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DF6465">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DF4583">
        <w:rPr>
          <w:rFonts w:hint="eastAsia"/>
          <w:rtl/>
        </w:rPr>
        <w:t>משרד</w:t>
      </w:r>
      <w:r w:rsidRPr="00DF4583">
        <w:rPr>
          <w:rtl/>
        </w:rPr>
        <w:t xml:space="preserve"> </w:t>
      </w:r>
      <w:r w:rsidRPr="00DF4583">
        <w:rPr>
          <w:rFonts w:hint="eastAsia"/>
          <w:rtl/>
        </w:rPr>
        <w:t>הביטחון</w:t>
      </w:r>
    </w:p>
    <w:p w:rsidR="000217C4" w:rsidRPr="00C20745" w:rsidP="00DF6465">
      <w:pPr>
        <w:pStyle w:val="name-sub"/>
      </w:pPr>
      <w:r w:rsidRPr="00DF4583">
        <w:rPr>
          <w:rFonts w:hint="eastAsia"/>
          <w:rtl/>
        </w:rPr>
        <w:t>ניהול</w:t>
      </w:r>
      <w:r w:rsidRPr="00DF4583">
        <w:rPr>
          <w:rtl/>
        </w:rPr>
        <w:t xml:space="preserve"> </w:t>
      </w:r>
      <w:r w:rsidRPr="00DF4583">
        <w:rPr>
          <w:rFonts w:hint="eastAsia"/>
          <w:rtl/>
        </w:rPr>
        <w:t>ת</w:t>
      </w:r>
      <w:r w:rsidR="00B52B0A">
        <w:rPr>
          <w:rFonts w:hint="cs"/>
          <w:rtl/>
        </w:rPr>
        <w:t>ו</w:t>
      </w:r>
      <w:r w:rsidRPr="00DF4583">
        <w:rPr>
          <w:rFonts w:hint="eastAsia"/>
          <w:rtl/>
        </w:rPr>
        <w:t>כניות</w:t>
      </w:r>
      <w:r w:rsidRPr="00DF4583">
        <w:rPr>
          <w:rtl/>
        </w:rPr>
        <w:t xml:space="preserve"> </w:t>
      </w:r>
      <w:r w:rsidRPr="00DF4583">
        <w:rPr>
          <w:rFonts w:hint="eastAsia"/>
          <w:rtl/>
        </w:rPr>
        <w:t>המחקר</w:t>
      </w:r>
      <w:r w:rsidRPr="00DF4583">
        <w:rPr>
          <w:rtl/>
        </w:rPr>
        <w:t xml:space="preserve"> </w:t>
      </w:r>
      <w:r w:rsidRPr="00DF4583">
        <w:rPr>
          <w:rFonts w:hint="eastAsia"/>
          <w:rtl/>
        </w:rPr>
        <w:t>והפיתוח</w:t>
      </w:r>
      <w:r w:rsidRPr="00DF4583">
        <w:rPr>
          <w:rtl/>
        </w:rPr>
        <w:t xml:space="preserve"> </w:t>
      </w:r>
      <w:r w:rsidRPr="00DF4583">
        <w:rPr>
          <w:rFonts w:hint="eastAsia"/>
          <w:rtl/>
        </w:rPr>
        <w:t>במערכת</w:t>
      </w:r>
      <w:r w:rsidRPr="00DF4583">
        <w:rPr>
          <w:rtl/>
        </w:rPr>
        <w:t xml:space="preserve"> </w:t>
      </w:r>
      <w:r w:rsidRPr="00DF4583">
        <w:rPr>
          <w:rFonts w:hint="eastAsia"/>
          <w:rtl/>
        </w:rPr>
        <w:t>הביטחון</w:t>
      </w:r>
    </w:p>
    <w:p w:rsidR="00E077B7" w:rsidRPr="0010599F" w:rsidP="00DF6465">
      <w:pPr>
        <w:spacing w:line="240" w:lineRule="exact"/>
        <w:ind w:right="2268"/>
        <w:jc w:val="both"/>
        <w:rPr>
          <w:rFonts w:ascii="Tahoma" w:hAnsi="Tahoma" w:cs="Tahoma"/>
          <w:sz w:val="17"/>
          <w:szCs w:val="17"/>
          <w:rtl/>
        </w:rPr>
      </w:pPr>
    </w:p>
    <w:p w:rsidR="006C5F46" w:rsidRPr="00E077B7" w:rsidP="00DF6465">
      <w:pPr>
        <w:pStyle w:val="NAME"/>
        <w:rPr>
          <w:rtl/>
        </w:rPr>
        <w:sectPr w:rsidSect="00066552">
          <w:headerReference w:type="even" r:id="rId6"/>
          <w:headerReference w:type="default" r:id="rId7"/>
          <w:pgSz w:w="11906" w:h="16838" w:code="9"/>
          <w:pgMar w:top="3119" w:right="1701" w:bottom="3119" w:left="1701" w:header="1559" w:footer="709" w:gutter="0"/>
          <w:pgNumType w:start="693"/>
          <w:cols w:space="708"/>
          <w:titlePg/>
          <w:bidi/>
          <w:rtlGutter/>
          <w:docGrid w:linePitch="360"/>
        </w:sectPr>
      </w:pPr>
    </w:p>
    <w:p w:rsidR="006C5F46" w:rsidRPr="00CF3645" w:rsidP="00DF6465">
      <w:pPr>
        <w:pStyle w:val="Footer"/>
        <w:spacing w:after="120" w:line="230" w:lineRule="exact"/>
        <w:jc w:val="both"/>
        <w:rPr>
          <w:rFonts w:ascii="Tahoma" w:hAnsi="Tahoma" w:cs="Tahoma"/>
          <w:color w:val="2A2AA6"/>
          <w:szCs w:val="22"/>
          <w:rtl/>
        </w:rPr>
      </w:pPr>
    </w:p>
    <w:p w:rsidR="006C5F46" w:rsidP="00DF646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DF6465">
      <w:pPr>
        <w:pStyle w:val="KOT3T"/>
        <w:keepLines/>
        <w:rPr>
          <w:rtl/>
        </w:rPr>
      </w:pPr>
      <w:r w:rsidRPr="00D94BA9">
        <w:rPr>
          <w:rtl/>
        </w:rPr>
        <w:t>תקציר</w:t>
      </w:r>
    </w:p>
    <w:p w:rsidR="00E77874" w:rsidRPr="003D09D3" w:rsidP="00DF6465">
      <w:pPr>
        <w:pStyle w:val="KOT4T"/>
        <w:rPr>
          <w:rtl/>
        </w:rPr>
      </w:pPr>
      <w:r w:rsidRPr="00B12E08">
        <w:rPr>
          <w:rFonts w:hint="eastAsia"/>
          <w:rtl/>
        </w:rPr>
        <w:t>רקע</w:t>
      </w:r>
      <w:r w:rsidRPr="00B12E08">
        <w:rPr>
          <w:rtl/>
        </w:rPr>
        <w:t xml:space="preserve"> </w:t>
      </w:r>
      <w:r w:rsidRPr="00B12E08">
        <w:rPr>
          <w:rFonts w:hint="eastAsia"/>
          <w:rtl/>
        </w:rPr>
        <w:t>כללי</w:t>
      </w:r>
    </w:p>
    <w:p w:rsidR="00DF4583" w:rsidRPr="001368A0" w:rsidP="00DB7DD3">
      <w:pPr>
        <w:pStyle w:val="takzir-text"/>
        <w:pBdr>
          <w:bottom w:val="none" w:sz="0" w:space="0" w:color="auto"/>
        </w:pBdr>
        <w:bidi/>
        <w:rPr>
          <w:rtl/>
        </w:rPr>
      </w:pPr>
      <w:r w:rsidRPr="001368A0">
        <w:rPr>
          <w:rFonts w:hint="cs"/>
          <w:rtl/>
        </w:rPr>
        <w:t>המחקר והפיתוח הביטחוני של מדינת ישראל הוא מרכיב משמעותי בבניית עוצמתה הצבאית ובחיזוק ביטחונה. תחום זה כולל בעיקר מגוון של פעילויות ממחקר בסיסי ועד לשלב של קדם-פיתוח</w:t>
      </w:r>
      <w:r>
        <w:rPr>
          <w:rStyle w:val="FootnoteReference0"/>
          <w:rtl/>
        </w:rPr>
        <w:footnoteReference w:id="2"/>
      </w:r>
      <w:r w:rsidRPr="001368A0">
        <w:rPr>
          <w:rFonts w:hint="cs"/>
          <w:rtl/>
        </w:rPr>
        <w:t xml:space="preserve"> (להלן - מו"פ) וכן פיתוח מל</w:t>
      </w:r>
      <w:r w:rsidRPr="00B3421E">
        <w:rPr>
          <w:rFonts w:hint="cs"/>
          <w:spacing w:val="-8"/>
          <w:rtl/>
        </w:rPr>
        <w:t>א</w:t>
      </w:r>
      <w:r>
        <w:rPr>
          <w:vertAlign w:val="superscript"/>
          <w:rtl/>
        </w:rPr>
        <w:footnoteReference w:id="3"/>
      </w:r>
      <w:r w:rsidRPr="001368A0">
        <w:rPr>
          <w:rFonts w:hint="cs"/>
          <w:rtl/>
        </w:rPr>
        <w:t xml:space="preserve"> עד להשגת אמצעי לחימה או אמצעי עזר ללחימה</w:t>
      </w:r>
      <w:r>
        <w:rPr>
          <w:rStyle w:val="FootnoteReference0"/>
          <w:rtl/>
        </w:rPr>
        <w:footnoteReference w:id="4"/>
      </w:r>
      <w:r w:rsidRPr="001368A0">
        <w:rPr>
          <w:rFonts w:hint="cs"/>
          <w:rtl/>
        </w:rPr>
        <w:t xml:space="preserve">. </w:t>
      </w:r>
    </w:p>
    <w:p w:rsidR="00DF4583" w:rsidRPr="001368A0" w:rsidP="00DB7DD3">
      <w:pPr>
        <w:pStyle w:val="takzir-text"/>
        <w:pBdr>
          <w:bottom w:val="none" w:sz="0" w:space="0" w:color="auto"/>
        </w:pBdr>
        <w:bidi/>
        <w:rPr>
          <w:rtl/>
        </w:rPr>
      </w:pPr>
      <w:r w:rsidRPr="001368A0">
        <w:rPr>
          <w:rFonts w:hint="cs"/>
          <w:rtl/>
        </w:rPr>
        <w:t>גורמים רבים משתתפים בפעילות ענפה זו, ובהם משרד הביטחון (להלן - משהב"ט) וצה"ל, התעשיות הביטחוניות, מוסדות אקדמיים וגופי מחקר. עיקר הפעילות בתחום נעשית בתעשיות הביטחוניות, רובה בתעשיות הגדולות. הגורמים האמורים משקיעים במו"פ בכל שנה מיליארדי ש"ח במצטבר. נוסף על כך, בשנים האחרונות הולכת ומתרחבת מגמה של פיתוחים טכנולוגיים שנעשים בשוק האזרחי, שהם בעלי ערך גם לצורכי ביטחון.</w:t>
      </w:r>
    </w:p>
    <w:p w:rsidR="00DF4583" w:rsidRPr="001368A0" w:rsidP="00DB7DD3">
      <w:pPr>
        <w:pStyle w:val="takzir-text"/>
        <w:pBdr>
          <w:top w:val="none" w:sz="0" w:space="0" w:color="auto"/>
          <w:bottom w:val="none" w:sz="0" w:space="0" w:color="auto"/>
        </w:pBdr>
        <w:bidi/>
        <w:rPr>
          <w:rtl/>
        </w:rPr>
      </w:pPr>
      <w:r w:rsidRPr="001368A0">
        <w:rPr>
          <w:rFonts w:hint="cs"/>
          <w:rtl/>
        </w:rPr>
        <w:t xml:space="preserve">המינהל למחקר, פיתוח אמצעי לחימה ותשתית טכנולוגית (להלן - מפא"ת) שבמשהב"ט </w:t>
      </w:r>
      <w:r w:rsidRPr="001368A0">
        <w:rPr>
          <w:rtl/>
        </w:rPr>
        <w:t>הוא גוף משותף למשהב"ט ולצה"ל</w:t>
      </w:r>
      <w:r>
        <w:rPr>
          <w:rStyle w:val="FootnoteReference0"/>
          <w:rtl/>
        </w:rPr>
        <w:footnoteReference w:id="5"/>
      </w:r>
      <w:r w:rsidRPr="001368A0">
        <w:rPr>
          <w:rtl/>
        </w:rPr>
        <w:t xml:space="preserve"> ה</w:t>
      </w:r>
      <w:r w:rsidRPr="001368A0">
        <w:rPr>
          <w:rFonts w:hint="cs"/>
          <w:rtl/>
        </w:rPr>
        <w:t>מופקד במערכת הביטחון</w:t>
      </w:r>
      <w:r>
        <w:rPr>
          <w:rStyle w:val="FootnoteReference0"/>
          <w:rtl/>
        </w:rPr>
        <w:footnoteReference w:id="6"/>
      </w:r>
      <w:r w:rsidRPr="001368A0">
        <w:rPr>
          <w:rFonts w:hint="cs"/>
          <w:rtl/>
        </w:rPr>
        <w:t xml:space="preserve"> (להלן - מעהב"ט) על מחקר ופיתוח של אמצעי לחימה (להלן - אמל"ח) ועל תשתית טכנולוגית ביטחונית, </w:t>
      </w:r>
      <w:r w:rsidRPr="001368A0">
        <w:rPr>
          <w:rtl/>
        </w:rPr>
        <w:t xml:space="preserve">וזאת על מנת להבטיח כי למדינת ישראל תהיה היכולת לפתח את </w:t>
      </w:r>
      <w:r w:rsidRPr="001368A0">
        <w:rPr>
          <w:rFonts w:hint="cs"/>
          <w:rtl/>
        </w:rPr>
        <w:t>האמל"ח</w:t>
      </w:r>
      <w:r w:rsidRPr="001368A0">
        <w:rPr>
          <w:rtl/>
        </w:rPr>
        <w:t xml:space="preserve"> הדרושים לבניין </w:t>
      </w:r>
      <w:r w:rsidRPr="001368A0">
        <w:rPr>
          <w:rFonts w:hint="cs"/>
          <w:rtl/>
        </w:rPr>
        <w:t xml:space="preserve">כוחו של </w:t>
      </w:r>
      <w:r w:rsidRPr="001368A0">
        <w:rPr>
          <w:rtl/>
        </w:rPr>
        <w:t>צה"ל ועוצמתו.</w:t>
      </w:r>
      <w:r w:rsidRPr="001368A0">
        <w:rPr>
          <w:rFonts w:hint="cs"/>
          <w:rtl/>
        </w:rPr>
        <w:t xml:space="preserve"> </w:t>
      </w:r>
      <w:r w:rsidRPr="001368A0">
        <w:rPr>
          <w:rtl/>
        </w:rPr>
        <w:t xml:space="preserve">לשם כך הועמדו </w:t>
      </w:r>
      <w:r w:rsidRPr="001368A0">
        <w:rPr>
          <w:rFonts w:hint="cs"/>
          <w:rtl/>
        </w:rPr>
        <w:t>לרשות מפא"ת</w:t>
      </w:r>
      <w:r w:rsidRPr="001368A0">
        <w:rPr>
          <w:rtl/>
        </w:rPr>
        <w:t xml:space="preserve"> כוח אדם - חיילים בשירות קבע וחובה, עובדים אזרחי</w:t>
      </w:r>
      <w:r w:rsidRPr="001368A0">
        <w:rPr>
          <w:rFonts w:hint="cs"/>
          <w:rtl/>
        </w:rPr>
        <w:t>י</w:t>
      </w:r>
      <w:r w:rsidRPr="001368A0">
        <w:rPr>
          <w:rtl/>
        </w:rPr>
        <w:t>ם ויועצים, ו</w:t>
      </w:r>
      <w:r w:rsidRPr="001368A0">
        <w:rPr>
          <w:rFonts w:hint="cs"/>
          <w:rtl/>
        </w:rPr>
        <w:t xml:space="preserve">כן </w:t>
      </w:r>
      <w:r w:rsidRPr="001368A0">
        <w:rPr>
          <w:rtl/>
        </w:rPr>
        <w:t>תקציב</w:t>
      </w:r>
      <w:r w:rsidRPr="001368A0">
        <w:rPr>
          <w:rFonts w:hint="cs"/>
          <w:rtl/>
        </w:rPr>
        <w:t xml:space="preserve"> שנתי</w:t>
      </w:r>
      <w:r w:rsidRPr="001368A0">
        <w:rPr>
          <w:rtl/>
        </w:rPr>
        <w:t xml:space="preserve"> ייעודי </w:t>
      </w:r>
      <w:r w:rsidRPr="001368A0">
        <w:rPr>
          <w:rFonts w:hint="cs"/>
          <w:rtl/>
        </w:rPr>
        <w:t xml:space="preserve">מתוך מסגרת התקציב של צה"ל, המשמש בעיקר לפעילות המו"פ </w:t>
      </w:r>
      <w:r w:rsidRPr="001368A0">
        <w:rPr>
          <w:rtl/>
        </w:rPr>
        <w:t xml:space="preserve">(להלן - תקציב המו"פ המרכזי). </w:t>
      </w:r>
      <w:r w:rsidRPr="001368A0">
        <w:rPr>
          <w:rFonts w:hint="cs"/>
          <w:rtl/>
        </w:rPr>
        <w:t>לאורך שנים ועד לשנת 2015 (כולל) היה תקציב זה בסך מאות רבות של מיליוני ש"ח; ומשנת 2016 גדל התקציב בכ-14%.</w:t>
      </w:r>
      <w:r w:rsidRPr="0012789B" w:rsidR="006B15DE">
        <w:rPr>
          <w:noProof/>
          <w:szCs w:val="17"/>
          <w:rtl/>
        </w:rPr>
        <mc:AlternateContent>
          <mc:Choice Requires="wps">
            <w:drawing>
              <wp:anchor distT="0" distB="0" distL="114300" distR="114300" simplePos="0" relativeHeight="2517401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70493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114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המינהל</w:t>
                            </w:r>
                            <w:r w:rsidRPr="00EC3538">
                              <w:rPr>
                                <w:rFonts w:cs="Tahoma"/>
                                <w:color w:val="0B5294"/>
                                <w:spacing w:val="-4"/>
                                <w:sz w:val="24"/>
                                <w:szCs w:val="24"/>
                                <w:rtl/>
                              </w:rPr>
                              <w:t xml:space="preserve"> </w:t>
                            </w:r>
                            <w:r w:rsidRPr="00EC3538">
                              <w:rPr>
                                <w:rFonts w:cs="Tahoma" w:hint="eastAsia"/>
                                <w:color w:val="0B5294"/>
                                <w:spacing w:val="-4"/>
                                <w:sz w:val="24"/>
                                <w:szCs w:val="24"/>
                                <w:rtl/>
                              </w:rPr>
                              <w:t>למחקר</w:t>
                            </w:r>
                            <w:r w:rsidRPr="00EC3538">
                              <w:rPr>
                                <w:rFonts w:cs="Tahoma"/>
                                <w:color w:val="0B5294"/>
                                <w:spacing w:val="-4"/>
                                <w:sz w:val="24"/>
                                <w:szCs w:val="24"/>
                                <w:rtl/>
                              </w:rPr>
                              <w:t xml:space="preserve">, </w:t>
                            </w:r>
                            <w:r w:rsidRPr="00EC3538">
                              <w:rPr>
                                <w:rFonts w:cs="Tahoma" w:hint="eastAsia"/>
                                <w:color w:val="0B5294"/>
                                <w:spacing w:val="-4"/>
                                <w:sz w:val="24"/>
                                <w:szCs w:val="24"/>
                                <w:rtl/>
                              </w:rPr>
                              <w:t>פיתוח</w:t>
                            </w:r>
                            <w:r w:rsidRPr="00EC3538">
                              <w:rPr>
                                <w:rFonts w:cs="Tahoma"/>
                                <w:color w:val="0B5294"/>
                                <w:spacing w:val="-4"/>
                                <w:sz w:val="24"/>
                                <w:szCs w:val="24"/>
                                <w:rtl/>
                              </w:rPr>
                              <w:t xml:space="preserve"> </w:t>
                            </w:r>
                            <w:r w:rsidRPr="00EC3538">
                              <w:rPr>
                                <w:rFonts w:cs="Tahoma" w:hint="eastAsia"/>
                                <w:color w:val="0B5294"/>
                                <w:spacing w:val="-4"/>
                                <w:sz w:val="24"/>
                                <w:szCs w:val="24"/>
                                <w:rtl/>
                              </w:rPr>
                              <w:t>אמצעי</w:t>
                            </w:r>
                            <w:r w:rsidRPr="00EC3538">
                              <w:rPr>
                                <w:rFonts w:cs="Tahoma"/>
                                <w:color w:val="0B5294"/>
                                <w:spacing w:val="-4"/>
                                <w:sz w:val="24"/>
                                <w:szCs w:val="24"/>
                                <w:rtl/>
                              </w:rPr>
                              <w:t xml:space="preserve"> </w:t>
                            </w:r>
                            <w:r w:rsidRPr="00EC3538">
                              <w:rPr>
                                <w:rFonts w:cs="Tahoma" w:hint="eastAsia"/>
                                <w:color w:val="0B5294"/>
                                <w:spacing w:val="-4"/>
                                <w:sz w:val="24"/>
                                <w:szCs w:val="24"/>
                                <w:rtl/>
                              </w:rPr>
                              <w:t>לחימה</w:t>
                            </w:r>
                            <w:r w:rsidRPr="00EC3538">
                              <w:rPr>
                                <w:rFonts w:cs="Tahoma"/>
                                <w:color w:val="0B5294"/>
                                <w:spacing w:val="-4"/>
                                <w:sz w:val="24"/>
                                <w:szCs w:val="24"/>
                                <w:rtl/>
                              </w:rPr>
                              <w:t xml:space="preserve"> </w:t>
                            </w:r>
                            <w:r w:rsidRPr="00EC3538">
                              <w:rPr>
                                <w:rFonts w:cs="Tahoma" w:hint="eastAsia"/>
                                <w:color w:val="0B5294"/>
                                <w:spacing w:val="-4"/>
                                <w:sz w:val="24"/>
                                <w:szCs w:val="24"/>
                                <w:rtl/>
                              </w:rPr>
                              <w:t>ותשתית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מופקד</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ופיתוח</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ועל</w:t>
                            </w:r>
                            <w:r w:rsidRPr="00EC3538">
                              <w:rPr>
                                <w:rFonts w:cs="Tahoma"/>
                                <w:color w:val="0B5294"/>
                                <w:spacing w:val="-4"/>
                                <w:sz w:val="24"/>
                                <w:szCs w:val="24"/>
                                <w:rtl/>
                              </w:rPr>
                              <w:t xml:space="preserve"> </w:t>
                            </w:r>
                            <w:r w:rsidRPr="00EC3538">
                              <w:rPr>
                                <w:rFonts w:cs="Tahoma" w:hint="eastAsia"/>
                                <w:color w:val="0B5294"/>
                                <w:spacing w:val="-4"/>
                                <w:sz w:val="24"/>
                                <w:szCs w:val="24"/>
                                <w:rtl/>
                              </w:rPr>
                              <w:t>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ביטחונית</w:t>
                            </w:r>
                            <w:r w:rsidRPr="00EC3538">
                              <w:rPr>
                                <w:rFonts w:cs="Tahoma"/>
                                <w:color w:val="0B5294"/>
                                <w:spacing w:val="-4"/>
                                <w:sz w:val="24"/>
                                <w:szCs w:val="24"/>
                                <w:rtl/>
                              </w:rPr>
                              <w:t xml:space="preserve">, </w:t>
                            </w:r>
                            <w:r w:rsidRPr="00EC3538">
                              <w:rPr>
                                <w:rFonts w:cs="Tahoma" w:hint="eastAsia"/>
                                <w:color w:val="0B5294"/>
                                <w:spacing w:val="-4"/>
                                <w:sz w:val="24"/>
                                <w:szCs w:val="24"/>
                                <w:rtl/>
                              </w:rPr>
                              <w:t>וזאת</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מנת</w:t>
                            </w:r>
                            <w:r w:rsidRPr="00EC3538">
                              <w:rPr>
                                <w:rFonts w:cs="Tahoma"/>
                                <w:color w:val="0B5294"/>
                                <w:spacing w:val="-4"/>
                                <w:sz w:val="24"/>
                                <w:szCs w:val="24"/>
                                <w:rtl/>
                              </w:rPr>
                              <w:t xml:space="preserve"> </w:t>
                            </w:r>
                            <w:r w:rsidRPr="00EC3538">
                              <w:rPr>
                                <w:rFonts w:cs="Tahoma" w:hint="eastAsia"/>
                                <w:color w:val="0B5294"/>
                                <w:spacing w:val="-4"/>
                                <w:sz w:val="24"/>
                                <w:szCs w:val="24"/>
                                <w:rtl/>
                              </w:rPr>
                              <w:t>להבטיח</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למדינת</w:t>
                            </w:r>
                            <w:r w:rsidRPr="00EC3538">
                              <w:rPr>
                                <w:rFonts w:cs="Tahoma"/>
                                <w:color w:val="0B5294"/>
                                <w:spacing w:val="-4"/>
                                <w:sz w:val="24"/>
                                <w:szCs w:val="24"/>
                                <w:rtl/>
                              </w:rPr>
                              <w:t xml:space="preserve"> </w:t>
                            </w:r>
                            <w:r w:rsidRPr="00EC3538">
                              <w:rPr>
                                <w:rFonts w:cs="Tahoma" w:hint="eastAsia"/>
                                <w:color w:val="0B5294"/>
                                <w:spacing w:val="-4"/>
                                <w:sz w:val="24"/>
                                <w:szCs w:val="24"/>
                                <w:rtl/>
                              </w:rPr>
                              <w:t>ישראל</w:t>
                            </w:r>
                            <w:r w:rsidRPr="00EC3538">
                              <w:rPr>
                                <w:rFonts w:cs="Tahoma"/>
                                <w:color w:val="0B5294"/>
                                <w:spacing w:val="-4"/>
                                <w:sz w:val="24"/>
                                <w:szCs w:val="24"/>
                                <w:rtl/>
                              </w:rPr>
                              <w:t xml:space="preserve"> </w:t>
                            </w:r>
                            <w:r w:rsidRPr="00EC3538">
                              <w:rPr>
                                <w:rFonts w:cs="Tahoma" w:hint="eastAsia"/>
                                <w:color w:val="0B5294"/>
                                <w:spacing w:val="-4"/>
                                <w:sz w:val="24"/>
                                <w:szCs w:val="24"/>
                                <w:rtl/>
                              </w:rPr>
                              <w:t>תהיה</w:t>
                            </w:r>
                            <w:r w:rsidRPr="00EC3538">
                              <w:rPr>
                                <w:rFonts w:cs="Tahoma"/>
                                <w:color w:val="0B5294"/>
                                <w:spacing w:val="-4"/>
                                <w:sz w:val="24"/>
                                <w:szCs w:val="24"/>
                                <w:rtl/>
                              </w:rPr>
                              <w:t xml:space="preserve"> </w:t>
                            </w:r>
                            <w:r w:rsidRPr="00EC3538">
                              <w:rPr>
                                <w:rFonts w:cs="Tahoma" w:hint="eastAsia"/>
                                <w:color w:val="0B5294"/>
                                <w:spacing w:val="-4"/>
                                <w:sz w:val="24"/>
                                <w:szCs w:val="24"/>
                                <w:rtl/>
                              </w:rPr>
                              <w:t>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לפתח</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הדרושים</w:t>
                            </w:r>
                            <w:r w:rsidRPr="00EC3538">
                              <w:rPr>
                                <w:rFonts w:cs="Tahoma"/>
                                <w:color w:val="0B5294"/>
                                <w:spacing w:val="-4"/>
                                <w:sz w:val="24"/>
                                <w:szCs w:val="24"/>
                                <w:rtl/>
                              </w:rPr>
                              <w:t xml:space="preserve"> </w:t>
                            </w:r>
                            <w:r w:rsidRPr="00EC3538">
                              <w:rPr>
                                <w:rFonts w:cs="Tahoma" w:hint="eastAsia"/>
                                <w:color w:val="0B5294"/>
                                <w:spacing w:val="-4"/>
                                <w:sz w:val="24"/>
                                <w:szCs w:val="24"/>
                                <w:rtl/>
                              </w:rPr>
                              <w:t>לבניין</w:t>
                            </w:r>
                            <w:r w:rsidRPr="00EC3538">
                              <w:rPr>
                                <w:rFonts w:cs="Tahoma"/>
                                <w:color w:val="0B5294"/>
                                <w:spacing w:val="-4"/>
                                <w:sz w:val="24"/>
                                <w:szCs w:val="24"/>
                                <w:rtl/>
                              </w:rPr>
                              <w:t xml:space="preserve"> </w:t>
                            </w:r>
                            <w:r w:rsidRPr="00EC3538">
                              <w:rPr>
                                <w:rFonts w:cs="Tahoma" w:hint="eastAsia"/>
                                <w:color w:val="0B5294"/>
                                <w:spacing w:val="-4"/>
                                <w:sz w:val="24"/>
                                <w:szCs w:val="24"/>
                                <w:rtl/>
                              </w:rPr>
                              <w:t>כוחו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ועוצמתו</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2038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87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5296"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2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המינהל</w:t>
                      </w:r>
                      <w:r w:rsidRPr="00EC3538">
                        <w:rPr>
                          <w:rFonts w:cs="Tahoma"/>
                          <w:color w:val="0B5294"/>
                          <w:spacing w:val="-4"/>
                          <w:sz w:val="24"/>
                          <w:szCs w:val="24"/>
                          <w:rtl/>
                        </w:rPr>
                        <w:t xml:space="preserve"> </w:t>
                      </w:r>
                      <w:r w:rsidRPr="00EC3538">
                        <w:rPr>
                          <w:rFonts w:cs="Tahoma" w:hint="eastAsia"/>
                          <w:color w:val="0B5294"/>
                          <w:spacing w:val="-4"/>
                          <w:sz w:val="24"/>
                          <w:szCs w:val="24"/>
                          <w:rtl/>
                        </w:rPr>
                        <w:t>למחקר</w:t>
                      </w:r>
                      <w:r w:rsidRPr="00EC3538">
                        <w:rPr>
                          <w:rFonts w:cs="Tahoma"/>
                          <w:color w:val="0B5294"/>
                          <w:spacing w:val="-4"/>
                          <w:sz w:val="24"/>
                          <w:szCs w:val="24"/>
                          <w:rtl/>
                        </w:rPr>
                        <w:t xml:space="preserve">, </w:t>
                      </w:r>
                      <w:r w:rsidRPr="00EC3538">
                        <w:rPr>
                          <w:rFonts w:cs="Tahoma" w:hint="eastAsia"/>
                          <w:color w:val="0B5294"/>
                          <w:spacing w:val="-4"/>
                          <w:sz w:val="24"/>
                          <w:szCs w:val="24"/>
                          <w:rtl/>
                        </w:rPr>
                        <w:t>פיתוח</w:t>
                      </w:r>
                      <w:r w:rsidRPr="00EC3538">
                        <w:rPr>
                          <w:rFonts w:cs="Tahoma"/>
                          <w:color w:val="0B5294"/>
                          <w:spacing w:val="-4"/>
                          <w:sz w:val="24"/>
                          <w:szCs w:val="24"/>
                          <w:rtl/>
                        </w:rPr>
                        <w:t xml:space="preserve"> </w:t>
                      </w:r>
                      <w:r w:rsidRPr="00EC3538">
                        <w:rPr>
                          <w:rFonts w:cs="Tahoma" w:hint="eastAsia"/>
                          <w:color w:val="0B5294"/>
                          <w:spacing w:val="-4"/>
                          <w:sz w:val="24"/>
                          <w:szCs w:val="24"/>
                          <w:rtl/>
                        </w:rPr>
                        <w:t>אמצעי</w:t>
                      </w:r>
                      <w:r w:rsidRPr="00EC3538">
                        <w:rPr>
                          <w:rFonts w:cs="Tahoma"/>
                          <w:color w:val="0B5294"/>
                          <w:spacing w:val="-4"/>
                          <w:sz w:val="24"/>
                          <w:szCs w:val="24"/>
                          <w:rtl/>
                        </w:rPr>
                        <w:t xml:space="preserve"> </w:t>
                      </w:r>
                      <w:r w:rsidRPr="00EC3538">
                        <w:rPr>
                          <w:rFonts w:cs="Tahoma" w:hint="eastAsia"/>
                          <w:color w:val="0B5294"/>
                          <w:spacing w:val="-4"/>
                          <w:sz w:val="24"/>
                          <w:szCs w:val="24"/>
                          <w:rtl/>
                        </w:rPr>
                        <w:t>לחימה</w:t>
                      </w:r>
                      <w:r w:rsidRPr="00EC3538">
                        <w:rPr>
                          <w:rFonts w:cs="Tahoma"/>
                          <w:color w:val="0B5294"/>
                          <w:spacing w:val="-4"/>
                          <w:sz w:val="24"/>
                          <w:szCs w:val="24"/>
                          <w:rtl/>
                        </w:rPr>
                        <w:t xml:space="preserve"> </w:t>
                      </w:r>
                      <w:r w:rsidRPr="00EC3538">
                        <w:rPr>
                          <w:rFonts w:cs="Tahoma" w:hint="eastAsia"/>
                          <w:color w:val="0B5294"/>
                          <w:spacing w:val="-4"/>
                          <w:sz w:val="24"/>
                          <w:szCs w:val="24"/>
                          <w:rtl/>
                        </w:rPr>
                        <w:t>ותשתית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מופקד</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ופיתוח</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ועל</w:t>
                      </w:r>
                      <w:r w:rsidRPr="00EC3538">
                        <w:rPr>
                          <w:rFonts w:cs="Tahoma"/>
                          <w:color w:val="0B5294"/>
                          <w:spacing w:val="-4"/>
                          <w:sz w:val="24"/>
                          <w:szCs w:val="24"/>
                          <w:rtl/>
                        </w:rPr>
                        <w:t xml:space="preserve"> </w:t>
                      </w:r>
                      <w:r w:rsidRPr="00EC3538">
                        <w:rPr>
                          <w:rFonts w:cs="Tahoma" w:hint="eastAsia"/>
                          <w:color w:val="0B5294"/>
                          <w:spacing w:val="-4"/>
                          <w:sz w:val="24"/>
                          <w:szCs w:val="24"/>
                          <w:rtl/>
                        </w:rPr>
                        <w:t>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ביטחונית</w:t>
                      </w:r>
                      <w:r w:rsidRPr="00EC3538">
                        <w:rPr>
                          <w:rFonts w:cs="Tahoma"/>
                          <w:color w:val="0B5294"/>
                          <w:spacing w:val="-4"/>
                          <w:sz w:val="24"/>
                          <w:szCs w:val="24"/>
                          <w:rtl/>
                        </w:rPr>
                        <w:t xml:space="preserve">, </w:t>
                      </w:r>
                      <w:r w:rsidRPr="00EC3538">
                        <w:rPr>
                          <w:rFonts w:cs="Tahoma" w:hint="eastAsia"/>
                          <w:color w:val="0B5294"/>
                          <w:spacing w:val="-4"/>
                          <w:sz w:val="24"/>
                          <w:szCs w:val="24"/>
                          <w:rtl/>
                        </w:rPr>
                        <w:t>וזאת</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מנת</w:t>
                      </w:r>
                      <w:r w:rsidRPr="00EC3538">
                        <w:rPr>
                          <w:rFonts w:cs="Tahoma"/>
                          <w:color w:val="0B5294"/>
                          <w:spacing w:val="-4"/>
                          <w:sz w:val="24"/>
                          <w:szCs w:val="24"/>
                          <w:rtl/>
                        </w:rPr>
                        <w:t xml:space="preserve"> </w:t>
                      </w:r>
                      <w:r w:rsidRPr="00EC3538">
                        <w:rPr>
                          <w:rFonts w:cs="Tahoma" w:hint="eastAsia"/>
                          <w:color w:val="0B5294"/>
                          <w:spacing w:val="-4"/>
                          <w:sz w:val="24"/>
                          <w:szCs w:val="24"/>
                          <w:rtl/>
                        </w:rPr>
                        <w:t>להבטיח</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למדינת</w:t>
                      </w:r>
                      <w:r w:rsidRPr="00EC3538">
                        <w:rPr>
                          <w:rFonts w:cs="Tahoma"/>
                          <w:color w:val="0B5294"/>
                          <w:spacing w:val="-4"/>
                          <w:sz w:val="24"/>
                          <w:szCs w:val="24"/>
                          <w:rtl/>
                        </w:rPr>
                        <w:t xml:space="preserve"> </w:t>
                      </w:r>
                      <w:r w:rsidRPr="00EC3538">
                        <w:rPr>
                          <w:rFonts w:cs="Tahoma" w:hint="eastAsia"/>
                          <w:color w:val="0B5294"/>
                          <w:spacing w:val="-4"/>
                          <w:sz w:val="24"/>
                          <w:szCs w:val="24"/>
                          <w:rtl/>
                        </w:rPr>
                        <w:t>ישראל</w:t>
                      </w:r>
                      <w:r w:rsidRPr="00EC3538">
                        <w:rPr>
                          <w:rFonts w:cs="Tahoma"/>
                          <w:color w:val="0B5294"/>
                          <w:spacing w:val="-4"/>
                          <w:sz w:val="24"/>
                          <w:szCs w:val="24"/>
                          <w:rtl/>
                        </w:rPr>
                        <w:t xml:space="preserve"> </w:t>
                      </w:r>
                      <w:r w:rsidRPr="00EC3538">
                        <w:rPr>
                          <w:rFonts w:cs="Tahoma" w:hint="eastAsia"/>
                          <w:color w:val="0B5294"/>
                          <w:spacing w:val="-4"/>
                          <w:sz w:val="24"/>
                          <w:szCs w:val="24"/>
                          <w:rtl/>
                        </w:rPr>
                        <w:t>תהיה</w:t>
                      </w:r>
                      <w:r w:rsidRPr="00EC3538">
                        <w:rPr>
                          <w:rFonts w:cs="Tahoma"/>
                          <w:color w:val="0B5294"/>
                          <w:spacing w:val="-4"/>
                          <w:sz w:val="24"/>
                          <w:szCs w:val="24"/>
                          <w:rtl/>
                        </w:rPr>
                        <w:t xml:space="preserve"> </w:t>
                      </w:r>
                      <w:r w:rsidRPr="00EC3538">
                        <w:rPr>
                          <w:rFonts w:cs="Tahoma" w:hint="eastAsia"/>
                          <w:color w:val="0B5294"/>
                          <w:spacing w:val="-4"/>
                          <w:sz w:val="24"/>
                          <w:szCs w:val="24"/>
                          <w:rtl/>
                        </w:rPr>
                        <w:t>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לפתח</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הדרושים</w:t>
                      </w:r>
                      <w:r w:rsidRPr="00EC3538">
                        <w:rPr>
                          <w:rFonts w:cs="Tahoma"/>
                          <w:color w:val="0B5294"/>
                          <w:spacing w:val="-4"/>
                          <w:sz w:val="24"/>
                          <w:szCs w:val="24"/>
                          <w:rtl/>
                        </w:rPr>
                        <w:t xml:space="preserve"> </w:t>
                      </w:r>
                      <w:r w:rsidRPr="00EC3538">
                        <w:rPr>
                          <w:rFonts w:cs="Tahoma" w:hint="eastAsia"/>
                          <w:color w:val="0B5294"/>
                          <w:spacing w:val="-4"/>
                          <w:sz w:val="24"/>
                          <w:szCs w:val="24"/>
                          <w:rtl/>
                        </w:rPr>
                        <w:t>לבניין</w:t>
                      </w:r>
                      <w:r w:rsidRPr="00EC3538">
                        <w:rPr>
                          <w:rFonts w:cs="Tahoma"/>
                          <w:color w:val="0B5294"/>
                          <w:spacing w:val="-4"/>
                          <w:sz w:val="24"/>
                          <w:szCs w:val="24"/>
                          <w:rtl/>
                        </w:rPr>
                        <w:t xml:space="preserve"> </w:t>
                      </w:r>
                      <w:r w:rsidRPr="00EC3538">
                        <w:rPr>
                          <w:rFonts w:cs="Tahoma" w:hint="eastAsia"/>
                          <w:color w:val="0B5294"/>
                          <w:spacing w:val="-4"/>
                          <w:sz w:val="24"/>
                          <w:szCs w:val="24"/>
                          <w:rtl/>
                        </w:rPr>
                        <w:t>כוחו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ועוצמתו</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755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F4583" w:rsidRPr="001368A0" w:rsidP="00DB7DD3">
      <w:pPr>
        <w:pStyle w:val="takzir-text"/>
        <w:pBdr>
          <w:top w:val="none" w:sz="0" w:space="0" w:color="auto"/>
          <w:bottom w:val="none" w:sz="0" w:space="0" w:color="auto"/>
        </w:pBdr>
        <w:bidi/>
        <w:rPr>
          <w:rtl/>
        </w:rPr>
      </w:pPr>
      <w:r w:rsidRPr="001368A0">
        <w:rPr>
          <w:rtl/>
        </w:rPr>
        <w:t>תוכנית העבודה</w:t>
      </w:r>
      <w:r w:rsidRPr="001368A0">
        <w:rPr>
          <w:rFonts w:hint="cs"/>
          <w:rtl/>
        </w:rPr>
        <w:t xml:space="preserve"> של מפא"ת </w:t>
      </w:r>
      <w:r w:rsidRPr="001368A0">
        <w:rPr>
          <w:rtl/>
        </w:rPr>
        <w:t xml:space="preserve">בתחום המו"פ </w:t>
      </w:r>
      <w:r w:rsidRPr="001368A0">
        <w:rPr>
          <w:rFonts w:hint="cs"/>
          <w:rtl/>
        </w:rPr>
        <w:t xml:space="preserve">(להלן - המו"פ המרכזי) </w:t>
      </w:r>
      <w:r w:rsidRPr="001368A0">
        <w:rPr>
          <w:rtl/>
        </w:rPr>
        <w:t>מורכבת ממאות רבות של תוכניות</w:t>
      </w:r>
      <w:r w:rsidRPr="001368A0">
        <w:rPr>
          <w:rFonts w:hint="cs"/>
          <w:rtl/>
        </w:rPr>
        <w:t>, המוזמנות בעיקר מהתעשיות הביטחוניות וממוסדות מחקר ואקדמיה בארץ</w:t>
      </w:r>
      <w:r w:rsidRPr="001368A0">
        <w:rPr>
          <w:rtl/>
        </w:rPr>
        <w:t>: מתוכניות בהיקף של מאות אלפי ש"ח כל אחת ועד לתוכניות</w:t>
      </w:r>
      <w:r w:rsidRPr="001368A0">
        <w:rPr>
          <w:rFonts w:hint="cs"/>
          <w:rtl/>
        </w:rPr>
        <w:t xml:space="preserve"> </w:t>
      </w:r>
      <w:r w:rsidRPr="001368A0">
        <w:rPr>
          <w:rtl/>
        </w:rPr>
        <w:t xml:space="preserve">בהיקף של עשרות מיליוני </w:t>
      </w:r>
      <w:r w:rsidRPr="001368A0">
        <w:rPr>
          <w:rFonts w:hint="cs"/>
          <w:rtl/>
        </w:rPr>
        <w:t>ש"ח במישור הרב-שנתי. תוכניות העבודה של מפא"ת מובאות לאישור סגן הרמטכ"ל והרמטכ"ל ולאישור מנכ"ל משהב"ט</w:t>
      </w:r>
      <w:r>
        <w:rPr>
          <w:rStyle w:val="FootnoteReference0"/>
          <w:rtl/>
        </w:rPr>
        <w:footnoteReference w:id="7"/>
      </w:r>
      <w:r w:rsidRPr="001368A0">
        <w:rPr>
          <w:rFonts w:hint="cs"/>
          <w:rtl/>
        </w:rPr>
        <w:t xml:space="preserve">. </w:t>
      </w:r>
    </w:p>
    <w:p w:rsidR="00DF4583" w:rsidRPr="001368A0" w:rsidP="00DB7DD3">
      <w:pPr>
        <w:pStyle w:val="takzir-text"/>
        <w:pBdr>
          <w:top w:val="none" w:sz="0" w:space="0" w:color="auto"/>
          <w:bottom w:val="none" w:sz="0" w:space="0" w:color="auto"/>
        </w:pBdr>
        <w:bidi/>
        <w:rPr>
          <w:rtl/>
        </w:rPr>
      </w:pPr>
      <w:r w:rsidRPr="001368A0">
        <w:rPr>
          <w:rFonts w:hint="cs"/>
          <w:rtl/>
        </w:rPr>
        <w:t>תוצרי תוכניות המו"פ, המיועדים לשמש את גופי צה"ל, מקודמים בחלקם לכדי פיתוח מלא והצטיידות בהתאם לשיקולי הגופים ומתקציביהם, על פי סדרי העדיפויות המבצעיים ואילוצי התקציב שלהם.</w:t>
      </w:r>
    </w:p>
    <w:p w:rsidR="00DF4583" w:rsidRPr="001368A0" w:rsidP="00DB7DD3">
      <w:pPr>
        <w:pStyle w:val="takzir-text"/>
        <w:pBdr>
          <w:top w:val="none" w:sz="0" w:space="0" w:color="auto"/>
        </w:pBdr>
        <w:bidi/>
        <w:rPr>
          <w:rtl/>
        </w:rPr>
      </w:pPr>
      <w:r w:rsidRPr="001368A0">
        <w:rPr>
          <w:rFonts w:hint="cs"/>
          <w:rtl/>
        </w:rPr>
        <w:t>מלבד תפקידיו בכל הנוגע לתחום המו"פ, מפא"ת משמש גוף הרכשה</w:t>
      </w:r>
      <w:r>
        <w:rPr>
          <w:vertAlign w:val="superscript"/>
          <w:rtl/>
        </w:rPr>
        <w:footnoteReference w:id="8"/>
      </w:r>
      <w:r w:rsidRPr="001368A0">
        <w:rPr>
          <w:rFonts w:hint="cs"/>
          <w:rtl/>
        </w:rPr>
        <w:t xml:space="preserve"> עבור גופי צה"ל ומנהל עבורם מתקציביהם את תוכניות הפיתוח המלא והייצור של מערכות נשק, שבהן מרכיב הפיתוח גדול. כמו כן, מפא"ת מנהל תוכניות </w:t>
      </w:r>
      <w:r w:rsidRPr="00DB7DD3">
        <w:rPr>
          <w:rFonts w:hint="cs"/>
          <w:spacing w:val="-4"/>
          <w:rtl/>
        </w:rPr>
        <w:t>פיתוח וייצור גדולות ומורכבות באמצעות מינהלות שהוקמו במסגרתו והן בעלות</w:t>
      </w:r>
      <w:r w:rsidRPr="001368A0">
        <w:rPr>
          <w:rFonts w:hint="cs"/>
          <w:rtl/>
        </w:rPr>
        <w:t xml:space="preserve"> תקציב נפרד</w:t>
      </w:r>
      <w:r>
        <w:rPr>
          <w:vertAlign w:val="superscript"/>
          <w:rtl/>
        </w:rPr>
        <w:footnoteReference w:id="9"/>
      </w:r>
      <w:r w:rsidRPr="001368A0">
        <w:rPr>
          <w:rFonts w:hint="cs"/>
          <w:rtl/>
        </w:rPr>
        <w:t>. נוסף על כך מפא"ת מנהל תוכניות מחקר, פיתוח והצטיידות בשיתוף פעולה עם מדינות זרות במסגרת הסכמים ליצוא מערכות נשק</w:t>
      </w:r>
      <w:r>
        <w:rPr>
          <w:vertAlign w:val="superscript"/>
          <w:rtl/>
        </w:rPr>
        <w:footnoteReference w:id="10"/>
      </w:r>
      <w:r w:rsidRPr="001368A0">
        <w:rPr>
          <w:rFonts w:hint="cs"/>
          <w:rtl/>
        </w:rPr>
        <w:t xml:space="preserve">; הסכמים הנחתמים בין ממשלת ישראל ובין ממשלות של לקוחות זרים. היקפה של הפעילות הזו הלך וגדל בשנים האחרונות, והיום היא חלק משמעותי מפעילותו הכוללת של מפא"ת. </w:t>
      </w:r>
    </w:p>
    <w:p w:rsidR="00E77874" w:rsidRPr="00492C38" w:rsidP="00DF6465">
      <w:pPr>
        <w:pStyle w:val="takzir"/>
        <w:rPr>
          <w:rFonts w:ascii="Tahoma" w:hAnsi="Tahoma" w:cs="Tahoma"/>
          <w:noProof w:val="0"/>
          <w:sz w:val="28"/>
          <w:rtl/>
        </w:rPr>
      </w:pPr>
    </w:p>
    <w:p w:rsidR="00E77874" w:rsidRPr="003D09D3" w:rsidP="00DF6465">
      <w:pPr>
        <w:pStyle w:val="KOT4T"/>
        <w:rPr>
          <w:rtl/>
        </w:rPr>
      </w:pPr>
      <w:r w:rsidRPr="00B12E08">
        <w:rPr>
          <w:rFonts w:hint="eastAsia"/>
          <w:rtl/>
        </w:rPr>
        <w:t>פעולות</w:t>
      </w:r>
      <w:r w:rsidRPr="00B12E08">
        <w:rPr>
          <w:rtl/>
        </w:rPr>
        <w:t xml:space="preserve"> </w:t>
      </w:r>
      <w:r w:rsidRPr="00B12E08">
        <w:rPr>
          <w:rFonts w:hint="eastAsia"/>
          <w:rtl/>
        </w:rPr>
        <w:t>הביקורת</w:t>
      </w:r>
    </w:p>
    <w:p w:rsidR="00DF4583" w:rsidRPr="001368A0" w:rsidP="00DF6465">
      <w:pPr>
        <w:pStyle w:val="takzir-text"/>
        <w:bidi/>
        <w:rPr>
          <w:rtl/>
        </w:rPr>
      </w:pPr>
      <w:r w:rsidRPr="001368A0">
        <w:rPr>
          <w:rFonts w:hint="cs"/>
          <w:rtl/>
        </w:rPr>
        <w:t>בחודשים פברואר-דצמבר 2017</w:t>
      </w:r>
      <w:r>
        <w:rPr>
          <w:rStyle w:val="FootnoteReference0"/>
          <w:rtl/>
        </w:rPr>
        <w:footnoteReference w:id="11"/>
      </w:r>
      <w:r w:rsidRPr="001368A0">
        <w:rPr>
          <w:rFonts w:hint="cs"/>
          <w:rtl/>
        </w:rPr>
        <w:t xml:space="preserve"> בדק משרד מבקר המדינה את אופן ניהול תוכניות המחקר והפיתוח במעהב"ט. בין היתר נבדקו הליך קביעת יעדי המו"פ; גיבוש תוכנית הפיתוח הביטחוני הכוללת; אופן קביעת גודל תקציב המו"פ שבאחריות מפא"ת; קשרי הגומלין בין מפא"ת לצה"ל בתחום המו"פ; ניהול המידע במפא"ת ושימורו; והתשתית הנורמטיבית להסדרת תחום המו"פ במשהב"ט ובצה"ל. הביקורת נעשתה במשהב"ט, בצה"ל ובמשרד האוצר. בדיקות השלמה נעשו בתעשיות הביטחוניות הממשלתיות.</w:t>
      </w:r>
    </w:p>
    <w:p w:rsidR="00E77874" w:rsidRPr="00492C38" w:rsidP="00DF6465">
      <w:pPr>
        <w:pStyle w:val="takzir"/>
        <w:rPr>
          <w:rFonts w:ascii="Tahoma" w:hAnsi="Tahoma" w:cs="Tahoma"/>
          <w:noProof w:val="0"/>
          <w:sz w:val="28"/>
          <w:rtl/>
        </w:rPr>
      </w:pPr>
    </w:p>
    <w:p w:rsidR="00384065" w:rsidRPr="00132FFC" w:rsidP="00DF6465">
      <w:pPr>
        <w:pStyle w:val="KOT4T"/>
        <w:rPr>
          <w:rtl/>
        </w:rPr>
      </w:pPr>
      <w:r w:rsidRPr="00132FFC">
        <w:rPr>
          <w:rtl/>
        </w:rPr>
        <w:t>הליקויים העיקריים</w:t>
      </w:r>
    </w:p>
    <w:p w:rsidR="00DF4583" w:rsidRPr="00DF4583" w:rsidP="00DF6465">
      <w:pPr>
        <w:pStyle w:val="KOT5T"/>
        <w:rPr>
          <w:rtl/>
        </w:rPr>
      </w:pPr>
      <w:r w:rsidRPr="00DF4583">
        <w:rPr>
          <w:rFonts w:hint="cs"/>
          <w:rtl/>
        </w:rPr>
        <w:t>היעדר תוכנית פיתוח ביטחוני כוללת</w:t>
      </w:r>
    </w:p>
    <w:p w:rsidR="00DF4583" w:rsidRPr="001368A0" w:rsidP="00EC3538">
      <w:pPr>
        <w:pStyle w:val="takzir-text"/>
        <w:bidi/>
        <w:rPr>
          <w:rtl/>
        </w:rPr>
      </w:pPr>
      <w:r w:rsidRPr="001368A0">
        <w:rPr>
          <w:rFonts w:hint="cs"/>
          <w:rtl/>
        </w:rPr>
        <w:t xml:space="preserve">ניהולו של תחום המחקר והפיתוח הביטחוני, עתיר התקציבים והפעילויות, מחייב ראייה מערכתית, רחבה וכוללת. </w:t>
      </w:r>
      <w:r w:rsidRPr="001368A0">
        <w:rPr>
          <w:rtl/>
        </w:rPr>
        <w:t>על אף האחריות שהוטלה על מפא"ת לריכוז ולתיאום כלל פעילות ה</w:t>
      </w:r>
      <w:r w:rsidRPr="001368A0">
        <w:rPr>
          <w:rFonts w:hint="cs"/>
          <w:rtl/>
        </w:rPr>
        <w:t>מחקר והפיתוח</w:t>
      </w:r>
      <w:r w:rsidRPr="001368A0">
        <w:rPr>
          <w:rtl/>
        </w:rPr>
        <w:t xml:space="preserve"> </w:t>
      </w:r>
      <w:r w:rsidRPr="001368A0">
        <w:rPr>
          <w:rFonts w:hint="cs"/>
          <w:rtl/>
        </w:rPr>
        <w:t>ב</w:t>
      </w:r>
      <w:r w:rsidRPr="001368A0">
        <w:rPr>
          <w:rtl/>
        </w:rPr>
        <w:t xml:space="preserve">מעהב"ט </w:t>
      </w:r>
      <w:r w:rsidRPr="001368A0">
        <w:rPr>
          <w:rFonts w:hint="cs"/>
          <w:rtl/>
        </w:rPr>
        <w:t xml:space="preserve">- </w:t>
      </w:r>
      <w:r w:rsidRPr="001368A0">
        <w:rPr>
          <w:rtl/>
        </w:rPr>
        <w:t>בפקודת הארגון</w:t>
      </w:r>
      <w:r>
        <w:rPr>
          <w:rStyle w:val="FootnoteReference0"/>
          <w:rtl/>
        </w:rPr>
        <w:footnoteReference w:id="12"/>
      </w:r>
      <w:r w:rsidRPr="001368A0">
        <w:rPr>
          <w:rtl/>
        </w:rPr>
        <w:t xml:space="preserve"> שלו, בהורא</w:t>
      </w:r>
      <w:r w:rsidRPr="001368A0">
        <w:rPr>
          <w:rFonts w:hint="cs"/>
          <w:rtl/>
        </w:rPr>
        <w:t>ה</w:t>
      </w:r>
      <w:r w:rsidRPr="001368A0">
        <w:rPr>
          <w:rtl/>
        </w:rPr>
        <w:t xml:space="preserve"> </w:t>
      </w:r>
      <w:r w:rsidRPr="001368A0">
        <w:rPr>
          <w:rFonts w:hint="cs"/>
          <w:rtl/>
        </w:rPr>
        <w:t xml:space="preserve">הנוגעת של </w:t>
      </w:r>
      <w:r w:rsidRPr="001368A0">
        <w:rPr>
          <w:rtl/>
        </w:rPr>
        <w:t>משהב"ט ובהמלצותיהן של ועדות מקצועיות</w:t>
      </w:r>
      <w:r>
        <w:rPr>
          <w:rStyle w:val="FootnoteReference0"/>
          <w:rtl/>
        </w:rPr>
        <w:footnoteReference w:id="13"/>
      </w:r>
      <w:r w:rsidRPr="001368A0">
        <w:rPr>
          <w:rtl/>
        </w:rPr>
        <w:t xml:space="preserve"> - הוא אינו מרכז נתונים לגבי תוכניות המחקר והפיתוח בכלל גופי צה"ל ומשהב"ט, וכן לא לגבי תוכניות המו"פ העצמי בתעשיות הביטחוניות; </w:t>
      </w:r>
      <w:r w:rsidRPr="001368A0">
        <w:rPr>
          <w:rFonts w:hint="cs"/>
          <w:rtl/>
        </w:rPr>
        <w:t>ו</w:t>
      </w:r>
      <w:r w:rsidRPr="001368A0">
        <w:rPr>
          <w:rtl/>
        </w:rPr>
        <w:t xml:space="preserve">אינו מכין תוכנית </w:t>
      </w:r>
      <w:r w:rsidRPr="001368A0">
        <w:rPr>
          <w:rFonts w:hint="cs"/>
          <w:rtl/>
        </w:rPr>
        <w:t>פיתוח ביטחוני</w:t>
      </w:r>
      <w:r w:rsidRPr="001368A0">
        <w:rPr>
          <w:rtl/>
        </w:rPr>
        <w:t xml:space="preserve"> כוללת </w:t>
      </w:r>
      <w:r w:rsidRPr="001368A0">
        <w:rPr>
          <w:rFonts w:hint="cs"/>
          <w:rtl/>
        </w:rPr>
        <w:t xml:space="preserve">גם </w:t>
      </w:r>
      <w:r w:rsidRPr="001368A0">
        <w:rPr>
          <w:rtl/>
        </w:rPr>
        <w:t xml:space="preserve">לצורך הצגתה </w:t>
      </w:r>
      <w:r w:rsidRPr="001368A0">
        <w:rPr>
          <w:rFonts w:hint="cs"/>
          <w:rtl/>
        </w:rPr>
        <w:t xml:space="preserve">על ידי ראש מפא"ת </w:t>
      </w:r>
      <w:r w:rsidRPr="001368A0">
        <w:rPr>
          <w:rtl/>
        </w:rPr>
        <w:t xml:space="preserve">למנכ"ל משהב"ט </w:t>
      </w:r>
      <w:r w:rsidRPr="001368A0">
        <w:rPr>
          <w:rFonts w:hint="cs"/>
          <w:rtl/>
        </w:rPr>
        <w:t>ול</w:t>
      </w:r>
      <w:r w:rsidRPr="001368A0">
        <w:rPr>
          <w:rtl/>
        </w:rPr>
        <w:t>רמטכ"ל.</w:t>
      </w:r>
      <w:r w:rsidRPr="001368A0">
        <w:rPr>
          <w:rFonts w:hint="cs"/>
          <w:rtl/>
        </w:rPr>
        <w:t xml:space="preserve"> ללא ריכוז הנתונים ובחינתם נפגע גם התיאום הנדרש בין כלל תוכניות המחקר והפיתוח של הגורמים השונים במעהב"ט ונפגעת הבקרה על התוכניות, דבר שיש בו כדי לפגום במיצוי המשאבים המושקעים בתחום ובמירוב (מקסום)</w:t>
      </w:r>
      <w:r w:rsidRPr="001368A0">
        <w:rPr>
          <w:rFonts w:hint="cs"/>
          <w:b/>
          <w:bCs/>
          <w:rtl/>
        </w:rPr>
        <w:t xml:space="preserve"> </w:t>
      </w:r>
      <w:r w:rsidRPr="001368A0">
        <w:rPr>
          <w:rFonts w:hint="cs"/>
          <w:rtl/>
        </w:rPr>
        <w:t>בהישגיו.</w:t>
      </w:r>
      <w:r w:rsidRPr="006B15DE" w:rsidR="006B15DE">
        <w:rPr>
          <w:szCs w:val="17"/>
          <w:rtl/>
        </w:rPr>
        <w:t xml:space="preserve"> </w:t>
      </w:r>
      <w:r w:rsidRPr="0012789B" w:rsidR="006B15DE">
        <w:rPr>
          <w:noProof/>
          <w:szCs w:val="17"/>
          <w:rtl/>
        </w:rPr>
        <mc:AlternateContent>
          <mc:Choice Requires="wps">
            <w:drawing>
              <wp:anchor distT="0" distB="0" distL="114300" distR="114300" simplePos="0" relativeHeight="2517381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76953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64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אף</w:t>
                            </w:r>
                            <w:r w:rsidRPr="00EC3538">
                              <w:rPr>
                                <w:rFonts w:cs="Tahoma"/>
                                <w:color w:val="0B5294"/>
                                <w:spacing w:val="-4"/>
                                <w:sz w:val="24"/>
                                <w:szCs w:val="24"/>
                                <w:rtl/>
                              </w:rPr>
                              <w:t xml:space="preserve"> </w:t>
                            </w:r>
                            <w:r w:rsidRPr="00EC3538">
                              <w:rPr>
                                <w:rFonts w:cs="Tahoma" w:hint="eastAsia"/>
                                <w:color w:val="0B5294"/>
                                <w:spacing w:val="-4"/>
                                <w:sz w:val="24"/>
                                <w:szCs w:val="24"/>
                                <w:rtl/>
                              </w:rPr>
                              <w:t>האחריות</w:t>
                            </w:r>
                            <w:r w:rsidRPr="00EC3538">
                              <w:rPr>
                                <w:rFonts w:cs="Tahoma"/>
                                <w:color w:val="0B5294"/>
                                <w:spacing w:val="-4"/>
                                <w:sz w:val="24"/>
                                <w:szCs w:val="24"/>
                                <w:rtl/>
                              </w:rPr>
                              <w:t xml:space="preserve"> </w:t>
                            </w:r>
                            <w:r w:rsidRPr="00EC3538">
                              <w:rPr>
                                <w:rFonts w:cs="Tahoma" w:hint="eastAsia"/>
                                <w:color w:val="0B5294"/>
                                <w:spacing w:val="-4"/>
                                <w:sz w:val="24"/>
                                <w:szCs w:val="24"/>
                                <w:rtl/>
                              </w:rPr>
                              <w:t>שהוטלה</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לריכוז</w:t>
                            </w:r>
                            <w:r w:rsidRPr="00EC3538">
                              <w:rPr>
                                <w:rFonts w:cs="Tahoma"/>
                                <w:color w:val="0B5294"/>
                                <w:spacing w:val="-4"/>
                                <w:sz w:val="24"/>
                                <w:szCs w:val="24"/>
                                <w:rtl/>
                              </w:rPr>
                              <w:t xml:space="preserve"> </w:t>
                            </w:r>
                            <w:r w:rsidRPr="00EC3538">
                              <w:rPr>
                                <w:rFonts w:cs="Tahoma" w:hint="eastAsia"/>
                                <w:color w:val="0B5294"/>
                                <w:spacing w:val="-4"/>
                                <w:sz w:val="24"/>
                                <w:szCs w:val="24"/>
                                <w:rtl/>
                              </w:rPr>
                              <w:t>ולתיאום</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 </w:t>
                            </w:r>
                            <w:r w:rsidRPr="00EC3538">
                              <w:rPr>
                                <w:rFonts w:cs="Tahoma" w:hint="eastAsia"/>
                                <w:color w:val="0B5294"/>
                                <w:spacing w:val="-4"/>
                                <w:sz w:val="24"/>
                                <w:szCs w:val="24"/>
                                <w:rtl/>
                              </w:rPr>
                              <w:t>הוא</w:t>
                            </w:r>
                            <w:r w:rsidRPr="00EC3538">
                              <w:rPr>
                                <w:rFonts w:cs="Tahoma"/>
                                <w:color w:val="0B5294"/>
                                <w:spacing w:val="-4"/>
                                <w:sz w:val="24"/>
                                <w:szCs w:val="24"/>
                                <w:rtl/>
                              </w:rPr>
                              <w:t xml:space="preserve"> </w:t>
                            </w:r>
                            <w:r w:rsidRPr="00EC3538">
                              <w:rPr>
                                <w:rFonts w:cs="Tahoma" w:hint="eastAsia"/>
                                <w:color w:val="0B5294"/>
                                <w:spacing w:val="-4"/>
                                <w:sz w:val="24"/>
                                <w:szCs w:val="24"/>
                                <w:rtl/>
                              </w:rPr>
                              <w:t>אינו</w:t>
                            </w:r>
                            <w:r w:rsidRPr="00EC3538">
                              <w:rPr>
                                <w:rFonts w:cs="Tahoma"/>
                                <w:color w:val="0B5294"/>
                                <w:spacing w:val="-4"/>
                                <w:sz w:val="24"/>
                                <w:szCs w:val="24"/>
                                <w:rtl/>
                              </w:rPr>
                              <w:t xml:space="preserve"> </w:t>
                            </w:r>
                            <w:r w:rsidRPr="00EC3538">
                              <w:rPr>
                                <w:rFonts w:cs="Tahoma" w:hint="eastAsia"/>
                                <w:color w:val="0B5294"/>
                                <w:spacing w:val="-4"/>
                                <w:sz w:val="24"/>
                                <w:szCs w:val="24"/>
                                <w:rtl/>
                              </w:rPr>
                              <w:t>מרכז</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בנושא</w:t>
                            </w:r>
                            <w:r w:rsidRPr="00EC3538">
                              <w:rPr>
                                <w:rFonts w:cs="Tahoma"/>
                                <w:color w:val="0B5294"/>
                                <w:spacing w:val="-4"/>
                                <w:sz w:val="24"/>
                                <w:szCs w:val="24"/>
                                <w:rtl/>
                              </w:rPr>
                              <w:t xml:space="preserve"> </w:t>
                            </w:r>
                            <w:r w:rsidRPr="00EC3538">
                              <w:rPr>
                                <w:rFonts w:cs="Tahoma" w:hint="eastAsia"/>
                                <w:color w:val="0B5294"/>
                                <w:spacing w:val="-4"/>
                                <w:sz w:val="24"/>
                                <w:szCs w:val="24"/>
                                <w:rtl/>
                              </w:rPr>
                              <w:t>ואינו</w:t>
                            </w:r>
                            <w:r w:rsidRPr="00EC3538">
                              <w:rPr>
                                <w:rFonts w:cs="Tahoma"/>
                                <w:color w:val="0B5294"/>
                                <w:spacing w:val="-4"/>
                                <w:sz w:val="24"/>
                                <w:szCs w:val="24"/>
                                <w:rtl/>
                              </w:rPr>
                              <w:t xml:space="preserve"> </w:t>
                            </w:r>
                            <w:r w:rsidRPr="00EC3538">
                              <w:rPr>
                                <w:rFonts w:cs="Tahoma" w:hint="eastAsia"/>
                                <w:color w:val="0B5294"/>
                                <w:spacing w:val="-4"/>
                                <w:sz w:val="24"/>
                                <w:szCs w:val="24"/>
                                <w:rtl/>
                              </w:rPr>
                              <w:t>מכין</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w:t>
                            </w:r>
                            <w:r w:rsidRPr="00EC3538">
                              <w:rPr>
                                <w:rFonts w:cs="Tahoma"/>
                                <w:color w:val="0B5294"/>
                                <w:spacing w:val="-4"/>
                                <w:sz w:val="24"/>
                                <w:szCs w:val="24"/>
                                <w:rtl/>
                              </w:rPr>
                              <w:t xml:space="preserve"> </w:t>
                            </w:r>
                            <w:r w:rsidRPr="00EC3538">
                              <w:rPr>
                                <w:rFonts w:cs="Tahoma" w:hint="eastAsia"/>
                                <w:color w:val="0B5294"/>
                                <w:spacing w:val="-4"/>
                                <w:sz w:val="24"/>
                                <w:szCs w:val="24"/>
                                <w:rtl/>
                              </w:rPr>
                              <w:t>כוללת</w:t>
                            </w:r>
                            <w:r w:rsidRPr="00EC3538">
                              <w:rPr>
                                <w:rFonts w:cs="Tahoma"/>
                                <w:color w:val="0B5294"/>
                                <w:spacing w:val="-4"/>
                                <w:sz w:val="24"/>
                                <w:szCs w:val="24"/>
                                <w:rtl/>
                              </w:rPr>
                              <w:t xml:space="preserve"> </w:t>
                            </w:r>
                            <w:r w:rsidRPr="00EC3538">
                              <w:rPr>
                                <w:rFonts w:cs="Tahoma" w:hint="eastAsia"/>
                                <w:color w:val="0B5294"/>
                                <w:spacing w:val="-4"/>
                                <w:sz w:val="24"/>
                                <w:szCs w:val="24"/>
                                <w:rtl/>
                              </w:rPr>
                              <w:t>גם</w:t>
                            </w:r>
                            <w:r w:rsidRPr="00EC3538">
                              <w:rPr>
                                <w:rFonts w:cs="Tahoma"/>
                                <w:color w:val="0B5294"/>
                                <w:spacing w:val="-4"/>
                                <w:sz w:val="24"/>
                                <w:szCs w:val="24"/>
                                <w:rtl/>
                              </w:rPr>
                              <w:t xml:space="preserve"> </w:t>
                            </w:r>
                            <w:r w:rsidRPr="00EC3538">
                              <w:rPr>
                                <w:rFonts w:cs="Tahoma" w:hint="eastAsia"/>
                                <w:color w:val="0B5294"/>
                                <w:spacing w:val="-4"/>
                                <w:sz w:val="24"/>
                                <w:szCs w:val="24"/>
                                <w:rtl/>
                              </w:rPr>
                              <w:t>לצורך</w:t>
                            </w:r>
                            <w:r w:rsidRPr="00EC3538">
                              <w:rPr>
                                <w:rFonts w:cs="Tahoma"/>
                                <w:color w:val="0B5294"/>
                                <w:spacing w:val="-4"/>
                                <w:sz w:val="24"/>
                                <w:szCs w:val="24"/>
                                <w:rtl/>
                              </w:rPr>
                              <w:t xml:space="preserve"> </w:t>
                            </w:r>
                            <w:r w:rsidRPr="00EC3538">
                              <w:rPr>
                                <w:rFonts w:cs="Tahoma" w:hint="eastAsia"/>
                                <w:color w:val="0B5294"/>
                                <w:spacing w:val="-4"/>
                                <w:sz w:val="24"/>
                                <w:szCs w:val="24"/>
                                <w:rtl/>
                              </w:rPr>
                              <w:t>הצגתה</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ידי</w:t>
                            </w:r>
                            <w:r w:rsidRPr="00EC3538">
                              <w:rPr>
                                <w:rFonts w:cs="Tahoma"/>
                                <w:color w:val="0B5294"/>
                                <w:spacing w:val="-4"/>
                                <w:sz w:val="24"/>
                                <w:szCs w:val="24"/>
                                <w:rtl/>
                              </w:rPr>
                              <w:t xml:space="preserve"> </w:t>
                            </w:r>
                            <w:r w:rsidRPr="00EC3538">
                              <w:rPr>
                                <w:rFonts w:cs="Tahoma" w:hint="eastAsia"/>
                                <w:color w:val="0B5294"/>
                                <w:spacing w:val="-4"/>
                                <w:sz w:val="24"/>
                                <w:szCs w:val="24"/>
                                <w:rtl/>
                              </w:rPr>
                              <w:t>ראש</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למנכ</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ולרמטכ</w:t>
                            </w:r>
                            <w:r w:rsidRPr="00EC3538">
                              <w:rPr>
                                <w:rFonts w:cs="Tahoma"/>
                                <w:color w:val="0B5294"/>
                                <w:spacing w:val="-4"/>
                                <w:sz w:val="24"/>
                                <w:szCs w:val="24"/>
                                <w:rtl/>
                              </w:rPr>
                              <w:t>"</w:t>
                            </w:r>
                            <w:r w:rsidRPr="00EC3538">
                              <w:rPr>
                                <w:rFonts w:cs="Tahoma" w:hint="eastAsia"/>
                                <w:color w:val="0B5294"/>
                                <w:spacing w:val="-4"/>
                                <w:sz w:val="24"/>
                                <w:szCs w:val="24"/>
                                <w:rtl/>
                              </w:rPr>
                              <w:t>ל</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33705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582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7344"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0707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אף</w:t>
                      </w:r>
                      <w:r w:rsidRPr="00EC3538">
                        <w:rPr>
                          <w:rFonts w:cs="Tahoma"/>
                          <w:color w:val="0B5294"/>
                          <w:spacing w:val="-4"/>
                          <w:sz w:val="24"/>
                          <w:szCs w:val="24"/>
                          <w:rtl/>
                        </w:rPr>
                        <w:t xml:space="preserve"> </w:t>
                      </w:r>
                      <w:r w:rsidRPr="00EC3538">
                        <w:rPr>
                          <w:rFonts w:cs="Tahoma" w:hint="eastAsia"/>
                          <w:color w:val="0B5294"/>
                          <w:spacing w:val="-4"/>
                          <w:sz w:val="24"/>
                          <w:szCs w:val="24"/>
                          <w:rtl/>
                        </w:rPr>
                        <w:t>האחריות</w:t>
                      </w:r>
                      <w:r w:rsidRPr="00EC3538">
                        <w:rPr>
                          <w:rFonts w:cs="Tahoma"/>
                          <w:color w:val="0B5294"/>
                          <w:spacing w:val="-4"/>
                          <w:sz w:val="24"/>
                          <w:szCs w:val="24"/>
                          <w:rtl/>
                        </w:rPr>
                        <w:t xml:space="preserve"> </w:t>
                      </w:r>
                      <w:r w:rsidRPr="00EC3538">
                        <w:rPr>
                          <w:rFonts w:cs="Tahoma" w:hint="eastAsia"/>
                          <w:color w:val="0B5294"/>
                          <w:spacing w:val="-4"/>
                          <w:sz w:val="24"/>
                          <w:szCs w:val="24"/>
                          <w:rtl/>
                        </w:rPr>
                        <w:t>שהוטלה</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לריכוז</w:t>
                      </w:r>
                      <w:r w:rsidRPr="00EC3538">
                        <w:rPr>
                          <w:rFonts w:cs="Tahoma"/>
                          <w:color w:val="0B5294"/>
                          <w:spacing w:val="-4"/>
                          <w:sz w:val="24"/>
                          <w:szCs w:val="24"/>
                          <w:rtl/>
                        </w:rPr>
                        <w:t xml:space="preserve"> </w:t>
                      </w:r>
                      <w:r w:rsidRPr="00EC3538">
                        <w:rPr>
                          <w:rFonts w:cs="Tahoma" w:hint="eastAsia"/>
                          <w:color w:val="0B5294"/>
                          <w:spacing w:val="-4"/>
                          <w:sz w:val="24"/>
                          <w:szCs w:val="24"/>
                          <w:rtl/>
                        </w:rPr>
                        <w:t>ולתיאום</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 </w:t>
                      </w:r>
                      <w:r w:rsidRPr="00EC3538">
                        <w:rPr>
                          <w:rFonts w:cs="Tahoma" w:hint="eastAsia"/>
                          <w:color w:val="0B5294"/>
                          <w:spacing w:val="-4"/>
                          <w:sz w:val="24"/>
                          <w:szCs w:val="24"/>
                          <w:rtl/>
                        </w:rPr>
                        <w:t>הוא</w:t>
                      </w:r>
                      <w:r w:rsidRPr="00EC3538">
                        <w:rPr>
                          <w:rFonts w:cs="Tahoma"/>
                          <w:color w:val="0B5294"/>
                          <w:spacing w:val="-4"/>
                          <w:sz w:val="24"/>
                          <w:szCs w:val="24"/>
                          <w:rtl/>
                        </w:rPr>
                        <w:t xml:space="preserve"> </w:t>
                      </w:r>
                      <w:r w:rsidRPr="00EC3538">
                        <w:rPr>
                          <w:rFonts w:cs="Tahoma" w:hint="eastAsia"/>
                          <w:color w:val="0B5294"/>
                          <w:spacing w:val="-4"/>
                          <w:sz w:val="24"/>
                          <w:szCs w:val="24"/>
                          <w:rtl/>
                        </w:rPr>
                        <w:t>אינו</w:t>
                      </w:r>
                      <w:r w:rsidRPr="00EC3538">
                        <w:rPr>
                          <w:rFonts w:cs="Tahoma"/>
                          <w:color w:val="0B5294"/>
                          <w:spacing w:val="-4"/>
                          <w:sz w:val="24"/>
                          <w:szCs w:val="24"/>
                          <w:rtl/>
                        </w:rPr>
                        <w:t xml:space="preserve"> </w:t>
                      </w:r>
                      <w:r w:rsidRPr="00EC3538">
                        <w:rPr>
                          <w:rFonts w:cs="Tahoma" w:hint="eastAsia"/>
                          <w:color w:val="0B5294"/>
                          <w:spacing w:val="-4"/>
                          <w:sz w:val="24"/>
                          <w:szCs w:val="24"/>
                          <w:rtl/>
                        </w:rPr>
                        <w:t>מרכז</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בנושא</w:t>
                      </w:r>
                      <w:r w:rsidRPr="00EC3538">
                        <w:rPr>
                          <w:rFonts w:cs="Tahoma"/>
                          <w:color w:val="0B5294"/>
                          <w:spacing w:val="-4"/>
                          <w:sz w:val="24"/>
                          <w:szCs w:val="24"/>
                          <w:rtl/>
                        </w:rPr>
                        <w:t xml:space="preserve"> </w:t>
                      </w:r>
                      <w:r w:rsidRPr="00EC3538">
                        <w:rPr>
                          <w:rFonts w:cs="Tahoma" w:hint="eastAsia"/>
                          <w:color w:val="0B5294"/>
                          <w:spacing w:val="-4"/>
                          <w:sz w:val="24"/>
                          <w:szCs w:val="24"/>
                          <w:rtl/>
                        </w:rPr>
                        <w:t>ואינו</w:t>
                      </w:r>
                      <w:r w:rsidRPr="00EC3538">
                        <w:rPr>
                          <w:rFonts w:cs="Tahoma"/>
                          <w:color w:val="0B5294"/>
                          <w:spacing w:val="-4"/>
                          <w:sz w:val="24"/>
                          <w:szCs w:val="24"/>
                          <w:rtl/>
                        </w:rPr>
                        <w:t xml:space="preserve"> </w:t>
                      </w:r>
                      <w:r w:rsidRPr="00EC3538">
                        <w:rPr>
                          <w:rFonts w:cs="Tahoma" w:hint="eastAsia"/>
                          <w:color w:val="0B5294"/>
                          <w:spacing w:val="-4"/>
                          <w:sz w:val="24"/>
                          <w:szCs w:val="24"/>
                          <w:rtl/>
                        </w:rPr>
                        <w:t>מכין</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w:t>
                      </w:r>
                      <w:r w:rsidRPr="00EC3538">
                        <w:rPr>
                          <w:rFonts w:cs="Tahoma"/>
                          <w:color w:val="0B5294"/>
                          <w:spacing w:val="-4"/>
                          <w:sz w:val="24"/>
                          <w:szCs w:val="24"/>
                          <w:rtl/>
                        </w:rPr>
                        <w:t xml:space="preserve"> </w:t>
                      </w:r>
                      <w:r w:rsidRPr="00EC3538">
                        <w:rPr>
                          <w:rFonts w:cs="Tahoma" w:hint="eastAsia"/>
                          <w:color w:val="0B5294"/>
                          <w:spacing w:val="-4"/>
                          <w:sz w:val="24"/>
                          <w:szCs w:val="24"/>
                          <w:rtl/>
                        </w:rPr>
                        <w:t>כוללת</w:t>
                      </w:r>
                      <w:r w:rsidRPr="00EC3538">
                        <w:rPr>
                          <w:rFonts w:cs="Tahoma"/>
                          <w:color w:val="0B5294"/>
                          <w:spacing w:val="-4"/>
                          <w:sz w:val="24"/>
                          <w:szCs w:val="24"/>
                          <w:rtl/>
                        </w:rPr>
                        <w:t xml:space="preserve"> </w:t>
                      </w:r>
                      <w:r w:rsidRPr="00EC3538">
                        <w:rPr>
                          <w:rFonts w:cs="Tahoma" w:hint="eastAsia"/>
                          <w:color w:val="0B5294"/>
                          <w:spacing w:val="-4"/>
                          <w:sz w:val="24"/>
                          <w:szCs w:val="24"/>
                          <w:rtl/>
                        </w:rPr>
                        <w:t>גם</w:t>
                      </w:r>
                      <w:r w:rsidRPr="00EC3538">
                        <w:rPr>
                          <w:rFonts w:cs="Tahoma"/>
                          <w:color w:val="0B5294"/>
                          <w:spacing w:val="-4"/>
                          <w:sz w:val="24"/>
                          <w:szCs w:val="24"/>
                          <w:rtl/>
                        </w:rPr>
                        <w:t xml:space="preserve"> </w:t>
                      </w:r>
                      <w:r w:rsidRPr="00EC3538">
                        <w:rPr>
                          <w:rFonts w:cs="Tahoma" w:hint="eastAsia"/>
                          <w:color w:val="0B5294"/>
                          <w:spacing w:val="-4"/>
                          <w:sz w:val="24"/>
                          <w:szCs w:val="24"/>
                          <w:rtl/>
                        </w:rPr>
                        <w:t>לצורך</w:t>
                      </w:r>
                      <w:r w:rsidRPr="00EC3538">
                        <w:rPr>
                          <w:rFonts w:cs="Tahoma"/>
                          <w:color w:val="0B5294"/>
                          <w:spacing w:val="-4"/>
                          <w:sz w:val="24"/>
                          <w:szCs w:val="24"/>
                          <w:rtl/>
                        </w:rPr>
                        <w:t xml:space="preserve"> </w:t>
                      </w:r>
                      <w:r w:rsidRPr="00EC3538">
                        <w:rPr>
                          <w:rFonts w:cs="Tahoma" w:hint="eastAsia"/>
                          <w:color w:val="0B5294"/>
                          <w:spacing w:val="-4"/>
                          <w:sz w:val="24"/>
                          <w:szCs w:val="24"/>
                          <w:rtl/>
                        </w:rPr>
                        <w:t>הצגתה</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ידי</w:t>
                      </w:r>
                      <w:r w:rsidRPr="00EC3538">
                        <w:rPr>
                          <w:rFonts w:cs="Tahoma"/>
                          <w:color w:val="0B5294"/>
                          <w:spacing w:val="-4"/>
                          <w:sz w:val="24"/>
                          <w:szCs w:val="24"/>
                          <w:rtl/>
                        </w:rPr>
                        <w:t xml:space="preserve"> </w:t>
                      </w:r>
                      <w:r w:rsidRPr="00EC3538">
                        <w:rPr>
                          <w:rFonts w:cs="Tahoma" w:hint="eastAsia"/>
                          <w:color w:val="0B5294"/>
                          <w:spacing w:val="-4"/>
                          <w:sz w:val="24"/>
                          <w:szCs w:val="24"/>
                          <w:rtl/>
                        </w:rPr>
                        <w:t>ראש</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למנכ</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ולרמטכ</w:t>
                      </w:r>
                      <w:r w:rsidRPr="00EC3538">
                        <w:rPr>
                          <w:rFonts w:cs="Tahoma"/>
                          <w:color w:val="0B5294"/>
                          <w:spacing w:val="-4"/>
                          <w:sz w:val="24"/>
                          <w:szCs w:val="24"/>
                          <w:rtl/>
                        </w:rPr>
                        <w:t>"</w:t>
                      </w:r>
                      <w:r w:rsidRPr="00EC3538">
                        <w:rPr>
                          <w:rFonts w:cs="Tahoma" w:hint="eastAsia"/>
                          <w:color w:val="0B5294"/>
                          <w:spacing w:val="-4"/>
                          <w:sz w:val="24"/>
                          <w:szCs w:val="24"/>
                          <w:rtl/>
                        </w:rPr>
                        <w:t>ל</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50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F4583" w:rsidRPr="00DF4583" w:rsidP="00DF6465">
      <w:pPr>
        <w:pStyle w:val="takzir"/>
        <w:rPr>
          <w:rFonts w:ascii="Tahoma" w:hAnsi="Tahoma" w:cs="Tahoma"/>
          <w:b w:val="0"/>
          <w:bCs w:val="0"/>
          <w:noProof w:val="0"/>
          <w:sz w:val="28"/>
          <w:rtl/>
        </w:rPr>
      </w:pPr>
    </w:p>
    <w:p w:rsidR="00DF4583" w:rsidRPr="00DF4583" w:rsidP="00DF6465">
      <w:pPr>
        <w:pStyle w:val="KOT5T"/>
        <w:rPr>
          <w:rtl/>
        </w:rPr>
      </w:pPr>
      <w:r w:rsidRPr="00DF4583">
        <w:rPr>
          <w:rFonts w:hint="cs"/>
          <w:rtl/>
        </w:rPr>
        <w:t>ליקויים בניהול תקציב המו"פ המרכזי הכולל</w:t>
      </w:r>
      <w:r>
        <w:rPr>
          <w:vertAlign w:val="superscript"/>
          <w:rtl/>
        </w:rPr>
        <w:footnoteReference w:id="14"/>
      </w:r>
    </w:p>
    <w:p w:rsidR="00DF4583" w:rsidRPr="001368A0"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Fonts w:hint="cs"/>
          <w:rtl/>
        </w:rPr>
        <w:t>נתוני תקציב המו"פ המרכזי הכולל</w:t>
      </w:r>
    </w:p>
    <w:p w:rsidR="00DF4583" w:rsidRPr="001368A0" w:rsidP="00DF6465">
      <w:pPr>
        <w:pStyle w:val="takzir-text"/>
        <w:bidi/>
        <w:rPr>
          <w:rtl/>
        </w:rPr>
      </w:pPr>
      <w:r w:rsidRPr="001368A0">
        <w:rPr>
          <w:rFonts w:hint="cs"/>
          <w:rtl/>
        </w:rPr>
        <w:t xml:space="preserve">אין במפא"ת ריכוז של סכומי התקציב שמשקיעים גופים במעהב"ט ומחוצה לה בתוכניות המו"פ, אף שמדובר במאות רבות של מיליוני ש"ח בשנה. במצב הקיים לא מוצגת תמונה שלמה של המו"פ במעהב"ט להנהלת משהב"ט ולמטכ"ל, בבואם לקבל החלטות הנוגעות לתחום המו"פ, ובכלל זה לגבי היקף תקציב המו"פ המרכזי. במצב זה יש </w:t>
      </w:r>
      <w:r w:rsidRPr="001368A0">
        <w:rPr>
          <w:rtl/>
        </w:rPr>
        <w:t xml:space="preserve">כדי </w:t>
      </w:r>
      <w:r w:rsidRPr="001368A0">
        <w:rPr>
          <w:rFonts w:hint="cs"/>
          <w:rtl/>
        </w:rPr>
        <w:t>לפגום בתהליכי הניהול והבקרה של תחום המו"פ במעהב"ט על ידי כלל הגורמים הנוגעים בדבר.</w:t>
      </w:r>
    </w:p>
    <w:p w:rsidR="00DF4583" w:rsidRPr="001368A0" w:rsidP="00DF6465">
      <w:pPr>
        <w:pStyle w:val="takzir-text"/>
        <w:bidi/>
        <w:spacing w:after="0"/>
        <w:rPr>
          <w:rtl/>
        </w:rPr>
      </w:pPr>
    </w:p>
    <w:p w:rsidR="00DF4583" w:rsidRPr="001368A0"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tl/>
        </w:rPr>
        <w:t>קביעת גודל תקציב המו"פ המרכזי</w:t>
      </w:r>
    </w:p>
    <w:p w:rsidR="00DF4583" w:rsidRPr="001368A0" w:rsidP="00DF6465">
      <w:pPr>
        <w:pStyle w:val="takzir-text"/>
        <w:bidi/>
        <w:rPr>
          <w:rtl/>
        </w:rPr>
      </w:pPr>
      <w:r w:rsidRPr="001368A0">
        <w:rPr>
          <w:rFonts w:hint="cs"/>
          <w:rtl/>
        </w:rPr>
        <w:t xml:space="preserve">משנת 2016 גדל תקציב המו"פ המרכזי השנתי בכ-14%. באותה השנה קבע מנכ"ל משהב"ט כיעד להגדיל את התקציב ב-25% נוספים ובהמשך - בעוד 10%. </w:t>
      </w:r>
      <w:r w:rsidRPr="001368A0">
        <w:rPr>
          <w:rFonts w:hint="cs"/>
          <w:sz w:val="24"/>
          <w:rtl/>
        </w:rPr>
        <w:t xml:space="preserve">התהליך לקביעת גודל תקציב המו"פ המרכזי התקיים ללא עבודת מטה מקדימה הלוקחת בחשבון את השיקולים </w:t>
      </w:r>
      <w:r w:rsidRPr="001368A0">
        <w:rPr>
          <w:rFonts w:hint="cs"/>
          <w:rtl/>
        </w:rPr>
        <w:t>הנוגעים לעניין,</w:t>
      </w:r>
      <w:r w:rsidRPr="001368A0">
        <w:rPr>
          <w:rtl/>
        </w:rPr>
        <w:t xml:space="preserve"> </w:t>
      </w:r>
      <w:r w:rsidRPr="001368A0">
        <w:rPr>
          <w:rFonts w:hint="cs"/>
          <w:rtl/>
        </w:rPr>
        <w:t>כגון</w:t>
      </w:r>
      <w:r w:rsidRPr="001368A0">
        <w:rPr>
          <w:rtl/>
        </w:rPr>
        <w:t xml:space="preserve"> ההיקף הכספי של כלל נדבכי המו"פ הביטחוני ומאפייניהם, צורכי המו"פ במעהב"ט, החלופות השונות למימוש צרכים אלה, תוכניות בניין כוחו של צה"ל והתקציב שעומד לרשותו להשקעות בפרויקטי פיתוח מלא והצטיידות</w:t>
      </w:r>
      <w:r w:rsidRPr="001368A0">
        <w:rPr>
          <w:rFonts w:hint="cs"/>
          <w:rtl/>
        </w:rPr>
        <w:t>.</w:t>
      </w:r>
    </w:p>
    <w:p w:rsidR="00DF4583" w:rsidRPr="00DF4583" w:rsidP="00DF6465">
      <w:pPr>
        <w:pStyle w:val="KOT5T"/>
        <w:rPr>
          <w:rtl/>
        </w:rPr>
      </w:pPr>
      <w:r w:rsidRPr="00DF4583">
        <w:rPr>
          <w:rtl/>
        </w:rPr>
        <w:t>קשרי גומלין לקויים בתחום המו"פ בין מפא"ת לצה"ל</w:t>
      </w:r>
    </w:p>
    <w:p w:rsidR="00DF4583" w:rsidRPr="001368A0" w:rsidP="00DF6465">
      <w:pPr>
        <w:pStyle w:val="KOT6T"/>
        <w:pBdr>
          <w:top w:val="single" w:sz="8" w:space="4" w:color="2A2AA6"/>
          <w:left w:val="single" w:sz="8" w:space="4" w:color="2A2AA6"/>
          <w:right w:val="single" w:sz="8" w:space="4" w:color="2A2AA6"/>
        </w:pBdr>
        <w:ind w:left="170"/>
        <w:rPr>
          <w:rtl/>
        </w:rPr>
      </w:pPr>
      <w:r w:rsidRPr="00DF4583">
        <w:rPr>
          <w:rFonts w:hint="cs"/>
          <w:rtl/>
        </w:rPr>
        <w:t>הממשק בין מפא"ת לצה"ל</w:t>
      </w:r>
    </w:p>
    <w:p w:rsidR="00DF4583" w:rsidRPr="001368A0" w:rsidP="00DF6465">
      <w:pPr>
        <w:pStyle w:val="takzir-text"/>
        <w:pBdr>
          <w:top w:val="none" w:sz="0" w:space="0" w:color="auto"/>
          <w:bottom w:val="none" w:sz="0" w:space="0" w:color="auto"/>
        </w:pBdr>
        <w:bidi/>
        <w:rPr>
          <w:bCs/>
          <w:rtl/>
        </w:rPr>
      </w:pPr>
      <w:r w:rsidRPr="001368A0">
        <w:rPr>
          <w:rtl/>
        </w:rPr>
        <w:t xml:space="preserve">הממשק בין מפא"ת </w:t>
      </w:r>
      <w:r w:rsidRPr="001368A0">
        <w:rPr>
          <w:rFonts w:hint="cs"/>
          <w:rtl/>
        </w:rPr>
        <w:t>ל</w:t>
      </w:r>
      <w:r w:rsidRPr="001368A0">
        <w:rPr>
          <w:rtl/>
        </w:rPr>
        <w:t xml:space="preserve">צה"ל </w:t>
      </w:r>
      <w:r w:rsidRPr="001368A0">
        <w:rPr>
          <w:rFonts w:hint="cs"/>
          <w:rtl/>
        </w:rPr>
        <w:t xml:space="preserve">בתחום המו"פ - לרבות העברת המידע, בחינתו וגיבוש תוכניות המו"פ למתן מענה על צורכי צה"ל בטווח הקצר והארוך - </w:t>
      </w:r>
      <w:r w:rsidRPr="001368A0">
        <w:rPr>
          <w:rtl/>
        </w:rPr>
        <w:t xml:space="preserve">אינו ממוסד, </w:t>
      </w:r>
      <w:r w:rsidRPr="001368A0">
        <w:rPr>
          <w:rFonts w:hint="cs"/>
          <w:rtl/>
        </w:rPr>
        <w:t xml:space="preserve">אינו </w:t>
      </w:r>
      <w:r w:rsidRPr="001368A0">
        <w:rPr>
          <w:rtl/>
        </w:rPr>
        <w:t>שיטתי ו</w:t>
      </w:r>
      <w:r w:rsidRPr="001368A0">
        <w:rPr>
          <w:rFonts w:hint="cs"/>
          <w:rtl/>
        </w:rPr>
        <w:t xml:space="preserve">אינו </w:t>
      </w:r>
      <w:r w:rsidRPr="001368A0">
        <w:rPr>
          <w:rtl/>
        </w:rPr>
        <w:t>מוסדר בצורה מספקת</w:t>
      </w:r>
      <w:r w:rsidRPr="001368A0">
        <w:rPr>
          <w:rFonts w:hint="cs"/>
          <w:rtl/>
        </w:rPr>
        <w:t xml:space="preserve">. </w:t>
      </w:r>
      <w:r w:rsidRPr="001368A0">
        <w:rPr>
          <w:rtl/>
        </w:rPr>
        <w:t>ב</w:t>
      </w:r>
      <w:r w:rsidRPr="001368A0">
        <w:rPr>
          <w:rFonts w:hint="cs"/>
          <w:rtl/>
        </w:rPr>
        <w:t>מצב הקיים, אין</w:t>
      </w:r>
      <w:r w:rsidRPr="001368A0">
        <w:rPr>
          <w:rtl/>
        </w:rPr>
        <w:t xml:space="preserve"> תשתית שמבטיחה כי יקוימו קשרי עבודה מיטביים בתחום המו"פ</w:t>
      </w:r>
      <w:r w:rsidRPr="001368A0">
        <w:rPr>
          <w:rFonts w:hint="cs"/>
          <w:rtl/>
        </w:rPr>
        <w:t xml:space="preserve"> - מה שעלול </w:t>
      </w:r>
      <w:r w:rsidRPr="001368A0">
        <w:rPr>
          <w:rtl/>
        </w:rPr>
        <w:t xml:space="preserve">לגרום לחוסר אחידות ולפגמים בשיתוף הפעולה </w:t>
      </w:r>
      <w:r w:rsidRPr="001368A0">
        <w:rPr>
          <w:rFonts w:hint="cs"/>
          <w:rtl/>
        </w:rPr>
        <w:t xml:space="preserve">בין מפא"ת לצה"ל. למעשה, </w:t>
      </w:r>
      <w:r w:rsidRPr="001368A0">
        <w:rPr>
          <w:rtl/>
        </w:rPr>
        <w:t>אופי הממשק בין מפא"ת לגופי צה"ל נקבע בעיקר על פי שיקול דעתם ורצונם הטוב של הגורמים השונים בגופים אלה</w:t>
      </w:r>
      <w:r w:rsidRPr="001368A0">
        <w:rPr>
          <w:rFonts w:hint="cs"/>
          <w:b/>
          <w:rtl/>
        </w:rPr>
        <w:t>.</w:t>
      </w:r>
    </w:p>
    <w:p w:rsidR="00DF4583" w:rsidRPr="001368A0" w:rsidP="00DF6465">
      <w:pPr>
        <w:pStyle w:val="takzir-text"/>
        <w:pBdr>
          <w:top w:val="none" w:sz="0" w:space="0" w:color="auto"/>
          <w:bottom w:val="none" w:sz="0" w:space="0" w:color="auto"/>
        </w:pBdr>
        <w:bidi/>
        <w:spacing w:after="0"/>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מעורבות המטכ"ל בגיבוש תוכניות המו"פ של מפא"ת ובבקרה עליהן</w:t>
      </w:r>
    </w:p>
    <w:p w:rsidR="00DF4583" w:rsidP="00DF6465">
      <w:pPr>
        <w:pStyle w:val="takzir-text"/>
        <w:pBdr>
          <w:top w:val="none" w:sz="0" w:space="0" w:color="auto"/>
          <w:bottom w:val="none" w:sz="0" w:space="0" w:color="auto"/>
        </w:pBdr>
        <w:bidi/>
      </w:pPr>
      <w:r w:rsidRPr="001368A0">
        <w:rPr>
          <w:rFonts w:hint="cs"/>
          <w:rtl/>
        </w:rPr>
        <w:t>אגף התכנון בצה"ל (להלן - אג"ת) לא קיים עבודת מטה לבחינת המעורבות הנדרשת של צה"ל בתהליך גיבוש תוכניות העבודה של מפא"ת בתחום המו"פ המרכזי; זאת כדי להביא להתאמה מיטבית של תוכניות אלו לצורכי צה"ל בטווח הקצר והארוך, וכדי לאפשר את מיצוי המו"פ להתנעת תוכניות פיתוח מלא. נוסף על כך, אג"ת לא בחן ולא קבע את אופי הבקרה שעליו לקיים לגבי מימוש תוכניות המו"פ. במצב הקיים מעורבותו בתוכניות השונות מוגבלת, והוא אינו מקיים בקרה יזומה ואפקטיבית על מימושן במהלך שנת עבודה ובסופה.</w:t>
      </w:r>
      <w:r w:rsidRPr="001368A0">
        <w:rPr>
          <w:rtl/>
        </w:rPr>
        <w:t xml:space="preserve"> כתוצאה מכך, בפועל, מפא"ת הוא שקובע את סדר העדיפו</w:t>
      </w:r>
      <w:r w:rsidRPr="001368A0">
        <w:rPr>
          <w:rFonts w:hint="cs"/>
          <w:rtl/>
        </w:rPr>
        <w:t>יו</w:t>
      </w:r>
      <w:r w:rsidRPr="001368A0">
        <w:rPr>
          <w:rtl/>
        </w:rPr>
        <w:t>ת בתחום המו"פ, ללא מעורבות והכוונה מיטביות של המטכ"ל בהיבטים המבצעיים</w:t>
      </w:r>
      <w:r w:rsidRPr="001368A0">
        <w:rPr>
          <w:rFonts w:hint="cs"/>
          <w:rtl/>
        </w:rPr>
        <w:t>, דבר שיש בו כדי להביא לחוסר יעילות בתהליכי בניין הכוח של צה"ל.</w:t>
      </w:r>
    </w:p>
    <w:p w:rsidR="00DF4583" w:rsidRPr="001368A0" w:rsidP="00DF6465">
      <w:pPr>
        <w:pStyle w:val="takzir-text"/>
        <w:pBdr>
          <w:top w:val="none" w:sz="0" w:space="0" w:color="auto"/>
          <w:bottom w:val="none" w:sz="0" w:space="0" w:color="auto"/>
        </w:pBdr>
        <w:bidi/>
        <w:spacing w:after="0"/>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מיפוי צורכי המו"פ של צה"ל בטווחי הזמן הבינוני והארוך</w:t>
      </w:r>
    </w:p>
    <w:p w:rsidR="00DF4583" w:rsidRPr="001368A0" w:rsidP="00DF6465">
      <w:pPr>
        <w:pStyle w:val="takzir-text"/>
        <w:pBdr>
          <w:top w:val="none" w:sz="0" w:space="0" w:color="auto"/>
          <w:bottom w:val="none" w:sz="0" w:space="0" w:color="auto"/>
        </w:pBdr>
        <w:bidi/>
        <w:rPr>
          <w:sz w:val="24"/>
          <w:rtl/>
        </w:rPr>
      </w:pPr>
      <w:r w:rsidRPr="001368A0">
        <w:rPr>
          <w:rtl/>
        </w:rPr>
        <w:t>נוכח חולשה ש</w:t>
      </w:r>
      <w:r w:rsidRPr="001368A0">
        <w:rPr>
          <w:rFonts w:hint="cs"/>
          <w:rtl/>
        </w:rPr>
        <w:t>ל</w:t>
      </w:r>
      <w:r w:rsidRPr="001368A0">
        <w:rPr>
          <w:rtl/>
        </w:rPr>
        <w:t xml:space="preserve"> צה"ל בכל הנוגע להערכת הצרכים המבצעיים וכיווני בניין הכוח בטווח הארוך, </w:t>
      </w:r>
      <w:r w:rsidRPr="001368A0">
        <w:rPr>
          <w:rFonts w:hint="cs"/>
          <w:rtl/>
        </w:rPr>
        <w:t xml:space="preserve">כעולה ממסמכיו, </w:t>
      </w:r>
      <w:r w:rsidRPr="001368A0">
        <w:rPr>
          <w:rtl/>
        </w:rPr>
        <w:t>הוא אינו פועל באופן מספק למיקוד של מפא"ת בטווח זמן זה</w:t>
      </w:r>
      <w:r w:rsidRPr="001368A0">
        <w:rPr>
          <w:rFonts w:hint="cs"/>
          <w:rtl/>
        </w:rPr>
        <w:t>, ו</w:t>
      </w:r>
      <w:r w:rsidRPr="001368A0">
        <w:rPr>
          <w:rtl/>
        </w:rPr>
        <w:t>אינו מעביר למפא"ת בצורה שיטתית וממוסדת את דגשיו בנוגע לצרכיו העתידיים</w:t>
      </w:r>
      <w:r w:rsidRPr="001368A0">
        <w:rPr>
          <w:rFonts w:hint="cs"/>
          <w:rtl/>
        </w:rPr>
        <w:t>. במצב הקיים, הפעילות שמבצע מפא"ת בתחום המו"פ נעשית בעיקר על דעתו, ויש בכך כדי ליצור חוסר יעילות נוכח האפשרות של פיתוח טכנולוגיות שאינן דרושות לצה"ל או אי-פיתוח טכנולוגיות הדרושות לו.</w:t>
      </w:r>
      <w:r w:rsidRPr="001368A0">
        <w:rPr>
          <w:rtl/>
        </w:rPr>
        <w:t xml:space="preserve"> במצב </w:t>
      </w:r>
      <w:r w:rsidRPr="001368A0">
        <w:rPr>
          <w:rFonts w:hint="cs"/>
          <w:rtl/>
        </w:rPr>
        <w:t>זה</w:t>
      </w:r>
      <w:r w:rsidRPr="001368A0">
        <w:rPr>
          <w:rtl/>
        </w:rPr>
        <w:t xml:space="preserve">, אין ודאות כי נעשה שימוש מיטבי במשאבי התקציב וכוח האדם </w:t>
      </w:r>
      <w:r w:rsidRPr="001368A0">
        <w:rPr>
          <w:rFonts w:hint="cs"/>
          <w:rtl/>
        </w:rPr>
        <w:t>המוקצים</w:t>
      </w:r>
      <w:r w:rsidRPr="001368A0">
        <w:rPr>
          <w:rtl/>
        </w:rPr>
        <w:t xml:space="preserve"> </w:t>
      </w:r>
      <w:r w:rsidRPr="001368A0">
        <w:rPr>
          <w:rFonts w:hint="cs"/>
          <w:rtl/>
        </w:rPr>
        <w:t>לתחום המו"פ</w:t>
      </w:r>
      <w:r w:rsidRPr="001368A0">
        <w:rPr>
          <w:rtl/>
        </w:rPr>
        <w:t>, ועל כן - גם במיצוי פוטנציאל ההתעצמות של צה"</w:t>
      </w:r>
      <w:r w:rsidRPr="001368A0">
        <w:rPr>
          <w:rFonts w:hint="cs"/>
          <w:rtl/>
        </w:rPr>
        <w:t>ל.</w:t>
      </w:r>
    </w:p>
    <w:p w:rsidR="00DF4583" w:rsidRPr="001368A0" w:rsidP="00DF6465">
      <w:pPr>
        <w:pStyle w:val="takzir-text"/>
        <w:pBdr>
          <w:top w:val="none" w:sz="0" w:space="0" w:color="auto"/>
          <w:bottom w:val="none" w:sz="0" w:space="0" w:color="auto"/>
        </w:pBdr>
        <w:bidi/>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האפקטיביות של תוכניות המו"פ המרכזי ותרומתן להתעצמות צה"ל</w:t>
      </w:r>
    </w:p>
    <w:p w:rsidR="00DF4583" w:rsidRPr="001368A0" w:rsidP="00EC3538">
      <w:pPr>
        <w:pStyle w:val="takzir-text"/>
        <w:pBdr>
          <w:top w:val="none" w:sz="0" w:space="0" w:color="auto"/>
        </w:pBdr>
        <w:bidi/>
        <w:rPr>
          <w:rtl/>
        </w:rPr>
      </w:pPr>
      <w:r w:rsidRPr="001368A0">
        <w:rPr>
          <w:rFonts w:hint="cs"/>
          <w:rtl/>
        </w:rPr>
        <w:t xml:space="preserve">לדברי בעלי תפקידים במפא"ת, בצה"ל ובתעשיות הביטחוניות צה"ל בוחר במקרים רבים שלא לקדם יכולות טכנולוגיות שהושגו באמצעות מפא"ת, נוכח </w:t>
      </w:r>
      <w:r w:rsidRPr="001368A0">
        <w:rPr>
          <w:rFonts w:hint="cs"/>
          <w:rtl/>
        </w:rPr>
        <w:t>סדרי עדיפויות של הגופים הרלוונטיים בצה"ל ואילוצי תקציב</w:t>
      </w:r>
      <w:r w:rsidRPr="001368A0">
        <w:rPr>
          <w:rtl/>
        </w:rPr>
        <w:t>.</w:t>
      </w:r>
      <w:r w:rsidRPr="001368A0">
        <w:rPr>
          <w:rFonts w:hint="cs"/>
          <w:rtl/>
        </w:rPr>
        <w:t xml:space="preserve"> </w:t>
      </w:r>
      <w:r w:rsidRPr="001368A0">
        <w:rPr>
          <w:rtl/>
        </w:rPr>
        <w:t>מפא"ת ואג"ת אינם מקיימים כל מעקב אחר קידום תוצרי המו"פ המרכזי שב</w:t>
      </w:r>
      <w:r w:rsidRPr="001368A0">
        <w:rPr>
          <w:rFonts w:hint="cs"/>
          <w:rtl/>
        </w:rPr>
        <w:t>ָּ</w:t>
      </w:r>
      <w:r w:rsidRPr="001368A0">
        <w:rPr>
          <w:rtl/>
        </w:rPr>
        <w:t>ש</w:t>
      </w:r>
      <w:r w:rsidRPr="001368A0">
        <w:rPr>
          <w:rFonts w:hint="cs"/>
          <w:rtl/>
        </w:rPr>
        <w:t>ְ</w:t>
      </w:r>
      <w:r w:rsidRPr="001368A0">
        <w:rPr>
          <w:rtl/>
        </w:rPr>
        <w:t>לו לכדי פרויקטי פיתוח מלא בצה"ל</w:t>
      </w:r>
      <w:r w:rsidRPr="001368A0">
        <w:rPr>
          <w:rFonts w:hint="cs"/>
          <w:rtl/>
        </w:rPr>
        <w:t xml:space="preserve"> ואין ברשותם נתונים מרוכזים בנושא. בהיעדר מעקב זה מצידם, אין אפשרות לנתח את הסיבות שהביאו לכך ולהפיק לקחים, שאותם יוכלו אג"ת, גופי צה"ל ומפא"ת ליישם לצורך שיפור ההתאמה בין תוכניות המו"פ לצורכי צה"ל. </w:t>
      </w:r>
      <w:r w:rsidRPr="001368A0">
        <w:rPr>
          <w:rFonts w:hint="cs"/>
          <w:sz w:val="24"/>
          <w:rtl/>
        </w:rPr>
        <w:t>במצב דברים זה יש כדי לפגוע באפקטיביות המו"פ במעהב"ט ולהביא לחוסר יעילות נוכח בזבוז משאבים, ובסופו של דבר - לפגיעה בבניין הכוח בצה"ל.</w:t>
      </w:r>
      <w:r w:rsidRPr="006B15DE" w:rsidR="006B15DE">
        <w:rPr>
          <w:szCs w:val="17"/>
          <w:rtl/>
        </w:rPr>
        <w:t xml:space="preserve"> </w:t>
      </w:r>
      <w:r w:rsidRPr="0012789B" w:rsidR="006B15DE">
        <w:rPr>
          <w:noProof/>
          <w:szCs w:val="17"/>
          <w:rtl/>
        </w:rPr>
        <mc:AlternateContent>
          <mc:Choice Requires="wps">
            <w:drawing>
              <wp:anchor distT="0" distB="0" distL="114300" distR="114300" simplePos="0" relativeHeight="2517360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67418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982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בוחר</w:t>
                            </w:r>
                            <w:r w:rsidRPr="00EC3538">
                              <w:rPr>
                                <w:rFonts w:cs="Tahoma"/>
                                <w:color w:val="0B5294"/>
                                <w:spacing w:val="-4"/>
                                <w:sz w:val="24"/>
                                <w:szCs w:val="24"/>
                                <w:rtl/>
                              </w:rPr>
                              <w:t xml:space="preserve"> </w:t>
                            </w:r>
                            <w:r w:rsidRPr="00EC3538">
                              <w:rPr>
                                <w:rFonts w:cs="Tahoma" w:hint="eastAsia"/>
                                <w:color w:val="0B5294"/>
                                <w:spacing w:val="-4"/>
                                <w:sz w:val="24"/>
                                <w:szCs w:val="24"/>
                                <w:rtl/>
                              </w:rPr>
                              <w:t>במקרים</w:t>
                            </w:r>
                            <w:r w:rsidRPr="00EC3538">
                              <w:rPr>
                                <w:rFonts w:cs="Tahoma"/>
                                <w:color w:val="0B5294"/>
                                <w:spacing w:val="-4"/>
                                <w:sz w:val="24"/>
                                <w:szCs w:val="24"/>
                                <w:rtl/>
                              </w:rPr>
                              <w:t xml:space="preserve"> </w:t>
                            </w:r>
                            <w:r w:rsidRPr="00EC3538">
                              <w:rPr>
                                <w:rFonts w:cs="Tahoma" w:hint="eastAsia"/>
                                <w:color w:val="0B5294"/>
                                <w:spacing w:val="-4"/>
                                <w:sz w:val="24"/>
                                <w:szCs w:val="24"/>
                                <w:rtl/>
                              </w:rPr>
                              <w:t>רבים</w:t>
                            </w:r>
                            <w:r w:rsidRPr="00EC3538">
                              <w:rPr>
                                <w:rFonts w:cs="Tahoma"/>
                                <w:color w:val="0B5294"/>
                                <w:spacing w:val="-4"/>
                                <w:sz w:val="24"/>
                                <w:szCs w:val="24"/>
                                <w:rtl/>
                              </w:rPr>
                              <w:t xml:space="preserve"> </w:t>
                            </w:r>
                            <w:r w:rsidRPr="00EC3538">
                              <w:rPr>
                                <w:rFonts w:cs="Tahoma" w:hint="eastAsia"/>
                                <w:color w:val="0B5294"/>
                                <w:spacing w:val="-4"/>
                                <w:sz w:val="24"/>
                                <w:szCs w:val="24"/>
                                <w:rtl/>
                              </w:rPr>
                              <w:t>שלא</w:t>
                            </w:r>
                            <w:r w:rsidRPr="00EC3538">
                              <w:rPr>
                                <w:rFonts w:cs="Tahoma"/>
                                <w:color w:val="0B5294"/>
                                <w:spacing w:val="-4"/>
                                <w:sz w:val="24"/>
                                <w:szCs w:val="24"/>
                                <w:rtl/>
                              </w:rPr>
                              <w:t xml:space="preserve"> </w:t>
                            </w:r>
                            <w:r w:rsidRPr="00EC3538">
                              <w:rPr>
                                <w:rFonts w:cs="Tahoma" w:hint="eastAsia"/>
                                <w:color w:val="0B5294"/>
                                <w:spacing w:val="-4"/>
                                <w:sz w:val="24"/>
                                <w:szCs w:val="24"/>
                                <w:rtl/>
                              </w:rPr>
                              <w:t>לקדם</w:t>
                            </w:r>
                            <w:r w:rsidRPr="00EC3538">
                              <w:rPr>
                                <w:rFonts w:cs="Tahoma"/>
                                <w:color w:val="0B5294"/>
                                <w:spacing w:val="-4"/>
                                <w:sz w:val="24"/>
                                <w:szCs w:val="24"/>
                                <w:rtl/>
                              </w:rPr>
                              <w:t xml:space="preserve"> </w:t>
                            </w:r>
                            <w:r w:rsidRPr="00EC3538">
                              <w:rPr>
                                <w:rFonts w:cs="Tahoma" w:hint="eastAsia"/>
                                <w:color w:val="0B5294"/>
                                <w:spacing w:val="-4"/>
                                <w:sz w:val="24"/>
                                <w:szCs w:val="24"/>
                                <w:rtl/>
                              </w:rPr>
                              <w:t>יכולות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טכנולוגיות</w:t>
                            </w:r>
                            <w:r w:rsidRPr="00EC3538">
                              <w:rPr>
                                <w:rFonts w:cs="Tahoma"/>
                                <w:color w:val="0B5294"/>
                                <w:spacing w:val="-4"/>
                                <w:sz w:val="24"/>
                                <w:szCs w:val="24"/>
                                <w:rtl/>
                              </w:rPr>
                              <w:t xml:space="preserve"> </w:t>
                            </w:r>
                            <w:r w:rsidRPr="00EC3538">
                              <w:rPr>
                                <w:rFonts w:cs="Tahoma" w:hint="eastAsia"/>
                                <w:color w:val="0B5294"/>
                                <w:spacing w:val="-4"/>
                                <w:sz w:val="24"/>
                                <w:szCs w:val="24"/>
                                <w:rtl/>
                              </w:rPr>
                              <w:t>שהושגו</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נוכח</w:t>
                            </w:r>
                            <w:r w:rsidRPr="00EC3538">
                              <w:rPr>
                                <w:rFonts w:cs="Tahoma"/>
                                <w:color w:val="0B5294"/>
                                <w:spacing w:val="-4"/>
                                <w:sz w:val="24"/>
                                <w:szCs w:val="24"/>
                                <w:rtl/>
                              </w:rPr>
                              <w:t xml:space="preserve"> </w:t>
                            </w:r>
                            <w:r w:rsidRPr="00EC3538">
                              <w:rPr>
                                <w:rFonts w:cs="Tahoma" w:hint="eastAsia"/>
                                <w:color w:val="0B5294"/>
                                <w:spacing w:val="-4"/>
                                <w:sz w:val="24"/>
                                <w:szCs w:val="24"/>
                                <w:rtl/>
                              </w:rPr>
                              <w:t>סדרי</w:t>
                            </w:r>
                            <w:r w:rsidRPr="00EC3538">
                              <w:rPr>
                                <w:rFonts w:cs="Tahoma"/>
                                <w:color w:val="0B5294"/>
                                <w:spacing w:val="-4"/>
                                <w:sz w:val="24"/>
                                <w:szCs w:val="24"/>
                                <w:rtl/>
                              </w:rPr>
                              <w:t xml:space="preserve"> </w:t>
                            </w:r>
                            <w:r w:rsidRPr="00EC3538">
                              <w:rPr>
                                <w:rFonts w:cs="Tahoma" w:hint="eastAsia"/>
                                <w:color w:val="0B5294"/>
                                <w:spacing w:val="-4"/>
                                <w:sz w:val="24"/>
                                <w:szCs w:val="24"/>
                                <w:rtl/>
                              </w:rPr>
                              <w:t>עדיפויות</w:t>
                            </w:r>
                            <w:r w:rsidRPr="00EC3538">
                              <w:rPr>
                                <w:rFonts w:cs="Tahoma"/>
                                <w:color w:val="0B5294"/>
                                <w:spacing w:val="-4"/>
                                <w:sz w:val="24"/>
                                <w:szCs w:val="24"/>
                                <w:rtl/>
                              </w:rPr>
                              <w:t xml:space="preserve"> </w:t>
                            </w:r>
                            <w:r w:rsidRPr="00EC3538">
                              <w:rPr>
                                <w:rFonts w:cs="Tahoma" w:hint="eastAsia"/>
                                <w:color w:val="0B5294"/>
                                <w:spacing w:val="-4"/>
                                <w:sz w:val="24"/>
                                <w:szCs w:val="24"/>
                                <w:rtl/>
                              </w:rPr>
                              <w:t>ואילוצי</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95080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4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9392"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328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בוחר</w:t>
                      </w:r>
                      <w:r w:rsidRPr="00EC3538">
                        <w:rPr>
                          <w:rFonts w:cs="Tahoma"/>
                          <w:color w:val="0B5294"/>
                          <w:spacing w:val="-4"/>
                          <w:sz w:val="24"/>
                          <w:szCs w:val="24"/>
                          <w:rtl/>
                        </w:rPr>
                        <w:t xml:space="preserve"> </w:t>
                      </w:r>
                      <w:r w:rsidRPr="00EC3538">
                        <w:rPr>
                          <w:rFonts w:cs="Tahoma" w:hint="eastAsia"/>
                          <w:color w:val="0B5294"/>
                          <w:spacing w:val="-4"/>
                          <w:sz w:val="24"/>
                          <w:szCs w:val="24"/>
                          <w:rtl/>
                        </w:rPr>
                        <w:t>במקרים</w:t>
                      </w:r>
                      <w:r w:rsidRPr="00EC3538">
                        <w:rPr>
                          <w:rFonts w:cs="Tahoma"/>
                          <w:color w:val="0B5294"/>
                          <w:spacing w:val="-4"/>
                          <w:sz w:val="24"/>
                          <w:szCs w:val="24"/>
                          <w:rtl/>
                        </w:rPr>
                        <w:t xml:space="preserve"> </w:t>
                      </w:r>
                      <w:r w:rsidRPr="00EC3538">
                        <w:rPr>
                          <w:rFonts w:cs="Tahoma" w:hint="eastAsia"/>
                          <w:color w:val="0B5294"/>
                          <w:spacing w:val="-4"/>
                          <w:sz w:val="24"/>
                          <w:szCs w:val="24"/>
                          <w:rtl/>
                        </w:rPr>
                        <w:t>רבים</w:t>
                      </w:r>
                      <w:r w:rsidRPr="00EC3538">
                        <w:rPr>
                          <w:rFonts w:cs="Tahoma"/>
                          <w:color w:val="0B5294"/>
                          <w:spacing w:val="-4"/>
                          <w:sz w:val="24"/>
                          <w:szCs w:val="24"/>
                          <w:rtl/>
                        </w:rPr>
                        <w:t xml:space="preserve"> </w:t>
                      </w:r>
                      <w:r w:rsidRPr="00EC3538">
                        <w:rPr>
                          <w:rFonts w:cs="Tahoma" w:hint="eastAsia"/>
                          <w:color w:val="0B5294"/>
                          <w:spacing w:val="-4"/>
                          <w:sz w:val="24"/>
                          <w:szCs w:val="24"/>
                          <w:rtl/>
                        </w:rPr>
                        <w:t>שלא</w:t>
                      </w:r>
                      <w:r w:rsidRPr="00EC3538">
                        <w:rPr>
                          <w:rFonts w:cs="Tahoma"/>
                          <w:color w:val="0B5294"/>
                          <w:spacing w:val="-4"/>
                          <w:sz w:val="24"/>
                          <w:szCs w:val="24"/>
                          <w:rtl/>
                        </w:rPr>
                        <w:t xml:space="preserve"> </w:t>
                      </w:r>
                      <w:r w:rsidRPr="00EC3538">
                        <w:rPr>
                          <w:rFonts w:cs="Tahoma" w:hint="eastAsia"/>
                          <w:color w:val="0B5294"/>
                          <w:spacing w:val="-4"/>
                          <w:sz w:val="24"/>
                          <w:szCs w:val="24"/>
                          <w:rtl/>
                        </w:rPr>
                        <w:t>לקדם</w:t>
                      </w:r>
                      <w:r w:rsidRPr="00EC3538">
                        <w:rPr>
                          <w:rFonts w:cs="Tahoma"/>
                          <w:color w:val="0B5294"/>
                          <w:spacing w:val="-4"/>
                          <w:sz w:val="24"/>
                          <w:szCs w:val="24"/>
                          <w:rtl/>
                        </w:rPr>
                        <w:t xml:space="preserve"> </w:t>
                      </w:r>
                      <w:r w:rsidRPr="00EC3538">
                        <w:rPr>
                          <w:rFonts w:cs="Tahoma" w:hint="eastAsia"/>
                          <w:color w:val="0B5294"/>
                          <w:spacing w:val="-4"/>
                          <w:sz w:val="24"/>
                          <w:szCs w:val="24"/>
                          <w:rtl/>
                        </w:rPr>
                        <w:t>יכולות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טכנולוגיות</w:t>
                      </w:r>
                      <w:r w:rsidRPr="00EC3538">
                        <w:rPr>
                          <w:rFonts w:cs="Tahoma"/>
                          <w:color w:val="0B5294"/>
                          <w:spacing w:val="-4"/>
                          <w:sz w:val="24"/>
                          <w:szCs w:val="24"/>
                          <w:rtl/>
                        </w:rPr>
                        <w:t xml:space="preserve"> </w:t>
                      </w:r>
                      <w:r w:rsidRPr="00EC3538">
                        <w:rPr>
                          <w:rFonts w:cs="Tahoma" w:hint="eastAsia"/>
                          <w:color w:val="0B5294"/>
                          <w:spacing w:val="-4"/>
                          <w:sz w:val="24"/>
                          <w:szCs w:val="24"/>
                          <w:rtl/>
                        </w:rPr>
                        <w:t>שהושגו</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נוכח</w:t>
                      </w:r>
                      <w:r w:rsidRPr="00EC3538">
                        <w:rPr>
                          <w:rFonts w:cs="Tahoma"/>
                          <w:color w:val="0B5294"/>
                          <w:spacing w:val="-4"/>
                          <w:sz w:val="24"/>
                          <w:szCs w:val="24"/>
                          <w:rtl/>
                        </w:rPr>
                        <w:t xml:space="preserve"> </w:t>
                      </w:r>
                      <w:r w:rsidRPr="00EC3538">
                        <w:rPr>
                          <w:rFonts w:cs="Tahoma" w:hint="eastAsia"/>
                          <w:color w:val="0B5294"/>
                          <w:spacing w:val="-4"/>
                          <w:sz w:val="24"/>
                          <w:szCs w:val="24"/>
                          <w:rtl/>
                        </w:rPr>
                        <w:t>סדרי</w:t>
                      </w:r>
                      <w:r w:rsidRPr="00EC3538">
                        <w:rPr>
                          <w:rFonts w:cs="Tahoma"/>
                          <w:color w:val="0B5294"/>
                          <w:spacing w:val="-4"/>
                          <w:sz w:val="24"/>
                          <w:szCs w:val="24"/>
                          <w:rtl/>
                        </w:rPr>
                        <w:t xml:space="preserve"> </w:t>
                      </w:r>
                      <w:r w:rsidRPr="00EC3538">
                        <w:rPr>
                          <w:rFonts w:cs="Tahoma" w:hint="eastAsia"/>
                          <w:color w:val="0B5294"/>
                          <w:spacing w:val="-4"/>
                          <w:sz w:val="24"/>
                          <w:szCs w:val="24"/>
                          <w:rtl/>
                        </w:rPr>
                        <w:t>עדיפויות</w:t>
                      </w:r>
                      <w:r w:rsidRPr="00EC3538">
                        <w:rPr>
                          <w:rFonts w:cs="Tahoma"/>
                          <w:color w:val="0B5294"/>
                          <w:spacing w:val="-4"/>
                          <w:sz w:val="24"/>
                          <w:szCs w:val="24"/>
                          <w:rtl/>
                        </w:rPr>
                        <w:t xml:space="preserve"> </w:t>
                      </w:r>
                      <w:r w:rsidRPr="00EC3538">
                        <w:rPr>
                          <w:rFonts w:cs="Tahoma" w:hint="eastAsia"/>
                          <w:color w:val="0B5294"/>
                          <w:spacing w:val="-4"/>
                          <w:sz w:val="24"/>
                          <w:szCs w:val="24"/>
                          <w:rtl/>
                        </w:rPr>
                        <w:t>ואילוצי</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0374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F4583" w:rsidRPr="00DF4583" w:rsidP="00DF6465">
      <w:pPr>
        <w:pStyle w:val="takzir"/>
        <w:rPr>
          <w:rFonts w:ascii="Tahoma" w:hAnsi="Tahoma" w:cs="Tahoma"/>
          <w:b w:val="0"/>
          <w:bCs w:val="0"/>
          <w:noProof w:val="0"/>
          <w:sz w:val="28"/>
          <w:rtl/>
        </w:rPr>
      </w:pPr>
    </w:p>
    <w:p w:rsidR="00DF4583" w:rsidRPr="00DF4583" w:rsidP="00DF6465">
      <w:pPr>
        <w:pStyle w:val="KOT5T"/>
        <w:rPr>
          <w:rtl/>
        </w:rPr>
      </w:pPr>
      <w:r w:rsidRPr="00DF4583">
        <w:rPr>
          <w:rFonts w:hint="cs"/>
          <w:rtl/>
        </w:rPr>
        <w:t>פגמים בניהול ובשימור של המידע במפא"ת</w:t>
      </w:r>
    </w:p>
    <w:p w:rsidR="00DF4583" w:rsidRPr="00DF4583"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Fonts w:hint="cs"/>
          <w:rtl/>
        </w:rPr>
        <w:t>ניהול</w:t>
      </w:r>
      <w:r w:rsidRPr="00DF4583">
        <w:rPr>
          <w:rtl/>
        </w:rPr>
        <w:t xml:space="preserve"> </w:t>
      </w:r>
      <w:r w:rsidRPr="00DF4583">
        <w:rPr>
          <w:rFonts w:hint="cs"/>
          <w:rtl/>
        </w:rPr>
        <w:t>נתוני תוכניות</w:t>
      </w:r>
      <w:r w:rsidRPr="00DF4583">
        <w:rPr>
          <w:rtl/>
        </w:rPr>
        <w:t xml:space="preserve"> </w:t>
      </w:r>
      <w:r w:rsidRPr="00DF4583">
        <w:rPr>
          <w:rFonts w:hint="cs"/>
          <w:rtl/>
        </w:rPr>
        <w:t>המחקר והפיתוח</w:t>
      </w:r>
    </w:p>
    <w:p w:rsidR="00DF4583" w:rsidRPr="001368A0" w:rsidP="00DF6465">
      <w:pPr>
        <w:pStyle w:val="takzir-text"/>
        <w:bidi/>
        <w:rPr>
          <w:rtl/>
        </w:rPr>
      </w:pPr>
      <w:r w:rsidRPr="001368A0">
        <w:rPr>
          <w:rtl/>
        </w:rPr>
        <w:t>אין בידי מפא"ת מערכות מידע מתקדמות לניהול כלל פעילותו - תוכניות מו"פ ותוכניות פיתוח מלא.</w:t>
      </w:r>
      <w:r w:rsidRPr="001368A0">
        <w:rPr>
          <w:rFonts w:hint="cs"/>
          <w:rtl/>
        </w:rPr>
        <w:t xml:space="preserve"> זאת ועוד, מערכות המידע שאמורות לסייע לבעלי התפקידים במפא"ת לנהל את עבודתם, הן חסרות ואינן מותאמות לספק מידע חיוני בצורה זמינה ושוטפת. בכלל זה - האמצעים הקיימים במפא"ת לניהול תוכניות המו"פ אינם יעילים, אינם מהימנים ואינם מספקים,</w:t>
      </w:r>
      <w:r w:rsidRPr="001368A0">
        <w:rPr>
          <w:rtl/>
        </w:rPr>
        <w:t xml:space="preserve"> על אף היקפן הרחב של תוכניות המו"פ ומורכבותן</w:t>
      </w:r>
      <w:r w:rsidRPr="001368A0">
        <w:rPr>
          <w:rFonts w:hint="cs"/>
          <w:rtl/>
        </w:rPr>
        <w:t>. מצב זה נמשך שנים רבות, ויש בו כדי לפגוע ביעילות ובאפקטיביות של תהליכי התכנון, הניהול והבקרה של תוכניות המו"פ.</w:t>
      </w:r>
    </w:p>
    <w:p w:rsidR="00DF4583" w:rsidRPr="001368A0" w:rsidP="00DF6465">
      <w:pPr>
        <w:pStyle w:val="takzir-text"/>
        <w:bidi/>
        <w:spacing w:after="0"/>
        <w:rPr>
          <w:rtl/>
        </w:rPr>
      </w:pPr>
    </w:p>
    <w:p w:rsidR="00DF4583" w:rsidRPr="001368A0"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Fonts w:hint="cs"/>
          <w:rtl/>
        </w:rPr>
        <w:t>שימור המידע הנוגע לתוכניות מו"פ ואחזורו</w:t>
      </w:r>
    </w:p>
    <w:p w:rsidR="00DF4583" w:rsidRPr="001368A0" w:rsidP="00DF6465">
      <w:pPr>
        <w:pStyle w:val="takzir-text"/>
        <w:bidi/>
        <w:rPr>
          <w:rtl/>
        </w:rPr>
      </w:pPr>
      <w:r w:rsidRPr="001368A0">
        <w:rPr>
          <w:rFonts w:hint="cs"/>
          <w:rtl/>
        </w:rPr>
        <w:t xml:space="preserve">במפא"ת אין מערכת המרכזת את המידע הטכנולוגי אשר נצבר במהלך ביצוע תוכניות המו"פ, והוא אינו שומר בשיטתיות מידע בנוגע לתהליכי פיתוח שהופסקו או נכשלו. </w:t>
      </w:r>
      <w:r w:rsidRPr="001368A0">
        <w:rPr>
          <w:rtl/>
        </w:rPr>
        <w:t>במצב הנוכחי מרבית הידע אשר נצבר בתוכניות המו"פ נמצא בידי בעלי התפקידים השונים, בעודם משמשים בתפקידיהם, ובידי התעשיות המפתחות</w:t>
      </w:r>
      <w:r w:rsidRPr="001368A0">
        <w:rPr>
          <w:rFonts w:hint="cs"/>
          <w:rtl/>
        </w:rPr>
        <w:t xml:space="preserve">. יש בכך </w:t>
      </w:r>
      <w:r w:rsidRPr="001368A0">
        <w:rPr>
          <w:rtl/>
        </w:rPr>
        <w:t>כדי לפגוע בזיכרון הארגוני ולהביא לאובדן ידע שנצבר ביחידות השונות בעמל ובהשקעה רב</w:t>
      </w:r>
      <w:r w:rsidRPr="001368A0">
        <w:rPr>
          <w:rFonts w:hint="cs"/>
          <w:rtl/>
        </w:rPr>
        <w:t>ים</w:t>
      </w:r>
      <w:r w:rsidRPr="001368A0">
        <w:rPr>
          <w:rtl/>
        </w:rPr>
        <w:t>, ו</w:t>
      </w:r>
      <w:r w:rsidRPr="001368A0">
        <w:rPr>
          <w:rFonts w:hint="cs"/>
          <w:rtl/>
        </w:rPr>
        <w:t xml:space="preserve">יש כדי </w:t>
      </w:r>
      <w:r w:rsidRPr="001368A0">
        <w:rPr>
          <w:rtl/>
        </w:rPr>
        <w:t>לגרום לחוסר יעילות בפעילות המו"פ של מפא"ת</w:t>
      </w:r>
      <w:r w:rsidRPr="001368A0">
        <w:rPr>
          <w:rFonts w:hint="cs"/>
          <w:rtl/>
        </w:rPr>
        <w:t>.</w:t>
      </w:r>
    </w:p>
    <w:p w:rsidR="00DF4583" w:rsidRPr="00DF4583" w:rsidP="00DF6465">
      <w:pPr>
        <w:pStyle w:val="takzir"/>
        <w:rPr>
          <w:rFonts w:ascii="Tahoma" w:hAnsi="Tahoma" w:cs="Tahoma"/>
          <w:b w:val="0"/>
          <w:bCs w:val="0"/>
          <w:noProof w:val="0"/>
          <w:sz w:val="28"/>
          <w:rtl/>
        </w:rPr>
      </w:pPr>
    </w:p>
    <w:p w:rsidR="00DF4583" w:rsidRPr="00DF4583" w:rsidP="00DF6465">
      <w:pPr>
        <w:pStyle w:val="KOT5T"/>
        <w:rPr>
          <w:rtl/>
        </w:rPr>
      </w:pPr>
      <w:r w:rsidRPr="00DF4583">
        <w:rPr>
          <w:rFonts w:hint="cs"/>
          <w:rtl/>
        </w:rPr>
        <w:t>הסדרה נורמטיבית חסרה של תחום המחקר והפיתוח במעהב"ט</w:t>
      </w:r>
    </w:p>
    <w:p w:rsidR="00DF4583" w:rsidRPr="001368A0"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Fonts w:hint="cs"/>
          <w:rtl/>
        </w:rPr>
        <w:t>מסד נורמטיבי במשהב"ט לפעילות המו"פ</w:t>
      </w:r>
    </w:p>
    <w:p w:rsidR="00DF4583" w:rsidRPr="001368A0" w:rsidP="00DF6465">
      <w:pPr>
        <w:pStyle w:val="takzir-text"/>
        <w:bidi/>
        <w:rPr>
          <w:rtl/>
        </w:rPr>
      </w:pPr>
      <w:r w:rsidRPr="001368A0">
        <w:rPr>
          <w:rFonts w:hint="cs"/>
          <w:rtl/>
        </w:rPr>
        <w:t xml:space="preserve">חלק ניכר מההוראות הנוגעות למפא"ת ולתחומי המחקר והפיתוח במעהב"ט היו לאורך שנים לא מעודכנות, ועדיין ישנן הוראות לא מעודכנות בנושאים מהותיים. נוסף על כך, בפעילות מפא"ת, לרבות ממשקי עבודתו מול גופי </w:t>
      </w:r>
      <w:r w:rsidRPr="001368A0">
        <w:rPr>
          <w:rFonts w:hint="cs"/>
          <w:rtl/>
        </w:rPr>
        <w:t>צה"ל, יש תחומים שעדיין לא הוסדרו בהוראות משהב"ט. במצב זה יש כדי לפגוע בתקינות תהליכי עבודתו של מפא"ת ובבקרה עליהם והוא מנוגד לכללי מינהל תקין.</w:t>
      </w:r>
    </w:p>
    <w:p w:rsidR="00DF4583" w:rsidRPr="001368A0" w:rsidP="00DF6465">
      <w:pPr>
        <w:pStyle w:val="takzir-text"/>
        <w:bidi/>
        <w:spacing w:after="0"/>
        <w:rPr>
          <w:rtl/>
        </w:rPr>
      </w:pPr>
    </w:p>
    <w:p w:rsidR="00DF4583" w:rsidRPr="001368A0" w:rsidP="00DF6465">
      <w:pPr>
        <w:pStyle w:val="KOT6T"/>
        <w:pBdr>
          <w:top w:val="single" w:sz="8" w:space="4" w:color="2A2AA6"/>
          <w:left w:val="single" w:sz="8" w:space="4" w:color="2A2AA6"/>
          <w:bottom w:val="single" w:sz="8" w:space="6" w:color="2A2AA6"/>
          <w:right w:val="single" w:sz="8" w:space="4" w:color="2A2AA6"/>
        </w:pBdr>
        <w:ind w:left="170"/>
        <w:rPr>
          <w:rtl/>
        </w:rPr>
      </w:pPr>
      <w:r w:rsidRPr="00DF4583">
        <w:rPr>
          <w:rFonts w:hint="cs"/>
          <w:rtl/>
        </w:rPr>
        <w:t>מסד נורמטיבי בצה"ל לפעילות המו"פ</w:t>
      </w:r>
    </w:p>
    <w:p w:rsidR="00DF4583" w:rsidRPr="001368A0" w:rsidP="00DF6465">
      <w:pPr>
        <w:pStyle w:val="takzir-text"/>
        <w:bidi/>
        <w:rPr>
          <w:rtl/>
        </w:rPr>
      </w:pPr>
      <w:r w:rsidRPr="001368A0">
        <w:rPr>
          <w:rFonts w:hint="cs"/>
          <w:rtl/>
        </w:rPr>
        <w:t>בצה"ל אין פקודות מטכ"ל והוראות פיקוד עליון העוסקות בתחום המחקר והפיתוח או בקשרי הגומלין בין גופי צה"ל למפא"ת, וזאת על אף קיומן של הוראות משהב"ט בחלק מהנושאים ועל אף הצורך כי משהב"ט וצה"ל יפרסמו, בעת ובעונה אחת ככל הניתן, הוראות ופקודות מקבילות בנושאים משותפים. במצב זה לא קיימת למעשה הסדרה של נושאים אלה ברמת המטכ"ל, לרבות החבויות המוטלות על צה"ל במסגרתם.</w:t>
      </w:r>
    </w:p>
    <w:p w:rsidR="00DF4583" w:rsidRPr="001368A0" w:rsidP="00DF6465">
      <w:pPr>
        <w:pStyle w:val="takzir-text"/>
        <w:bidi/>
        <w:rPr>
          <w:rtl/>
        </w:rPr>
      </w:pPr>
      <w:r w:rsidRPr="001368A0">
        <w:rPr>
          <w:rFonts w:hint="cs"/>
          <w:rtl/>
        </w:rPr>
        <w:t>פקודת הארגון של מפא"ת, המסדירה את ייעודו, תפקידיו ומבנה ארגונו, לא עודכנה זה כעשור. במצב זה יש כדי לפגוע בתהליכי העבודה שבאחריותו ובממשק עבודתו מול גופי צה"ל.</w:t>
      </w:r>
    </w:p>
    <w:p w:rsidR="00DF4583" w:rsidRPr="00DF4583" w:rsidP="00DF6465">
      <w:pPr>
        <w:pStyle w:val="takzir"/>
        <w:rPr>
          <w:rFonts w:ascii="Tahoma" w:hAnsi="Tahoma" w:cs="Tahoma"/>
          <w:b w:val="0"/>
          <w:bCs w:val="0"/>
          <w:noProof w:val="0"/>
          <w:sz w:val="28"/>
          <w:rtl/>
        </w:rPr>
      </w:pPr>
    </w:p>
    <w:p w:rsidR="00DF4583" w:rsidRPr="00DF4583" w:rsidP="00DF6465">
      <w:pPr>
        <w:pStyle w:val="KOT5T"/>
        <w:rPr>
          <w:rtl/>
        </w:rPr>
      </w:pPr>
      <w:r w:rsidRPr="00DF4583">
        <w:rPr>
          <w:rFonts w:hint="cs"/>
          <w:rtl/>
        </w:rPr>
        <w:t>חוסר בהירות בהגדרת ייעוד המו"פ המרכזי</w:t>
      </w:r>
    </w:p>
    <w:p w:rsidR="00DF4583" w:rsidRPr="001368A0" w:rsidP="00DF6465">
      <w:pPr>
        <w:pStyle w:val="takzir-text"/>
        <w:bidi/>
        <w:rPr>
          <w:rtl/>
        </w:rPr>
      </w:pPr>
      <w:r w:rsidRPr="001368A0">
        <w:rPr>
          <w:rtl/>
        </w:rPr>
        <w:t>קביעת ייעוד המו"פ המרכזי במעהב"ט היא מהותית וחיונית ביותר לתיעול מאמציהם של הגורמים ה</w:t>
      </w:r>
      <w:r w:rsidRPr="001368A0">
        <w:rPr>
          <w:rFonts w:hint="cs"/>
          <w:rtl/>
        </w:rPr>
        <w:t>נוגעים</w:t>
      </w:r>
      <w:r w:rsidRPr="001368A0">
        <w:rPr>
          <w:rtl/>
        </w:rPr>
        <w:t xml:space="preserve"> לתחום זה, לתכנון תוכניות העבודה השנתיות והרב-שנתיות, ולהערכת הישגי</w:t>
      </w:r>
      <w:r w:rsidRPr="001368A0">
        <w:rPr>
          <w:rFonts w:hint="cs"/>
          <w:rtl/>
        </w:rPr>
        <w:t xml:space="preserve"> המו"פ</w:t>
      </w:r>
      <w:r w:rsidRPr="001368A0">
        <w:rPr>
          <w:rtl/>
        </w:rPr>
        <w:t xml:space="preserve">. </w:t>
      </w:r>
      <w:r w:rsidRPr="001368A0">
        <w:rPr>
          <w:rFonts w:hint="cs"/>
          <w:rtl/>
        </w:rPr>
        <w:t>אולם, נוכח</w:t>
      </w:r>
      <w:r w:rsidRPr="001368A0">
        <w:rPr>
          <w:rtl/>
        </w:rPr>
        <w:t xml:space="preserve"> </w:t>
      </w:r>
      <w:r w:rsidRPr="001368A0">
        <w:rPr>
          <w:rFonts w:hint="cs"/>
          <w:rtl/>
        </w:rPr>
        <w:t>תחומי הפעילות</w:t>
      </w:r>
      <w:r w:rsidRPr="001368A0">
        <w:rPr>
          <w:rtl/>
        </w:rPr>
        <w:t xml:space="preserve"> הרבים והמגוונים של </w:t>
      </w:r>
      <w:r w:rsidRPr="001368A0">
        <w:rPr>
          <w:rFonts w:hint="cs"/>
          <w:rtl/>
        </w:rPr>
        <w:t>מפא</w:t>
      </w:r>
      <w:r w:rsidRPr="001368A0">
        <w:rPr>
          <w:rtl/>
        </w:rPr>
        <w:t xml:space="preserve">"ת </w:t>
      </w:r>
      <w:r w:rsidRPr="001368A0">
        <w:rPr>
          <w:rFonts w:hint="cs"/>
          <w:rtl/>
        </w:rPr>
        <w:t>קיימת במעהב"ט ואף מחוצה לה אי-בהירות בכל הנוגע להגדרת המשימות שמפא"ת נדרש למלא במסגרת המו"פ המרכזי, כמו גם בנוגע לסדר העדיפויות במימוש המשימות השונות</w:t>
      </w:r>
      <w:r w:rsidRPr="001368A0">
        <w:rPr>
          <w:rtl/>
        </w:rPr>
        <w:t xml:space="preserve">; ובכלל זה - אלה שנועדו לתת מענה ישיר על צורכי צה"ל בטווח </w:t>
      </w:r>
      <w:r w:rsidRPr="001368A0">
        <w:rPr>
          <w:rFonts w:hint="cs"/>
          <w:rtl/>
        </w:rPr>
        <w:t>הקצר ו</w:t>
      </w:r>
      <w:r w:rsidRPr="001368A0">
        <w:rPr>
          <w:rtl/>
        </w:rPr>
        <w:t>הארוך לעומת אלה הנוגע</w:t>
      </w:r>
      <w:r w:rsidRPr="001368A0">
        <w:rPr>
          <w:rFonts w:hint="cs"/>
          <w:rtl/>
        </w:rPr>
        <w:t>ות</w:t>
      </w:r>
      <w:r w:rsidRPr="001368A0">
        <w:rPr>
          <w:rtl/>
        </w:rPr>
        <w:t xml:space="preserve"> לתחומי פעילות אחרים</w:t>
      </w:r>
      <w:r w:rsidRPr="001368A0">
        <w:rPr>
          <w:rFonts w:hint="cs"/>
          <w:rtl/>
        </w:rPr>
        <w:t>.</w:t>
      </w:r>
    </w:p>
    <w:p w:rsidR="00C65C4E" w:rsidRPr="00492C38" w:rsidP="00DF6465">
      <w:pPr>
        <w:pStyle w:val="takzir"/>
        <w:rPr>
          <w:rFonts w:ascii="Tahoma" w:hAnsi="Tahoma" w:cs="Tahoma"/>
          <w:noProof w:val="0"/>
          <w:sz w:val="28"/>
          <w:rtl/>
        </w:rPr>
      </w:pPr>
    </w:p>
    <w:p w:rsidR="00384065" w:rsidRPr="00132FFC" w:rsidP="00DF6465">
      <w:pPr>
        <w:pStyle w:val="KOT4T"/>
        <w:rPr>
          <w:rtl/>
        </w:rPr>
      </w:pPr>
      <w:r w:rsidRPr="00132FFC">
        <w:rPr>
          <w:rtl/>
        </w:rPr>
        <w:t>ההמלצות העיקריות</w:t>
      </w:r>
    </w:p>
    <w:p w:rsidR="00DF4583" w:rsidRPr="001368A0" w:rsidP="00DF6465">
      <w:pPr>
        <w:pStyle w:val="KOT6T"/>
        <w:pBdr>
          <w:top w:val="single" w:sz="8" w:space="4" w:color="2A2AA6"/>
          <w:left w:val="single" w:sz="8" w:space="4" w:color="2A2AA6"/>
          <w:right w:val="single" w:sz="8" w:space="4" w:color="2A2AA6"/>
        </w:pBdr>
        <w:ind w:left="170"/>
        <w:rPr>
          <w:rtl/>
        </w:rPr>
      </w:pPr>
      <w:r w:rsidRPr="00DF4583">
        <w:rPr>
          <w:rFonts w:hint="cs"/>
          <w:rtl/>
        </w:rPr>
        <w:t>גיבוש וריכוז תוכנית הפיתוח הביטחוני הכוללת</w:t>
      </w:r>
    </w:p>
    <w:p w:rsidR="00DF4583" w:rsidRPr="001368A0" w:rsidP="00DF6465">
      <w:pPr>
        <w:pStyle w:val="takzir-text"/>
        <w:pBdr>
          <w:top w:val="none" w:sz="0" w:space="0" w:color="auto"/>
          <w:bottom w:val="none" w:sz="0" w:space="0" w:color="auto"/>
        </w:pBdr>
        <w:bidi/>
        <w:rPr>
          <w:rtl/>
        </w:rPr>
      </w:pPr>
      <w:r w:rsidRPr="001368A0">
        <w:rPr>
          <w:rtl/>
        </w:rPr>
        <w:t>נוכח מגוון הפעילויות שנעשות במעהב"ט בתחום המחקר והפיתוח ונוכח ריבוי הנושאים והגופים הנוגעים</w:t>
      </w:r>
      <w:r w:rsidRPr="001368A0">
        <w:rPr>
          <w:rFonts w:hint="cs"/>
          <w:rtl/>
        </w:rPr>
        <w:t xml:space="preserve"> לתחום זה</w:t>
      </w:r>
      <w:r w:rsidRPr="001368A0">
        <w:rPr>
          <w:rtl/>
        </w:rPr>
        <w:t xml:space="preserve"> - </w:t>
      </w:r>
      <w:r w:rsidRPr="001368A0">
        <w:rPr>
          <w:rFonts w:hint="cs"/>
          <w:rtl/>
        </w:rPr>
        <w:t>על משהב"ט וצה"ל</w:t>
      </w:r>
      <w:r w:rsidRPr="001368A0">
        <w:rPr>
          <w:rtl/>
        </w:rPr>
        <w:t xml:space="preserve"> לבחון דרכים שיאפשרו ראייה מערכתית של כלל הפעילו</w:t>
      </w:r>
      <w:r w:rsidRPr="001368A0">
        <w:rPr>
          <w:rFonts w:hint="cs"/>
          <w:rtl/>
        </w:rPr>
        <w:t>יו</w:t>
      </w:r>
      <w:r w:rsidRPr="001368A0">
        <w:rPr>
          <w:rtl/>
        </w:rPr>
        <w:t xml:space="preserve">ת בתחום. </w:t>
      </w:r>
      <w:r w:rsidRPr="001368A0">
        <w:rPr>
          <w:rFonts w:hint="cs"/>
          <w:rtl/>
        </w:rPr>
        <w:t>זאת, כדי לייעל את מאמצי המחקר והפיתוח ולהביא לתפוקות מבצעיות מרביות, וכדי לאפשר להציג לשר הביטחון, למנכ"ל משהב"ט ולרמטכ"ל תמונה מלאה ומפורטת של תוכנית הפיתוח הביטחוני הכוללת, לצורך קבלת החלטות בתחום זה על סמך ראייה רחבה ושלמה.</w:t>
      </w:r>
    </w:p>
    <w:p w:rsidR="00DF4583" w:rsidRPr="001368A0" w:rsidP="00DF6465">
      <w:pPr>
        <w:pStyle w:val="KOT6T"/>
        <w:pBdr>
          <w:left w:val="single" w:sz="8" w:space="4" w:color="2A2AA6"/>
          <w:right w:val="single" w:sz="8" w:space="4" w:color="2A2AA6"/>
        </w:pBdr>
        <w:ind w:left="170"/>
        <w:rPr>
          <w:rtl/>
        </w:rPr>
      </w:pPr>
      <w:r w:rsidRPr="00DF4583">
        <w:rPr>
          <w:rFonts w:hint="cs"/>
          <w:rtl/>
        </w:rPr>
        <w:t>ניהול תקציב כלל המחקר והפיתוח במעהב"ט</w:t>
      </w:r>
    </w:p>
    <w:p w:rsidR="00DF4583" w:rsidRPr="001368A0" w:rsidP="00DF6465">
      <w:pPr>
        <w:pStyle w:val="takzir-text"/>
        <w:pBdr>
          <w:top w:val="none" w:sz="0" w:space="0" w:color="auto"/>
          <w:bottom w:val="none" w:sz="0" w:space="0" w:color="auto"/>
        </w:pBdr>
        <w:bidi/>
        <w:rPr>
          <w:rtl/>
        </w:rPr>
      </w:pPr>
      <w:r w:rsidRPr="001368A0">
        <w:rPr>
          <w:rFonts w:hint="cs"/>
          <w:rtl/>
        </w:rPr>
        <w:t>על מפא"ת, בתיאום עם אגף הכספים, אגף התקציבים ואג"ת, לקיים עבודת מטה למיפוי מלא של כלל נדבכי המו"פ והפיתוח המלא במעהב"ט, לרבות אלה שבמימון התעשיות הביטחוניות וגורמים אחרים מחוץ למעהב"ט - מהארץ ומחו"ל. זאת, לצורך שיפור התכנון והניהול של נדבכים אלה, והגברת הבקרה על אופן מימושם.</w:t>
      </w:r>
    </w:p>
    <w:p w:rsidR="00DF4583" w:rsidP="00DF6465">
      <w:pPr>
        <w:pStyle w:val="takzir-text"/>
        <w:pBdr>
          <w:top w:val="none" w:sz="0" w:space="0" w:color="auto"/>
          <w:bottom w:val="none" w:sz="0" w:space="0" w:color="auto"/>
        </w:pBdr>
        <w:bidi/>
      </w:pPr>
      <w:r w:rsidRPr="001368A0">
        <w:rPr>
          <w:rFonts w:hint="cs"/>
          <w:rtl/>
        </w:rPr>
        <w:t xml:space="preserve">על מפא"ת ואג"ת לקיים עבודת מטה לבחינת גודלו הרצוי של תקציב המו"פ המרכזי, בהתחשב </w:t>
      </w:r>
      <w:r w:rsidRPr="001368A0">
        <w:rPr>
          <w:rFonts w:hint="cs"/>
          <w:sz w:val="24"/>
          <w:rtl/>
        </w:rPr>
        <w:t xml:space="preserve">במכלול השיקולים הרלוונטיים לנושא, כמפורט לעיל. </w:t>
      </w:r>
      <w:r w:rsidRPr="001368A0">
        <w:rPr>
          <w:rFonts w:hint="cs"/>
          <w:rtl/>
        </w:rPr>
        <w:t>בסיום עבודת המטה, עליהם להציג את המלצותיהם לאישור צמרת צה"ל ומשהב"ט.</w:t>
      </w:r>
    </w:p>
    <w:p w:rsidR="00DF4583" w:rsidRPr="001368A0" w:rsidP="00DF6465">
      <w:pPr>
        <w:pStyle w:val="takzir-text"/>
        <w:pBdr>
          <w:top w:val="none" w:sz="0" w:space="0" w:color="auto"/>
          <w:bottom w:val="none" w:sz="0" w:space="0" w:color="auto"/>
        </w:pBdr>
        <w:bidi/>
        <w:spacing w:after="0"/>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קשרי הגומלין בתחום המו"פ בין מפא"ת לצה"ל</w:t>
      </w:r>
    </w:p>
    <w:p w:rsidR="00DF4583" w:rsidRPr="001368A0" w:rsidP="00DF6465">
      <w:pPr>
        <w:pStyle w:val="takzir-text"/>
        <w:pBdr>
          <w:top w:val="none" w:sz="0" w:space="0" w:color="auto"/>
          <w:bottom w:val="none" w:sz="0" w:space="0" w:color="auto"/>
        </w:pBdr>
        <w:bidi/>
      </w:pPr>
      <w:r w:rsidRPr="001368A0">
        <w:rPr>
          <w:rFonts w:hint="cs"/>
          <w:rtl/>
        </w:rPr>
        <w:t>על אג"ת ומפא"ת לגבש במשותף מסגרת נורמטיבית למיסוד קשרי הגומלין ביניהם, ובכלל זה את אופן התכנון, ההצגה והאישור של תוכניות העבודה בתחום המו"פ לגורמי אג"ת, על מנת שיוכלו לבחון אותן בהתאם לסדר העדיפויות הכולל של בניין הכוח ולהשפיע על תכולתן, בטרם יוצגו לסגן הרמטכ"ל והרמטכ"ל, וכן את</w:t>
      </w:r>
      <w:r w:rsidRPr="001368A0">
        <w:rPr>
          <w:rtl/>
        </w:rPr>
        <w:t xml:space="preserve"> אופן העברת המידע, קבלת היזון חוזר וליבון נושאים שבמחלוקת, אם יהיו. </w:t>
      </w:r>
      <w:r w:rsidRPr="001368A0">
        <w:rPr>
          <w:rFonts w:hint="cs"/>
          <w:rtl/>
        </w:rPr>
        <w:t>כמו כן במסגרת זו על אג"ת לגבש, בתיאום עם מפא"ת, את אופי הבקרה שהוא יקיים על מימוש תוכניות המו"פ.</w:t>
      </w:r>
    </w:p>
    <w:p w:rsidR="00DF4583" w:rsidRPr="001368A0" w:rsidP="00DF6465">
      <w:pPr>
        <w:pStyle w:val="takzir-text"/>
        <w:pBdr>
          <w:top w:val="none" w:sz="0" w:space="0" w:color="auto"/>
          <w:bottom w:val="none" w:sz="0" w:space="0" w:color="auto"/>
        </w:pBdr>
        <w:bidi/>
        <w:rPr>
          <w:rtl/>
        </w:rPr>
      </w:pPr>
      <w:r w:rsidRPr="001368A0">
        <w:rPr>
          <w:rtl/>
        </w:rPr>
        <w:t xml:space="preserve">על </w:t>
      </w:r>
      <w:r w:rsidRPr="001368A0">
        <w:rPr>
          <w:rFonts w:hint="cs"/>
          <w:rtl/>
        </w:rPr>
        <w:t>מפא"ת ואג"ת</w:t>
      </w:r>
      <w:r w:rsidRPr="001368A0">
        <w:rPr>
          <w:rtl/>
        </w:rPr>
        <w:t xml:space="preserve"> לקיים מעקב שיטתי</w:t>
      </w:r>
      <w:r w:rsidRPr="001368A0">
        <w:rPr>
          <w:rFonts w:hint="cs"/>
          <w:rtl/>
        </w:rPr>
        <w:t xml:space="preserve"> </w:t>
      </w:r>
      <w:r w:rsidRPr="001368A0">
        <w:rPr>
          <w:rtl/>
        </w:rPr>
        <w:t xml:space="preserve">אחר אפקטיביות תוכניות המו"פ שמבצע מפא"ת, בדגש על בחינת הסיבות </w:t>
      </w:r>
      <w:r w:rsidRPr="001368A0">
        <w:rPr>
          <w:rFonts w:hint="cs"/>
          <w:rtl/>
        </w:rPr>
        <w:t>ש</w:t>
      </w:r>
      <w:r w:rsidRPr="001368A0">
        <w:rPr>
          <w:rtl/>
        </w:rPr>
        <w:t>ב</w:t>
      </w:r>
      <w:r w:rsidRPr="001368A0">
        <w:rPr>
          <w:rFonts w:hint="cs"/>
          <w:rtl/>
        </w:rPr>
        <w:t>עטיין</w:t>
      </w:r>
      <w:r w:rsidRPr="001368A0">
        <w:rPr>
          <w:rtl/>
        </w:rPr>
        <w:t xml:space="preserve"> גופי צה"ל אינם מקדמים תוצרי</w:t>
      </w:r>
      <w:r w:rsidRPr="001368A0">
        <w:rPr>
          <w:rFonts w:hint="cs"/>
          <w:rtl/>
        </w:rPr>
        <w:t>ם של</w:t>
      </w:r>
      <w:r w:rsidRPr="001368A0">
        <w:rPr>
          <w:rtl/>
        </w:rPr>
        <w:t xml:space="preserve"> תוכניות אלו לפרויקטי פיתוח מלא, ולנקוט צעדים לשיפור הממשק בין מפא"ת ובין הגופים מתוך מטרה </w:t>
      </w:r>
      <w:r w:rsidRPr="001368A0">
        <w:rPr>
          <w:rFonts w:hint="cs"/>
          <w:rtl/>
        </w:rPr>
        <w:t>להפיק את המרב מפעילויות המו"פ.</w:t>
      </w:r>
    </w:p>
    <w:p w:rsidR="00DF4583" w:rsidRPr="001368A0" w:rsidP="00EC3538">
      <w:pPr>
        <w:pStyle w:val="takzir-text"/>
        <w:pBdr>
          <w:top w:val="none" w:sz="0" w:space="0" w:color="auto"/>
          <w:bottom w:val="none" w:sz="0" w:space="0" w:color="auto"/>
        </w:pBdr>
        <w:bidi/>
        <w:rPr>
          <w:rtl/>
        </w:rPr>
      </w:pPr>
      <w:r w:rsidRPr="001368A0">
        <w:rPr>
          <w:rtl/>
        </w:rPr>
        <w:t>על המטכ"ל לחזק את יכולתו להשפיע מהותית על תוכנית העבודה של מפא"ת בתחום המו"פ באמצעות הרחבת ה</w:t>
      </w:r>
      <w:r w:rsidRPr="001368A0">
        <w:rPr>
          <w:rFonts w:hint="cs"/>
          <w:rtl/>
        </w:rPr>
        <w:t>י</w:t>
      </w:r>
      <w:r w:rsidRPr="001368A0">
        <w:rPr>
          <w:rtl/>
        </w:rPr>
        <w:t>כר</w:t>
      </w:r>
      <w:r w:rsidRPr="001368A0">
        <w:rPr>
          <w:rFonts w:hint="cs"/>
          <w:rtl/>
        </w:rPr>
        <w:t>ו</w:t>
      </w:r>
      <w:r w:rsidRPr="001368A0">
        <w:rPr>
          <w:rtl/>
        </w:rPr>
        <w:t>תו</w:t>
      </w:r>
      <w:r w:rsidRPr="001368A0">
        <w:rPr>
          <w:rFonts w:hint="cs"/>
          <w:rtl/>
        </w:rPr>
        <w:t xml:space="preserve"> עם תחום זה</w:t>
      </w:r>
      <w:r w:rsidRPr="001368A0">
        <w:rPr>
          <w:rtl/>
        </w:rPr>
        <w:t xml:space="preserve">, הגברת המעורבות </w:t>
      </w:r>
      <w:r w:rsidRPr="001368A0">
        <w:rPr>
          <w:rFonts w:hint="cs"/>
          <w:rtl/>
        </w:rPr>
        <w:t xml:space="preserve">בו </w:t>
      </w:r>
      <w:r w:rsidRPr="001368A0">
        <w:rPr>
          <w:rtl/>
        </w:rPr>
        <w:t>והעמקת הבקרה שהוא מקיים על</w:t>
      </w:r>
      <w:r w:rsidRPr="001368A0">
        <w:rPr>
          <w:rFonts w:hint="cs"/>
          <w:rtl/>
        </w:rPr>
        <w:t>יו</w:t>
      </w:r>
      <w:r w:rsidRPr="001368A0">
        <w:rPr>
          <w:rtl/>
        </w:rPr>
        <w:t>, תוך שימוש בכלים ובפרמטרים שי</w:t>
      </w:r>
      <w:r w:rsidRPr="001368A0">
        <w:rPr>
          <w:rFonts w:hint="cs"/>
          <w:rtl/>
        </w:rPr>
        <w:t>י</w:t>
      </w:r>
      <w:r w:rsidRPr="001368A0">
        <w:rPr>
          <w:rtl/>
        </w:rPr>
        <w:t>קבע</w:t>
      </w:r>
      <w:r w:rsidRPr="001368A0">
        <w:rPr>
          <w:rFonts w:hint="cs"/>
          <w:rtl/>
        </w:rPr>
        <w:t>ו</w:t>
      </w:r>
      <w:r w:rsidRPr="001368A0">
        <w:rPr>
          <w:rtl/>
        </w:rPr>
        <w:t xml:space="preserve"> לצורך זה.</w:t>
      </w:r>
      <w:r w:rsidRPr="001368A0">
        <w:rPr>
          <w:rFonts w:hint="cs"/>
          <w:rtl/>
        </w:rPr>
        <w:t xml:space="preserve"> על </w:t>
      </w:r>
      <w:r w:rsidRPr="001368A0">
        <w:rPr>
          <w:rtl/>
        </w:rPr>
        <w:t xml:space="preserve">סגן הרמטכ"ל </w:t>
      </w:r>
      <w:r w:rsidRPr="001368A0">
        <w:rPr>
          <w:rFonts w:hint="cs"/>
          <w:rtl/>
        </w:rPr>
        <w:t>להורות</w:t>
      </w:r>
      <w:r w:rsidRPr="001368A0">
        <w:rPr>
          <w:rtl/>
        </w:rPr>
        <w:t xml:space="preserve"> על קיום עבודת מטה שתובא לאישורו, שמטרתה - לאפיין ולקבוע מנגנונים סדירים</w:t>
      </w:r>
      <w:r w:rsidRPr="001368A0">
        <w:rPr>
          <w:rFonts w:hint="cs"/>
          <w:rtl/>
        </w:rPr>
        <w:t>,</w:t>
      </w:r>
      <w:r w:rsidRPr="001368A0">
        <w:rPr>
          <w:rtl/>
        </w:rPr>
        <w:t xml:space="preserve"> הנדרשים בגופי צה"ל ובמטכ"ל, אשר יאפשרו את הכוונת מפא"ת בכל הנוגע לצורכי בניין הכוח של צה"ל גם בטווחים הבינוני והארוך. בהקשר זה, ובהתחשב בקשרים הבלתי-אמצעיים שמקיים מפא"ת עם גופי צה"ל, עליו לקבוע מיהו הגורם במטכ"ל שיישא באחריות לראייה הכוללת ולחיבור כלל-מערכתי בין הצרכים המבצעיים של צה"ל ובין תוכניות המו"פ שמקדם מפא"ת</w:t>
      </w:r>
      <w:r w:rsidRPr="001368A0">
        <w:rPr>
          <w:rFonts w:hint="cs"/>
          <w:rtl/>
        </w:rPr>
        <w:t>, לרבות המלצה על סדר העדיפויות המטכ"לי.</w:t>
      </w:r>
      <w:r w:rsidRPr="006B15DE" w:rsidR="006B15DE">
        <w:rPr>
          <w:szCs w:val="17"/>
          <w:rtl/>
        </w:rPr>
        <w:t xml:space="preserve"> </w:t>
      </w:r>
      <w:r w:rsidRPr="0012789B" w:rsidR="006B15DE">
        <w:rPr>
          <w:noProof/>
          <w:szCs w:val="17"/>
          <w:rtl/>
        </w:rPr>
        <mc:AlternateContent>
          <mc:Choice Requires="wps">
            <w:drawing>
              <wp:anchor distT="0" distB="0" distL="114300" distR="114300" simplePos="0" relativeHeight="2517340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78084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98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המטכ</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לחזק</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יכולתו</w:t>
                            </w:r>
                            <w:r w:rsidRPr="00EC3538">
                              <w:rPr>
                                <w:rFonts w:cs="Tahoma"/>
                                <w:color w:val="0B5294"/>
                                <w:spacing w:val="-4"/>
                                <w:sz w:val="24"/>
                                <w:szCs w:val="24"/>
                                <w:rtl/>
                              </w:rPr>
                              <w:t xml:space="preserve"> </w:t>
                            </w:r>
                            <w:r w:rsidRPr="00EC3538">
                              <w:rPr>
                                <w:rFonts w:cs="Tahoma" w:hint="eastAsia"/>
                                <w:color w:val="0B5294"/>
                                <w:spacing w:val="-4"/>
                                <w:sz w:val="24"/>
                                <w:szCs w:val="24"/>
                                <w:rtl/>
                              </w:rPr>
                              <w:t>להשפיע</w:t>
                            </w:r>
                            <w:r w:rsidRPr="00EC3538">
                              <w:rPr>
                                <w:rFonts w:cs="Tahoma"/>
                                <w:color w:val="0B5294"/>
                                <w:spacing w:val="-4"/>
                                <w:sz w:val="24"/>
                                <w:szCs w:val="24"/>
                                <w:rtl/>
                              </w:rPr>
                              <w:t xml:space="preserve"> </w:t>
                            </w:r>
                            <w:r w:rsidRPr="00EC3538">
                              <w:rPr>
                                <w:rFonts w:cs="Tahoma" w:hint="eastAsia"/>
                                <w:color w:val="0B5294"/>
                                <w:spacing w:val="-4"/>
                                <w:sz w:val="24"/>
                                <w:szCs w:val="24"/>
                                <w:rtl/>
                              </w:rPr>
                              <w:t>מהותית</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העבודה</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הרחבת</w:t>
                            </w:r>
                            <w:r w:rsidRPr="00EC3538">
                              <w:rPr>
                                <w:rFonts w:cs="Tahoma"/>
                                <w:color w:val="0B5294"/>
                                <w:spacing w:val="-4"/>
                                <w:sz w:val="24"/>
                                <w:szCs w:val="24"/>
                                <w:rtl/>
                              </w:rPr>
                              <w:t xml:space="preserve"> </w:t>
                            </w:r>
                            <w:r w:rsidRPr="00EC3538">
                              <w:rPr>
                                <w:rFonts w:cs="Tahoma" w:hint="eastAsia"/>
                                <w:color w:val="0B5294"/>
                                <w:spacing w:val="-4"/>
                                <w:sz w:val="24"/>
                                <w:szCs w:val="24"/>
                                <w:rtl/>
                              </w:rPr>
                              <w:t>היכרותו</w:t>
                            </w:r>
                            <w:r w:rsidRPr="00EC3538">
                              <w:rPr>
                                <w:rFonts w:cs="Tahoma"/>
                                <w:color w:val="0B5294"/>
                                <w:spacing w:val="-4"/>
                                <w:sz w:val="24"/>
                                <w:szCs w:val="24"/>
                                <w:rtl/>
                              </w:rPr>
                              <w:t xml:space="preserve"> </w:t>
                            </w:r>
                            <w:r w:rsidRPr="00EC3538">
                              <w:rPr>
                                <w:rFonts w:cs="Tahoma" w:hint="eastAsia"/>
                                <w:color w:val="0B5294"/>
                                <w:spacing w:val="-4"/>
                                <w:sz w:val="24"/>
                                <w:szCs w:val="24"/>
                                <w:rtl/>
                              </w:rPr>
                              <w:t>עם</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זה</w:t>
                            </w:r>
                            <w:r w:rsidRPr="00EC3538">
                              <w:rPr>
                                <w:rFonts w:cs="Tahoma"/>
                                <w:color w:val="0B5294"/>
                                <w:spacing w:val="-4"/>
                                <w:sz w:val="24"/>
                                <w:szCs w:val="24"/>
                                <w:rtl/>
                              </w:rPr>
                              <w:t xml:space="preserve">, </w:t>
                            </w:r>
                            <w:r w:rsidRPr="00EC3538">
                              <w:rPr>
                                <w:rFonts w:cs="Tahoma" w:hint="eastAsia"/>
                                <w:color w:val="0B5294"/>
                                <w:spacing w:val="-4"/>
                                <w:sz w:val="24"/>
                                <w:szCs w:val="24"/>
                                <w:rtl/>
                              </w:rPr>
                              <w:t>הגברת</w:t>
                            </w:r>
                            <w:r w:rsidRPr="00EC3538">
                              <w:rPr>
                                <w:rFonts w:cs="Tahoma"/>
                                <w:color w:val="0B5294"/>
                                <w:spacing w:val="-4"/>
                                <w:sz w:val="24"/>
                                <w:szCs w:val="24"/>
                                <w:rtl/>
                              </w:rPr>
                              <w:t xml:space="preserve"> </w:t>
                            </w:r>
                            <w:r w:rsidRPr="00EC3538">
                              <w:rPr>
                                <w:rFonts w:cs="Tahoma" w:hint="eastAsia"/>
                                <w:color w:val="0B5294"/>
                                <w:spacing w:val="-4"/>
                                <w:sz w:val="24"/>
                                <w:szCs w:val="24"/>
                                <w:rtl/>
                              </w:rPr>
                              <w:t>המעורבות</w:t>
                            </w:r>
                            <w:r w:rsidRPr="00EC3538">
                              <w:rPr>
                                <w:rFonts w:cs="Tahoma"/>
                                <w:color w:val="0B5294"/>
                                <w:spacing w:val="-4"/>
                                <w:sz w:val="24"/>
                                <w:szCs w:val="24"/>
                                <w:rtl/>
                              </w:rPr>
                              <w:t xml:space="preserve"> </w:t>
                            </w:r>
                            <w:r w:rsidRPr="00EC3538">
                              <w:rPr>
                                <w:rFonts w:cs="Tahoma" w:hint="eastAsia"/>
                                <w:color w:val="0B5294"/>
                                <w:spacing w:val="-4"/>
                                <w:sz w:val="24"/>
                                <w:szCs w:val="24"/>
                                <w:rtl/>
                              </w:rPr>
                              <w:t>בו</w:t>
                            </w:r>
                            <w:r w:rsidRPr="00EC3538">
                              <w:rPr>
                                <w:rFonts w:cs="Tahoma"/>
                                <w:color w:val="0B5294"/>
                                <w:spacing w:val="-4"/>
                                <w:sz w:val="24"/>
                                <w:szCs w:val="24"/>
                                <w:rtl/>
                              </w:rPr>
                              <w:t xml:space="preserve"> </w:t>
                            </w:r>
                            <w:r w:rsidRPr="00EC3538">
                              <w:rPr>
                                <w:rFonts w:cs="Tahoma" w:hint="eastAsia"/>
                                <w:color w:val="0B5294"/>
                                <w:spacing w:val="-4"/>
                                <w:sz w:val="24"/>
                                <w:szCs w:val="24"/>
                                <w:rtl/>
                              </w:rPr>
                              <w:t>והעמקת</w:t>
                            </w:r>
                            <w:r w:rsidRPr="00EC3538">
                              <w:rPr>
                                <w:rFonts w:cs="Tahoma"/>
                                <w:color w:val="0B5294"/>
                                <w:spacing w:val="-4"/>
                                <w:sz w:val="24"/>
                                <w:szCs w:val="24"/>
                                <w:rtl/>
                              </w:rPr>
                              <w:t xml:space="preserve"> </w:t>
                            </w:r>
                            <w:r w:rsidRPr="00EC3538">
                              <w:rPr>
                                <w:rFonts w:cs="Tahoma" w:hint="eastAsia"/>
                                <w:color w:val="0B5294"/>
                                <w:spacing w:val="-4"/>
                                <w:sz w:val="24"/>
                                <w:szCs w:val="24"/>
                                <w:rtl/>
                              </w:rPr>
                              <w:t>הבקרה</w:t>
                            </w:r>
                            <w:r w:rsidRPr="00EC3538">
                              <w:rPr>
                                <w:rFonts w:cs="Tahoma"/>
                                <w:color w:val="0B5294"/>
                                <w:spacing w:val="-4"/>
                                <w:sz w:val="24"/>
                                <w:szCs w:val="24"/>
                                <w:rtl/>
                              </w:rPr>
                              <w:t xml:space="preserve"> </w:t>
                            </w:r>
                            <w:r w:rsidRPr="00EC3538">
                              <w:rPr>
                                <w:rFonts w:cs="Tahoma" w:hint="eastAsia"/>
                                <w:color w:val="0B5294"/>
                                <w:spacing w:val="-4"/>
                                <w:sz w:val="24"/>
                                <w:szCs w:val="24"/>
                                <w:rtl/>
                              </w:rPr>
                              <w:t>שהוא</w:t>
                            </w:r>
                            <w:r w:rsidRPr="00EC3538">
                              <w:rPr>
                                <w:rFonts w:cs="Tahoma"/>
                                <w:color w:val="0B5294"/>
                                <w:spacing w:val="-4"/>
                                <w:sz w:val="24"/>
                                <w:szCs w:val="24"/>
                                <w:rtl/>
                              </w:rPr>
                              <w:t xml:space="preserve"> </w:t>
                            </w:r>
                            <w:r w:rsidRPr="00EC3538">
                              <w:rPr>
                                <w:rFonts w:cs="Tahoma" w:hint="eastAsia"/>
                                <w:color w:val="0B5294"/>
                                <w:spacing w:val="-4"/>
                                <w:sz w:val="24"/>
                                <w:szCs w:val="24"/>
                                <w:rtl/>
                              </w:rPr>
                              <w:t>מקיים</w:t>
                            </w:r>
                            <w:r w:rsidRPr="00EC3538">
                              <w:rPr>
                                <w:rFonts w:cs="Tahoma"/>
                                <w:color w:val="0B5294"/>
                                <w:spacing w:val="-4"/>
                                <w:sz w:val="24"/>
                                <w:szCs w:val="24"/>
                                <w:rtl/>
                              </w:rPr>
                              <w:t xml:space="preserve"> </w:t>
                            </w:r>
                            <w:r w:rsidRPr="00EC3538">
                              <w:rPr>
                                <w:rFonts w:cs="Tahoma" w:hint="eastAsia"/>
                                <w:color w:val="0B5294"/>
                                <w:spacing w:val="-4"/>
                                <w:sz w:val="24"/>
                                <w:szCs w:val="24"/>
                                <w:rtl/>
                              </w:rPr>
                              <w:t>עליו</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27212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03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1440"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27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המטכ</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לחזק</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יכולתו</w:t>
                      </w:r>
                      <w:r w:rsidRPr="00EC3538">
                        <w:rPr>
                          <w:rFonts w:cs="Tahoma"/>
                          <w:color w:val="0B5294"/>
                          <w:spacing w:val="-4"/>
                          <w:sz w:val="24"/>
                          <w:szCs w:val="24"/>
                          <w:rtl/>
                        </w:rPr>
                        <w:t xml:space="preserve"> </w:t>
                      </w:r>
                      <w:r w:rsidRPr="00EC3538">
                        <w:rPr>
                          <w:rFonts w:cs="Tahoma" w:hint="eastAsia"/>
                          <w:color w:val="0B5294"/>
                          <w:spacing w:val="-4"/>
                          <w:sz w:val="24"/>
                          <w:szCs w:val="24"/>
                          <w:rtl/>
                        </w:rPr>
                        <w:t>להשפיע</w:t>
                      </w:r>
                      <w:r w:rsidRPr="00EC3538">
                        <w:rPr>
                          <w:rFonts w:cs="Tahoma"/>
                          <w:color w:val="0B5294"/>
                          <w:spacing w:val="-4"/>
                          <w:sz w:val="24"/>
                          <w:szCs w:val="24"/>
                          <w:rtl/>
                        </w:rPr>
                        <w:t xml:space="preserve"> </w:t>
                      </w:r>
                      <w:r w:rsidRPr="00EC3538">
                        <w:rPr>
                          <w:rFonts w:cs="Tahoma" w:hint="eastAsia"/>
                          <w:color w:val="0B5294"/>
                          <w:spacing w:val="-4"/>
                          <w:sz w:val="24"/>
                          <w:szCs w:val="24"/>
                          <w:rtl/>
                        </w:rPr>
                        <w:t>מהותית</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העבודה</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הרחבת</w:t>
                      </w:r>
                      <w:r w:rsidRPr="00EC3538">
                        <w:rPr>
                          <w:rFonts w:cs="Tahoma"/>
                          <w:color w:val="0B5294"/>
                          <w:spacing w:val="-4"/>
                          <w:sz w:val="24"/>
                          <w:szCs w:val="24"/>
                          <w:rtl/>
                        </w:rPr>
                        <w:t xml:space="preserve"> </w:t>
                      </w:r>
                      <w:r w:rsidRPr="00EC3538">
                        <w:rPr>
                          <w:rFonts w:cs="Tahoma" w:hint="eastAsia"/>
                          <w:color w:val="0B5294"/>
                          <w:spacing w:val="-4"/>
                          <w:sz w:val="24"/>
                          <w:szCs w:val="24"/>
                          <w:rtl/>
                        </w:rPr>
                        <w:t>היכרותו</w:t>
                      </w:r>
                      <w:r w:rsidRPr="00EC3538">
                        <w:rPr>
                          <w:rFonts w:cs="Tahoma"/>
                          <w:color w:val="0B5294"/>
                          <w:spacing w:val="-4"/>
                          <w:sz w:val="24"/>
                          <w:szCs w:val="24"/>
                          <w:rtl/>
                        </w:rPr>
                        <w:t xml:space="preserve"> </w:t>
                      </w:r>
                      <w:r w:rsidRPr="00EC3538">
                        <w:rPr>
                          <w:rFonts w:cs="Tahoma" w:hint="eastAsia"/>
                          <w:color w:val="0B5294"/>
                          <w:spacing w:val="-4"/>
                          <w:sz w:val="24"/>
                          <w:szCs w:val="24"/>
                          <w:rtl/>
                        </w:rPr>
                        <w:t>עם</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זה</w:t>
                      </w:r>
                      <w:r w:rsidRPr="00EC3538">
                        <w:rPr>
                          <w:rFonts w:cs="Tahoma"/>
                          <w:color w:val="0B5294"/>
                          <w:spacing w:val="-4"/>
                          <w:sz w:val="24"/>
                          <w:szCs w:val="24"/>
                          <w:rtl/>
                        </w:rPr>
                        <w:t xml:space="preserve">, </w:t>
                      </w:r>
                      <w:r w:rsidRPr="00EC3538">
                        <w:rPr>
                          <w:rFonts w:cs="Tahoma" w:hint="eastAsia"/>
                          <w:color w:val="0B5294"/>
                          <w:spacing w:val="-4"/>
                          <w:sz w:val="24"/>
                          <w:szCs w:val="24"/>
                          <w:rtl/>
                        </w:rPr>
                        <w:t>הגברת</w:t>
                      </w:r>
                      <w:r w:rsidRPr="00EC3538">
                        <w:rPr>
                          <w:rFonts w:cs="Tahoma"/>
                          <w:color w:val="0B5294"/>
                          <w:spacing w:val="-4"/>
                          <w:sz w:val="24"/>
                          <w:szCs w:val="24"/>
                          <w:rtl/>
                        </w:rPr>
                        <w:t xml:space="preserve"> </w:t>
                      </w:r>
                      <w:r w:rsidRPr="00EC3538">
                        <w:rPr>
                          <w:rFonts w:cs="Tahoma" w:hint="eastAsia"/>
                          <w:color w:val="0B5294"/>
                          <w:spacing w:val="-4"/>
                          <w:sz w:val="24"/>
                          <w:szCs w:val="24"/>
                          <w:rtl/>
                        </w:rPr>
                        <w:t>המעורבות</w:t>
                      </w:r>
                      <w:r w:rsidRPr="00EC3538">
                        <w:rPr>
                          <w:rFonts w:cs="Tahoma"/>
                          <w:color w:val="0B5294"/>
                          <w:spacing w:val="-4"/>
                          <w:sz w:val="24"/>
                          <w:szCs w:val="24"/>
                          <w:rtl/>
                        </w:rPr>
                        <w:t xml:space="preserve"> </w:t>
                      </w:r>
                      <w:r w:rsidRPr="00EC3538">
                        <w:rPr>
                          <w:rFonts w:cs="Tahoma" w:hint="eastAsia"/>
                          <w:color w:val="0B5294"/>
                          <w:spacing w:val="-4"/>
                          <w:sz w:val="24"/>
                          <w:szCs w:val="24"/>
                          <w:rtl/>
                        </w:rPr>
                        <w:t>בו</w:t>
                      </w:r>
                      <w:r w:rsidRPr="00EC3538">
                        <w:rPr>
                          <w:rFonts w:cs="Tahoma"/>
                          <w:color w:val="0B5294"/>
                          <w:spacing w:val="-4"/>
                          <w:sz w:val="24"/>
                          <w:szCs w:val="24"/>
                          <w:rtl/>
                        </w:rPr>
                        <w:t xml:space="preserve"> </w:t>
                      </w:r>
                      <w:r w:rsidRPr="00EC3538">
                        <w:rPr>
                          <w:rFonts w:cs="Tahoma" w:hint="eastAsia"/>
                          <w:color w:val="0B5294"/>
                          <w:spacing w:val="-4"/>
                          <w:sz w:val="24"/>
                          <w:szCs w:val="24"/>
                          <w:rtl/>
                        </w:rPr>
                        <w:t>והעמקת</w:t>
                      </w:r>
                      <w:r w:rsidRPr="00EC3538">
                        <w:rPr>
                          <w:rFonts w:cs="Tahoma"/>
                          <w:color w:val="0B5294"/>
                          <w:spacing w:val="-4"/>
                          <w:sz w:val="24"/>
                          <w:szCs w:val="24"/>
                          <w:rtl/>
                        </w:rPr>
                        <w:t xml:space="preserve"> </w:t>
                      </w:r>
                      <w:r w:rsidRPr="00EC3538">
                        <w:rPr>
                          <w:rFonts w:cs="Tahoma" w:hint="eastAsia"/>
                          <w:color w:val="0B5294"/>
                          <w:spacing w:val="-4"/>
                          <w:sz w:val="24"/>
                          <w:szCs w:val="24"/>
                          <w:rtl/>
                        </w:rPr>
                        <w:t>הבקרה</w:t>
                      </w:r>
                      <w:r w:rsidRPr="00EC3538">
                        <w:rPr>
                          <w:rFonts w:cs="Tahoma"/>
                          <w:color w:val="0B5294"/>
                          <w:spacing w:val="-4"/>
                          <w:sz w:val="24"/>
                          <w:szCs w:val="24"/>
                          <w:rtl/>
                        </w:rPr>
                        <w:t xml:space="preserve"> </w:t>
                      </w:r>
                      <w:r w:rsidRPr="00EC3538">
                        <w:rPr>
                          <w:rFonts w:cs="Tahoma" w:hint="eastAsia"/>
                          <w:color w:val="0B5294"/>
                          <w:spacing w:val="-4"/>
                          <w:sz w:val="24"/>
                          <w:szCs w:val="24"/>
                          <w:rtl/>
                        </w:rPr>
                        <w:t>שהוא</w:t>
                      </w:r>
                      <w:r w:rsidRPr="00EC3538">
                        <w:rPr>
                          <w:rFonts w:cs="Tahoma"/>
                          <w:color w:val="0B5294"/>
                          <w:spacing w:val="-4"/>
                          <w:sz w:val="24"/>
                          <w:szCs w:val="24"/>
                          <w:rtl/>
                        </w:rPr>
                        <w:t xml:space="preserve"> </w:t>
                      </w:r>
                      <w:r w:rsidRPr="00EC3538">
                        <w:rPr>
                          <w:rFonts w:cs="Tahoma" w:hint="eastAsia"/>
                          <w:color w:val="0B5294"/>
                          <w:spacing w:val="-4"/>
                          <w:sz w:val="24"/>
                          <w:szCs w:val="24"/>
                          <w:rtl/>
                        </w:rPr>
                        <w:t>מקיים</w:t>
                      </w:r>
                      <w:r w:rsidRPr="00EC3538">
                        <w:rPr>
                          <w:rFonts w:cs="Tahoma"/>
                          <w:color w:val="0B5294"/>
                          <w:spacing w:val="-4"/>
                          <w:sz w:val="24"/>
                          <w:szCs w:val="24"/>
                          <w:rtl/>
                        </w:rPr>
                        <w:t xml:space="preserve"> </w:t>
                      </w:r>
                      <w:r w:rsidRPr="00EC3538">
                        <w:rPr>
                          <w:rFonts w:cs="Tahoma" w:hint="eastAsia"/>
                          <w:color w:val="0B5294"/>
                          <w:spacing w:val="-4"/>
                          <w:sz w:val="24"/>
                          <w:szCs w:val="24"/>
                          <w:rtl/>
                        </w:rPr>
                        <w:t>עליו</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559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F4583" w:rsidRPr="001368A0" w:rsidP="00DF6465">
      <w:pPr>
        <w:pStyle w:val="takzir-text"/>
        <w:pBdr>
          <w:top w:val="none" w:sz="0" w:space="0" w:color="auto"/>
          <w:bottom w:val="none" w:sz="0" w:space="0" w:color="auto"/>
        </w:pBdr>
        <w:bidi/>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ניהול ושימור המידע בתחום המו"פ</w:t>
      </w:r>
    </w:p>
    <w:p w:rsidR="00DF4583" w:rsidRPr="001368A0" w:rsidP="00DF6465">
      <w:pPr>
        <w:pStyle w:val="takzir-text"/>
        <w:pBdr>
          <w:top w:val="none" w:sz="0" w:space="0" w:color="auto"/>
          <w:bottom w:val="none" w:sz="0" w:space="0" w:color="auto"/>
        </w:pBdr>
        <w:bidi/>
        <w:rPr>
          <w:rtl/>
        </w:rPr>
      </w:pPr>
      <w:r w:rsidRPr="001368A0">
        <w:rPr>
          <w:rFonts w:hint="cs"/>
          <w:rtl/>
        </w:rPr>
        <w:t>על מפא"ת לפעול בהקדם לקידום מערכות מידע שיתמכו בתהליכי התכנון, המימוש והבקרה של תוכניות המו"פ ופרויקטי הפיתוח המלא, לרבות שימור הידע הניהולי והטכנולוגי שנצבר במהלך פעילותו. בין היתר, ראוי לבחון הקמתה של מערכת מידע מרכזית, אשר תכיל את כלל נתוני התוכניות ותאפשר הפקת דוחות לצורכי מעקב ובקרה, גם בהתאם למדדי ניהול רלוונטיים שייקבעו. כמו כן, על מפא"ת לבחון את אפשרות שיתופם של הגופים העוסקים במו"פ ובפיתוח מלא במעהב"ט במידע שייצבר במערכות אלו, במגבלות המתחייבות.</w:t>
      </w:r>
    </w:p>
    <w:p w:rsidR="00DF4583" w:rsidRPr="001368A0" w:rsidP="00DF6465">
      <w:pPr>
        <w:pStyle w:val="takzir-text"/>
        <w:pBdr>
          <w:top w:val="none" w:sz="0" w:space="0" w:color="auto"/>
          <w:bottom w:val="none" w:sz="0" w:space="0" w:color="auto"/>
        </w:pBdr>
        <w:bidi/>
        <w:spacing w:after="0"/>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הסדרה נורמטיבית של תחום המחקר והפיתוח במעהב"ט</w:t>
      </w:r>
    </w:p>
    <w:p w:rsidR="00DF4583" w:rsidRPr="001368A0" w:rsidP="00DF6465">
      <w:pPr>
        <w:pStyle w:val="takzir-text"/>
        <w:pBdr>
          <w:top w:val="none" w:sz="0" w:space="0" w:color="auto"/>
          <w:bottom w:val="none" w:sz="0" w:space="0" w:color="auto"/>
        </w:pBdr>
        <w:bidi/>
        <w:rPr>
          <w:rtl/>
        </w:rPr>
      </w:pPr>
      <w:r w:rsidRPr="001368A0">
        <w:rPr>
          <w:rFonts w:hint="cs"/>
          <w:rtl/>
        </w:rPr>
        <w:t xml:space="preserve">על מפא"ת לקדם את הסדרת המסגרת הנורמטיבית לפעילותו ולפעול בהקדם להשלמתן ולעדכונן של ההוראות הנוגעות </w:t>
      </w:r>
      <w:r w:rsidRPr="001368A0">
        <w:rPr>
          <w:rtl/>
        </w:rPr>
        <w:t>לתחום המחקר והפיתוח, לרבות ממשקי העבודה הנדרשים מול גופי צה"ל,</w:t>
      </w:r>
      <w:r w:rsidRPr="001368A0">
        <w:rPr>
          <w:rFonts w:hint="cs"/>
          <w:rtl/>
        </w:rPr>
        <w:t xml:space="preserve"> ושל נהליו הפנימיים.</w:t>
      </w:r>
    </w:p>
    <w:p w:rsidR="00DF4583" w:rsidRPr="001368A0" w:rsidP="00DF6465">
      <w:pPr>
        <w:pStyle w:val="takzir-text"/>
        <w:pBdr>
          <w:top w:val="none" w:sz="0" w:space="0" w:color="auto"/>
          <w:bottom w:val="none" w:sz="0" w:space="0" w:color="auto"/>
        </w:pBdr>
        <w:bidi/>
        <w:rPr>
          <w:rtl/>
        </w:rPr>
      </w:pPr>
      <w:r w:rsidRPr="001368A0">
        <w:rPr>
          <w:rFonts w:hint="cs"/>
          <w:rtl/>
        </w:rPr>
        <w:t>על אג"ת לקיים בהקדם עבודת מטה מקיפה לצורך השלמת הפקודות הנדרשות בכל הנוגע לתחום המחקר והפיתוח ולשיתוף הפעולה בין צה"ל ובין מפא"ת. עוד עליו להשלים, בתיאום עם מפא"ת, עבודת מטה לעדכון פקודת הארגון של מפא"ת, לרבות ייעודו, תפקידיו, עקרונות תפיסת הפעלתו, כפיפותו ומבנה ארגונו.</w:t>
      </w:r>
    </w:p>
    <w:p w:rsidR="00DF4583" w:rsidRPr="001368A0" w:rsidP="00DF6465">
      <w:pPr>
        <w:pStyle w:val="takzir-text"/>
        <w:pBdr>
          <w:top w:val="none" w:sz="0" w:space="0" w:color="auto"/>
          <w:bottom w:val="none" w:sz="0" w:space="0" w:color="auto"/>
        </w:pBdr>
        <w:bidi/>
        <w:rPr>
          <w:rtl/>
        </w:rPr>
      </w:pPr>
      <w:r w:rsidRPr="00DB7DD3">
        <w:rPr>
          <w:spacing w:val="-4"/>
          <w:rtl/>
        </w:rPr>
        <w:t xml:space="preserve">על </w:t>
      </w:r>
      <w:r w:rsidRPr="00DB7DD3">
        <w:rPr>
          <w:rFonts w:hint="cs"/>
          <w:spacing w:val="-4"/>
          <w:rtl/>
        </w:rPr>
        <w:t>ה</w:t>
      </w:r>
      <w:r w:rsidRPr="00DB7DD3">
        <w:rPr>
          <w:spacing w:val="-4"/>
          <w:rtl/>
        </w:rPr>
        <w:t xml:space="preserve">גוף הייעודי לתכנון משולב </w:t>
      </w:r>
      <w:r w:rsidRPr="00DB7DD3">
        <w:rPr>
          <w:rFonts w:hint="cs"/>
          <w:spacing w:val="-4"/>
          <w:rtl/>
        </w:rPr>
        <w:t>במשהב"ט (גית"ם)</w:t>
      </w:r>
      <w:r>
        <w:rPr>
          <w:rStyle w:val="FootnoteReference0"/>
          <w:spacing w:val="-4"/>
          <w:rtl/>
        </w:rPr>
        <w:footnoteReference w:id="15"/>
      </w:r>
      <w:r w:rsidRPr="00DB7DD3">
        <w:rPr>
          <w:spacing w:val="-4"/>
          <w:rtl/>
        </w:rPr>
        <w:t xml:space="preserve"> לוודא את שחזורן ועדכונן</w:t>
      </w:r>
      <w:r w:rsidRPr="001368A0">
        <w:rPr>
          <w:rtl/>
        </w:rPr>
        <w:t xml:space="preserve"> של הוראות </w:t>
      </w:r>
      <w:r w:rsidRPr="001368A0">
        <w:rPr>
          <w:rFonts w:hint="cs"/>
          <w:rtl/>
        </w:rPr>
        <w:t xml:space="preserve">משהב"ט </w:t>
      </w:r>
      <w:r w:rsidRPr="001368A0">
        <w:rPr>
          <w:rtl/>
        </w:rPr>
        <w:t>האמורות</w:t>
      </w:r>
      <w:r w:rsidRPr="001368A0">
        <w:rPr>
          <w:rFonts w:hint="cs"/>
          <w:rtl/>
        </w:rPr>
        <w:t xml:space="preserve">, וכן </w:t>
      </w:r>
      <w:r w:rsidRPr="001368A0">
        <w:rPr>
          <w:rtl/>
        </w:rPr>
        <w:t xml:space="preserve">לפעול </w:t>
      </w:r>
      <w:r w:rsidRPr="001368A0">
        <w:rPr>
          <w:rFonts w:hint="cs"/>
          <w:rtl/>
        </w:rPr>
        <w:t>עם</w:t>
      </w:r>
      <w:r w:rsidRPr="001368A0">
        <w:rPr>
          <w:rtl/>
        </w:rPr>
        <w:t xml:space="preserve"> אג"ת כדי לוודא כי פקודות הצבא ש</w:t>
      </w:r>
      <w:r w:rsidRPr="001368A0">
        <w:rPr>
          <w:rFonts w:hint="cs"/>
          <w:rtl/>
        </w:rPr>
        <w:t xml:space="preserve">האגף </w:t>
      </w:r>
      <w:r w:rsidRPr="001368A0">
        <w:rPr>
          <w:rtl/>
        </w:rPr>
        <w:t xml:space="preserve">יגבש יעגנו </w:t>
      </w:r>
      <w:r w:rsidRPr="001368A0">
        <w:rPr>
          <w:rFonts w:hint="cs"/>
          <w:rtl/>
        </w:rPr>
        <w:t>בהתאמה להוראות משהב"ט את תהליכי העבודה המשותפים בין צה"ל למשהב"ט. כל זאת - גם בהתייחס לממצאי הביקורת והמלצותיה.</w:t>
      </w:r>
    </w:p>
    <w:p w:rsidR="00DF4583" w:rsidRPr="001368A0" w:rsidP="00DF6465">
      <w:pPr>
        <w:pStyle w:val="takzir-text"/>
        <w:pBdr>
          <w:top w:val="none" w:sz="0" w:space="0" w:color="auto"/>
          <w:bottom w:val="none" w:sz="0" w:space="0" w:color="auto"/>
        </w:pBdr>
        <w:bidi/>
        <w:spacing w:after="0"/>
        <w:rPr>
          <w:rtl/>
        </w:rPr>
      </w:pPr>
    </w:p>
    <w:p w:rsidR="00DF4583" w:rsidRPr="001368A0" w:rsidP="00DF6465">
      <w:pPr>
        <w:pStyle w:val="KOT6T"/>
        <w:pBdr>
          <w:left w:val="single" w:sz="8" w:space="4" w:color="2A2AA6"/>
          <w:right w:val="single" w:sz="8" w:space="4" w:color="2A2AA6"/>
        </w:pBdr>
        <w:ind w:left="170"/>
        <w:rPr>
          <w:rtl/>
        </w:rPr>
      </w:pPr>
      <w:r w:rsidRPr="00DF4583">
        <w:rPr>
          <w:rFonts w:hint="cs"/>
          <w:rtl/>
        </w:rPr>
        <w:t>ייעוד המו"פ המרכזי</w:t>
      </w:r>
    </w:p>
    <w:p w:rsidR="00DF4583" w:rsidRPr="001368A0" w:rsidP="00EC3538">
      <w:pPr>
        <w:pStyle w:val="takzir-text"/>
        <w:pBdr>
          <w:top w:val="none" w:sz="0" w:space="0" w:color="auto"/>
        </w:pBdr>
        <w:bidi/>
        <w:rPr>
          <w:rtl/>
        </w:rPr>
      </w:pPr>
      <w:r w:rsidRPr="001368A0">
        <w:rPr>
          <w:rFonts w:hint="cs"/>
          <w:rtl/>
        </w:rPr>
        <w:t xml:space="preserve">על ראשי צה"ל ומשהב"ט לפעול בתיאום ביניהם לקביעת הייעוד, המטרות והיעדים שהמו"פ המרכזי אמור לממש, ולגבש את המתודולוגיה להגשמתם ואת אופן מימושם באמצעות כוח האדם והתקציב שהועמד לתכלית זו. במסגרת זו ראוי כי יוחלט אם תקציב המו"פ המרכזי צריך לשמש גם אמצעי להשגת מטרות כלכליות וחברתיות לאומיות, </w:t>
      </w:r>
      <w:r w:rsidRPr="001368A0">
        <w:rPr>
          <w:rtl/>
        </w:rPr>
        <w:t>או ששאר האמצעים העומדים לרשות משהב"ט והתעשיות הביטחוניות לתכליות אלו מספיקים</w:t>
      </w:r>
      <w:r w:rsidRPr="001368A0">
        <w:rPr>
          <w:rFonts w:hint="cs"/>
          <w:rtl/>
        </w:rPr>
        <w:t>.</w:t>
      </w:r>
      <w:r w:rsidRPr="006B15DE" w:rsidR="006B15DE">
        <w:rPr>
          <w:szCs w:val="17"/>
          <w:rtl/>
        </w:rPr>
        <w:t xml:space="preserve"> </w:t>
      </w:r>
      <w:r w:rsidRPr="0012789B" w:rsidR="006B15DE">
        <w:rPr>
          <w:noProof/>
          <w:szCs w:val="17"/>
          <w:rtl/>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58733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181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373C5D" w:rsidP="006B15DE">
                            <w:pPr>
                              <w:spacing w:before="120" w:after="0" w:line="240" w:lineRule="atLeast"/>
                              <w:rPr>
                                <w:rFonts w:cs="Tahoma"/>
                                <w:b/>
                                <w:bCs/>
                                <w:color w:val="0B5294"/>
                                <w:sz w:val="48"/>
                                <w:szCs w:val="48"/>
                                <w:rtl/>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ראשי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לפעול</w:t>
                            </w:r>
                            <w:r w:rsidRPr="00EC3538">
                              <w:rPr>
                                <w:rFonts w:cs="Tahoma"/>
                                <w:color w:val="0B5294"/>
                                <w:spacing w:val="-4"/>
                                <w:sz w:val="24"/>
                                <w:szCs w:val="24"/>
                                <w:rtl/>
                              </w:rPr>
                              <w:t xml:space="preserve"> </w:t>
                            </w:r>
                            <w:r w:rsidRPr="00EC3538">
                              <w:rPr>
                                <w:rFonts w:cs="Tahoma" w:hint="eastAsia"/>
                                <w:color w:val="0B5294"/>
                                <w:spacing w:val="-4"/>
                                <w:sz w:val="24"/>
                                <w:szCs w:val="24"/>
                                <w:rtl/>
                              </w:rPr>
                              <w:t>בתיאום</w:t>
                            </w:r>
                            <w:r w:rsidRPr="00EC3538">
                              <w:rPr>
                                <w:rFonts w:cs="Tahoma"/>
                                <w:color w:val="0B5294"/>
                                <w:spacing w:val="-4"/>
                                <w:sz w:val="24"/>
                                <w:szCs w:val="24"/>
                                <w:rtl/>
                              </w:rPr>
                              <w:t xml:space="preserve"> </w:t>
                            </w:r>
                            <w:r w:rsidRPr="00EC3538">
                              <w:rPr>
                                <w:rFonts w:cs="Tahoma" w:hint="eastAsia"/>
                                <w:color w:val="0B5294"/>
                                <w:spacing w:val="-4"/>
                                <w:sz w:val="24"/>
                                <w:szCs w:val="24"/>
                                <w:rtl/>
                              </w:rPr>
                              <w:t>ביניהם</w:t>
                            </w:r>
                            <w:r w:rsidRPr="00EC3538">
                              <w:rPr>
                                <w:rFonts w:cs="Tahoma"/>
                                <w:color w:val="0B5294"/>
                                <w:spacing w:val="-4"/>
                                <w:sz w:val="24"/>
                                <w:szCs w:val="24"/>
                                <w:rtl/>
                              </w:rPr>
                              <w:t xml:space="preserve"> </w:t>
                            </w:r>
                            <w:r w:rsidRPr="00EC3538">
                              <w:rPr>
                                <w:rFonts w:cs="Tahoma" w:hint="eastAsia"/>
                                <w:color w:val="0B5294"/>
                                <w:spacing w:val="-4"/>
                                <w:sz w:val="24"/>
                                <w:szCs w:val="24"/>
                                <w:rtl/>
                              </w:rPr>
                              <w:t>לקביעת</w:t>
                            </w:r>
                            <w:r w:rsidRPr="00EC3538">
                              <w:rPr>
                                <w:rFonts w:cs="Tahoma"/>
                                <w:color w:val="0B5294"/>
                                <w:spacing w:val="-4"/>
                                <w:sz w:val="24"/>
                                <w:szCs w:val="24"/>
                                <w:rtl/>
                              </w:rPr>
                              <w:t xml:space="preserve"> </w:t>
                            </w:r>
                            <w:r w:rsidRPr="00EC3538">
                              <w:rPr>
                                <w:rFonts w:cs="Tahoma" w:hint="eastAsia"/>
                                <w:color w:val="0B5294"/>
                                <w:spacing w:val="-4"/>
                                <w:sz w:val="24"/>
                                <w:szCs w:val="24"/>
                                <w:rtl/>
                              </w:rPr>
                              <w:t>הייעוד</w:t>
                            </w:r>
                            <w:r w:rsidRPr="00EC3538">
                              <w:rPr>
                                <w:rFonts w:cs="Tahoma"/>
                                <w:color w:val="0B5294"/>
                                <w:spacing w:val="-4"/>
                                <w:sz w:val="24"/>
                                <w:szCs w:val="24"/>
                                <w:rtl/>
                              </w:rPr>
                              <w:t xml:space="preserve">, </w:t>
                            </w:r>
                            <w:r w:rsidRPr="00EC3538">
                              <w:rPr>
                                <w:rFonts w:cs="Tahoma" w:hint="eastAsia"/>
                                <w:color w:val="0B5294"/>
                                <w:spacing w:val="-4"/>
                                <w:sz w:val="24"/>
                                <w:szCs w:val="24"/>
                                <w:rtl/>
                              </w:rPr>
                              <w:t>המטרות</w:t>
                            </w:r>
                            <w:r w:rsidRPr="00EC3538">
                              <w:rPr>
                                <w:rFonts w:cs="Tahoma"/>
                                <w:color w:val="0B5294"/>
                                <w:spacing w:val="-4"/>
                                <w:sz w:val="24"/>
                                <w:szCs w:val="24"/>
                                <w:rtl/>
                              </w:rPr>
                              <w:t xml:space="preserve"> </w:t>
                            </w:r>
                            <w:r w:rsidRPr="00EC3538">
                              <w:rPr>
                                <w:rFonts w:cs="Tahoma" w:hint="eastAsia"/>
                                <w:color w:val="0B5294"/>
                                <w:spacing w:val="-4"/>
                                <w:sz w:val="24"/>
                                <w:szCs w:val="24"/>
                                <w:rtl/>
                              </w:rPr>
                              <w:t>והיעדים</w:t>
                            </w:r>
                            <w:r w:rsidRPr="00EC3538">
                              <w:rPr>
                                <w:rFonts w:cs="Tahoma"/>
                                <w:color w:val="0B5294"/>
                                <w:spacing w:val="-4"/>
                                <w:sz w:val="24"/>
                                <w:szCs w:val="24"/>
                                <w:rtl/>
                              </w:rPr>
                              <w:t xml:space="preserve"> </w:t>
                            </w:r>
                            <w:r w:rsidRPr="00EC3538">
                              <w:rPr>
                                <w:rFonts w:cs="Tahoma" w:hint="eastAsia"/>
                                <w:color w:val="0B5294"/>
                                <w:spacing w:val="-4"/>
                                <w:sz w:val="24"/>
                                <w:szCs w:val="24"/>
                                <w:rtl/>
                              </w:rPr>
                              <w:t>שהמו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אמור</w:t>
                            </w:r>
                            <w:r w:rsidRPr="00EC3538">
                              <w:rPr>
                                <w:rFonts w:cs="Tahoma"/>
                                <w:color w:val="0B5294"/>
                                <w:spacing w:val="-4"/>
                                <w:sz w:val="24"/>
                                <w:szCs w:val="24"/>
                                <w:rtl/>
                              </w:rPr>
                              <w:t xml:space="preserve"> </w:t>
                            </w:r>
                            <w:r w:rsidRPr="00EC3538">
                              <w:rPr>
                                <w:rFonts w:cs="Tahoma" w:hint="eastAsia"/>
                                <w:color w:val="0B5294"/>
                                <w:spacing w:val="-4"/>
                                <w:sz w:val="24"/>
                                <w:szCs w:val="24"/>
                                <w:rtl/>
                              </w:rPr>
                              <w:t>לממש</w:t>
                            </w:r>
                            <w:r w:rsidRPr="00EC3538">
                              <w:rPr>
                                <w:rFonts w:cs="Tahoma"/>
                                <w:color w:val="0B5294"/>
                                <w:spacing w:val="-4"/>
                                <w:sz w:val="24"/>
                                <w:szCs w:val="24"/>
                                <w:rtl/>
                              </w:rPr>
                              <w:t xml:space="preserve">, </w:t>
                            </w:r>
                            <w:r w:rsidRPr="00EC3538">
                              <w:rPr>
                                <w:rFonts w:cs="Tahoma" w:hint="eastAsia"/>
                                <w:color w:val="0B5294"/>
                                <w:spacing w:val="-4"/>
                                <w:sz w:val="24"/>
                                <w:szCs w:val="24"/>
                                <w:rtl/>
                              </w:rPr>
                              <w:t>ולגבש</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המתודולוגיה</w:t>
                            </w:r>
                            <w:r w:rsidRPr="00EC3538">
                              <w:rPr>
                                <w:rFonts w:cs="Tahoma"/>
                                <w:color w:val="0B5294"/>
                                <w:spacing w:val="-4"/>
                                <w:sz w:val="24"/>
                                <w:szCs w:val="24"/>
                                <w:rtl/>
                              </w:rPr>
                              <w:t xml:space="preserve"> </w:t>
                            </w:r>
                            <w:r w:rsidRPr="00EC3538">
                              <w:rPr>
                                <w:rFonts w:cs="Tahoma" w:hint="eastAsia"/>
                                <w:color w:val="0B5294"/>
                                <w:spacing w:val="-4"/>
                                <w:sz w:val="24"/>
                                <w:szCs w:val="24"/>
                                <w:rtl/>
                              </w:rPr>
                              <w:t>להגשמתם</w:t>
                            </w:r>
                            <w:r w:rsidRPr="00EC3538">
                              <w:rPr>
                                <w:rFonts w:cs="Tahoma"/>
                                <w:color w:val="0B5294"/>
                                <w:spacing w:val="-4"/>
                                <w:sz w:val="24"/>
                                <w:szCs w:val="24"/>
                                <w:rtl/>
                              </w:rPr>
                              <w:t xml:space="preserve"> </w:t>
                            </w:r>
                            <w:r w:rsidRPr="00EC3538">
                              <w:rPr>
                                <w:rFonts w:cs="Tahoma" w:hint="eastAsia"/>
                                <w:color w:val="0B5294"/>
                                <w:spacing w:val="-4"/>
                                <w:sz w:val="24"/>
                                <w:szCs w:val="24"/>
                                <w:rtl/>
                              </w:rPr>
                              <w:t>ואת</w:t>
                            </w:r>
                            <w:r w:rsidRPr="00EC3538">
                              <w:rPr>
                                <w:rFonts w:cs="Tahoma"/>
                                <w:color w:val="0B5294"/>
                                <w:spacing w:val="-4"/>
                                <w:sz w:val="24"/>
                                <w:szCs w:val="24"/>
                                <w:rtl/>
                              </w:rPr>
                              <w:t xml:space="preserve"> </w:t>
                            </w:r>
                            <w:r w:rsidRPr="00EC3538">
                              <w:rPr>
                                <w:rFonts w:cs="Tahoma" w:hint="eastAsia"/>
                                <w:color w:val="0B5294"/>
                                <w:spacing w:val="-4"/>
                                <w:sz w:val="24"/>
                                <w:szCs w:val="24"/>
                                <w:rtl/>
                              </w:rPr>
                              <w:t>אופן</w:t>
                            </w:r>
                            <w:r w:rsidRPr="00EC3538">
                              <w:rPr>
                                <w:rFonts w:cs="Tahoma"/>
                                <w:color w:val="0B5294"/>
                                <w:spacing w:val="-4"/>
                                <w:sz w:val="24"/>
                                <w:szCs w:val="24"/>
                                <w:rtl/>
                              </w:rPr>
                              <w:t xml:space="preserve"> </w:t>
                            </w:r>
                            <w:r w:rsidRPr="00EC3538">
                              <w:rPr>
                                <w:rFonts w:cs="Tahoma" w:hint="eastAsia"/>
                                <w:color w:val="0B5294"/>
                                <w:spacing w:val="-4"/>
                                <w:sz w:val="24"/>
                                <w:szCs w:val="24"/>
                                <w:rtl/>
                              </w:rPr>
                              <w:t>מימושם</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כוח</w:t>
                            </w:r>
                            <w:r w:rsidRPr="00EC3538">
                              <w:rPr>
                                <w:rFonts w:cs="Tahoma"/>
                                <w:color w:val="0B5294"/>
                                <w:spacing w:val="-4"/>
                                <w:sz w:val="24"/>
                                <w:szCs w:val="24"/>
                                <w:rtl/>
                              </w:rPr>
                              <w:t xml:space="preserve"> </w:t>
                            </w:r>
                            <w:r w:rsidRPr="00EC3538">
                              <w:rPr>
                                <w:rFonts w:cs="Tahoma" w:hint="eastAsia"/>
                                <w:color w:val="0B5294"/>
                                <w:spacing w:val="-4"/>
                                <w:sz w:val="24"/>
                                <w:szCs w:val="24"/>
                                <w:rtl/>
                              </w:rPr>
                              <w:t>האדם</w:t>
                            </w:r>
                            <w:r w:rsidRPr="00EC3538">
                              <w:rPr>
                                <w:rFonts w:cs="Tahoma"/>
                                <w:color w:val="0B5294"/>
                                <w:spacing w:val="-4"/>
                                <w:sz w:val="24"/>
                                <w:szCs w:val="24"/>
                                <w:rtl/>
                              </w:rPr>
                              <w:t xml:space="preserve"> </w:t>
                            </w:r>
                            <w:r w:rsidRPr="00EC3538">
                              <w:rPr>
                                <w:rFonts w:cs="Tahoma" w:hint="eastAsia"/>
                                <w:color w:val="0B5294"/>
                                <w:spacing w:val="-4"/>
                                <w:sz w:val="24"/>
                                <w:szCs w:val="24"/>
                                <w:rtl/>
                              </w:rPr>
                              <w:t>והתקציב</w:t>
                            </w:r>
                            <w:r w:rsidRPr="00EC3538">
                              <w:rPr>
                                <w:rFonts w:cs="Tahoma"/>
                                <w:color w:val="0B5294"/>
                                <w:spacing w:val="-4"/>
                                <w:sz w:val="24"/>
                                <w:szCs w:val="24"/>
                                <w:rtl/>
                              </w:rPr>
                              <w:t xml:space="preserve"> </w:t>
                            </w:r>
                            <w:r w:rsidRPr="00EC3538">
                              <w:rPr>
                                <w:rFonts w:cs="Tahoma" w:hint="eastAsia"/>
                                <w:color w:val="0B5294"/>
                                <w:spacing w:val="-4"/>
                                <w:sz w:val="24"/>
                                <w:szCs w:val="24"/>
                                <w:rtl/>
                              </w:rPr>
                              <w:t>שהועמד</w:t>
                            </w:r>
                            <w:r w:rsidRPr="00EC3538">
                              <w:rPr>
                                <w:rFonts w:cs="Tahoma"/>
                                <w:color w:val="0B5294"/>
                                <w:spacing w:val="-4"/>
                                <w:sz w:val="24"/>
                                <w:szCs w:val="24"/>
                                <w:rtl/>
                              </w:rPr>
                              <w:t xml:space="preserve"> </w:t>
                            </w:r>
                            <w:r w:rsidRPr="00EC3538">
                              <w:rPr>
                                <w:rFonts w:cs="Tahoma" w:hint="eastAsia"/>
                                <w:color w:val="0B5294"/>
                                <w:spacing w:val="-4"/>
                                <w:sz w:val="24"/>
                                <w:szCs w:val="24"/>
                                <w:rtl/>
                              </w:rPr>
                              <w:t>לתכלית</w:t>
                            </w:r>
                            <w:r w:rsidRPr="00EC3538">
                              <w:rPr>
                                <w:rFonts w:cs="Tahoma"/>
                                <w:color w:val="0B5294"/>
                                <w:spacing w:val="-4"/>
                                <w:sz w:val="24"/>
                                <w:szCs w:val="24"/>
                                <w:rtl/>
                              </w:rPr>
                              <w:t xml:space="preserve"> </w:t>
                            </w:r>
                            <w:r w:rsidRPr="00EC3538">
                              <w:rPr>
                                <w:rFonts w:cs="Tahoma" w:hint="eastAsia"/>
                                <w:color w:val="0B5294"/>
                                <w:spacing w:val="-4"/>
                                <w:sz w:val="24"/>
                                <w:szCs w:val="24"/>
                                <w:rtl/>
                              </w:rPr>
                              <w:t>זו</w:t>
                            </w:r>
                            <w:r w:rsidRPr="00EC3538">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601738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07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67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373C5D" w:rsidP="006B15DE">
                      <w:pPr>
                        <w:spacing w:before="120" w:after="0" w:line="240" w:lineRule="atLeast"/>
                        <w:rPr>
                          <w:rFonts w:cs="Tahoma"/>
                          <w:b/>
                          <w:bCs/>
                          <w:color w:val="0B5294"/>
                          <w:sz w:val="48"/>
                          <w:szCs w:val="48"/>
                          <w:rtl/>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ראשי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לפעול</w:t>
                      </w:r>
                      <w:r w:rsidRPr="00EC3538">
                        <w:rPr>
                          <w:rFonts w:cs="Tahoma"/>
                          <w:color w:val="0B5294"/>
                          <w:spacing w:val="-4"/>
                          <w:sz w:val="24"/>
                          <w:szCs w:val="24"/>
                          <w:rtl/>
                        </w:rPr>
                        <w:t xml:space="preserve"> </w:t>
                      </w:r>
                      <w:r w:rsidRPr="00EC3538">
                        <w:rPr>
                          <w:rFonts w:cs="Tahoma" w:hint="eastAsia"/>
                          <w:color w:val="0B5294"/>
                          <w:spacing w:val="-4"/>
                          <w:sz w:val="24"/>
                          <w:szCs w:val="24"/>
                          <w:rtl/>
                        </w:rPr>
                        <w:t>בתיאום</w:t>
                      </w:r>
                      <w:r w:rsidRPr="00EC3538">
                        <w:rPr>
                          <w:rFonts w:cs="Tahoma"/>
                          <w:color w:val="0B5294"/>
                          <w:spacing w:val="-4"/>
                          <w:sz w:val="24"/>
                          <w:szCs w:val="24"/>
                          <w:rtl/>
                        </w:rPr>
                        <w:t xml:space="preserve"> </w:t>
                      </w:r>
                      <w:r w:rsidRPr="00EC3538">
                        <w:rPr>
                          <w:rFonts w:cs="Tahoma" w:hint="eastAsia"/>
                          <w:color w:val="0B5294"/>
                          <w:spacing w:val="-4"/>
                          <w:sz w:val="24"/>
                          <w:szCs w:val="24"/>
                          <w:rtl/>
                        </w:rPr>
                        <w:t>ביניהם</w:t>
                      </w:r>
                      <w:r w:rsidRPr="00EC3538">
                        <w:rPr>
                          <w:rFonts w:cs="Tahoma"/>
                          <w:color w:val="0B5294"/>
                          <w:spacing w:val="-4"/>
                          <w:sz w:val="24"/>
                          <w:szCs w:val="24"/>
                          <w:rtl/>
                        </w:rPr>
                        <w:t xml:space="preserve"> </w:t>
                      </w:r>
                      <w:r w:rsidRPr="00EC3538">
                        <w:rPr>
                          <w:rFonts w:cs="Tahoma" w:hint="eastAsia"/>
                          <w:color w:val="0B5294"/>
                          <w:spacing w:val="-4"/>
                          <w:sz w:val="24"/>
                          <w:szCs w:val="24"/>
                          <w:rtl/>
                        </w:rPr>
                        <w:t>לקביעת</w:t>
                      </w:r>
                      <w:r w:rsidRPr="00EC3538">
                        <w:rPr>
                          <w:rFonts w:cs="Tahoma"/>
                          <w:color w:val="0B5294"/>
                          <w:spacing w:val="-4"/>
                          <w:sz w:val="24"/>
                          <w:szCs w:val="24"/>
                          <w:rtl/>
                        </w:rPr>
                        <w:t xml:space="preserve"> </w:t>
                      </w:r>
                      <w:r w:rsidRPr="00EC3538">
                        <w:rPr>
                          <w:rFonts w:cs="Tahoma" w:hint="eastAsia"/>
                          <w:color w:val="0B5294"/>
                          <w:spacing w:val="-4"/>
                          <w:sz w:val="24"/>
                          <w:szCs w:val="24"/>
                          <w:rtl/>
                        </w:rPr>
                        <w:t>הייעוד</w:t>
                      </w:r>
                      <w:r w:rsidRPr="00EC3538">
                        <w:rPr>
                          <w:rFonts w:cs="Tahoma"/>
                          <w:color w:val="0B5294"/>
                          <w:spacing w:val="-4"/>
                          <w:sz w:val="24"/>
                          <w:szCs w:val="24"/>
                          <w:rtl/>
                        </w:rPr>
                        <w:t xml:space="preserve">, </w:t>
                      </w:r>
                      <w:r w:rsidRPr="00EC3538">
                        <w:rPr>
                          <w:rFonts w:cs="Tahoma" w:hint="eastAsia"/>
                          <w:color w:val="0B5294"/>
                          <w:spacing w:val="-4"/>
                          <w:sz w:val="24"/>
                          <w:szCs w:val="24"/>
                          <w:rtl/>
                        </w:rPr>
                        <w:t>המטרות</w:t>
                      </w:r>
                      <w:r w:rsidRPr="00EC3538">
                        <w:rPr>
                          <w:rFonts w:cs="Tahoma"/>
                          <w:color w:val="0B5294"/>
                          <w:spacing w:val="-4"/>
                          <w:sz w:val="24"/>
                          <w:szCs w:val="24"/>
                          <w:rtl/>
                        </w:rPr>
                        <w:t xml:space="preserve"> </w:t>
                      </w:r>
                      <w:r w:rsidRPr="00EC3538">
                        <w:rPr>
                          <w:rFonts w:cs="Tahoma" w:hint="eastAsia"/>
                          <w:color w:val="0B5294"/>
                          <w:spacing w:val="-4"/>
                          <w:sz w:val="24"/>
                          <w:szCs w:val="24"/>
                          <w:rtl/>
                        </w:rPr>
                        <w:t>והיעדים</w:t>
                      </w:r>
                      <w:r w:rsidRPr="00EC3538">
                        <w:rPr>
                          <w:rFonts w:cs="Tahoma"/>
                          <w:color w:val="0B5294"/>
                          <w:spacing w:val="-4"/>
                          <w:sz w:val="24"/>
                          <w:szCs w:val="24"/>
                          <w:rtl/>
                        </w:rPr>
                        <w:t xml:space="preserve"> </w:t>
                      </w:r>
                      <w:r w:rsidRPr="00EC3538">
                        <w:rPr>
                          <w:rFonts w:cs="Tahoma" w:hint="eastAsia"/>
                          <w:color w:val="0B5294"/>
                          <w:spacing w:val="-4"/>
                          <w:sz w:val="24"/>
                          <w:szCs w:val="24"/>
                          <w:rtl/>
                        </w:rPr>
                        <w:t>שהמו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אמור</w:t>
                      </w:r>
                      <w:r w:rsidRPr="00EC3538">
                        <w:rPr>
                          <w:rFonts w:cs="Tahoma"/>
                          <w:color w:val="0B5294"/>
                          <w:spacing w:val="-4"/>
                          <w:sz w:val="24"/>
                          <w:szCs w:val="24"/>
                          <w:rtl/>
                        </w:rPr>
                        <w:t xml:space="preserve"> </w:t>
                      </w:r>
                      <w:r w:rsidRPr="00EC3538">
                        <w:rPr>
                          <w:rFonts w:cs="Tahoma" w:hint="eastAsia"/>
                          <w:color w:val="0B5294"/>
                          <w:spacing w:val="-4"/>
                          <w:sz w:val="24"/>
                          <w:szCs w:val="24"/>
                          <w:rtl/>
                        </w:rPr>
                        <w:t>לממש</w:t>
                      </w:r>
                      <w:r w:rsidRPr="00EC3538">
                        <w:rPr>
                          <w:rFonts w:cs="Tahoma"/>
                          <w:color w:val="0B5294"/>
                          <w:spacing w:val="-4"/>
                          <w:sz w:val="24"/>
                          <w:szCs w:val="24"/>
                          <w:rtl/>
                        </w:rPr>
                        <w:t xml:space="preserve">, </w:t>
                      </w:r>
                      <w:r w:rsidRPr="00EC3538">
                        <w:rPr>
                          <w:rFonts w:cs="Tahoma" w:hint="eastAsia"/>
                          <w:color w:val="0B5294"/>
                          <w:spacing w:val="-4"/>
                          <w:sz w:val="24"/>
                          <w:szCs w:val="24"/>
                          <w:rtl/>
                        </w:rPr>
                        <w:t>ולגבש</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המתודולוגיה</w:t>
                      </w:r>
                      <w:r w:rsidRPr="00EC3538">
                        <w:rPr>
                          <w:rFonts w:cs="Tahoma"/>
                          <w:color w:val="0B5294"/>
                          <w:spacing w:val="-4"/>
                          <w:sz w:val="24"/>
                          <w:szCs w:val="24"/>
                          <w:rtl/>
                        </w:rPr>
                        <w:t xml:space="preserve"> </w:t>
                      </w:r>
                      <w:r w:rsidRPr="00EC3538">
                        <w:rPr>
                          <w:rFonts w:cs="Tahoma" w:hint="eastAsia"/>
                          <w:color w:val="0B5294"/>
                          <w:spacing w:val="-4"/>
                          <w:sz w:val="24"/>
                          <w:szCs w:val="24"/>
                          <w:rtl/>
                        </w:rPr>
                        <w:t>להגשמתם</w:t>
                      </w:r>
                      <w:r w:rsidRPr="00EC3538">
                        <w:rPr>
                          <w:rFonts w:cs="Tahoma"/>
                          <w:color w:val="0B5294"/>
                          <w:spacing w:val="-4"/>
                          <w:sz w:val="24"/>
                          <w:szCs w:val="24"/>
                          <w:rtl/>
                        </w:rPr>
                        <w:t xml:space="preserve"> </w:t>
                      </w:r>
                      <w:r w:rsidRPr="00EC3538">
                        <w:rPr>
                          <w:rFonts w:cs="Tahoma" w:hint="eastAsia"/>
                          <w:color w:val="0B5294"/>
                          <w:spacing w:val="-4"/>
                          <w:sz w:val="24"/>
                          <w:szCs w:val="24"/>
                          <w:rtl/>
                        </w:rPr>
                        <w:t>ואת</w:t>
                      </w:r>
                      <w:r w:rsidRPr="00EC3538">
                        <w:rPr>
                          <w:rFonts w:cs="Tahoma"/>
                          <w:color w:val="0B5294"/>
                          <w:spacing w:val="-4"/>
                          <w:sz w:val="24"/>
                          <w:szCs w:val="24"/>
                          <w:rtl/>
                        </w:rPr>
                        <w:t xml:space="preserve"> </w:t>
                      </w:r>
                      <w:r w:rsidRPr="00EC3538">
                        <w:rPr>
                          <w:rFonts w:cs="Tahoma" w:hint="eastAsia"/>
                          <w:color w:val="0B5294"/>
                          <w:spacing w:val="-4"/>
                          <w:sz w:val="24"/>
                          <w:szCs w:val="24"/>
                          <w:rtl/>
                        </w:rPr>
                        <w:t>אופן</w:t>
                      </w:r>
                      <w:r w:rsidRPr="00EC3538">
                        <w:rPr>
                          <w:rFonts w:cs="Tahoma"/>
                          <w:color w:val="0B5294"/>
                          <w:spacing w:val="-4"/>
                          <w:sz w:val="24"/>
                          <w:szCs w:val="24"/>
                          <w:rtl/>
                        </w:rPr>
                        <w:t xml:space="preserve"> </w:t>
                      </w:r>
                      <w:r w:rsidRPr="00EC3538">
                        <w:rPr>
                          <w:rFonts w:cs="Tahoma" w:hint="eastAsia"/>
                          <w:color w:val="0B5294"/>
                          <w:spacing w:val="-4"/>
                          <w:sz w:val="24"/>
                          <w:szCs w:val="24"/>
                          <w:rtl/>
                        </w:rPr>
                        <w:t>מימושם</w:t>
                      </w:r>
                      <w:r w:rsidRPr="00EC3538">
                        <w:rPr>
                          <w:rFonts w:cs="Tahoma"/>
                          <w:color w:val="0B5294"/>
                          <w:spacing w:val="-4"/>
                          <w:sz w:val="24"/>
                          <w:szCs w:val="24"/>
                          <w:rtl/>
                        </w:rPr>
                        <w:t xml:space="preserve"> </w:t>
                      </w:r>
                      <w:r w:rsidRPr="00EC3538">
                        <w:rPr>
                          <w:rFonts w:cs="Tahoma" w:hint="eastAsia"/>
                          <w:color w:val="0B5294"/>
                          <w:spacing w:val="-4"/>
                          <w:sz w:val="24"/>
                          <w:szCs w:val="24"/>
                          <w:rtl/>
                        </w:rPr>
                        <w:t>באמצעות</w:t>
                      </w:r>
                      <w:r w:rsidRPr="00EC3538">
                        <w:rPr>
                          <w:rFonts w:cs="Tahoma"/>
                          <w:color w:val="0B5294"/>
                          <w:spacing w:val="-4"/>
                          <w:sz w:val="24"/>
                          <w:szCs w:val="24"/>
                          <w:rtl/>
                        </w:rPr>
                        <w:t xml:space="preserve"> </w:t>
                      </w:r>
                      <w:r w:rsidRPr="00EC3538">
                        <w:rPr>
                          <w:rFonts w:cs="Tahoma" w:hint="eastAsia"/>
                          <w:color w:val="0B5294"/>
                          <w:spacing w:val="-4"/>
                          <w:sz w:val="24"/>
                          <w:szCs w:val="24"/>
                          <w:rtl/>
                        </w:rPr>
                        <w:t>כוח</w:t>
                      </w:r>
                      <w:r w:rsidRPr="00EC3538">
                        <w:rPr>
                          <w:rFonts w:cs="Tahoma"/>
                          <w:color w:val="0B5294"/>
                          <w:spacing w:val="-4"/>
                          <w:sz w:val="24"/>
                          <w:szCs w:val="24"/>
                          <w:rtl/>
                        </w:rPr>
                        <w:t xml:space="preserve"> </w:t>
                      </w:r>
                      <w:r w:rsidRPr="00EC3538">
                        <w:rPr>
                          <w:rFonts w:cs="Tahoma" w:hint="eastAsia"/>
                          <w:color w:val="0B5294"/>
                          <w:spacing w:val="-4"/>
                          <w:sz w:val="24"/>
                          <w:szCs w:val="24"/>
                          <w:rtl/>
                        </w:rPr>
                        <w:t>האדם</w:t>
                      </w:r>
                      <w:r w:rsidRPr="00EC3538">
                        <w:rPr>
                          <w:rFonts w:cs="Tahoma"/>
                          <w:color w:val="0B5294"/>
                          <w:spacing w:val="-4"/>
                          <w:sz w:val="24"/>
                          <w:szCs w:val="24"/>
                          <w:rtl/>
                        </w:rPr>
                        <w:t xml:space="preserve"> </w:t>
                      </w:r>
                      <w:r w:rsidRPr="00EC3538">
                        <w:rPr>
                          <w:rFonts w:cs="Tahoma" w:hint="eastAsia"/>
                          <w:color w:val="0B5294"/>
                          <w:spacing w:val="-4"/>
                          <w:sz w:val="24"/>
                          <w:szCs w:val="24"/>
                          <w:rtl/>
                        </w:rPr>
                        <w:t>והתקציב</w:t>
                      </w:r>
                      <w:r w:rsidRPr="00EC3538">
                        <w:rPr>
                          <w:rFonts w:cs="Tahoma"/>
                          <w:color w:val="0B5294"/>
                          <w:spacing w:val="-4"/>
                          <w:sz w:val="24"/>
                          <w:szCs w:val="24"/>
                          <w:rtl/>
                        </w:rPr>
                        <w:t xml:space="preserve"> </w:t>
                      </w:r>
                      <w:r w:rsidRPr="00EC3538">
                        <w:rPr>
                          <w:rFonts w:cs="Tahoma" w:hint="eastAsia"/>
                          <w:color w:val="0B5294"/>
                          <w:spacing w:val="-4"/>
                          <w:sz w:val="24"/>
                          <w:szCs w:val="24"/>
                          <w:rtl/>
                        </w:rPr>
                        <w:t>שהועמד</w:t>
                      </w:r>
                      <w:r w:rsidRPr="00EC3538">
                        <w:rPr>
                          <w:rFonts w:cs="Tahoma"/>
                          <w:color w:val="0B5294"/>
                          <w:spacing w:val="-4"/>
                          <w:sz w:val="24"/>
                          <w:szCs w:val="24"/>
                          <w:rtl/>
                        </w:rPr>
                        <w:t xml:space="preserve"> </w:t>
                      </w:r>
                      <w:r w:rsidRPr="00EC3538">
                        <w:rPr>
                          <w:rFonts w:cs="Tahoma" w:hint="eastAsia"/>
                          <w:color w:val="0B5294"/>
                          <w:spacing w:val="-4"/>
                          <w:sz w:val="24"/>
                          <w:szCs w:val="24"/>
                          <w:rtl/>
                        </w:rPr>
                        <w:t>לתכלית</w:t>
                      </w:r>
                      <w:r w:rsidRPr="00EC3538">
                        <w:rPr>
                          <w:rFonts w:cs="Tahoma"/>
                          <w:color w:val="0B5294"/>
                          <w:spacing w:val="-4"/>
                          <w:sz w:val="24"/>
                          <w:szCs w:val="24"/>
                          <w:rtl/>
                        </w:rPr>
                        <w:t xml:space="preserve"> </w:t>
                      </w:r>
                      <w:r w:rsidRPr="00EC3538">
                        <w:rPr>
                          <w:rFonts w:cs="Tahoma" w:hint="eastAsia"/>
                          <w:color w:val="0B5294"/>
                          <w:spacing w:val="-4"/>
                          <w:sz w:val="24"/>
                          <w:szCs w:val="24"/>
                          <w:rtl/>
                        </w:rPr>
                        <w:t>זו</w:t>
                      </w:r>
                      <w:r w:rsidRPr="00EC3538">
                        <w:rPr>
                          <w:rFonts w:cs="Tahoma"/>
                          <w:color w:val="0B5294"/>
                          <w:spacing w:val="-4"/>
                          <w:sz w:val="24"/>
                          <w:szCs w:val="24"/>
                          <w:rtl/>
                        </w:rPr>
                        <w:t xml:space="preserve"> </w:t>
                      </w:r>
                      <w:drawing>
                        <wp:inline distT="0" distB="0" distL="0" distR="0">
                          <wp:extent cx="288000" cy="31337"/>
                          <wp:effectExtent l="0" t="0" r="0" b="6985"/>
                          <wp:docPr id="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33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90478" w:rsidRPr="00492C38" w:rsidP="00DF6465">
      <w:pPr>
        <w:pStyle w:val="takzir"/>
        <w:rPr>
          <w:rFonts w:ascii="Tahoma" w:hAnsi="Tahoma" w:cs="Tahoma"/>
          <w:noProof w:val="0"/>
          <w:sz w:val="28"/>
          <w:rtl/>
        </w:rPr>
      </w:pPr>
    </w:p>
    <w:p w:rsidR="00384065" w:rsidRPr="00132FFC" w:rsidP="00DF6465">
      <w:pPr>
        <w:pStyle w:val="KOT4S"/>
        <w:rPr>
          <w:rtl/>
        </w:rPr>
      </w:pPr>
      <w:r w:rsidRPr="00132FFC">
        <w:rPr>
          <w:rtl/>
        </w:rPr>
        <w:t>סיכום</w:t>
      </w:r>
    </w:p>
    <w:p w:rsidR="00DF4583" w:rsidRPr="00B40B09" w:rsidP="00DF6465">
      <w:pPr>
        <w:pStyle w:val="takzir-text"/>
        <w:bidi/>
        <w:rPr>
          <w:rtl/>
        </w:rPr>
      </w:pPr>
      <w:r w:rsidRPr="00B40B09">
        <w:rPr>
          <w:rFonts w:hint="cs"/>
          <w:rtl/>
        </w:rPr>
        <w:t>המחקר והפיתוח הביטחוני של מדינת ישראל הוא מרכיב משמעותי בבניית עוצמתה הצבאית וחיזוק ביטחונה. בתחום זה, שהוא בסיס לייצור אמצעי לחימה (אמל"ח) מתקדמים עבור גופי הביטחון ובראשם צה"ל, מושקעים מדי שנה בשנה מיליארדי ש"ח. מפא"ת הוא גוף מטה משותף למשרד הביטחון ולצה"ל, ועליו הוטלה האחריות לתחום המחקר והפיתוח במעהב"ט, לרבות התוויית המדיניות, הייזום, התיאום, הניהול והכוונת מאמצי המחקר והפיתוח. הפעילות הענפה שקיים מפא"ת על פני שנים בתחום המו"פ הניבה תוצרים שאיפשרו לצה"ל להצטייד במערכות ובאמצעי לחימה בעלי השפעה מיוחדת וייחודית, תרמה לבניית תשתית טכנולוגית ביטחונית ואף סייעה לקידום התעשיות הביטחוניות במדינת ישראל.</w:t>
      </w:r>
    </w:p>
    <w:p w:rsidR="00DF4583" w:rsidRPr="00B40B09" w:rsidP="00EC3538">
      <w:pPr>
        <w:pStyle w:val="takzir-text"/>
        <w:bidi/>
        <w:rPr>
          <w:rtl/>
        </w:rPr>
      </w:pPr>
      <w:r w:rsidRPr="00B40B09">
        <w:rPr>
          <w:rFonts w:hint="cs"/>
          <w:rtl/>
        </w:rPr>
        <w:t>עם זאת, נמצאו ליקויים מהותיים באופן הניהול של תחום המו"פ ובבקרה המתקיימת לגביו במעהב"ט: בקביעת ייעוד המו"פ המרכזי ובהגדרת יעדיו; בהליכי התקצוב, התכנון והגיבוש של תוכנית העבודה, לרבות בנוגע לממשק בין מפא"ת לגופי צה"ל; באמצעים המשמשים את מפא"ת לניהול פעילויות המו"פ; ובבקרה של המטכ"ל על פעילויות אלה. בתוך כך עלה כי גודל תקציב המו"פ המרכזי נקבע במעהב"ט ללא ראייה מערכתית של כלל נדבכי המו"פ הביטחוני, ובלא שנבחנה התאמתו להיקף ההתעצמות השנתי והרב-שנתי של צה"ל, לתוכניות עבודתו ולסדר העדיפויות בבניין הכוח. עוד עלה כי רמת ההשפעה של גופי צה"ל על תוכניות המו"פ של מפא"ת היא נמוכה, כך שבפועל - מפא"ת קובע את סדר העדיפויות בתחום המו"פ ללא מעורבות והכוונה מיטביות של צה"ל. בליקויים משמעותיים אלו יש כדי להשפיע על היכולת לפתח ולספק לצה"ל אמל"ח העונים באופן מיטבי על צרכיו המבצעיים, תוך ניצול יעיל של מקורות התקציב.</w:t>
      </w:r>
      <w:r w:rsidRPr="006B15DE" w:rsidR="006B15DE">
        <w:rPr>
          <w:szCs w:val="17"/>
          <w:rtl/>
        </w:rPr>
        <w:t xml:space="preserve"> </w:t>
      </w:r>
      <w:r w:rsidRPr="0012789B" w:rsidR="006B15DE">
        <w:rPr>
          <w:noProof/>
          <w:szCs w:val="17"/>
          <w:rtl/>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51380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37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נמצאו</w:t>
                            </w:r>
                            <w:r w:rsidRPr="00EC3538">
                              <w:rPr>
                                <w:rFonts w:cs="Tahoma"/>
                                <w:color w:val="0B5294"/>
                                <w:spacing w:val="-4"/>
                                <w:sz w:val="24"/>
                                <w:szCs w:val="24"/>
                                <w:rtl/>
                              </w:rPr>
                              <w:t xml:space="preserve"> </w:t>
                            </w:r>
                            <w:r w:rsidRPr="00EC3538">
                              <w:rPr>
                                <w:rFonts w:cs="Tahoma" w:hint="eastAsia"/>
                                <w:color w:val="0B5294"/>
                                <w:spacing w:val="-4"/>
                                <w:sz w:val="24"/>
                                <w:szCs w:val="24"/>
                                <w:rtl/>
                              </w:rPr>
                              <w:t>ליקויים</w:t>
                            </w:r>
                            <w:r w:rsidRPr="00EC3538">
                              <w:rPr>
                                <w:rFonts w:cs="Tahoma"/>
                                <w:color w:val="0B5294"/>
                                <w:spacing w:val="-4"/>
                                <w:sz w:val="24"/>
                                <w:szCs w:val="24"/>
                                <w:rtl/>
                              </w:rPr>
                              <w:t xml:space="preserve"> </w:t>
                            </w:r>
                            <w:r w:rsidRPr="00EC3538">
                              <w:rPr>
                                <w:rFonts w:cs="Tahoma" w:hint="eastAsia"/>
                                <w:color w:val="0B5294"/>
                                <w:spacing w:val="-4"/>
                                <w:sz w:val="24"/>
                                <w:szCs w:val="24"/>
                                <w:rtl/>
                              </w:rPr>
                              <w:t>מהותיים</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הניהול</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ובבקרה</w:t>
                            </w:r>
                            <w:r w:rsidRPr="00EC3538">
                              <w:rPr>
                                <w:rFonts w:cs="Tahoma"/>
                                <w:color w:val="0B5294"/>
                                <w:spacing w:val="-4"/>
                                <w:sz w:val="24"/>
                                <w:szCs w:val="24"/>
                                <w:rtl/>
                              </w:rPr>
                              <w:t xml:space="preserve"> </w:t>
                            </w:r>
                            <w:r w:rsidRPr="00EC3538">
                              <w:rPr>
                                <w:rFonts w:cs="Tahoma" w:hint="eastAsia"/>
                                <w:color w:val="0B5294"/>
                                <w:spacing w:val="-4"/>
                                <w:sz w:val="24"/>
                                <w:szCs w:val="24"/>
                                <w:rtl/>
                              </w:rPr>
                              <w:t>המתקיימת</w:t>
                            </w:r>
                            <w:r w:rsidRPr="00EC3538">
                              <w:rPr>
                                <w:rFonts w:cs="Tahoma"/>
                                <w:color w:val="0B5294"/>
                                <w:spacing w:val="-4"/>
                                <w:sz w:val="24"/>
                                <w:szCs w:val="24"/>
                                <w:rtl/>
                              </w:rPr>
                              <w:t xml:space="preserve"> </w:t>
                            </w:r>
                            <w:r w:rsidRPr="00EC3538">
                              <w:rPr>
                                <w:rFonts w:cs="Tahoma" w:hint="eastAsia"/>
                                <w:color w:val="0B5294"/>
                                <w:spacing w:val="-4"/>
                                <w:sz w:val="24"/>
                                <w:szCs w:val="24"/>
                                <w:rtl/>
                              </w:rPr>
                              <w:t>לגביו</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אשר</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בהם</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להשפיע</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לפתח</w:t>
                            </w:r>
                            <w:r w:rsidRPr="00EC3538">
                              <w:rPr>
                                <w:rFonts w:cs="Tahoma"/>
                                <w:color w:val="0B5294"/>
                                <w:spacing w:val="-4"/>
                                <w:sz w:val="24"/>
                                <w:szCs w:val="24"/>
                                <w:rtl/>
                              </w:rPr>
                              <w:t xml:space="preserve"> </w:t>
                            </w:r>
                            <w:r w:rsidRPr="00EC3538">
                              <w:rPr>
                                <w:rFonts w:cs="Tahoma" w:hint="eastAsia"/>
                                <w:color w:val="0B5294"/>
                                <w:spacing w:val="-4"/>
                                <w:sz w:val="24"/>
                                <w:szCs w:val="24"/>
                                <w:rtl/>
                              </w:rPr>
                              <w:t>ולספק</w:t>
                            </w:r>
                            <w:r w:rsidRPr="00EC3538">
                              <w:rPr>
                                <w:rFonts w:cs="Tahoma"/>
                                <w:color w:val="0B5294"/>
                                <w:spacing w:val="-4"/>
                                <w:sz w:val="24"/>
                                <w:szCs w:val="24"/>
                                <w:rtl/>
                              </w:rPr>
                              <w:t xml:space="preserve"> </w:t>
                            </w:r>
                            <w:r w:rsidRPr="00EC3538">
                              <w:rPr>
                                <w:rFonts w:cs="Tahoma" w:hint="eastAsia"/>
                                <w:color w:val="0B5294"/>
                                <w:spacing w:val="-4"/>
                                <w:sz w:val="24"/>
                                <w:szCs w:val="24"/>
                                <w:rtl/>
                              </w:rPr>
                              <w:t>לצה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העונים</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מיטבי</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צרכיו</w:t>
                            </w:r>
                            <w:r w:rsidRPr="00EC3538">
                              <w:rPr>
                                <w:rFonts w:cs="Tahoma"/>
                                <w:color w:val="0B5294"/>
                                <w:spacing w:val="-4"/>
                                <w:sz w:val="24"/>
                                <w:szCs w:val="24"/>
                                <w:rtl/>
                              </w:rPr>
                              <w:t xml:space="preserve"> </w:t>
                            </w:r>
                            <w:r w:rsidRPr="00EC3538">
                              <w:rPr>
                                <w:rFonts w:cs="Tahoma" w:hint="eastAsia"/>
                                <w:color w:val="0B5294"/>
                                <w:spacing w:val="-4"/>
                                <w:sz w:val="24"/>
                                <w:szCs w:val="24"/>
                                <w:rtl/>
                              </w:rPr>
                              <w:t>המבצעיים</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20669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441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883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1762F4" w:rsidP="006B15DE">
                      <w:pPr>
                        <w:spacing w:after="0" w:line="240" w:lineRule="auto"/>
                        <w:rPr>
                          <w:rFonts w:cs="Tahoma"/>
                          <w:color w:val="0B5294"/>
                          <w:spacing w:val="-4"/>
                          <w:sz w:val="24"/>
                          <w:szCs w:val="24"/>
                          <w:rtl/>
                          <w:cs/>
                        </w:rPr>
                      </w:pPr>
                      <w:r w:rsidRPr="00EC3538">
                        <w:rPr>
                          <w:rFonts w:cs="Tahoma" w:hint="eastAsia"/>
                          <w:color w:val="0B5294"/>
                          <w:spacing w:val="-4"/>
                          <w:sz w:val="24"/>
                          <w:szCs w:val="24"/>
                          <w:rtl/>
                        </w:rPr>
                        <w:t>נמצאו</w:t>
                      </w:r>
                      <w:r w:rsidRPr="00EC3538">
                        <w:rPr>
                          <w:rFonts w:cs="Tahoma"/>
                          <w:color w:val="0B5294"/>
                          <w:spacing w:val="-4"/>
                          <w:sz w:val="24"/>
                          <w:szCs w:val="24"/>
                          <w:rtl/>
                        </w:rPr>
                        <w:t xml:space="preserve"> </w:t>
                      </w:r>
                      <w:r w:rsidRPr="00EC3538">
                        <w:rPr>
                          <w:rFonts w:cs="Tahoma" w:hint="eastAsia"/>
                          <w:color w:val="0B5294"/>
                          <w:spacing w:val="-4"/>
                          <w:sz w:val="24"/>
                          <w:szCs w:val="24"/>
                          <w:rtl/>
                        </w:rPr>
                        <w:t>ליקויים</w:t>
                      </w:r>
                      <w:r w:rsidRPr="00EC3538">
                        <w:rPr>
                          <w:rFonts w:cs="Tahoma"/>
                          <w:color w:val="0B5294"/>
                          <w:spacing w:val="-4"/>
                          <w:sz w:val="24"/>
                          <w:szCs w:val="24"/>
                          <w:rtl/>
                        </w:rPr>
                        <w:t xml:space="preserve"> </w:t>
                      </w:r>
                      <w:r w:rsidRPr="00EC3538">
                        <w:rPr>
                          <w:rFonts w:cs="Tahoma" w:hint="eastAsia"/>
                          <w:color w:val="0B5294"/>
                          <w:spacing w:val="-4"/>
                          <w:sz w:val="24"/>
                          <w:szCs w:val="24"/>
                          <w:rtl/>
                        </w:rPr>
                        <w:t>מהותיים</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הניהול</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ובבקרה</w:t>
                      </w:r>
                      <w:r w:rsidRPr="00EC3538">
                        <w:rPr>
                          <w:rFonts w:cs="Tahoma"/>
                          <w:color w:val="0B5294"/>
                          <w:spacing w:val="-4"/>
                          <w:sz w:val="24"/>
                          <w:szCs w:val="24"/>
                          <w:rtl/>
                        </w:rPr>
                        <w:t xml:space="preserve"> </w:t>
                      </w:r>
                      <w:r w:rsidRPr="00EC3538">
                        <w:rPr>
                          <w:rFonts w:cs="Tahoma" w:hint="eastAsia"/>
                          <w:color w:val="0B5294"/>
                          <w:spacing w:val="-4"/>
                          <w:sz w:val="24"/>
                          <w:szCs w:val="24"/>
                          <w:rtl/>
                        </w:rPr>
                        <w:t>המתקיימת</w:t>
                      </w:r>
                      <w:r w:rsidRPr="00EC3538">
                        <w:rPr>
                          <w:rFonts w:cs="Tahoma"/>
                          <w:color w:val="0B5294"/>
                          <w:spacing w:val="-4"/>
                          <w:sz w:val="24"/>
                          <w:szCs w:val="24"/>
                          <w:rtl/>
                        </w:rPr>
                        <w:t xml:space="preserve"> </w:t>
                      </w:r>
                      <w:r w:rsidRPr="00EC3538">
                        <w:rPr>
                          <w:rFonts w:cs="Tahoma" w:hint="eastAsia"/>
                          <w:color w:val="0B5294"/>
                          <w:spacing w:val="-4"/>
                          <w:sz w:val="24"/>
                          <w:szCs w:val="24"/>
                          <w:rtl/>
                        </w:rPr>
                        <w:t>לגביו</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אשר</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בהם</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להשפיע</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לפתח</w:t>
                      </w:r>
                      <w:r w:rsidRPr="00EC3538">
                        <w:rPr>
                          <w:rFonts w:cs="Tahoma"/>
                          <w:color w:val="0B5294"/>
                          <w:spacing w:val="-4"/>
                          <w:sz w:val="24"/>
                          <w:szCs w:val="24"/>
                          <w:rtl/>
                        </w:rPr>
                        <w:t xml:space="preserve"> </w:t>
                      </w:r>
                      <w:r w:rsidRPr="00EC3538">
                        <w:rPr>
                          <w:rFonts w:cs="Tahoma" w:hint="eastAsia"/>
                          <w:color w:val="0B5294"/>
                          <w:spacing w:val="-4"/>
                          <w:sz w:val="24"/>
                          <w:szCs w:val="24"/>
                          <w:rtl/>
                        </w:rPr>
                        <w:t>ולספק</w:t>
                      </w:r>
                      <w:r w:rsidRPr="00EC3538">
                        <w:rPr>
                          <w:rFonts w:cs="Tahoma"/>
                          <w:color w:val="0B5294"/>
                          <w:spacing w:val="-4"/>
                          <w:sz w:val="24"/>
                          <w:szCs w:val="24"/>
                          <w:rtl/>
                        </w:rPr>
                        <w:t xml:space="preserve"> </w:t>
                      </w:r>
                      <w:r w:rsidRPr="00EC3538">
                        <w:rPr>
                          <w:rFonts w:cs="Tahoma" w:hint="eastAsia"/>
                          <w:color w:val="0B5294"/>
                          <w:spacing w:val="-4"/>
                          <w:sz w:val="24"/>
                          <w:szCs w:val="24"/>
                          <w:rtl/>
                        </w:rPr>
                        <w:t>לצה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העונים</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מיטבי</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צרכיו</w:t>
                      </w:r>
                      <w:r w:rsidRPr="00EC3538">
                        <w:rPr>
                          <w:rFonts w:cs="Tahoma"/>
                          <w:color w:val="0B5294"/>
                          <w:spacing w:val="-4"/>
                          <w:sz w:val="24"/>
                          <w:szCs w:val="24"/>
                          <w:rtl/>
                        </w:rPr>
                        <w:t xml:space="preserve"> </w:t>
                      </w:r>
                      <w:r w:rsidRPr="00EC3538">
                        <w:rPr>
                          <w:rFonts w:cs="Tahoma" w:hint="eastAsia"/>
                          <w:color w:val="0B5294"/>
                          <w:spacing w:val="-4"/>
                          <w:sz w:val="24"/>
                          <w:szCs w:val="24"/>
                          <w:rtl/>
                        </w:rPr>
                        <w:t>המבצעיים</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74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F4583" w:rsidRPr="00B40B09" w:rsidP="00DF6465">
      <w:pPr>
        <w:pStyle w:val="takzir-text"/>
        <w:bidi/>
        <w:rPr>
          <w:rtl/>
        </w:rPr>
      </w:pPr>
      <w:r w:rsidRPr="00B40B09">
        <w:rPr>
          <w:rFonts w:hint="cs"/>
          <w:rtl/>
        </w:rPr>
        <w:t>נוכח מרכזיותו של המו"פ בתהליכי בניין הכוח של צה"ל והמשאבים הניכרים המושקעים בו, וכדי לייעל את מאמצי המו"פ רחבי ההיקף ולהביא לתפוקות מבצעיות מרביות, על ראשי צה"ל ומשהב"ט לפעול יחד כדי לוודא את תיקון הליקויים שעלו בדוח זה, ובכלל זה - קביעת הייעוד והמשימות שהמו"פ המרכזי אמור לממש, גיבושה של מסגרת נורמטיבית ומיסוד קשרי הגומלין בין מפא"ת לצה"ל בתחום המו"פ, וגיבוש אמצעים ומנגנונים אשר יבטיחו מיצוי מיטבי של המו"פ במעהב"ט.</w:t>
      </w:r>
    </w:p>
    <w:p w:rsidR="00F1368B" w:rsidRPr="0010599F" w:rsidP="00DF6465">
      <w:pPr>
        <w:spacing w:line="240" w:lineRule="exact"/>
        <w:ind w:right="2268"/>
        <w:jc w:val="both"/>
        <w:rPr>
          <w:rFonts w:ascii="Tahoma" w:hAnsi="Tahoma" w:cs="Tahoma"/>
          <w:sz w:val="17"/>
          <w:szCs w:val="17"/>
          <w:rtl/>
        </w:rPr>
      </w:pPr>
    </w:p>
    <w:p w:rsidR="00327FBF" w:rsidRPr="0010599F" w:rsidP="00DF6465">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607981" w:rsidRPr="001368A0" w:rsidP="00DF6465">
      <w:pPr>
        <w:pStyle w:val="KOT4"/>
        <w:rPr>
          <w:rtl/>
        </w:rPr>
      </w:pPr>
      <w:bookmarkEnd w:id="0"/>
      <w:bookmarkEnd w:id="1"/>
      <w:bookmarkEnd w:id="2"/>
      <w:bookmarkEnd w:id="3"/>
      <w:bookmarkEnd w:id="4"/>
      <w:r w:rsidRPr="001368A0">
        <w:rPr>
          <w:rFonts w:hint="cs"/>
          <w:rtl/>
        </w:rPr>
        <w:t>מבוא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המחקר והפיתוח הביטחוני של מדינת ישראל הוא מרכיב משמעותי בבניית עוצמתה הצבאית ובחיזוק ביטחונה. תחום זה כולל בעיקר מגוון של פעילויות ממחקר בסיסי ועד לשלב של קדם-פיתוח</w:t>
      </w:r>
      <w:r>
        <w:rPr>
          <w:rStyle w:val="FootnoteReference0"/>
          <w:rFonts w:ascii="Tahoma" w:hAnsi="Tahoma" w:cs="Tahoma"/>
          <w:sz w:val="18"/>
          <w:szCs w:val="18"/>
          <w:rtl/>
        </w:rPr>
        <w:footnoteReference w:id="16"/>
      </w:r>
      <w:r w:rsidRPr="00DF6465">
        <w:rPr>
          <w:rFonts w:ascii="Tahoma" w:hAnsi="Tahoma" w:cs="Tahoma" w:hint="cs"/>
          <w:sz w:val="18"/>
          <w:szCs w:val="18"/>
          <w:rtl/>
        </w:rPr>
        <w:t xml:space="preserve"> (להלן - מו"פ) וכן פיתוח מלא</w:t>
      </w:r>
      <w:r>
        <w:rPr>
          <w:rFonts w:ascii="Tahoma" w:hAnsi="Tahoma" w:cs="Tahoma"/>
          <w:sz w:val="18"/>
          <w:szCs w:val="18"/>
          <w:vertAlign w:val="superscript"/>
          <w:rtl/>
        </w:rPr>
        <w:footnoteReference w:id="17"/>
      </w:r>
      <w:r w:rsidRPr="00DF6465">
        <w:rPr>
          <w:rFonts w:ascii="Tahoma" w:hAnsi="Tahoma" w:cs="Tahoma" w:hint="cs"/>
          <w:noProof/>
          <w:sz w:val="18"/>
          <w:szCs w:val="18"/>
          <w:rtl/>
        </w:rPr>
        <w:t xml:space="preserve"> </w:t>
      </w:r>
      <w:r w:rsidRPr="00DF6465">
        <w:rPr>
          <w:rFonts w:ascii="Tahoma" w:hAnsi="Tahoma" w:cs="Tahoma" w:hint="cs"/>
          <w:sz w:val="18"/>
          <w:szCs w:val="18"/>
          <w:rtl/>
        </w:rPr>
        <w:t>עד להשגת אמצעי לחימה או אמצעי עזר ללחימה</w:t>
      </w:r>
      <w:r>
        <w:rPr>
          <w:rStyle w:val="FootnoteReference0"/>
          <w:rFonts w:ascii="Tahoma" w:hAnsi="Tahoma" w:cs="Tahoma"/>
          <w:sz w:val="18"/>
          <w:szCs w:val="18"/>
          <w:rtl/>
        </w:rPr>
        <w:footnoteReference w:id="18"/>
      </w:r>
      <w:r w:rsidRPr="00DF6465">
        <w:rPr>
          <w:rFonts w:ascii="Tahoma" w:hAnsi="Tahoma" w:cs="Tahoma" w:hint="cs"/>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גורמים רבים משתתפים בפעילות הענפה של המחקר והפיתוח הביטחוני, ובהם משרד הביטחון (להלן - משהב"ט) וצה"ל, התעשיות הביטחוניות, מוסדות אקדמיים וגופי מחקר. עיקר הפעילות בתחום נעשית בתעשיות הביטחוניות, רובה בתעשיות הגדולות (ראו בהמשך). כלל הגורמים האמורים משקיעים במו"פ בכל שנה מיליארדי ש"ח. נוסף על כך, בשנים האחרונות הולכת ומתרחבת מגמה של פיתוחים טכנולוגיים שנעשים בשוק האזרחי, שהם בעלי ערך גם לצורכי ביטחון.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המינהל למחקר, פיתוח אמצעי לחימה ותשתית טכנולוגית (להלן - מפא"ת) שבמשהב"ט מופקד במערכת הביטחון</w:t>
      </w:r>
      <w:r>
        <w:rPr>
          <w:rStyle w:val="FootnoteReference0"/>
          <w:rFonts w:ascii="Tahoma" w:hAnsi="Tahoma" w:cs="Tahoma"/>
          <w:sz w:val="18"/>
          <w:szCs w:val="18"/>
          <w:rtl/>
        </w:rPr>
        <w:footnoteReference w:id="19"/>
      </w:r>
      <w:r w:rsidRPr="00DF6465">
        <w:rPr>
          <w:rFonts w:ascii="Tahoma" w:hAnsi="Tahoma" w:cs="Tahoma" w:hint="cs"/>
          <w:sz w:val="18"/>
          <w:szCs w:val="18"/>
          <w:rtl/>
        </w:rPr>
        <w:t xml:space="preserve"> (להלן - מעהב"ט) על מחקר ופיתוח של אמצעי לחימה (להלן - אמל"ח) ועל תשתית טכנולוגית ביטחונית, </w:t>
      </w:r>
      <w:r w:rsidRPr="00DF6465">
        <w:rPr>
          <w:rFonts w:ascii="Tahoma" w:hAnsi="Tahoma" w:cs="Tahoma"/>
          <w:sz w:val="18"/>
          <w:szCs w:val="18"/>
          <w:rtl/>
        </w:rPr>
        <w:t xml:space="preserve">וזאת על מנת להבטיח כי למדינת ישראל תהיה היכולת לפתח את </w:t>
      </w:r>
      <w:r w:rsidRPr="00DF6465">
        <w:rPr>
          <w:rFonts w:ascii="Tahoma" w:hAnsi="Tahoma" w:cs="Tahoma" w:hint="cs"/>
          <w:sz w:val="18"/>
          <w:szCs w:val="18"/>
          <w:rtl/>
        </w:rPr>
        <w:t>האמל"ח</w:t>
      </w:r>
      <w:r w:rsidRPr="00DF6465">
        <w:rPr>
          <w:rFonts w:ascii="Tahoma" w:hAnsi="Tahoma" w:cs="Tahoma"/>
          <w:sz w:val="18"/>
          <w:szCs w:val="18"/>
          <w:rtl/>
        </w:rPr>
        <w:t xml:space="preserve"> הדרושים לבניין </w:t>
      </w:r>
      <w:r w:rsidRPr="00DF6465">
        <w:rPr>
          <w:rFonts w:ascii="Tahoma" w:hAnsi="Tahoma" w:cs="Tahoma" w:hint="cs"/>
          <w:sz w:val="18"/>
          <w:szCs w:val="18"/>
          <w:rtl/>
        </w:rPr>
        <w:t xml:space="preserve">כוחו של </w:t>
      </w:r>
      <w:r w:rsidRPr="00DF6465">
        <w:rPr>
          <w:rFonts w:ascii="Tahoma" w:hAnsi="Tahoma" w:cs="Tahoma"/>
          <w:sz w:val="18"/>
          <w:szCs w:val="18"/>
          <w:rtl/>
        </w:rPr>
        <w:t>צה"ל ועוצמתו</w:t>
      </w:r>
      <w:r>
        <w:rPr>
          <w:rStyle w:val="FootnoteReference0"/>
          <w:rFonts w:ascii="Tahoma" w:hAnsi="Tahoma" w:cs="Tahoma"/>
          <w:sz w:val="18"/>
          <w:szCs w:val="18"/>
          <w:rtl/>
        </w:rPr>
        <w:footnoteReference w:id="20"/>
      </w:r>
      <w:r w:rsidRPr="00DF6465">
        <w:rPr>
          <w:rFonts w:ascii="Tahoma" w:hAnsi="Tahoma" w:cs="Tahoma"/>
          <w:sz w:val="18"/>
          <w:szCs w:val="18"/>
          <w:rtl/>
        </w:rPr>
        <w:t>.</w:t>
      </w:r>
      <w:r w:rsidRPr="00DF6465">
        <w:rPr>
          <w:rFonts w:ascii="Tahoma" w:hAnsi="Tahoma" w:cs="Tahoma" w:hint="cs"/>
          <w:sz w:val="18"/>
          <w:szCs w:val="18"/>
          <w:rtl/>
        </w:rPr>
        <w:t xml:space="preserve"> מפא"ת הוא גוף משותף למשהב"ט ולצה"ל, ומשכך - תוכניות העבודה שלו מובאות לאישור סגן הרמטכ"ל והרמטכ"ל ולאישור מנכ"ל משהב"ט</w:t>
      </w:r>
      <w:r>
        <w:rPr>
          <w:rStyle w:val="FootnoteReference0"/>
          <w:rFonts w:ascii="Tahoma" w:hAnsi="Tahoma" w:cs="Tahoma"/>
          <w:sz w:val="18"/>
          <w:szCs w:val="18"/>
          <w:rtl/>
        </w:rPr>
        <w:footnoteReference w:id="21"/>
      </w:r>
      <w:r w:rsidRPr="00DF6465">
        <w:rPr>
          <w:rFonts w:ascii="Tahoma" w:hAnsi="Tahoma" w:cs="Tahoma" w:hint="cs"/>
          <w:sz w:val="18"/>
          <w:szCs w:val="18"/>
          <w:rtl/>
        </w:rPr>
        <w:t xml:space="preserve">. </w: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rtl/>
        </w:rPr>
      </w:pPr>
      <w:r w:rsidRPr="001368A0">
        <w:rPr>
          <w:rFonts w:hint="cs"/>
          <w:rtl/>
        </w:rPr>
        <w:t>פעולות הביקורת</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בחודשים פברואר-דצמבר 2017</w:t>
      </w:r>
      <w:r>
        <w:rPr>
          <w:rStyle w:val="FootnoteReference0"/>
          <w:rFonts w:ascii="Tahoma" w:hAnsi="Tahoma" w:cs="Tahoma"/>
          <w:sz w:val="18"/>
          <w:szCs w:val="18"/>
          <w:rtl/>
        </w:rPr>
        <w:footnoteReference w:id="22"/>
      </w:r>
      <w:r w:rsidRPr="00DF6465">
        <w:rPr>
          <w:rFonts w:ascii="Tahoma" w:hAnsi="Tahoma" w:cs="Tahoma" w:hint="cs"/>
          <w:sz w:val="18"/>
          <w:szCs w:val="18"/>
          <w:rtl/>
        </w:rPr>
        <w:t xml:space="preserve"> בדק משרד מבקר המדינה את אופן ניהול תוכניות המחקר והפיתוח במעהב"ט. בין היתר נבדקו הליך קביעת יעדי המו"פ; גיבוש תוכנית הפיתוח הביטחוני הכוללת; אופן קביעת גודל תקציב המו"פ שבאחריות מפא"ת; קשרי הגומלין בין מפא"ת לצה"ל בתחום המו"פ; ניהול המידע במפא"ת ושימורו; והתשתית הנורמטיבית להסדרת תחום המחקר והפיתוח במשהב"ט ובצה"ל. הביקורת נעשתה במשהב"ט: בלשכת שר </w:t>
      </w:r>
      <w:r w:rsidRPr="00DF6465">
        <w:rPr>
          <w:rFonts w:ascii="Tahoma" w:hAnsi="Tahoma" w:cs="Tahoma" w:hint="cs"/>
          <w:sz w:val="18"/>
          <w:szCs w:val="18"/>
          <w:rtl/>
        </w:rPr>
        <w:t xml:space="preserve">הביטחון, בלשכת מנכ"ל משהב"ט, במפא"ת, בגוף הייעודי לתכנון משולב (להלן - גית"ם), באגף התקציבים (להלן - את"ק) ובאגף הכספים (להלן - אכ"ס); בצה"ל: בלשכת הרמטכ"ל, בלשכת סגן הרמטכ"ל, באגף התכנון (להלן - אג"ת), בזרוע לבניין הכוח ביבשה (להלן - זרוע היבשה), בזרוע האוויר והחלל (להלן - חיל האוויר), ובזרוע הים (להלן - חיל הים); ובמשרד האוצר. ביקורת השלמה נעשתה בצה"ל: בפיקוד העורף (להלן - פקע"ר), באגף המבצעים ובאגף התקשוב שבמטכ"ל; ובתעשיות הביטחוניות הממשלתיות: </w:t>
      </w:r>
      <w:r w:rsidRPr="00DF6465">
        <w:rPr>
          <w:rFonts w:ascii="Tahoma" w:hAnsi="Tahoma" w:cs="Tahoma"/>
          <w:sz w:val="18"/>
          <w:szCs w:val="18"/>
          <w:rtl/>
        </w:rPr>
        <w:t>התעשייה האווירית לישראל בע"מ</w:t>
      </w:r>
      <w:r w:rsidRPr="00DF6465">
        <w:rPr>
          <w:rFonts w:ascii="Tahoma" w:hAnsi="Tahoma" w:cs="Tahoma" w:hint="cs"/>
          <w:sz w:val="18"/>
          <w:szCs w:val="18"/>
          <w:rtl/>
        </w:rPr>
        <w:t xml:space="preserve"> (להלן - התע"א), </w:t>
      </w:r>
      <w:r w:rsidRPr="00DF6465">
        <w:rPr>
          <w:rFonts w:ascii="Tahoma" w:hAnsi="Tahoma" w:cs="Tahoma"/>
          <w:sz w:val="18"/>
          <w:szCs w:val="18"/>
          <w:rtl/>
        </w:rPr>
        <w:t>רפאל מערכות לחימה מתקדמות בע"מ</w:t>
      </w:r>
      <w:r w:rsidRPr="00DF6465">
        <w:rPr>
          <w:rFonts w:ascii="Tahoma" w:hAnsi="Tahoma" w:cs="Tahoma" w:hint="cs"/>
          <w:sz w:val="18"/>
          <w:szCs w:val="18"/>
          <w:rtl/>
        </w:rPr>
        <w:t xml:space="preserve"> (להלן - רפאל) ותעש מערכות בע"מ</w:t>
      </w:r>
      <w:r>
        <w:rPr>
          <w:rStyle w:val="FootnoteReference0"/>
          <w:rFonts w:ascii="Tahoma" w:hAnsi="Tahoma" w:cs="Tahoma"/>
          <w:sz w:val="18"/>
          <w:szCs w:val="18"/>
          <w:rtl/>
        </w:rPr>
        <w:footnoteReference w:id="23"/>
      </w:r>
      <w:r w:rsidRPr="00DF6465">
        <w:rPr>
          <w:rFonts w:ascii="Tahoma" w:hAnsi="Tahoma" w:cs="Tahoma" w:hint="cs"/>
          <w:sz w:val="18"/>
          <w:szCs w:val="18"/>
          <w:rtl/>
        </w:rPr>
        <w:t>.</w: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rtl/>
        </w:rPr>
      </w:pPr>
      <w:r w:rsidRPr="001368A0">
        <w:rPr>
          <w:rFonts w:hint="cs"/>
          <w:rtl/>
        </w:rPr>
        <w:t>רקע כללי</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מפא"ת הוא, כאמור, הגוף המופקד על מחקר ופיתוח של אמל"ח ועל התשתית הטכנולוגית במעהב"ט, </w:t>
      </w:r>
      <w:r w:rsidRPr="00DF6465">
        <w:rPr>
          <w:rFonts w:ascii="Tahoma" w:hAnsi="Tahoma" w:cs="Tahoma" w:hint="cs"/>
          <w:noProof/>
          <w:sz w:val="18"/>
          <w:szCs w:val="18"/>
          <w:rtl/>
        </w:rPr>
        <w:t>ובכלל זה - הנבטת רעיונות טכנולוגיים והדגמתם</w:t>
      </w:r>
      <w:r w:rsidRPr="00DF6465">
        <w:rPr>
          <w:rFonts w:ascii="Tahoma" w:hAnsi="Tahoma" w:cs="Tahoma" w:hint="cs"/>
          <w:sz w:val="18"/>
          <w:szCs w:val="18"/>
          <w:rtl/>
        </w:rPr>
        <w:t>. לשם כך הועמדו לרשותו כוח אדם - חיילים בשירות קבע וחובה, עובדים אזרחיים ויועצים</w:t>
      </w:r>
      <w:r>
        <w:rPr>
          <w:rStyle w:val="FootnoteReference0"/>
          <w:rFonts w:ascii="Tahoma" w:hAnsi="Tahoma" w:cs="Tahoma"/>
          <w:sz w:val="18"/>
          <w:szCs w:val="18"/>
          <w:rtl/>
        </w:rPr>
        <w:footnoteReference w:id="24"/>
      </w:r>
      <w:r w:rsidRPr="00DF6465">
        <w:rPr>
          <w:rFonts w:ascii="Tahoma" w:hAnsi="Tahoma" w:cs="Tahoma" w:hint="cs"/>
          <w:sz w:val="18"/>
          <w:szCs w:val="18"/>
          <w:rtl/>
        </w:rPr>
        <w:t>, וכן תקציב שנתי ייעודי ממסגרת התקציב של צה"ל (להלן - תקציב המו"פ המרכזי). לאורך שנים ועד לשנת 2015 (כולל) היה תקציב זה בסך מאות רבות של מיליוני ש"ח; ומשנת 2016 גדל התקציב בכ-14%.</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תחום המו"פ כולל את כל הפעילויות הנעשות ליצירת ידע מדעי או טכנולוגי חדש וליישומו לכדי יצירת תוצר חדש</w:t>
      </w:r>
      <w:r>
        <w:rPr>
          <w:rStyle w:val="FootnoteReference0"/>
          <w:rFonts w:ascii="Tahoma" w:hAnsi="Tahoma" w:cs="Tahoma"/>
          <w:sz w:val="18"/>
          <w:szCs w:val="18"/>
          <w:rtl/>
        </w:rPr>
        <w:footnoteReference w:id="25"/>
      </w:r>
      <w:r w:rsidRPr="00DF6465">
        <w:rPr>
          <w:rFonts w:ascii="Tahoma" w:hAnsi="Tahoma" w:cs="Tahoma" w:hint="cs"/>
          <w:sz w:val="18"/>
          <w:szCs w:val="18"/>
          <w:rtl/>
        </w:rPr>
        <w:t xml:space="preserve"> או לכדי שיפור מהותי במוצר קיים. באמצעות תקציב המו"פ המרכזי מבצע מפא"ת מספר סוגי פעילויות (להלן - המו"פ המרכזי), כמפורט: </w:t>
      </w:r>
    </w:p>
    <w:p w:rsidR="00607981" w:rsidRPr="00DF6465" w:rsidP="00DF6465">
      <w:pPr>
        <w:pStyle w:val="ListParagraph"/>
        <w:numPr>
          <w:ilvl w:val="0"/>
          <w:numId w:val="42"/>
        </w:numPr>
        <w:tabs>
          <w:tab w:val="left" w:pos="340"/>
        </w:tabs>
        <w:autoSpaceDE/>
        <w:autoSpaceDN/>
        <w:adjustRightInd/>
        <w:spacing w:line="240" w:lineRule="exact"/>
        <w:ind w:left="340" w:right="2268" w:hanging="340"/>
        <w:rPr>
          <w:sz w:val="18"/>
          <w:szCs w:val="18"/>
        </w:rPr>
      </w:pPr>
      <w:r w:rsidRPr="00DF6465">
        <w:rPr>
          <w:rFonts w:hint="cs"/>
          <w:sz w:val="18"/>
          <w:szCs w:val="18"/>
          <w:rtl/>
        </w:rPr>
        <w:t>מו"פ טכנולוגי בסיסי - פעילות שמטרתה לפתח טכנולוגיות חדשניות המזוהות כבעלות פוטנציאל לשמש בסיס לפיתוח אמל"ח בעתיד. פעילות זו, ה</w:t>
      </w:r>
      <w:r w:rsidRPr="00DF6465">
        <w:rPr>
          <w:sz w:val="18"/>
          <w:szCs w:val="18"/>
          <w:rtl/>
        </w:rPr>
        <w:t>כוללת מחקר יישומי ופיתוח של אבני בניין טכנולוגיות</w:t>
      </w:r>
      <w:r w:rsidRPr="00DF6465">
        <w:rPr>
          <w:rFonts w:hint="cs"/>
          <w:sz w:val="18"/>
          <w:szCs w:val="18"/>
          <w:rtl/>
        </w:rPr>
        <w:t>, נעשית גם ללא צורך מבצעי קונקרטי;</w:t>
      </w:r>
    </w:p>
    <w:p w:rsidR="00607981" w:rsidRPr="00DF6465" w:rsidP="00DF6465">
      <w:pPr>
        <w:pStyle w:val="ListParagraph"/>
        <w:numPr>
          <w:ilvl w:val="0"/>
          <w:numId w:val="42"/>
        </w:numPr>
        <w:tabs>
          <w:tab w:val="left" w:pos="340"/>
        </w:tabs>
        <w:autoSpaceDE/>
        <w:autoSpaceDN/>
        <w:adjustRightInd/>
        <w:spacing w:line="240" w:lineRule="exact"/>
        <w:ind w:left="340" w:right="2268" w:hanging="340"/>
        <w:rPr>
          <w:sz w:val="18"/>
          <w:szCs w:val="18"/>
        </w:rPr>
      </w:pPr>
      <w:r w:rsidRPr="00DF6465">
        <w:rPr>
          <w:rFonts w:hint="cs"/>
          <w:sz w:val="18"/>
          <w:szCs w:val="18"/>
          <w:rtl/>
        </w:rPr>
        <w:t xml:space="preserve">קדם-פיתוח - פעילות שתוצריה הם כאמור על פי רוב מדגים טכנולוגי או אב-טיפוס. פעילות זו נועדה להוכיח היתכנות טכנולוגית של רעיון או הצעה לפיתוח אמל"ח לפני מעבר לפיתוח מלא שלו; </w:t>
      </w:r>
    </w:p>
    <w:p w:rsidR="00607981" w:rsidRPr="00DF6465" w:rsidP="00DF6465">
      <w:pPr>
        <w:pStyle w:val="ListParagraph"/>
        <w:numPr>
          <w:ilvl w:val="0"/>
          <w:numId w:val="42"/>
        </w:numPr>
        <w:tabs>
          <w:tab w:val="left" w:pos="340"/>
        </w:tabs>
        <w:autoSpaceDE/>
        <w:autoSpaceDN/>
        <w:adjustRightInd/>
        <w:spacing w:line="240" w:lineRule="exact"/>
        <w:ind w:left="340" w:right="2268" w:hanging="340"/>
        <w:rPr>
          <w:sz w:val="18"/>
          <w:szCs w:val="18"/>
        </w:rPr>
      </w:pPr>
      <w:r w:rsidRPr="00DF6465">
        <w:rPr>
          <w:rFonts w:hint="cs"/>
          <w:sz w:val="18"/>
          <w:szCs w:val="18"/>
          <w:rtl/>
        </w:rPr>
        <w:t>תשתיות טכנולוגיו</w:t>
      </w:r>
      <w:r w:rsidRPr="004055A8">
        <w:rPr>
          <w:rFonts w:hint="cs"/>
          <w:spacing w:val="-30"/>
          <w:sz w:val="18"/>
          <w:szCs w:val="18"/>
          <w:rtl/>
        </w:rPr>
        <w:t>ת</w:t>
      </w:r>
      <w:r>
        <w:rPr>
          <w:rStyle w:val="FootnoteReference0"/>
          <w:noProof/>
          <w:sz w:val="18"/>
          <w:szCs w:val="18"/>
          <w:rtl/>
        </w:rPr>
        <w:footnoteReference w:id="26"/>
      </w:r>
      <w:r w:rsidRPr="00DF6465">
        <w:rPr>
          <w:rFonts w:hint="cs"/>
          <w:sz w:val="18"/>
          <w:szCs w:val="18"/>
          <w:rtl/>
        </w:rPr>
        <w:t xml:space="preserve"> - פעילות לפיתוח או הקמה של כלים מחקריים וטכנולוגיים, תשתיות ומתקנים הנדרשים בשלבי המו"פ הטכנולוגי הבסיסי, קדמי-הפיתוח והפיתוח המלא.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תוכנית העבודה של מפא"ת בתחום המו"פ מורכבת ממאות רבות של תוכניות: מתוכניות בהיקף של מאות אלפי ש"ח כל אחת ועד לתוכניות בהיקף של עשרות מיליוני ש"ח במישור הרב-שנתי. מימושן של חלק מהתוכניות נמשך שנתיים-שלוש, ושל חלק אחר - מספר רב יותר של שנים. בין כלל תוכניותיו מנהל מפא"ת תוכניות במסגרת ייחודית שיצר - "מפא"ת לא ייאמן" - והן מתאפיינות במיקוד מיוחד של אנשי מפא"ת ובהשקעה תקציבית גדולה יחסית, וזאת כדי להאיץ את שלבי המו"פ עד להגעה למדגימים</w:t>
      </w:r>
      <w:r>
        <w:rPr>
          <w:rStyle w:val="FootnoteReference0"/>
          <w:rFonts w:ascii="Tahoma" w:hAnsi="Tahoma" w:cs="Tahoma"/>
          <w:sz w:val="18"/>
          <w:szCs w:val="18"/>
          <w:rtl/>
        </w:rPr>
        <w:footnoteReference w:id="27"/>
      </w:r>
      <w:r w:rsidRPr="00DF6465">
        <w:rPr>
          <w:rFonts w:ascii="Tahoma" w:hAnsi="Tahoma" w:cs="Tahoma" w:hint="cs"/>
          <w:sz w:val="18"/>
          <w:szCs w:val="18"/>
          <w:rtl/>
        </w:rPr>
        <w:t xml:space="preserve">. </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sz w:val="18"/>
          <w:szCs w:val="18"/>
          <w:rtl/>
        </w:rPr>
        <w:t xml:space="preserve">רוב תוכניות המו"פ הן תולדה של הצעות שהגיעו מהתעשיות הביטחוניות, והן שמממשות אותן ועל פי רוב גם משתתפות במימונן. </w:t>
      </w:r>
      <w:r w:rsidRPr="00DF6465">
        <w:rPr>
          <w:rFonts w:ascii="Tahoma" w:hAnsi="Tahoma" w:cs="Tahoma" w:hint="cs"/>
          <w:noProof/>
          <w:sz w:val="18"/>
          <w:szCs w:val="18"/>
          <w:rtl/>
        </w:rPr>
        <w:t xml:space="preserve">במסגרת חלק מההתקשרויות עם התעשיות הביטחוניות מקבל מהן מפא"ת מימון נוסף להשקעות במו"פ לפי הכוונת מפא"ת (להלן - מו"פ מוכוון). </w:t>
      </w:r>
      <w:r w:rsidRPr="00DF6465">
        <w:rPr>
          <w:rFonts w:ascii="Tahoma" w:hAnsi="Tahoma" w:cs="Tahoma" w:hint="cs"/>
          <w:sz w:val="18"/>
          <w:szCs w:val="18"/>
          <w:rtl/>
        </w:rPr>
        <w:t xml:space="preserve">נוסף על כך, </w:t>
      </w:r>
      <w:r w:rsidRPr="00DF6465">
        <w:rPr>
          <w:rFonts w:ascii="Tahoma" w:hAnsi="Tahoma" w:cs="Tahoma"/>
          <w:noProof/>
          <w:sz w:val="18"/>
          <w:szCs w:val="18"/>
          <w:rtl/>
        </w:rPr>
        <w:t xml:space="preserve">חלק </w:t>
      </w:r>
      <w:r w:rsidRPr="00DF6465">
        <w:rPr>
          <w:rFonts w:ascii="Tahoma" w:hAnsi="Tahoma" w:cs="Tahoma" w:hint="cs"/>
          <w:noProof/>
          <w:sz w:val="18"/>
          <w:szCs w:val="18"/>
          <w:rtl/>
        </w:rPr>
        <w:t>מתוכניות</w:t>
      </w:r>
      <w:r w:rsidRPr="00DF6465">
        <w:rPr>
          <w:rFonts w:ascii="Tahoma" w:hAnsi="Tahoma" w:cs="Tahoma"/>
          <w:noProof/>
          <w:sz w:val="18"/>
          <w:szCs w:val="18"/>
          <w:rtl/>
        </w:rPr>
        <w:t xml:space="preserve"> </w:t>
      </w:r>
      <w:r w:rsidRPr="00DF6465">
        <w:rPr>
          <w:rFonts w:ascii="Tahoma" w:hAnsi="Tahoma" w:cs="Tahoma" w:hint="cs"/>
          <w:noProof/>
          <w:sz w:val="18"/>
          <w:szCs w:val="18"/>
          <w:rtl/>
        </w:rPr>
        <w:t>המו"פ</w:t>
      </w:r>
      <w:r w:rsidRPr="00DF6465">
        <w:rPr>
          <w:rFonts w:ascii="Tahoma" w:hAnsi="Tahoma" w:cs="Tahoma"/>
          <w:noProof/>
          <w:sz w:val="18"/>
          <w:szCs w:val="18"/>
          <w:rtl/>
        </w:rPr>
        <w:t xml:space="preserve"> נעש</w:t>
      </w:r>
      <w:r w:rsidRPr="00DF6465">
        <w:rPr>
          <w:rFonts w:ascii="Tahoma" w:hAnsi="Tahoma" w:cs="Tahoma" w:hint="cs"/>
          <w:noProof/>
          <w:sz w:val="18"/>
          <w:szCs w:val="18"/>
          <w:rtl/>
        </w:rPr>
        <w:t>ות</w:t>
      </w:r>
      <w:r w:rsidRPr="00DF6465">
        <w:rPr>
          <w:rFonts w:ascii="Tahoma" w:hAnsi="Tahoma" w:cs="Tahoma"/>
          <w:noProof/>
          <w:sz w:val="18"/>
          <w:szCs w:val="18"/>
          <w:rtl/>
        </w:rPr>
        <w:t xml:space="preserve"> </w:t>
      </w:r>
      <w:r w:rsidRPr="00DF6465">
        <w:rPr>
          <w:rFonts w:ascii="Tahoma" w:hAnsi="Tahoma" w:cs="Tahoma" w:hint="cs"/>
          <w:noProof/>
          <w:sz w:val="18"/>
          <w:szCs w:val="18"/>
          <w:rtl/>
        </w:rPr>
        <w:t>ב</w:t>
      </w:r>
      <w:r w:rsidRPr="00DF6465">
        <w:rPr>
          <w:rFonts w:ascii="Tahoma" w:hAnsi="Tahoma" w:cs="Tahoma"/>
          <w:noProof/>
          <w:sz w:val="18"/>
          <w:szCs w:val="18"/>
          <w:rtl/>
        </w:rPr>
        <w:t>שיתוף פעולה עם גופים בארץ ובחו"ל</w:t>
      </w:r>
      <w:r w:rsidRPr="00DF6465">
        <w:rPr>
          <w:rFonts w:ascii="Tahoma" w:hAnsi="Tahoma" w:cs="Tahoma" w:hint="cs"/>
          <w:noProof/>
          <w:sz w:val="18"/>
          <w:szCs w:val="18"/>
          <w:rtl/>
        </w:rPr>
        <w:t>, המשקיעים בתוכניות אלו מתקציביהם.</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עם סיום פעילויות המו"פ</w:t>
      </w:r>
      <w:r>
        <w:rPr>
          <w:rStyle w:val="FootnoteReference0"/>
          <w:rFonts w:ascii="Tahoma" w:hAnsi="Tahoma" w:cs="Tahoma"/>
          <w:noProof/>
          <w:sz w:val="18"/>
          <w:szCs w:val="18"/>
          <w:rtl/>
        </w:rPr>
        <w:footnoteReference w:id="28"/>
      </w:r>
      <w:r w:rsidRPr="00DF6465">
        <w:rPr>
          <w:rFonts w:ascii="Tahoma" w:hAnsi="Tahoma" w:cs="Tahoma" w:hint="cs"/>
          <w:noProof/>
          <w:sz w:val="18"/>
          <w:szCs w:val="18"/>
          <w:rtl/>
        </w:rPr>
        <w:t xml:space="preserve"> מציג מפא"ת לגופים בצה"ל את תוצריו. בהתאם לשיקולי הגופים, ובכללם - סדרי העדיפויות המבצעיים ואילוצי התקציב, הם מחליטים אם לקדם מתקציביהם את תוצרי המו"פ לכדי פיתוח מלא והצטיידות, או 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מפא"ת בנוי משתי יחידות ביצוע טכנולוגיות: היחידה למחקר ותשתית טכנולוגית (להלן - יחידת מת"ט) והיחידה לפיתוח אמל"ח (להלן - יחידת המו"פ); ומיחידות מטה תומכות, ובהן מחלקת תכנון, תקציב ומחשוב (להלן - מחלקת תוכ"ן)</w:t>
      </w:r>
      <w:r>
        <w:rPr>
          <w:rStyle w:val="FootnoteReference0"/>
          <w:rFonts w:ascii="Tahoma" w:hAnsi="Tahoma" w:cs="Tahoma"/>
          <w:sz w:val="18"/>
          <w:szCs w:val="18"/>
          <w:rtl/>
        </w:rPr>
        <w:footnoteReference w:id="29"/>
      </w:r>
      <w:r w:rsidRPr="00DF6465">
        <w:rPr>
          <w:rFonts w:ascii="Tahoma" w:hAnsi="Tahoma" w:cs="Tahoma" w:hint="cs"/>
          <w:sz w:val="18"/>
          <w:szCs w:val="18"/>
          <w:rtl/>
        </w:rPr>
        <w:t xml:space="preserve">. מתפקידי יחידת מת"ט בתחום המו"פ - להקים ולטפח במעהב"ט, בתעשייה ובאקדמיה את התשתית המדעית והטכנולוגית, לרבות מוקדי ידע חיוניים, ואת מתקני התשתית לפיתוח אמל"ח; ומתפקידי יחידת המו"פ - לקדם בדיקות היתכנות וקדמי-פיתוח הדרושים לפיתוח אמל"ח לצה"ל.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noProof/>
          <w:sz w:val="18"/>
          <w:szCs w:val="18"/>
          <w:rtl/>
        </w:rPr>
        <w:t>מלבד תפקידיו בכל הנוגע לתחום המו"פ, מפא"ת משמש גוף הרכשה</w:t>
      </w:r>
      <w:r>
        <w:rPr>
          <w:rStyle w:val="FootnoteReference0"/>
          <w:rFonts w:ascii="Tahoma" w:hAnsi="Tahoma" w:cs="Tahoma"/>
          <w:noProof/>
          <w:sz w:val="18"/>
          <w:szCs w:val="18"/>
          <w:rtl/>
        </w:rPr>
        <w:footnoteReference w:id="30"/>
      </w:r>
      <w:r w:rsidRPr="00DF6465">
        <w:rPr>
          <w:rFonts w:ascii="Tahoma" w:hAnsi="Tahoma" w:cs="Tahoma" w:hint="cs"/>
          <w:noProof/>
          <w:sz w:val="18"/>
          <w:szCs w:val="18"/>
          <w:rtl/>
        </w:rPr>
        <w:t xml:space="preserve"> עבור גופי צה"ל ומנהל עבורם מתקציביהם את תוכניות הפיתוח המלא והייצור של מערכות נשק, שבהן מרכיב הפיתוח גדול. כמו כן, מפא"ת מנהל תוכניות פיתוח וייצור גדולות ומורכבות באמצעות מינהלות שהוקמו במסגרתו והן בעלות תקציב נפרד</w:t>
      </w:r>
      <w:r>
        <w:rPr>
          <w:rStyle w:val="FootnoteReference0"/>
          <w:rFonts w:ascii="Tahoma" w:hAnsi="Tahoma" w:cs="Tahoma"/>
          <w:noProof/>
          <w:sz w:val="18"/>
          <w:szCs w:val="18"/>
          <w:rtl/>
        </w:rPr>
        <w:footnoteReference w:id="31"/>
      </w:r>
      <w:r w:rsidRPr="00DF6465">
        <w:rPr>
          <w:rFonts w:ascii="Tahoma" w:hAnsi="Tahoma" w:cs="Tahoma" w:hint="cs"/>
          <w:noProof/>
          <w:sz w:val="18"/>
          <w:szCs w:val="18"/>
          <w:rtl/>
        </w:rPr>
        <w:t>. נוסף על כך מפא"ת מנהל תוכניות מחקר, פיתוח והצטיידות בשיתוף פעולה עם מדינות זרות במסגרת הסכמים ליצוא מערכות נשק</w:t>
      </w:r>
      <w:r>
        <w:rPr>
          <w:rStyle w:val="FootnoteReference0"/>
          <w:rFonts w:ascii="Tahoma" w:hAnsi="Tahoma" w:cs="Tahoma"/>
          <w:noProof/>
          <w:sz w:val="18"/>
          <w:szCs w:val="18"/>
          <w:rtl/>
        </w:rPr>
        <w:footnoteReference w:id="32"/>
      </w:r>
      <w:r w:rsidRPr="00DF6465">
        <w:rPr>
          <w:rFonts w:ascii="Tahoma" w:hAnsi="Tahoma" w:cs="Tahoma" w:hint="cs"/>
          <w:noProof/>
          <w:sz w:val="18"/>
          <w:szCs w:val="18"/>
          <w:rtl/>
        </w:rPr>
        <w:t xml:space="preserve"> (להלן - שת"פ חו"ל או הסכמי </w:t>
      </w:r>
      <w:r w:rsidRPr="00DF6465">
        <w:rPr>
          <w:rFonts w:ascii="Tahoma" w:hAnsi="Tahoma" w:cs="Tahoma"/>
          <w:noProof/>
          <w:sz w:val="18"/>
          <w:szCs w:val="18"/>
        </w:rPr>
        <w:t>GTG</w:t>
      </w:r>
      <w:r w:rsidRPr="00DF6465">
        <w:rPr>
          <w:rFonts w:ascii="Tahoma" w:hAnsi="Tahoma" w:cs="Tahoma" w:hint="cs"/>
          <w:noProof/>
          <w:sz w:val="18"/>
          <w:szCs w:val="18"/>
          <w:rtl/>
        </w:rPr>
        <w:t xml:space="preserve">); הסכמים אלה נחתמים בין ממשלת ישראל ובין ממשלות </w:t>
      </w:r>
      <w:r w:rsidRPr="00DF6465">
        <w:rPr>
          <w:rFonts w:ascii="Tahoma" w:hAnsi="Tahoma" w:cs="Tahoma" w:hint="cs"/>
          <w:noProof/>
          <w:sz w:val="18"/>
          <w:szCs w:val="18"/>
          <w:rtl/>
        </w:rPr>
        <w:t>של לקוחות זרים</w:t>
      </w:r>
      <w:r w:rsidRPr="00DF6465">
        <w:rPr>
          <w:rFonts w:ascii="Tahoma" w:hAnsi="Tahoma" w:cs="Tahoma" w:hint="cs"/>
          <w:sz w:val="18"/>
          <w:szCs w:val="18"/>
          <w:rtl/>
        </w:rPr>
        <w:t xml:space="preserve">. </w:t>
      </w:r>
      <w:r w:rsidRPr="00DF6465">
        <w:rPr>
          <w:rFonts w:ascii="Tahoma" w:hAnsi="Tahoma" w:cs="Tahoma" w:hint="cs"/>
          <w:noProof/>
          <w:sz w:val="18"/>
          <w:szCs w:val="18"/>
          <w:rtl/>
        </w:rPr>
        <w:t xml:space="preserve">פעילות שת"פ חו"ל הלכה וגדלה בשנים האחרונות, והיום היא חלק משמעותי מפעילותו הכוללת של מפא"ת. </w:t>
      </w:r>
      <w:r w:rsidRPr="00DF6465">
        <w:rPr>
          <w:rFonts w:ascii="Tahoma" w:hAnsi="Tahoma" w:cs="Tahoma" w:hint="cs"/>
          <w:sz w:val="18"/>
          <w:szCs w:val="18"/>
          <w:rtl/>
        </w:rPr>
        <w:t xml:space="preserve">יובהר, כי בהסכמי </w:t>
      </w:r>
      <w:r w:rsidRPr="00DF6465">
        <w:rPr>
          <w:rFonts w:ascii="Tahoma" w:hAnsi="Tahoma" w:cs="Tahoma"/>
          <w:sz w:val="18"/>
          <w:szCs w:val="18"/>
        </w:rPr>
        <w:t>GTG</w:t>
      </w:r>
      <w:r w:rsidRPr="00DF6465">
        <w:rPr>
          <w:rFonts w:ascii="Tahoma" w:hAnsi="Tahoma" w:cs="Tahoma" w:hint="cs"/>
          <w:sz w:val="18"/>
          <w:szCs w:val="18"/>
          <w:rtl/>
        </w:rPr>
        <w:t xml:space="preserve"> יש לעיתים נדבכי מו"פ ופיתוח מלא.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תהליכי המחקר והפיתוח, על שלביהם השונים, הם תהליכים מורכבים, שחלקם מתבצע באופן טורי וחלקם במקביל; והמעבר ביניהם אינו חד וברור. נוכח מגוון הפעילויות הכלולות בתחום זה ישנה לעיתים אי-בהירות בהמשגה בכל הנוגע בהן; אי-בהירות שאף עלתה בביקורת ממסמכי הגופים השונים במעהב"ט, כמו גם מהוראות משהב"ט (על כך ראו גם בהמשך). כך, למשל, האבחנה בין פעילויות המו"פ ובין פעילויות הפיתוח המלא אינה חדה וברורה; ופרויקטי הפיתוח המלא עשויים לכלול לעיתים אף הם מרכיבי מו"פ</w:t>
      </w:r>
      <w:r>
        <w:rPr>
          <w:rStyle w:val="FootnoteReference0"/>
          <w:rFonts w:ascii="Tahoma" w:hAnsi="Tahoma" w:cs="Tahoma"/>
          <w:sz w:val="18"/>
          <w:szCs w:val="18"/>
          <w:rtl/>
        </w:rPr>
        <w:footnoteReference w:id="33"/>
      </w:r>
      <w:r w:rsidRPr="00DF6465">
        <w:rPr>
          <w:rFonts w:ascii="Tahoma" w:hAnsi="Tahoma" w:cs="Tahoma" w:hint="cs"/>
          <w:sz w:val="18"/>
          <w:szCs w:val="18"/>
          <w:rtl/>
        </w:rPr>
        <w:t xml:space="preserve">.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למען הבהירות, הפעולות הנעשות עד לשלב קדם-הפיתוח (כולל) יוגדרו בדוח זה כאמור כמו"פ, וכלל פעולות המו"פ והפיתוח המלא - ככלל המחקר והפיתוח. להלן בתרשים פירוט מרכיבי כלל המחקר והפיתוח במעהב"ט, בהתאם להגדרות אלו:</w:t>
      </w:r>
    </w:p>
    <w:p w:rsidR="00607981" w:rsidRPr="001368A0" w:rsidP="004055A8">
      <w:pPr>
        <w:pStyle w:val="tab-name"/>
        <w:rPr>
          <w:rtl/>
        </w:rPr>
      </w:pPr>
      <w:r>
        <w:rPr>
          <w:rFonts w:hint="cs"/>
          <w:rtl/>
        </w:rPr>
        <w:t>תרשים 1</w:t>
      </w:r>
      <w:r>
        <w:rPr>
          <w:rFonts w:hint="cs"/>
          <w:rtl/>
        </w:rPr>
        <w:t xml:space="preserve">: </w:t>
      </w:r>
      <w:r w:rsidRPr="004055A8">
        <w:rPr>
          <w:rFonts w:hint="cs"/>
          <w:b/>
          <w:bCs/>
          <w:rtl/>
        </w:rPr>
        <w:t>מרכיבי כלל המחקר והפיתוח במעהב"ט</w:t>
      </w:r>
    </w:p>
    <w:p w:rsidR="00607981" w:rsidRPr="00DF6465" w:rsidP="004055A8">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3960000" cy="3193518"/>
            <wp:effectExtent l="0" t="0" r="2540" b="6985"/>
            <wp:docPr id="2" name="Picture 2" descr="כאשר מצרפים למו&quot;פ המרכזי במפא&quot;ת את השתתפותן של התעשיות בתוכניות המו&quot;פ המרכזי ואת המו&quot;פ המוכוון, וכן את השתתפותם של גופים במימון תוכניות המו&quot;פ המרכזי, מקבלים את המו&quot;פ המרכזי הכולל במפא&quot;ת. כאשר למו&quot;פ המרכזי הכולל מצרפים את המו&quot;פ והפיתוח המלא במינהלות משהב&quot;ט ואת המו&quot;פ והפיתוח המלא בגופי צה&quot;ל מקבלים את כלל המחקר והפיתוח במעהב&quot;ט. נוסף על כך, כאמור, יש נדבכי מו&quot;פ ופיתוח מלא גם בעסקאות G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37549" name="505 -תרשים 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93518"/>
                    </a:xfrm>
                    <a:prstGeom prst="rect">
                      <a:avLst/>
                    </a:prstGeom>
                  </pic:spPr>
                </pic:pic>
              </a:graphicData>
            </a:graphic>
          </wp:inline>
        </w:drawing>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rtl/>
        </w:rPr>
      </w:pPr>
      <w:r w:rsidRPr="001368A0">
        <w:rPr>
          <w:rFonts w:hint="cs"/>
          <w:sz w:val="22"/>
          <w:rtl/>
        </w:rPr>
        <w:t>תוכנית הפיתוח הביטחוני הכוללת</w:t>
      </w:r>
    </w:p>
    <w:p w:rsidR="00607981" w:rsidRPr="00DF6465" w:rsidP="00EC3538">
      <w:pPr>
        <w:spacing w:line="240" w:lineRule="exact"/>
        <w:ind w:right="2268"/>
        <w:jc w:val="both"/>
        <w:rPr>
          <w:rFonts w:ascii="Tahoma" w:hAnsi="Tahoma" w:cs="Tahoma"/>
          <w:sz w:val="18"/>
          <w:szCs w:val="18"/>
          <w:rtl/>
        </w:rPr>
      </w:pPr>
      <w:r w:rsidRPr="00DF6465">
        <w:rPr>
          <w:rFonts w:ascii="Tahoma" w:hAnsi="Tahoma" w:cs="Tahoma" w:hint="cs"/>
          <w:sz w:val="18"/>
          <w:szCs w:val="18"/>
          <w:rtl/>
        </w:rPr>
        <w:t>כאמור, גורמים רבים שותפים לתכנון ולמימוש פעילויות של מחקר ופיתוח ביטחוני, ובהם חברות ממשלתיות ושאינן ממשלתיות, מוסדות מחקר ואקדמיה, וגופי מעהב"ט - מפא"ת, מינהלות משהב"ט</w:t>
      </w:r>
      <w:r>
        <w:rPr>
          <w:rStyle w:val="FootnoteReference0"/>
          <w:rFonts w:ascii="Tahoma" w:hAnsi="Tahoma" w:cs="Tahoma"/>
          <w:sz w:val="18"/>
          <w:szCs w:val="18"/>
          <w:rtl/>
        </w:rPr>
        <w:footnoteReference w:id="34"/>
      </w:r>
      <w:r w:rsidRPr="00DF6465">
        <w:rPr>
          <w:rFonts w:ascii="Tahoma" w:hAnsi="Tahoma" w:cs="Tahoma" w:hint="cs"/>
          <w:sz w:val="18"/>
          <w:szCs w:val="18"/>
          <w:rtl/>
        </w:rPr>
        <w:t xml:space="preserve"> וגופים בוני כוח בצה"ל</w:t>
      </w:r>
      <w:r>
        <w:rPr>
          <w:rStyle w:val="FootnoteReference0"/>
          <w:rFonts w:ascii="Tahoma" w:hAnsi="Tahoma" w:cs="Tahoma"/>
          <w:sz w:val="18"/>
          <w:szCs w:val="18"/>
          <w:rtl/>
        </w:rPr>
        <w:footnoteReference w:id="35"/>
      </w:r>
      <w:r w:rsidRPr="00DF6465">
        <w:rPr>
          <w:rFonts w:ascii="Tahoma" w:hAnsi="Tahoma" w:cs="Tahoma" w:hint="cs"/>
          <w:sz w:val="18"/>
          <w:szCs w:val="18"/>
          <w:rtl/>
        </w:rPr>
        <w:t>, דוגמת הזרועות</w:t>
      </w:r>
      <w:r>
        <w:rPr>
          <w:rStyle w:val="FootnoteReference0"/>
          <w:rFonts w:ascii="Tahoma" w:hAnsi="Tahoma" w:cs="Tahoma"/>
          <w:sz w:val="18"/>
          <w:szCs w:val="18"/>
          <w:rtl/>
        </w:rPr>
        <w:footnoteReference w:id="36"/>
      </w:r>
      <w:r w:rsidRPr="00DF6465">
        <w:rPr>
          <w:rFonts w:ascii="Tahoma" w:hAnsi="Tahoma" w:cs="Tahoma" w:hint="cs"/>
          <w:sz w:val="18"/>
          <w:szCs w:val="18"/>
          <w:rtl/>
        </w:rPr>
        <w:t xml:space="preserve"> וגופי מטכ"ל</w:t>
      </w:r>
      <w:r>
        <w:rPr>
          <w:rStyle w:val="FootnoteReference0"/>
          <w:rFonts w:ascii="Tahoma" w:hAnsi="Tahoma" w:cs="Tahoma"/>
          <w:sz w:val="18"/>
          <w:szCs w:val="18"/>
          <w:rtl/>
        </w:rPr>
        <w:footnoteReference w:id="37"/>
      </w:r>
      <w:r w:rsidRPr="00DF6465">
        <w:rPr>
          <w:rFonts w:ascii="Tahoma" w:hAnsi="Tahoma" w:cs="Tahoma" w:hint="cs"/>
          <w:sz w:val="18"/>
          <w:szCs w:val="18"/>
          <w:rtl/>
        </w:rPr>
        <w:t xml:space="preserve">. </w:t>
      </w:r>
      <w:r w:rsidRPr="0012789B" w:rsidR="006B15DE">
        <w:rPr>
          <w:rFonts w:cs="Tahoma"/>
          <w:noProof/>
          <w:sz w:val="17"/>
          <w:szCs w:val="17"/>
          <w:rtl/>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42359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35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רבים</w:t>
                            </w:r>
                            <w:r w:rsidRPr="00EC3538">
                              <w:rPr>
                                <w:rFonts w:cs="Tahoma"/>
                                <w:color w:val="0B5294"/>
                                <w:spacing w:val="-4"/>
                                <w:sz w:val="24"/>
                                <w:szCs w:val="24"/>
                                <w:rtl/>
                              </w:rPr>
                              <w:t xml:space="preserve"> </w:t>
                            </w:r>
                            <w:r w:rsidRPr="00EC3538">
                              <w:rPr>
                                <w:rFonts w:cs="Tahoma" w:hint="eastAsia"/>
                                <w:color w:val="0B5294"/>
                                <w:spacing w:val="-4"/>
                                <w:sz w:val="24"/>
                                <w:szCs w:val="24"/>
                                <w:rtl/>
                              </w:rPr>
                              <w:t>שותפים</w:t>
                            </w:r>
                            <w:r w:rsidRPr="00EC3538">
                              <w:rPr>
                                <w:rFonts w:cs="Tahoma"/>
                                <w:color w:val="0B5294"/>
                                <w:spacing w:val="-4"/>
                                <w:sz w:val="24"/>
                                <w:szCs w:val="24"/>
                                <w:rtl/>
                              </w:rPr>
                              <w:t xml:space="preserve"> </w:t>
                            </w:r>
                            <w:r w:rsidRPr="00EC3538">
                              <w:rPr>
                                <w:rFonts w:cs="Tahoma" w:hint="eastAsia"/>
                                <w:color w:val="0B5294"/>
                                <w:spacing w:val="-4"/>
                                <w:sz w:val="24"/>
                                <w:szCs w:val="24"/>
                                <w:rtl/>
                              </w:rPr>
                              <w:t>לתכנון</w:t>
                            </w:r>
                            <w:r w:rsidRPr="00EC3538">
                              <w:rPr>
                                <w:rFonts w:cs="Tahoma"/>
                                <w:color w:val="0B5294"/>
                                <w:spacing w:val="-4"/>
                                <w:sz w:val="24"/>
                                <w:szCs w:val="24"/>
                                <w:rtl/>
                              </w:rPr>
                              <w:t xml:space="preserve"> </w:t>
                            </w:r>
                            <w:r w:rsidRPr="00EC3538">
                              <w:rPr>
                                <w:rFonts w:cs="Tahoma" w:hint="eastAsia"/>
                                <w:color w:val="0B5294"/>
                                <w:spacing w:val="-4"/>
                                <w:sz w:val="24"/>
                                <w:szCs w:val="24"/>
                                <w:rtl/>
                              </w:rPr>
                              <w:t>ולמימוש</w:t>
                            </w:r>
                            <w:r w:rsidRPr="00EC3538">
                              <w:rPr>
                                <w:rFonts w:cs="Tahoma"/>
                                <w:color w:val="0B5294"/>
                                <w:spacing w:val="-4"/>
                                <w:sz w:val="24"/>
                                <w:szCs w:val="24"/>
                                <w:rtl/>
                              </w:rPr>
                              <w:t xml:space="preserve"> </w:t>
                            </w:r>
                            <w:r w:rsidRPr="00EC3538">
                              <w:rPr>
                                <w:rFonts w:cs="Tahoma" w:hint="eastAsia"/>
                                <w:color w:val="0B5294"/>
                                <w:spacing w:val="-4"/>
                                <w:sz w:val="24"/>
                                <w:szCs w:val="24"/>
                                <w:rtl/>
                              </w:rPr>
                              <w:t>פעילויות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w:t>
                            </w:r>
                            <w:r w:rsidRPr="00EC3538">
                              <w:rPr>
                                <w:rFonts w:cs="Tahoma"/>
                                <w:color w:val="0B5294"/>
                                <w:spacing w:val="-4"/>
                                <w:sz w:val="24"/>
                                <w:szCs w:val="24"/>
                                <w:rtl/>
                              </w:rPr>
                              <w:t xml:space="preserve">, </w:t>
                            </w:r>
                            <w:r w:rsidRPr="00EC3538">
                              <w:rPr>
                                <w:rFonts w:cs="Tahoma" w:hint="eastAsia"/>
                                <w:color w:val="0B5294"/>
                                <w:spacing w:val="-4"/>
                                <w:sz w:val="24"/>
                                <w:szCs w:val="24"/>
                                <w:rtl/>
                              </w:rPr>
                              <w:t>ובהם</w:t>
                            </w:r>
                            <w:r w:rsidRPr="00EC3538">
                              <w:rPr>
                                <w:rFonts w:cs="Tahoma"/>
                                <w:color w:val="0B5294"/>
                                <w:spacing w:val="-4"/>
                                <w:sz w:val="24"/>
                                <w:szCs w:val="24"/>
                                <w:rtl/>
                              </w:rPr>
                              <w:t xml:space="preserve"> </w:t>
                            </w:r>
                            <w:r w:rsidRPr="00EC3538">
                              <w:rPr>
                                <w:rFonts w:cs="Tahoma" w:hint="eastAsia"/>
                                <w:color w:val="0B5294"/>
                                <w:spacing w:val="-4"/>
                                <w:sz w:val="24"/>
                                <w:szCs w:val="24"/>
                                <w:rtl/>
                              </w:rPr>
                              <w:t>חברות</w:t>
                            </w:r>
                            <w:r w:rsidRPr="00EC3538">
                              <w:rPr>
                                <w:rFonts w:cs="Tahoma"/>
                                <w:color w:val="0B5294"/>
                                <w:spacing w:val="-4"/>
                                <w:sz w:val="24"/>
                                <w:szCs w:val="24"/>
                                <w:rtl/>
                              </w:rPr>
                              <w:t xml:space="preserve"> </w:t>
                            </w:r>
                            <w:r w:rsidRPr="00EC3538">
                              <w:rPr>
                                <w:rFonts w:cs="Tahoma" w:hint="eastAsia"/>
                                <w:color w:val="0B5294"/>
                                <w:spacing w:val="-4"/>
                                <w:sz w:val="24"/>
                                <w:szCs w:val="24"/>
                                <w:rtl/>
                              </w:rPr>
                              <w:t>ממשלתיות</w:t>
                            </w:r>
                            <w:r w:rsidRPr="00EC3538">
                              <w:rPr>
                                <w:rFonts w:cs="Tahoma"/>
                                <w:color w:val="0B5294"/>
                                <w:spacing w:val="-4"/>
                                <w:sz w:val="24"/>
                                <w:szCs w:val="24"/>
                                <w:rtl/>
                              </w:rPr>
                              <w:t xml:space="preserve"> </w:t>
                            </w:r>
                            <w:r w:rsidRPr="00EC3538">
                              <w:rPr>
                                <w:rFonts w:cs="Tahoma" w:hint="eastAsia"/>
                                <w:color w:val="0B5294"/>
                                <w:spacing w:val="-4"/>
                                <w:sz w:val="24"/>
                                <w:szCs w:val="24"/>
                                <w:rtl/>
                              </w:rPr>
                              <w:t>ושאינן</w:t>
                            </w:r>
                            <w:r w:rsidRPr="00EC3538">
                              <w:rPr>
                                <w:rFonts w:cs="Tahoma"/>
                                <w:color w:val="0B5294"/>
                                <w:spacing w:val="-4"/>
                                <w:sz w:val="24"/>
                                <w:szCs w:val="24"/>
                                <w:rtl/>
                              </w:rPr>
                              <w:t xml:space="preserve"> </w:t>
                            </w:r>
                            <w:r w:rsidRPr="00EC3538">
                              <w:rPr>
                                <w:rFonts w:cs="Tahoma" w:hint="eastAsia"/>
                                <w:color w:val="0B5294"/>
                                <w:spacing w:val="-4"/>
                                <w:sz w:val="24"/>
                                <w:szCs w:val="24"/>
                                <w:rtl/>
                              </w:rPr>
                              <w:t>ממשלתיות</w:t>
                            </w:r>
                            <w:r w:rsidRPr="00EC3538">
                              <w:rPr>
                                <w:rFonts w:cs="Tahoma"/>
                                <w:color w:val="0B5294"/>
                                <w:spacing w:val="-4"/>
                                <w:sz w:val="24"/>
                                <w:szCs w:val="24"/>
                                <w:rtl/>
                              </w:rPr>
                              <w:t xml:space="preserve">, </w:t>
                            </w:r>
                            <w:r w:rsidRPr="00EC3538">
                              <w:rPr>
                                <w:rFonts w:cs="Tahoma" w:hint="eastAsia"/>
                                <w:color w:val="0B5294"/>
                                <w:spacing w:val="-4"/>
                                <w:sz w:val="24"/>
                                <w:szCs w:val="24"/>
                                <w:rtl/>
                              </w:rPr>
                              <w:t>מוסדות</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ואקדמיה</w:t>
                            </w:r>
                            <w:r w:rsidRPr="00EC3538">
                              <w:rPr>
                                <w:rFonts w:cs="Tahoma"/>
                                <w:color w:val="0B5294"/>
                                <w:spacing w:val="-4"/>
                                <w:sz w:val="24"/>
                                <w:szCs w:val="24"/>
                                <w:rtl/>
                              </w:rPr>
                              <w:t xml:space="preserve">, </w:t>
                            </w:r>
                            <w:r w:rsidRPr="00EC3538">
                              <w:rPr>
                                <w:rFonts w:cs="Tahoma" w:hint="eastAsia"/>
                                <w:color w:val="0B5294"/>
                                <w:spacing w:val="-4"/>
                                <w:sz w:val="24"/>
                                <w:szCs w:val="24"/>
                                <w:rtl/>
                              </w:rPr>
                              <w:t>וגופי</w:t>
                            </w:r>
                            <w:r w:rsidRPr="00EC3538">
                              <w:rPr>
                                <w:rFonts w:cs="Tahoma"/>
                                <w:color w:val="0B5294"/>
                                <w:spacing w:val="-4"/>
                                <w:sz w:val="24"/>
                                <w:szCs w:val="24"/>
                                <w:rtl/>
                              </w:rPr>
                              <w:t xml:space="preserve"> </w:t>
                            </w:r>
                            <w:r w:rsidRPr="00EC3538">
                              <w:rPr>
                                <w:rFonts w:cs="Tahoma" w:hint="eastAsia"/>
                                <w:color w:val="0B5294"/>
                                <w:spacing w:val="-4"/>
                                <w:sz w:val="24"/>
                                <w:szCs w:val="24"/>
                                <w:rtl/>
                              </w:rPr>
                              <w:t>מעהב</w:t>
                            </w:r>
                            <w:r w:rsidRPr="00EC3538">
                              <w:rPr>
                                <w:rFonts w:cs="Tahoma"/>
                                <w:color w:val="0B5294"/>
                                <w:spacing w:val="-4"/>
                                <w:sz w:val="24"/>
                                <w:szCs w:val="24"/>
                                <w:rtl/>
                              </w:rPr>
                              <w:t>"</w:t>
                            </w:r>
                            <w:r w:rsidRPr="00EC3538">
                              <w:rPr>
                                <w:rFonts w:cs="Tahoma" w:hint="eastAsia"/>
                                <w:color w:val="0B5294"/>
                                <w:spacing w:val="-4"/>
                                <w:sz w:val="24"/>
                                <w:szCs w:val="24"/>
                                <w:rtl/>
                              </w:rPr>
                              <w:t>ט</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22805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63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2268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רבים</w:t>
                      </w:r>
                      <w:r w:rsidRPr="00EC3538">
                        <w:rPr>
                          <w:rFonts w:cs="Tahoma"/>
                          <w:color w:val="0B5294"/>
                          <w:spacing w:val="-4"/>
                          <w:sz w:val="24"/>
                          <w:szCs w:val="24"/>
                          <w:rtl/>
                        </w:rPr>
                        <w:t xml:space="preserve"> </w:t>
                      </w:r>
                      <w:r w:rsidRPr="00EC3538">
                        <w:rPr>
                          <w:rFonts w:cs="Tahoma" w:hint="eastAsia"/>
                          <w:color w:val="0B5294"/>
                          <w:spacing w:val="-4"/>
                          <w:sz w:val="24"/>
                          <w:szCs w:val="24"/>
                          <w:rtl/>
                        </w:rPr>
                        <w:t>שותפים</w:t>
                      </w:r>
                      <w:r w:rsidRPr="00EC3538">
                        <w:rPr>
                          <w:rFonts w:cs="Tahoma"/>
                          <w:color w:val="0B5294"/>
                          <w:spacing w:val="-4"/>
                          <w:sz w:val="24"/>
                          <w:szCs w:val="24"/>
                          <w:rtl/>
                        </w:rPr>
                        <w:t xml:space="preserve"> </w:t>
                      </w:r>
                      <w:r w:rsidRPr="00EC3538">
                        <w:rPr>
                          <w:rFonts w:cs="Tahoma" w:hint="eastAsia"/>
                          <w:color w:val="0B5294"/>
                          <w:spacing w:val="-4"/>
                          <w:sz w:val="24"/>
                          <w:szCs w:val="24"/>
                          <w:rtl/>
                        </w:rPr>
                        <w:t>לתכנון</w:t>
                      </w:r>
                      <w:r w:rsidRPr="00EC3538">
                        <w:rPr>
                          <w:rFonts w:cs="Tahoma"/>
                          <w:color w:val="0B5294"/>
                          <w:spacing w:val="-4"/>
                          <w:sz w:val="24"/>
                          <w:szCs w:val="24"/>
                          <w:rtl/>
                        </w:rPr>
                        <w:t xml:space="preserve"> </w:t>
                      </w:r>
                      <w:r w:rsidRPr="00EC3538">
                        <w:rPr>
                          <w:rFonts w:cs="Tahoma" w:hint="eastAsia"/>
                          <w:color w:val="0B5294"/>
                          <w:spacing w:val="-4"/>
                          <w:sz w:val="24"/>
                          <w:szCs w:val="24"/>
                          <w:rtl/>
                        </w:rPr>
                        <w:t>ולמימוש</w:t>
                      </w:r>
                      <w:r w:rsidRPr="00EC3538">
                        <w:rPr>
                          <w:rFonts w:cs="Tahoma"/>
                          <w:color w:val="0B5294"/>
                          <w:spacing w:val="-4"/>
                          <w:sz w:val="24"/>
                          <w:szCs w:val="24"/>
                          <w:rtl/>
                        </w:rPr>
                        <w:t xml:space="preserve"> </w:t>
                      </w:r>
                      <w:r w:rsidRPr="00EC3538">
                        <w:rPr>
                          <w:rFonts w:cs="Tahoma" w:hint="eastAsia"/>
                          <w:color w:val="0B5294"/>
                          <w:spacing w:val="-4"/>
                          <w:sz w:val="24"/>
                          <w:szCs w:val="24"/>
                          <w:rtl/>
                        </w:rPr>
                        <w:t>פעילויות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w:t>
                      </w:r>
                      <w:r w:rsidRPr="00EC3538">
                        <w:rPr>
                          <w:rFonts w:cs="Tahoma"/>
                          <w:color w:val="0B5294"/>
                          <w:spacing w:val="-4"/>
                          <w:sz w:val="24"/>
                          <w:szCs w:val="24"/>
                          <w:rtl/>
                        </w:rPr>
                        <w:t xml:space="preserve">, </w:t>
                      </w:r>
                      <w:r w:rsidRPr="00EC3538">
                        <w:rPr>
                          <w:rFonts w:cs="Tahoma" w:hint="eastAsia"/>
                          <w:color w:val="0B5294"/>
                          <w:spacing w:val="-4"/>
                          <w:sz w:val="24"/>
                          <w:szCs w:val="24"/>
                          <w:rtl/>
                        </w:rPr>
                        <w:t>ובהם</w:t>
                      </w:r>
                      <w:r w:rsidRPr="00EC3538">
                        <w:rPr>
                          <w:rFonts w:cs="Tahoma"/>
                          <w:color w:val="0B5294"/>
                          <w:spacing w:val="-4"/>
                          <w:sz w:val="24"/>
                          <w:szCs w:val="24"/>
                          <w:rtl/>
                        </w:rPr>
                        <w:t xml:space="preserve"> </w:t>
                      </w:r>
                      <w:r w:rsidRPr="00EC3538">
                        <w:rPr>
                          <w:rFonts w:cs="Tahoma" w:hint="eastAsia"/>
                          <w:color w:val="0B5294"/>
                          <w:spacing w:val="-4"/>
                          <w:sz w:val="24"/>
                          <w:szCs w:val="24"/>
                          <w:rtl/>
                        </w:rPr>
                        <w:t>חברות</w:t>
                      </w:r>
                      <w:r w:rsidRPr="00EC3538">
                        <w:rPr>
                          <w:rFonts w:cs="Tahoma"/>
                          <w:color w:val="0B5294"/>
                          <w:spacing w:val="-4"/>
                          <w:sz w:val="24"/>
                          <w:szCs w:val="24"/>
                          <w:rtl/>
                        </w:rPr>
                        <w:t xml:space="preserve"> </w:t>
                      </w:r>
                      <w:r w:rsidRPr="00EC3538">
                        <w:rPr>
                          <w:rFonts w:cs="Tahoma" w:hint="eastAsia"/>
                          <w:color w:val="0B5294"/>
                          <w:spacing w:val="-4"/>
                          <w:sz w:val="24"/>
                          <w:szCs w:val="24"/>
                          <w:rtl/>
                        </w:rPr>
                        <w:t>ממשלתיות</w:t>
                      </w:r>
                      <w:r w:rsidRPr="00EC3538">
                        <w:rPr>
                          <w:rFonts w:cs="Tahoma"/>
                          <w:color w:val="0B5294"/>
                          <w:spacing w:val="-4"/>
                          <w:sz w:val="24"/>
                          <w:szCs w:val="24"/>
                          <w:rtl/>
                        </w:rPr>
                        <w:t xml:space="preserve"> </w:t>
                      </w:r>
                      <w:r w:rsidRPr="00EC3538">
                        <w:rPr>
                          <w:rFonts w:cs="Tahoma" w:hint="eastAsia"/>
                          <w:color w:val="0B5294"/>
                          <w:spacing w:val="-4"/>
                          <w:sz w:val="24"/>
                          <w:szCs w:val="24"/>
                          <w:rtl/>
                        </w:rPr>
                        <w:t>ושאינן</w:t>
                      </w:r>
                      <w:r w:rsidRPr="00EC3538">
                        <w:rPr>
                          <w:rFonts w:cs="Tahoma"/>
                          <w:color w:val="0B5294"/>
                          <w:spacing w:val="-4"/>
                          <w:sz w:val="24"/>
                          <w:szCs w:val="24"/>
                          <w:rtl/>
                        </w:rPr>
                        <w:t xml:space="preserve"> </w:t>
                      </w:r>
                      <w:r w:rsidRPr="00EC3538">
                        <w:rPr>
                          <w:rFonts w:cs="Tahoma" w:hint="eastAsia"/>
                          <w:color w:val="0B5294"/>
                          <w:spacing w:val="-4"/>
                          <w:sz w:val="24"/>
                          <w:szCs w:val="24"/>
                          <w:rtl/>
                        </w:rPr>
                        <w:t>ממשלתיות</w:t>
                      </w:r>
                      <w:r w:rsidRPr="00EC3538">
                        <w:rPr>
                          <w:rFonts w:cs="Tahoma"/>
                          <w:color w:val="0B5294"/>
                          <w:spacing w:val="-4"/>
                          <w:sz w:val="24"/>
                          <w:szCs w:val="24"/>
                          <w:rtl/>
                        </w:rPr>
                        <w:t xml:space="preserve">, </w:t>
                      </w:r>
                      <w:r w:rsidRPr="00EC3538">
                        <w:rPr>
                          <w:rFonts w:cs="Tahoma" w:hint="eastAsia"/>
                          <w:color w:val="0B5294"/>
                          <w:spacing w:val="-4"/>
                          <w:sz w:val="24"/>
                          <w:szCs w:val="24"/>
                          <w:rtl/>
                        </w:rPr>
                        <w:t>מוסדות</w:t>
                      </w:r>
                      <w:r w:rsidRPr="00EC3538">
                        <w:rPr>
                          <w:rFonts w:cs="Tahoma"/>
                          <w:color w:val="0B5294"/>
                          <w:spacing w:val="-4"/>
                          <w:sz w:val="24"/>
                          <w:szCs w:val="24"/>
                          <w:rtl/>
                        </w:rPr>
                        <w:t xml:space="preserve"> </w:t>
                      </w:r>
                      <w:r w:rsidRPr="00EC3538">
                        <w:rPr>
                          <w:rFonts w:cs="Tahoma" w:hint="eastAsia"/>
                          <w:color w:val="0B5294"/>
                          <w:spacing w:val="-4"/>
                          <w:sz w:val="24"/>
                          <w:szCs w:val="24"/>
                          <w:rtl/>
                        </w:rPr>
                        <w:t>מחקר</w:t>
                      </w:r>
                      <w:r w:rsidRPr="00EC3538">
                        <w:rPr>
                          <w:rFonts w:cs="Tahoma"/>
                          <w:color w:val="0B5294"/>
                          <w:spacing w:val="-4"/>
                          <w:sz w:val="24"/>
                          <w:szCs w:val="24"/>
                          <w:rtl/>
                        </w:rPr>
                        <w:t xml:space="preserve"> </w:t>
                      </w:r>
                      <w:r w:rsidRPr="00EC3538">
                        <w:rPr>
                          <w:rFonts w:cs="Tahoma" w:hint="eastAsia"/>
                          <w:color w:val="0B5294"/>
                          <w:spacing w:val="-4"/>
                          <w:sz w:val="24"/>
                          <w:szCs w:val="24"/>
                          <w:rtl/>
                        </w:rPr>
                        <w:t>ואקדמיה</w:t>
                      </w:r>
                      <w:r w:rsidRPr="00EC3538">
                        <w:rPr>
                          <w:rFonts w:cs="Tahoma"/>
                          <w:color w:val="0B5294"/>
                          <w:spacing w:val="-4"/>
                          <w:sz w:val="24"/>
                          <w:szCs w:val="24"/>
                          <w:rtl/>
                        </w:rPr>
                        <w:t xml:space="preserve">, </w:t>
                      </w:r>
                      <w:r w:rsidRPr="00EC3538">
                        <w:rPr>
                          <w:rFonts w:cs="Tahoma" w:hint="eastAsia"/>
                          <w:color w:val="0B5294"/>
                          <w:spacing w:val="-4"/>
                          <w:sz w:val="24"/>
                          <w:szCs w:val="24"/>
                          <w:rtl/>
                        </w:rPr>
                        <w:t>וגופי</w:t>
                      </w:r>
                      <w:r w:rsidRPr="00EC3538">
                        <w:rPr>
                          <w:rFonts w:cs="Tahoma"/>
                          <w:color w:val="0B5294"/>
                          <w:spacing w:val="-4"/>
                          <w:sz w:val="24"/>
                          <w:szCs w:val="24"/>
                          <w:rtl/>
                        </w:rPr>
                        <w:t xml:space="preserve"> </w:t>
                      </w:r>
                      <w:r w:rsidRPr="00EC3538">
                        <w:rPr>
                          <w:rFonts w:cs="Tahoma" w:hint="eastAsia"/>
                          <w:color w:val="0B5294"/>
                          <w:spacing w:val="-4"/>
                          <w:sz w:val="24"/>
                          <w:szCs w:val="24"/>
                          <w:rtl/>
                        </w:rPr>
                        <w:t>מעהב</w:t>
                      </w:r>
                      <w:r w:rsidRPr="00EC3538">
                        <w:rPr>
                          <w:rFonts w:cs="Tahoma"/>
                          <w:color w:val="0B5294"/>
                          <w:spacing w:val="-4"/>
                          <w:sz w:val="24"/>
                          <w:szCs w:val="24"/>
                          <w:rtl/>
                        </w:rPr>
                        <w:t>"</w:t>
                      </w:r>
                      <w:r w:rsidRPr="00EC3538">
                        <w:rPr>
                          <w:rFonts w:cs="Tahoma" w:hint="eastAsia"/>
                          <w:color w:val="0B5294"/>
                          <w:spacing w:val="-4"/>
                          <w:sz w:val="24"/>
                          <w:szCs w:val="24"/>
                          <w:rtl/>
                        </w:rPr>
                        <w:t>ט</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795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נוכח מצב זה, לפיו גורמים שונים במעהב"ט ובמשק עוסקים בקידום המחקר והפיתוח לצורכי מעהב"ט ונוכח הצורך בריכוז פעילותם לכדי תמונה כוללת, פרסם משהב"ט הוראה שעניינה "תוכנית הפיתוח הביטחוני הכוללת"</w:t>
      </w:r>
      <w:r>
        <w:rPr>
          <w:rStyle w:val="FootnoteReference0"/>
          <w:rFonts w:ascii="Tahoma" w:hAnsi="Tahoma" w:cs="Tahoma"/>
          <w:sz w:val="18"/>
          <w:szCs w:val="18"/>
          <w:rtl/>
        </w:rPr>
        <w:footnoteReference w:id="38"/>
      </w:r>
      <w:r w:rsidRPr="00DF6465">
        <w:rPr>
          <w:rFonts w:ascii="Tahoma" w:hAnsi="Tahoma" w:cs="Tahoma" w:hint="cs"/>
          <w:sz w:val="18"/>
          <w:szCs w:val="18"/>
          <w:rtl/>
        </w:rPr>
        <w:t xml:space="preserve">. על פי ההוראה, ראש מפא"ת נושא באחריות </w:t>
      </w:r>
      <w:r w:rsidRPr="00DF6465">
        <w:rPr>
          <w:rFonts w:ascii="Tahoma" w:hAnsi="Tahoma" w:cs="Tahoma"/>
          <w:sz w:val="18"/>
          <w:szCs w:val="18"/>
          <w:rtl/>
        </w:rPr>
        <w:t>להתוויית מדיניות ה</w:t>
      </w:r>
      <w:r w:rsidRPr="00DF6465">
        <w:rPr>
          <w:rFonts w:ascii="Tahoma" w:hAnsi="Tahoma" w:cs="Tahoma" w:hint="cs"/>
          <w:sz w:val="18"/>
          <w:szCs w:val="18"/>
          <w:rtl/>
        </w:rPr>
        <w:t>מחקר והפיתוח</w:t>
      </w:r>
      <w:r w:rsidRPr="00DF6465">
        <w:rPr>
          <w:rFonts w:ascii="Tahoma" w:hAnsi="Tahoma" w:cs="Tahoma"/>
          <w:sz w:val="18"/>
          <w:szCs w:val="18"/>
          <w:rtl/>
        </w:rPr>
        <w:t xml:space="preserve"> במעהב"ט</w:t>
      </w:r>
      <w:r w:rsidRPr="00DF6465">
        <w:rPr>
          <w:rFonts w:ascii="Tahoma" w:hAnsi="Tahoma" w:cs="Tahoma" w:hint="cs"/>
          <w:sz w:val="18"/>
          <w:szCs w:val="18"/>
          <w:rtl/>
        </w:rPr>
        <w:t xml:space="preserve">, והוא משמש </w:t>
      </w:r>
      <w:r w:rsidRPr="00DF6465">
        <w:rPr>
          <w:rFonts w:ascii="Tahoma" w:hAnsi="Tahoma" w:cs="Tahoma"/>
          <w:sz w:val="18"/>
          <w:szCs w:val="18"/>
          <w:rtl/>
        </w:rPr>
        <w:t>גורם-על מנחה, מתאם ומבקר</w:t>
      </w:r>
      <w:r w:rsidRPr="00DF6465">
        <w:rPr>
          <w:rFonts w:ascii="Tahoma" w:hAnsi="Tahoma" w:cs="Tahoma" w:hint="cs"/>
          <w:sz w:val="18"/>
          <w:szCs w:val="18"/>
          <w:rtl/>
        </w:rPr>
        <w:t xml:space="preserve"> בתחום זה. בין היתר עליו להבטיח את התיאום בין כלל התוכניות של הגורמים השונים, כדי להשיג את יעדי המחקר והפיתוח תוך חיסכון בזמן ובמשאבים</w:t>
      </w:r>
      <w:r w:rsidRPr="00DF6465">
        <w:rPr>
          <w:rFonts w:ascii="Tahoma" w:hAnsi="Tahoma" w:cs="Tahoma"/>
          <w:sz w:val="18"/>
          <w:szCs w:val="18"/>
          <w:rtl/>
        </w:rPr>
        <w:t xml:space="preserve">. </w:t>
      </w:r>
      <w:r w:rsidRPr="00DF6465">
        <w:rPr>
          <w:rFonts w:ascii="Tahoma" w:hAnsi="Tahoma" w:cs="Tahoma" w:hint="cs"/>
          <w:sz w:val="18"/>
          <w:szCs w:val="18"/>
          <w:rtl/>
        </w:rPr>
        <w:t xml:space="preserve">עוד על פי ההוראה, על </w:t>
      </w:r>
      <w:r w:rsidRPr="00DF6465">
        <w:rPr>
          <w:rFonts w:ascii="Tahoma" w:hAnsi="Tahoma" w:cs="Tahoma"/>
          <w:sz w:val="18"/>
          <w:szCs w:val="18"/>
          <w:rtl/>
        </w:rPr>
        <w:t xml:space="preserve">מפא"ת </w:t>
      </w:r>
      <w:r w:rsidRPr="00DF6465">
        <w:rPr>
          <w:rFonts w:ascii="Tahoma" w:hAnsi="Tahoma" w:cs="Tahoma" w:hint="cs"/>
          <w:sz w:val="18"/>
          <w:szCs w:val="18"/>
          <w:rtl/>
        </w:rPr>
        <w:t>לקבוע ול</w:t>
      </w:r>
      <w:r w:rsidRPr="00DF6465">
        <w:rPr>
          <w:rFonts w:ascii="Tahoma" w:hAnsi="Tahoma" w:cs="Tahoma"/>
          <w:sz w:val="18"/>
          <w:szCs w:val="18"/>
          <w:rtl/>
        </w:rPr>
        <w:t xml:space="preserve">פרסם </w:t>
      </w:r>
      <w:r w:rsidRPr="00DF6465">
        <w:rPr>
          <w:rFonts w:ascii="Tahoma" w:hAnsi="Tahoma" w:cs="Tahoma" w:hint="cs"/>
          <w:sz w:val="18"/>
          <w:szCs w:val="18"/>
          <w:rtl/>
        </w:rPr>
        <w:t>לגורמי המחקר והפיתוח הביטחוני לוח זמנים</w:t>
      </w:r>
      <w:r w:rsidRPr="00DF6465">
        <w:rPr>
          <w:rFonts w:ascii="Tahoma" w:hAnsi="Tahoma" w:cs="Tahoma"/>
          <w:sz w:val="18"/>
          <w:szCs w:val="18"/>
          <w:rtl/>
        </w:rPr>
        <w:t xml:space="preserve"> ל</w:t>
      </w:r>
      <w:r w:rsidRPr="00DF6465">
        <w:rPr>
          <w:rFonts w:ascii="Tahoma" w:hAnsi="Tahoma" w:cs="Tahoma" w:hint="cs"/>
          <w:sz w:val="18"/>
          <w:szCs w:val="18"/>
          <w:rtl/>
        </w:rPr>
        <w:t>עבודת המטה ול</w:t>
      </w:r>
      <w:r w:rsidRPr="00DF6465">
        <w:rPr>
          <w:rFonts w:ascii="Tahoma" w:hAnsi="Tahoma" w:cs="Tahoma"/>
          <w:sz w:val="18"/>
          <w:szCs w:val="18"/>
          <w:rtl/>
        </w:rPr>
        <w:t>הגשת תוכניותיהם</w:t>
      </w:r>
      <w:r w:rsidRPr="00DF6465">
        <w:rPr>
          <w:rFonts w:ascii="Tahoma" w:hAnsi="Tahoma" w:cs="Tahoma" w:hint="cs"/>
          <w:sz w:val="18"/>
          <w:szCs w:val="18"/>
          <w:rtl/>
        </w:rPr>
        <w:t>,</w:t>
      </w:r>
      <w:r w:rsidRPr="00DF6465">
        <w:rPr>
          <w:rFonts w:ascii="Tahoma" w:hAnsi="Tahoma" w:cs="Tahoma"/>
          <w:sz w:val="18"/>
          <w:szCs w:val="18"/>
          <w:rtl/>
        </w:rPr>
        <w:t xml:space="preserve"> אשר יוכנו בתיאום </w:t>
      </w:r>
      <w:r w:rsidRPr="00DF6465">
        <w:rPr>
          <w:rFonts w:ascii="Tahoma" w:hAnsi="Tahoma" w:cs="Tahoma" w:hint="cs"/>
          <w:sz w:val="18"/>
          <w:szCs w:val="18"/>
          <w:rtl/>
        </w:rPr>
        <w:t xml:space="preserve">או בהתייעצות </w:t>
      </w:r>
      <w:r w:rsidRPr="00DF6465">
        <w:rPr>
          <w:rFonts w:ascii="Tahoma" w:hAnsi="Tahoma" w:cs="Tahoma"/>
          <w:sz w:val="18"/>
          <w:szCs w:val="18"/>
          <w:rtl/>
        </w:rPr>
        <w:t>עם מפא"ת</w:t>
      </w:r>
      <w:r w:rsidRPr="00DF6465">
        <w:rPr>
          <w:rFonts w:ascii="Tahoma" w:hAnsi="Tahoma" w:cs="Tahoma" w:hint="cs"/>
          <w:sz w:val="18"/>
          <w:szCs w:val="18"/>
          <w:rtl/>
        </w:rPr>
        <w:t>,</w:t>
      </w:r>
      <w:r w:rsidRPr="00DF6465">
        <w:rPr>
          <w:rFonts w:ascii="Tahoma" w:hAnsi="Tahoma" w:cs="Tahoma"/>
          <w:sz w:val="18"/>
          <w:szCs w:val="18"/>
          <w:rtl/>
        </w:rPr>
        <w:t xml:space="preserve"> ויוצגו על ידו </w:t>
      </w:r>
      <w:r w:rsidRPr="00DF6465">
        <w:rPr>
          <w:rFonts w:ascii="Tahoma" w:hAnsi="Tahoma" w:cs="Tahoma" w:hint="cs"/>
          <w:sz w:val="18"/>
          <w:szCs w:val="18"/>
          <w:rtl/>
        </w:rPr>
        <w:t>ל</w:t>
      </w:r>
      <w:r w:rsidRPr="00DF6465">
        <w:rPr>
          <w:rFonts w:ascii="Tahoma" w:hAnsi="Tahoma" w:cs="Tahoma"/>
          <w:sz w:val="18"/>
          <w:szCs w:val="18"/>
          <w:rtl/>
        </w:rPr>
        <w:t>סגן הרמטכ"ל</w:t>
      </w:r>
      <w:r w:rsidRPr="00DF6465">
        <w:rPr>
          <w:rFonts w:ascii="Tahoma" w:hAnsi="Tahoma" w:cs="Tahoma" w:hint="cs"/>
          <w:sz w:val="18"/>
          <w:szCs w:val="18"/>
          <w:rtl/>
        </w:rPr>
        <w:t xml:space="preserve"> ולמנכ"ל משהב"ט, לפי העניין</w:t>
      </w:r>
      <w:r>
        <w:rPr>
          <w:rStyle w:val="FootnoteReference0"/>
          <w:rFonts w:ascii="Tahoma" w:hAnsi="Tahoma" w:cs="Tahoma"/>
          <w:sz w:val="18"/>
          <w:szCs w:val="18"/>
          <w:rtl/>
        </w:rPr>
        <w:footnoteReference w:id="39"/>
      </w:r>
      <w:r w:rsidRPr="00DF6465">
        <w:rPr>
          <w:rFonts w:ascii="Tahoma" w:hAnsi="Tahoma" w:cs="Tahoma" w:hint="cs"/>
          <w:sz w:val="18"/>
          <w:szCs w:val="18"/>
          <w:rtl/>
        </w:rPr>
        <w:t>. כמו כן, על מפא"ת לרכז את המידע על "תוכניות הפיתוח" המאושרות לכדי תוכנית פיתוח ביטחוני כוללת; תוכנית שבאחריות ראש מפא"ת להציגה לפני המנכ"ל והרמטכ"ל תוך פירוטה בחתכים שונים, ובהם: נושאים, משימות ותעשיות מבצעות</w:t>
      </w:r>
      <w:r>
        <w:rPr>
          <w:rStyle w:val="FootnoteReference0"/>
          <w:rFonts w:ascii="Tahoma" w:hAnsi="Tahoma" w:cs="Tahoma"/>
          <w:sz w:val="18"/>
          <w:szCs w:val="18"/>
          <w:rtl/>
        </w:rPr>
        <w:footnoteReference w:id="40"/>
      </w:r>
      <w:r w:rsidRPr="00DF6465">
        <w:rPr>
          <w:rFonts w:ascii="Tahoma" w:hAnsi="Tahoma" w:cs="Tahoma" w:hint="cs"/>
          <w:sz w:val="18"/>
          <w:szCs w:val="18"/>
          <w:rtl/>
        </w:rPr>
        <w:t xml:space="preserve">. </w:t>
      </w:r>
      <w:r w:rsidRPr="00DF6465">
        <w:rPr>
          <w:rFonts w:ascii="Tahoma" w:hAnsi="Tahoma" w:cs="Tahoma"/>
          <w:sz w:val="18"/>
          <w:szCs w:val="18"/>
          <w:rtl/>
        </w:rPr>
        <w:t>ההוראה</w:t>
      </w:r>
      <w:r w:rsidRPr="00DF6465">
        <w:rPr>
          <w:rFonts w:ascii="Tahoma" w:hAnsi="Tahoma" w:cs="Tahoma" w:hint="cs"/>
          <w:sz w:val="18"/>
          <w:szCs w:val="18"/>
          <w:rtl/>
        </w:rPr>
        <w:t xml:space="preserve"> אף קובעת</w:t>
      </w:r>
      <w:r w:rsidRPr="00DF6465">
        <w:rPr>
          <w:rFonts w:ascii="Tahoma" w:hAnsi="Tahoma" w:cs="Tahoma"/>
          <w:sz w:val="18"/>
          <w:szCs w:val="18"/>
          <w:rtl/>
        </w:rPr>
        <w:t xml:space="preserve">, </w:t>
      </w:r>
      <w:r w:rsidRPr="00DF6465">
        <w:rPr>
          <w:rFonts w:ascii="Tahoma" w:hAnsi="Tahoma" w:cs="Tahoma" w:hint="cs"/>
          <w:sz w:val="18"/>
          <w:szCs w:val="18"/>
          <w:rtl/>
        </w:rPr>
        <w:t xml:space="preserve">כי </w:t>
      </w:r>
      <w:r w:rsidRPr="00DF6465">
        <w:rPr>
          <w:rFonts w:ascii="Tahoma" w:hAnsi="Tahoma" w:cs="Tahoma"/>
          <w:sz w:val="18"/>
          <w:szCs w:val="18"/>
          <w:rtl/>
        </w:rPr>
        <w:t>על את"ק</w:t>
      </w:r>
      <w:r>
        <w:rPr>
          <w:rStyle w:val="FootnoteReference0"/>
          <w:rFonts w:ascii="Tahoma" w:hAnsi="Tahoma" w:cs="Tahoma"/>
          <w:sz w:val="18"/>
          <w:szCs w:val="18"/>
          <w:rtl/>
        </w:rPr>
        <w:footnoteReference w:id="41"/>
      </w:r>
      <w:r w:rsidRPr="00DF6465">
        <w:rPr>
          <w:rFonts w:ascii="Tahoma" w:hAnsi="Tahoma" w:cs="Tahoma"/>
          <w:sz w:val="18"/>
          <w:szCs w:val="18"/>
          <w:rtl/>
        </w:rPr>
        <w:t xml:space="preserve"> בתיאום עם מפא"ת לכלול ולהציג בדברי </w:t>
      </w:r>
      <w:r w:rsidRPr="00DF6465">
        <w:rPr>
          <w:rFonts w:ascii="Tahoma" w:hAnsi="Tahoma" w:cs="Tahoma" w:hint="cs"/>
          <w:sz w:val="18"/>
          <w:szCs w:val="18"/>
          <w:rtl/>
        </w:rPr>
        <w:t>ה</w:t>
      </w:r>
      <w:r w:rsidRPr="00DF6465">
        <w:rPr>
          <w:rFonts w:ascii="Tahoma" w:hAnsi="Tahoma" w:cs="Tahoma"/>
          <w:sz w:val="18"/>
          <w:szCs w:val="18"/>
          <w:rtl/>
        </w:rPr>
        <w:t xml:space="preserve">הסבר לתקציב הביטחון את נתוני תוכנית </w:t>
      </w:r>
      <w:r w:rsidRPr="00DF6465">
        <w:rPr>
          <w:rFonts w:ascii="Tahoma" w:hAnsi="Tahoma" w:cs="Tahoma" w:hint="cs"/>
          <w:sz w:val="18"/>
          <w:szCs w:val="18"/>
          <w:rtl/>
        </w:rPr>
        <w:t>הפיתוח</w:t>
      </w:r>
      <w:r w:rsidRPr="00DF6465">
        <w:rPr>
          <w:rFonts w:ascii="Tahoma" w:hAnsi="Tahoma" w:cs="Tahoma"/>
          <w:sz w:val="18"/>
          <w:szCs w:val="18"/>
          <w:rtl/>
        </w:rPr>
        <w:t xml:space="preserve"> הביטחוני הכוללת.</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גם </w:t>
      </w:r>
      <w:r w:rsidRPr="00DF6465">
        <w:rPr>
          <w:rFonts w:ascii="Tahoma" w:hAnsi="Tahoma" w:cs="Tahoma"/>
          <w:sz w:val="18"/>
          <w:szCs w:val="18"/>
          <w:rtl/>
        </w:rPr>
        <w:t>על פי פקודת הארגון של מפא"ת</w:t>
      </w:r>
      <w:r>
        <w:rPr>
          <w:rStyle w:val="FootnoteReference0"/>
          <w:rFonts w:ascii="Tahoma" w:hAnsi="Tahoma" w:cs="Tahoma"/>
          <w:sz w:val="18"/>
          <w:szCs w:val="18"/>
          <w:rtl/>
        </w:rPr>
        <w:footnoteReference w:id="42"/>
      </w:r>
      <w:r w:rsidRPr="00DF6465">
        <w:rPr>
          <w:rFonts w:ascii="Tahoma" w:hAnsi="Tahoma" w:cs="Tahoma"/>
          <w:sz w:val="18"/>
          <w:szCs w:val="18"/>
          <w:rtl/>
        </w:rPr>
        <w:t xml:space="preserve">, </w:t>
      </w:r>
      <w:r w:rsidRPr="00DF6465">
        <w:rPr>
          <w:rFonts w:ascii="Tahoma" w:hAnsi="Tahoma" w:cs="Tahoma" w:hint="cs"/>
          <w:sz w:val="18"/>
          <w:szCs w:val="18"/>
          <w:rtl/>
        </w:rPr>
        <w:t>על מפא"ת לנתח את תוכניות העבודה השנתיות והרב-שנתיות של "כלל הפיתוח" במעהב"ט ולהציג את משמעויות הפיתוח לפני שר הביטחון, הרמטכ"ל ומנכ"ל המשרד. פקודת הארגון קובעת כי</w:t>
      </w:r>
      <w:r w:rsidRPr="00DF6465">
        <w:rPr>
          <w:rFonts w:ascii="Tahoma" w:hAnsi="Tahoma" w:cs="Tahoma"/>
          <w:sz w:val="18"/>
          <w:szCs w:val="18"/>
          <w:rtl/>
        </w:rPr>
        <w:t xml:space="preserve"> </w:t>
      </w:r>
      <w:r w:rsidRPr="00DF6465">
        <w:rPr>
          <w:rFonts w:ascii="Tahoma" w:hAnsi="Tahoma" w:cs="Tahoma" w:hint="cs"/>
          <w:sz w:val="18"/>
          <w:szCs w:val="18"/>
          <w:rtl/>
        </w:rPr>
        <w:t>מחלקת</w:t>
      </w:r>
      <w:r w:rsidRPr="00DF6465">
        <w:rPr>
          <w:rFonts w:ascii="Tahoma" w:hAnsi="Tahoma" w:cs="Tahoma"/>
          <w:sz w:val="18"/>
          <w:szCs w:val="18"/>
          <w:rtl/>
        </w:rPr>
        <w:t xml:space="preserve"> תוכ"ן</w:t>
      </w:r>
      <w:r w:rsidRPr="00DF6465">
        <w:rPr>
          <w:rFonts w:ascii="Tahoma" w:hAnsi="Tahoma" w:cs="Tahoma" w:hint="cs"/>
          <w:sz w:val="18"/>
          <w:szCs w:val="18"/>
          <w:rtl/>
        </w:rPr>
        <w:t xml:space="preserve"> תהיה</w:t>
      </w:r>
      <w:r w:rsidRPr="00DF6465">
        <w:rPr>
          <w:rFonts w:ascii="Tahoma" w:hAnsi="Tahoma" w:cs="Tahoma"/>
          <w:sz w:val="18"/>
          <w:szCs w:val="18"/>
          <w:rtl/>
        </w:rPr>
        <w:t xml:space="preserve"> הגוף העוסק בגיבוש </w:t>
      </w:r>
      <w:r w:rsidRPr="00DF6465">
        <w:rPr>
          <w:rFonts w:ascii="Tahoma" w:hAnsi="Tahoma" w:cs="Tahoma" w:hint="cs"/>
          <w:sz w:val="18"/>
          <w:szCs w:val="18"/>
          <w:rtl/>
        </w:rPr>
        <w:t>"</w:t>
      </w:r>
      <w:r w:rsidRPr="00DF6465">
        <w:rPr>
          <w:rFonts w:ascii="Tahoma" w:hAnsi="Tahoma" w:cs="Tahoma"/>
          <w:sz w:val="18"/>
          <w:szCs w:val="18"/>
          <w:rtl/>
        </w:rPr>
        <w:t>תמונת המו"פ הביטחוני הכוללת</w:t>
      </w:r>
      <w:r w:rsidRPr="00DF6465">
        <w:rPr>
          <w:rFonts w:ascii="Tahoma" w:hAnsi="Tahoma" w:cs="Tahoma" w:hint="cs"/>
          <w:sz w:val="18"/>
          <w:szCs w:val="18"/>
          <w:rtl/>
        </w:rPr>
        <w:t>"</w:t>
      </w:r>
      <w:r w:rsidRPr="00DF6465">
        <w:rPr>
          <w:rFonts w:ascii="Tahoma" w:hAnsi="Tahoma" w:cs="Tahoma"/>
          <w:sz w:val="18"/>
          <w:szCs w:val="18"/>
          <w:rtl/>
        </w:rPr>
        <w:t xml:space="preserve"> במערכת הביטחון והצגת משמעויותיה. זאת, באמצעות </w:t>
      </w:r>
      <w:r w:rsidRPr="00DF6465">
        <w:rPr>
          <w:rFonts w:ascii="Tahoma" w:hAnsi="Tahoma" w:cs="Tahoma" w:hint="cs"/>
          <w:sz w:val="18"/>
          <w:szCs w:val="18"/>
          <w:rtl/>
        </w:rPr>
        <w:t>ביצוע</w:t>
      </w:r>
      <w:r w:rsidRPr="00DF6465">
        <w:rPr>
          <w:rFonts w:ascii="Tahoma" w:hAnsi="Tahoma" w:cs="Tahoma"/>
          <w:sz w:val="18"/>
          <w:szCs w:val="18"/>
          <w:rtl/>
        </w:rPr>
        <w:t xml:space="preserve"> מחקרים, סקרים </w:t>
      </w:r>
      <w:r w:rsidRPr="00DF6465">
        <w:rPr>
          <w:rFonts w:ascii="Tahoma" w:hAnsi="Tahoma" w:cs="Tahoma"/>
          <w:sz w:val="18"/>
          <w:szCs w:val="18"/>
          <w:rtl/>
        </w:rPr>
        <w:t xml:space="preserve">וניתוחים מקרו-כלכליים של פעילות המו"פ, שיש להם </w:t>
      </w:r>
      <w:r w:rsidRPr="00DF6465">
        <w:rPr>
          <w:rFonts w:ascii="Tahoma" w:hAnsi="Tahoma" w:cs="Tahoma" w:hint="cs"/>
          <w:sz w:val="18"/>
          <w:szCs w:val="18"/>
          <w:rtl/>
        </w:rPr>
        <w:t>השפעה</w:t>
      </w:r>
      <w:r w:rsidRPr="00DF6465">
        <w:rPr>
          <w:rFonts w:ascii="Tahoma" w:hAnsi="Tahoma" w:cs="Tahoma"/>
          <w:sz w:val="18"/>
          <w:szCs w:val="18"/>
          <w:rtl/>
        </w:rPr>
        <w:t xml:space="preserve"> על מדיניות המו"פ הביטחוני.</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sz w:val="18"/>
          <w:szCs w:val="18"/>
          <w:rtl/>
        </w:rPr>
        <w:t xml:space="preserve">בנובמבר 2006 </w:t>
      </w:r>
      <w:r w:rsidRPr="00DF6465">
        <w:rPr>
          <w:rFonts w:ascii="Tahoma" w:hAnsi="Tahoma" w:cs="Tahoma" w:hint="cs"/>
          <w:sz w:val="18"/>
          <w:szCs w:val="18"/>
          <w:rtl/>
        </w:rPr>
        <w:t>מינו</w:t>
      </w:r>
      <w:r w:rsidRPr="00DF6465">
        <w:rPr>
          <w:rFonts w:ascii="Tahoma" w:hAnsi="Tahoma" w:cs="Tahoma"/>
          <w:sz w:val="18"/>
          <w:szCs w:val="18"/>
          <w:rtl/>
        </w:rPr>
        <w:t xml:space="preserve"> ראש הממשלה, שר הביטחון ושר האוצר דאז</w:t>
      </w:r>
      <w:r w:rsidRPr="00DF6465">
        <w:rPr>
          <w:rFonts w:ascii="Tahoma" w:hAnsi="Tahoma" w:cs="Tahoma" w:hint="cs"/>
          <w:sz w:val="18"/>
          <w:szCs w:val="18"/>
          <w:rtl/>
        </w:rPr>
        <w:t xml:space="preserve"> ועדה לבחינת </w:t>
      </w:r>
      <w:r w:rsidRPr="00DB7DD3">
        <w:rPr>
          <w:rFonts w:ascii="Tahoma" w:hAnsi="Tahoma" w:cs="Tahoma" w:hint="cs"/>
          <w:spacing w:val="-4"/>
          <w:sz w:val="18"/>
          <w:szCs w:val="18"/>
          <w:rtl/>
        </w:rPr>
        <w:t>תקציב הביטחון בראשות מר דוד ברודט (להלן - ועדת ברודט)</w:t>
      </w:r>
      <w:r>
        <w:rPr>
          <w:rStyle w:val="FootnoteReference0"/>
          <w:rFonts w:ascii="Tahoma" w:hAnsi="Tahoma" w:cs="Tahoma"/>
          <w:spacing w:val="-4"/>
          <w:sz w:val="18"/>
          <w:szCs w:val="18"/>
          <w:rtl/>
        </w:rPr>
        <w:footnoteReference w:id="43"/>
      </w:r>
      <w:r w:rsidRPr="00DB7DD3">
        <w:rPr>
          <w:rFonts w:ascii="Tahoma" w:hAnsi="Tahoma" w:cs="Tahoma"/>
          <w:spacing w:val="-4"/>
          <w:sz w:val="18"/>
          <w:szCs w:val="18"/>
          <w:rtl/>
        </w:rPr>
        <w:t xml:space="preserve">. </w:t>
      </w:r>
      <w:r w:rsidRPr="00DB7DD3">
        <w:rPr>
          <w:rFonts w:ascii="Tahoma" w:hAnsi="Tahoma" w:cs="Tahoma" w:hint="cs"/>
          <w:spacing w:val="-4"/>
          <w:sz w:val="18"/>
          <w:szCs w:val="18"/>
          <w:rtl/>
        </w:rPr>
        <w:t>בדוח מסכם של</w:t>
      </w:r>
      <w:r w:rsidRPr="00DF6465">
        <w:rPr>
          <w:rFonts w:ascii="Tahoma" w:hAnsi="Tahoma" w:cs="Tahoma" w:hint="cs"/>
          <w:sz w:val="18"/>
          <w:szCs w:val="18"/>
          <w:rtl/>
        </w:rPr>
        <w:t xml:space="preserve"> עבודתה ציינה ועדת ברודט כי בגופי צה"ל מתקיימת פעילות מו"פ אשר אינה מסונכרנת, מפוקחת ומבוקרת באופן כולל על ידי מפא"ת, וכי "תקציב המו"פ הכולל" בצה"ל גבוה יותר מהתקציב המרכזי הייעודי של מפא"ת ונכון שימומש באופן מערכתי ולא מבוזר. בהתייחס לפיצול שבין המו"פ המרכזי ובין המו"פ שבזרועות צה"ל קבעה הוועדה כי "לא קיימת תמונה מערכתית ומרכזית המתארת את הצרכים, מוקדי הידע הקיימים, שפה אחידה וסדר עדיפות ברור לתוכניות המו"פ".</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כדי להבטיח שימוש יעיל במשאבים ולמנוע כפילויות בין הגופים הביטחוניים והזרועות השונות, המליצה הוועדה להנהיג בחינה מערכתית כוללת של מפא"ת בתחום המו"פ על כלל גופי צה"ל. הוועדה המליצה כי מפא"ת יחלוש על כלל פעילות המו"פ הביטחוני במשהב"ט ובצה"ל, תוך הפעלת מנגנון אחוד של ראייה כוללת לייזום, אישור, ניהול ובקרה של פעילות המו"פ לסוגיה השונים. עוד היא המליצה להציג את נתוני ההוצאה על המו"פ על פי</w:t>
      </w:r>
      <w:r w:rsidRPr="00DF6465">
        <w:rPr>
          <w:rFonts w:ascii="Tahoma" w:hAnsi="Tahoma" w:cs="Tahoma"/>
          <w:sz w:val="18"/>
          <w:szCs w:val="18"/>
          <w:rtl/>
        </w:rPr>
        <w:t xml:space="preserve"> שלבי המו"פ </w:t>
      </w:r>
      <w:r w:rsidRPr="00DF6465">
        <w:rPr>
          <w:rFonts w:ascii="Tahoma" w:hAnsi="Tahoma" w:cs="Tahoma" w:hint="cs"/>
          <w:sz w:val="18"/>
          <w:szCs w:val="18"/>
          <w:rtl/>
        </w:rPr>
        <w:t>ולפי גופים</w:t>
      </w:r>
      <w:r w:rsidRPr="00DF6465">
        <w:rPr>
          <w:rFonts w:ascii="Tahoma" w:hAnsi="Tahoma" w:cs="Tahoma"/>
          <w:sz w:val="18"/>
          <w:szCs w:val="18"/>
          <w:rtl/>
        </w:rPr>
        <w:t xml:space="preserve">, </w:t>
      </w:r>
      <w:r w:rsidRPr="00DF6465">
        <w:rPr>
          <w:rFonts w:ascii="Tahoma" w:hAnsi="Tahoma" w:cs="Tahoma" w:hint="cs"/>
          <w:sz w:val="18"/>
          <w:szCs w:val="18"/>
          <w:rtl/>
        </w:rPr>
        <w:t xml:space="preserve">בין היתר </w:t>
      </w:r>
      <w:r w:rsidRPr="00DF6465">
        <w:rPr>
          <w:rFonts w:ascii="Tahoma" w:hAnsi="Tahoma" w:cs="Tahoma"/>
          <w:sz w:val="18"/>
          <w:szCs w:val="18"/>
          <w:rtl/>
        </w:rPr>
        <w:t xml:space="preserve">כדי לסייע </w:t>
      </w:r>
      <w:r w:rsidRPr="00DF6465">
        <w:rPr>
          <w:rFonts w:ascii="Tahoma" w:hAnsi="Tahoma" w:cs="Tahoma" w:hint="cs"/>
          <w:sz w:val="18"/>
          <w:szCs w:val="18"/>
          <w:rtl/>
        </w:rPr>
        <w:t>למקבלי ההחלטות ו</w:t>
      </w:r>
      <w:r w:rsidRPr="00DF6465">
        <w:rPr>
          <w:rFonts w:ascii="Tahoma" w:hAnsi="Tahoma" w:cs="Tahoma"/>
          <w:sz w:val="18"/>
          <w:szCs w:val="18"/>
          <w:rtl/>
        </w:rPr>
        <w:t>לדרג המדיני לקבל תמונת מצב עדכנית וכוללת</w:t>
      </w:r>
      <w:r w:rsidRPr="00DF6465">
        <w:rPr>
          <w:rFonts w:ascii="Tahoma" w:hAnsi="Tahoma" w:cs="Tahoma" w:hint="cs"/>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באוקטובר 2011 מינה שר הביטחון דאז מר אהוד ברק ועדה מייעצת לבחינת תקציב הביטחון, תהליכים, סדרי עדיפויות ותחומי התייעלות אפשריים בראשות פרופ' אשר טישלר (להלן - ועדת טישלר). ביולי 2012 מסרה הוועדה דוח מסכם של עבודתה, ובו המליצה, בין היתר, לרענן את יישום המלצות ועדת ברודט בעניין המו"פ ולוודא את יישומן המלא.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במאי 2014 מינה ראש הממשלה מר בנימין נתניהו ועדה ציבורית לבחינת תקציב הביטחון בראשות האלוף (במיל') יוחנן לוקר (להלן - ועדת לוקר)</w:t>
      </w:r>
      <w:r>
        <w:rPr>
          <w:rStyle w:val="FootnoteReference0"/>
          <w:rFonts w:ascii="Tahoma" w:hAnsi="Tahoma" w:cs="Tahoma"/>
          <w:sz w:val="18"/>
          <w:szCs w:val="18"/>
          <w:rtl/>
        </w:rPr>
        <w:footnoteReference w:id="44"/>
      </w:r>
      <w:r w:rsidRPr="00DF6465">
        <w:rPr>
          <w:rFonts w:ascii="Tahoma" w:hAnsi="Tahoma" w:cs="Tahoma" w:hint="cs"/>
          <w:sz w:val="18"/>
          <w:szCs w:val="18"/>
          <w:vertAlign w:val="superscript"/>
          <w:rtl/>
        </w:rPr>
        <w:t>,</w:t>
      </w:r>
      <w:r w:rsidR="00DB7DD3">
        <w:rPr>
          <w:rFonts w:ascii="Tahoma" w:hAnsi="Tahoma" w:cs="Tahoma" w:hint="cs"/>
          <w:sz w:val="18"/>
          <w:szCs w:val="18"/>
          <w:vertAlign w:val="superscript"/>
          <w:rtl/>
        </w:rPr>
        <w:t xml:space="preserve"> </w:t>
      </w:r>
      <w:r>
        <w:rPr>
          <w:rStyle w:val="FootnoteReference0"/>
          <w:rFonts w:ascii="Tahoma" w:hAnsi="Tahoma" w:cs="Tahoma"/>
          <w:sz w:val="18"/>
          <w:szCs w:val="18"/>
          <w:rtl/>
        </w:rPr>
        <w:footnoteReference w:id="45"/>
      </w:r>
      <w:r w:rsidRPr="00DF6465">
        <w:rPr>
          <w:rFonts w:ascii="Tahoma" w:hAnsi="Tahoma" w:cs="Tahoma" w:hint="cs"/>
          <w:sz w:val="18"/>
          <w:szCs w:val="18"/>
          <w:rtl/>
        </w:rPr>
        <w:t xml:space="preserve">. הוועדה התבקשה, בין היתר, לבחון את ההקצאה התקציבית הרב-שנתית לחומש הקרוב לתקציב הביטחון, לרבות מרכיבי תקציב עיקריים ובהם המו"פ, ולתת את המלצותיה בעניין זה. בדוח המסכם את עבודתה ציינה הוועדה כי </w:t>
      </w:r>
      <w:r w:rsidRPr="00DF6465">
        <w:rPr>
          <w:rFonts w:ascii="Tahoma" w:hAnsi="Tahoma" w:cs="Tahoma"/>
          <w:sz w:val="18"/>
          <w:szCs w:val="18"/>
          <w:rtl/>
        </w:rPr>
        <w:t>יש תקציבי מו"פ משמעותיים גם בזרועות צה"ל</w:t>
      </w:r>
      <w:r w:rsidRPr="00DF6465">
        <w:rPr>
          <w:rFonts w:ascii="Tahoma" w:hAnsi="Tahoma" w:cs="Tahoma" w:hint="cs"/>
          <w:sz w:val="18"/>
          <w:szCs w:val="18"/>
          <w:rtl/>
        </w:rPr>
        <w:t xml:space="preserve">, וכי מיצוי תקציב המו"פ מחייב סנכרון טוב יותר בין כלל גופי המו"פ במעהב"ט, וראוי כי המו"פ, על כל היבטיו - התקציבי, הטכנולוגי, הפרויקטלי וכוח האדם העוסק בו, ירוכז ויתואם ממקום מרכזי אחד. בדוח הוועדה נכתב כי היא התרשמה שאין גורם מרכזי שבוחן, מסנכרן ומכוון את כלל הפיתוח הטכנולוגי נוכח כיווני בניין הכוח במעהב"ט, וכי מפא"ת הוא הגוף שיכול היה לעשות זאת, אך בפועל מפא"ת אינו רואה בכך את תפקידו. נוכח זאת המליצה הוועדה כי ראש מפא"ת יוגדר כבעל הסמכות הבכירה </w:t>
      </w:r>
      <w:r w:rsidRPr="00DF6465">
        <w:rPr>
          <w:rFonts w:ascii="Tahoma" w:hAnsi="Tahoma" w:cs="Tahoma" w:hint="cs"/>
          <w:sz w:val="18"/>
          <w:szCs w:val="18"/>
          <w:rtl/>
        </w:rPr>
        <w:t xml:space="preserve">המכוונת את כלל מאמצי הפיתוח של מערכת הביטחון וכיועץ טכנולוגי לשר הביטחון ולרמטכ"ל.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הצורך בגורם-על מתאם ומרכז את תחום המו"פ עלה גם בדוחות ביקורת של מבקר המדינה. לדוגמה, ב</w:t>
      </w:r>
      <w:r w:rsidRPr="00DF6465">
        <w:rPr>
          <w:rFonts w:ascii="Tahoma" w:hAnsi="Tahoma" w:cs="Tahoma"/>
          <w:sz w:val="18"/>
          <w:szCs w:val="18"/>
          <w:rtl/>
        </w:rPr>
        <w:t>דוח</w:t>
      </w:r>
      <w:r w:rsidRPr="00DF6465">
        <w:rPr>
          <w:rFonts w:ascii="Tahoma" w:hAnsi="Tahoma" w:cs="Tahoma" w:hint="cs"/>
          <w:sz w:val="18"/>
          <w:szCs w:val="18"/>
          <w:rtl/>
        </w:rPr>
        <w:t xml:space="preserve"> העוסק ב</w:t>
      </w:r>
      <w:r w:rsidRPr="00DF6465">
        <w:rPr>
          <w:rFonts w:ascii="Tahoma" w:hAnsi="Tahoma" w:cs="Tahoma"/>
          <w:sz w:val="18"/>
          <w:szCs w:val="18"/>
          <w:rtl/>
        </w:rPr>
        <w:t xml:space="preserve">התמודדות </w:t>
      </w:r>
      <w:r w:rsidRPr="00DF6465">
        <w:rPr>
          <w:rFonts w:ascii="Tahoma" w:hAnsi="Tahoma" w:cs="Tahoma" w:hint="cs"/>
          <w:sz w:val="18"/>
          <w:szCs w:val="18"/>
          <w:rtl/>
        </w:rPr>
        <w:t xml:space="preserve">מדינת ישראל </w:t>
      </w:r>
      <w:r w:rsidRPr="00DF6465">
        <w:rPr>
          <w:rFonts w:ascii="Tahoma" w:hAnsi="Tahoma" w:cs="Tahoma"/>
          <w:sz w:val="18"/>
          <w:szCs w:val="18"/>
          <w:rtl/>
        </w:rPr>
        <w:t>עם איום המנהרות</w:t>
      </w:r>
      <w:r>
        <w:rPr>
          <w:rStyle w:val="FootnoteReference0"/>
          <w:rFonts w:ascii="Tahoma" w:hAnsi="Tahoma" w:cs="Tahoma"/>
          <w:sz w:val="18"/>
          <w:szCs w:val="18"/>
          <w:rtl/>
        </w:rPr>
        <w:footnoteReference w:id="46"/>
      </w:r>
      <w:r w:rsidRPr="00DF6465">
        <w:rPr>
          <w:rFonts w:ascii="Tahoma" w:hAnsi="Tahoma" w:cs="Tahoma" w:hint="cs"/>
          <w:sz w:val="18"/>
          <w:szCs w:val="18"/>
          <w:rtl/>
        </w:rPr>
        <w:t xml:space="preserve">, בחלק הדן </w:t>
      </w:r>
      <w:r w:rsidRPr="00DF6465">
        <w:rPr>
          <w:rFonts w:ascii="Tahoma" w:hAnsi="Tahoma" w:cs="Tahoma"/>
          <w:sz w:val="18"/>
          <w:szCs w:val="18"/>
          <w:rtl/>
        </w:rPr>
        <w:t>במישור הטכנולוגי</w:t>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 xml:space="preserve">הדגיש מבקר המדינה את </w:t>
      </w:r>
      <w:r w:rsidRPr="00DF6465">
        <w:rPr>
          <w:rFonts w:ascii="Tahoma" w:hAnsi="Tahoma" w:cs="Tahoma"/>
          <w:sz w:val="18"/>
          <w:szCs w:val="18"/>
          <w:rtl/>
        </w:rPr>
        <w:t>היעדר</w:t>
      </w:r>
      <w:r w:rsidRPr="00DF6465">
        <w:rPr>
          <w:rFonts w:ascii="Tahoma" w:hAnsi="Tahoma" w:cs="Tahoma" w:hint="cs"/>
          <w:sz w:val="18"/>
          <w:szCs w:val="18"/>
          <w:rtl/>
        </w:rPr>
        <w:t>ו של</w:t>
      </w:r>
      <w:r w:rsidRPr="00DF6465">
        <w:rPr>
          <w:rFonts w:ascii="Tahoma" w:hAnsi="Tahoma" w:cs="Tahoma"/>
          <w:sz w:val="18"/>
          <w:szCs w:val="18"/>
          <w:rtl/>
        </w:rPr>
        <w:t xml:space="preserve"> גורם מתאם ומכווין של מאמצי </w:t>
      </w:r>
      <w:r w:rsidRPr="00DF6465">
        <w:rPr>
          <w:rFonts w:ascii="Tahoma" w:hAnsi="Tahoma" w:cs="Tahoma" w:hint="cs"/>
          <w:sz w:val="18"/>
          <w:szCs w:val="18"/>
          <w:rtl/>
        </w:rPr>
        <w:t>ה</w:t>
      </w:r>
      <w:r w:rsidRPr="00DF6465">
        <w:rPr>
          <w:rFonts w:ascii="Tahoma" w:hAnsi="Tahoma" w:cs="Tahoma"/>
          <w:sz w:val="18"/>
          <w:szCs w:val="18"/>
          <w:rtl/>
        </w:rPr>
        <w:t>מו"פ</w:t>
      </w:r>
      <w:r w:rsidRPr="00DF6465">
        <w:rPr>
          <w:rFonts w:ascii="Tahoma" w:hAnsi="Tahoma" w:cs="Tahoma" w:hint="cs"/>
          <w:sz w:val="18"/>
          <w:szCs w:val="18"/>
          <w:rtl/>
        </w:rPr>
        <w:t xml:space="preserve"> מצד כלל גורמי המו"פ בצה"ל ובמשהב"ט; דבר העלול למנוע הגעה מהירה לפתרון, ולהביא לבזבוז ולחוסר יעילות</w:t>
      </w:r>
      <w:r w:rsidRPr="00DF6465">
        <w:rPr>
          <w:rFonts w:ascii="Tahoma" w:hAnsi="Tahoma" w:cs="Tahoma"/>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הצורך האמור עלה גם במשהב"ט: בדיון שקיים מנכ"ל משהב"ט לסיכום שנת העבודה 2016 ולאישור תוכנית העבודה לשנת 2017 למפא"ת, הוא הדגיש כי נדרש לפעול לריכוז ואיגום כלל פעילות המו"פ המתבצעת בצה"ל ובמשהב"ט תחת הובלה והכוונה של מפא"ת. עם זאת, עוזר בכיר למנכ"ל משהב"ט מסר בנובמבר 2017 לצוות הביקורת כי מלבד תיאום בהקשר למו"פ בתחומי הרק"ם [רכב קרבי משוריין] בין מפא"ת ובין מינהלת המרכבה והרק"ם - לא נעשה דבר בעניין.</w:t>
      </w:r>
    </w:p>
    <w:p w:rsidR="00607981" w:rsidRPr="00DF6465" w:rsidP="00DF6465">
      <w:pPr>
        <w:spacing w:line="240" w:lineRule="exact"/>
        <w:ind w:right="2268"/>
        <w:jc w:val="both"/>
        <w:rPr>
          <w:rFonts w:ascii="Tahoma" w:hAnsi="Tahoma" w:cs="Tahoma"/>
          <w:b/>
          <w:bCs/>
          <w:sz w:val="18"/>
          <w:szCs w:val="18"/>
          <w:rtl/>
        </w:rPr>
      </w:pPr>
      <w:r w:rsidRPr="00DF6465">
        <w:rPr>
          <w:rFonts w:ascii="Tahoma" w:hAnsi="Tahoma" w:cs="Tahoma" w:hint="cs"/>
          <w:sz w:val="18"/>
          <w:szCs w:val="18"/>
          <w:rtl/>
        </w:rPr>
        <w:t>ראשת מחלקת תוכ"ן (להלן - רמ"חית תוכ"ן) מסרה</w:t>
      </w:r>
      <w:r>
        <w:rPr>
          <w:rStyle w:val="FootnoteReference0"/>
          <w:rFonts w:ascii="Tahoma" w:hAnsi="Tahoma" w:cs="Tahoma"/>
          <w:sz w:val="18"/>
          <w:szCs w:val="18"/>
          <w:rtl/>
        </w:rPr>
        <w:footnoteReference w:id="47"/>
      </w:r>
      <w:r w:rsidRPr="00DF6465">
        <w:rPr>
          <w:rFonts w:ascii="Tahoma" w:hAnsi="Tahoma" w:cs="Tahoma" w:hint="cs"/>
          <w:sz w:val="18"/>
          <w:szCs w:val="18"/>
          <w:rtl/>
        </w:rPr>
        <w:t xml:space="preserve"> כי המחלקה </w:t>
      </w:r>
      <w:r w:rsidRPr="00DF6465">
        <w:rPr>
          <w:rFonts w:ascii="Tahoma" w:hAnsi="Tahoma" w:cs="Tahoma"/>
          <w:sz w:val="18"/>
          <w:szCs w:val="18"/>
          <w:rtl/>
        </w:rPr>
        <w:t xml:space="preserve">מרכזת את תמונת המו״פ המרכזי </w:t>
      </w:r>
      <w:r w:rsidRPr="00DF6465">
        <w:rPr>
          <w:rFonts w:ascii="Tahoma" w:hAnsi="Tahoma" w:cs="Tahoma" w:hint="cs"/>
          <w:sz w:val="18"/>
          <w:szCs w:val="18"/>
          <w:rtl/>
        </w:rPr>
        <w:t>ש</w:t>
      </w:r>
      <w:r w:rsidRPr="00DF6465">
        <w:rPr>
          <w:rFonts w:ascii="Tahoma" w:hAnsi="Tahoma" w:cs="Tahoma"/>
          <w:sz w:val="18"/>
          <w:szCs w:val="18"/>
          <w:rtl/>
        </w:rPr>
        <w:t>במפא״ת בלבד</w:t>
      </w:r>
      <w:r w:rsidRPr="00DF6465">
        <w:rPr>
          <w:rFonts w:ascii="Tahoma" w:hAnsi="Tahoma" w:cs="Tahoma" w:hint="cs"/>
          <w:sz w:val="18"/>
          <w:szCs w:val="18"/>
          <w:rtl/>
        </w:rPr>
        <w:t xml:space="preserve">, והיא אינה </w:t>
      </w:r>
      <w:r w:rsidRPr="00DF6465">
        <w:rPr>
          <w:rFonts w:ascii="Tahoma" w:hAnsi="Tahoma" w:cs="Tahoma"/>
          <w:sz w:val="18"/>
          <w:szCs w:val="18"/>
          <w:rtl/>
        </w:rPr>
        <w:t xml:space="preserve">אחראית </w:t>
      </w:r>
      <w:r w:rsidRPr="00DF6465">
        <w:rPr>
          <w:rFonts w:ascii="Tahoma" w:hAnsi="Tahoma" w:cs="Tahoma" w:hint="cs"/>
          <w:sz w:val="18"/>
          <w:szCs w:val="18"/>
          <w:rtl/>
        </w:rPr>
        <w:t>ל</w:t>
      </w:r>
      <w:r w:rsidRPr="00DF6465">
        <w:rPr>
          <w:rFonts w:ascii="Tahoma" w:hAnsi="Tahoma" w:cs="Tahoma"/>
          <w:sz w:val="18"/>
          <w:szCs w:val="18"/>
          <w:rtl/>
        </w:rPr>
        <w:t>ריכוז היקפי המו״פ שבתקציבי הזרועות.</w:t>
      </w:r>
      <w:r w:rsidRPr="00DF6465">
        <w:rPr>
          <w:rFonts w:ascii="Tahoma" w:hAnsi="Tahoma" w:cs="Tahoma" w:hint="cs"/>
          <w:sz w:val="18"/>
          <w:szCs w:val="18"/>
          <w:rtl/>
        </w:rPr>
        <w:t xml:space="preserve"> נוסף על כך, עוזרת ראש מפא"ת לתפקידים מיוחדים כתבה לצוות הביקורת במאי 2017</w:t>
      </w:r>
      <w:r>
        <w:rPr>
          <w:rStyle w:val="FootnoteReference0"/>
          <w:rFonts w:ascii="Tahoma" w:hAnsi="Tahoma" w:cs="Tahoma"/>
          <w:sz w:val="18"/>
          <w:szCs w:val="18"/>
          <w:rtl/>
        </w:rPr>
        <w:footnoteReference w:id="48"/>
      </w:r>
      <w:r w:rsidRPr="00DF6465">
        <w:rPr>
          <w:rFonts w:ascii="Tahoma" w:hAnsi="Tahoma" w:cs="Tahoma" w:hint="cs"/>
          <w:sz w:val="18"/>
          <w:szCs w:val="18"/>
          <w:rtl/>
        </w:rPr>
        <w:t xml:space="preserve"> כי פירוט כלל גורמי המו"פ הביטחוני שבמעהב"ט אינו מרוכז במפא"ת, ואף לא פירוט תקציב המו"פ של כלל גופי מעהב"ט ויחידות הסמך שלה. ממכתבה עלה כי ראש מפא"ת אינו מפיץ מסמך של עיקרי היעדים ומדיניות המו"פ הביטחונית ומסמך של לוחות זמנים לעבודת המטה ולהגשת התוכנית לכלל גורמי המו"פ במעהב"ט, מלבד למפא"ת; וכי מפא"ת אינו מכין את תוכנית הפיתוח הביטחוני הכוללת של מעהב"ט לצורך הצגתה על ידי ראש מפא"ת </w:t>
      </w:r>
      <w:r w:rsidRPr="00DF6465">
        <w:rPr>
          <w:rFonts w:ascii="Tahoma" w:hAnsi="Tahoma" w:cs="Tahoma"/>
          <w:sz w:val="18"/>
          <w:szCs w:val="18"/>
          <w:rtl/>
        </w:rPr>
        <w:t xml:space="preserve">לרמטכ"ל ולמנכ"ל </w:t>
      </w:r>
      <w:r w:rsidRPr="00DF6465">
        <w:rPr>
          <w:rFonts w:ascii="Tahoma" w:hAnsi="Tahoma" w:cs="Tahoma" w:hint="cs"/>
          <w:sz w:val="18"/>
          <w:szCs w:val="18"/>
          <w:rtl/>
        </w:rPr>
        <w:t>משהב"ט. עוד עלה כי ראש מפא"ת אינו מרכז דוחות חצי-שנתיים של כלל גורמי המו"פ במעהב"ט, מלבד מפא"ת, לגבי התקדמות הביצוע לעומת התכנון, כנדרש בהוראה האמורה.</w:t>
      </w:r>
      <w:r w:rsidRPr="00DF6465">
        <w:rPr>
          <w:rFonts w:ascii="Tahoma" w:hAnsi="Tahoma" w:cs="Tahoma" w:hint="cs"/>
          <w:b/>
          <w:bCs/>
          <w:sz w:val="18"/>
          <w:szCs w:val="18"/>
          <w:rtl/>
        </w:rPr>
        <w:t xml:space="preserve"> </w:t>
      </w:r>
    </w:p>
    <w:p w:rsidR="00607981" w:rsidRPr="00DF6465" w:rsidP="00DB7DD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בהקשר זה יצוין כי נתוני הפיתוח המלא אמורים להימצא ממילא בידי מפא"ת, מאחר שהוא מנהל כאמור את תהליכי ההרכשה של כלל פרויקטי הפיתוח המלא - הן פרויקטים עבור גופי צה"ל והן פרויקטים המתקיימים במסגרת מינהלותיו. אי לכך, מתוקף כלל תפקידיו, מפא"ת אמור לחלוש על רוב פעילות המחקר והפיתוח המתקיימת במעהב"ט.</w:t>
      </w:r>
      <w:r w:rsidRPr="00DF6465">
        <w:rPr>
          <w:rFonts w:ascii="Tahoma" w:hAnsi="Tahoma" w:cs="Tahoma" w:hint="cs"/>
          <w:b/>
          <w:bCs/>
          <w:sz w:val="18"/>
          <w:szCs w:val="18"/>
          <w:rtl/>
        </w:rPr>
        <w:t xml:space="preserve"> </w:t>
      </w:r>
    </w:p>
    <w:p w:rsidR="007B33B6" w:rsidRPr="00DB7DD3" w:rsidP="00806FF3">
      <w:pPr>
        <w:pStyle w:val="RESHET"/>
        <w:rPr>
          <w:rtl/>
        </w:rPr>
      </w:pPr>
      <w:r w:rsidRPr="00DB7DD3">
        <w:rPr>
          <w:rFonts w:hint="cs"/>
          <w:rtl/>
        </w:rPr>
        <w:t xml:space="preserve">אולם למרות זאת, לא היו בידיו נתונים לגבי ריכוז היקפם של פרויקטי הפיתוח המלא שבטיפולו. </w:t>
      </w:r>
    </w:p>
    <w:p w:rsidR="00607981" w:rsidRPr="00DF6465" w:rsidP="00806FF3">
      <w:pPr>
        <w:pStyle w:val="RESHET"/>
        <w:rPr>
          <w:rtl/>
        </w:rPr>
      </w:pPr>
      <w:r w:rsidRPr="00DF6465">
        <w:rPr>
          <w:rtl/>
        </w:rPr>
        <w:t>בפועל</w:t>
      </w:r>
      <w:r w:rsidRPr="00DF6465">
        <w:rPr>
          <w:rFonts w:hint="cs"/>
          <w:rtl/>
        </w:rPr>
        <w:t>, במועד סיום הביקורת (דצמבר 2017),</w:t>
      </w:r>
      <w:r w:rsidRPr="00DF6465">
        <w:rPr>
          <w:rtl/>
        </w:rPr>
        <w:t xml:space="preserve"> </w:t>
      </w:r>
      <w:r w:rsidRPr="00DF6465">
        <w:rPr>
          <w:rFonts w:hint="cs"/>
          <w:rtl/>
        </w:rPr>
        <w:t xml:space="preserve">מפא"ת לא פעל לריכוז נתונים לגבי תוכניות המחקר והפיתוח בכלל גופי צה"ל ומשהב"ט, וכן לא לגבי תוכניות המו"פ העצמי בתעשיות הביטחוניות; </w:t>
      </w:r>
      <w:r w:rsidRPr="00DF6465">
        <w:rPr>
          <w:rtl/>
        </w:rPr>
        <w:t xml:space="preserve">מפא"ת </w:t>
      </w:r>
      <w:r w:rsidRPr="00DF6465">
        <w:rPr>
          <w:rFonts w:hint="cs"/>
          <w:rtl/>
        </w:rPr>
        <w:t>לא שקד על הכנת תוכנית פיתוח ביטחונית כוללת לצורך הצגתה על ידי ראש מפא"ת למנכ"ל משהב"ט ולרמטכ"ל, וממילא נתוניה לא הוצגו בדברי ההסבר של תקציב הביטחון. ללא ריכוז הנתונים ובחינתם בעבודת מטה לקראת הכנת תוכנית פיתוח ביטחוני כוללת, נפגע גם התיאום הנדרש בין כלל תוכניות המחקר והפיתוח של הגורמים השונים במעהב"ט ונפגעת הבקרה עליהן, ויש בכך כדי לפגום במיצוי המשאבים המושקעים בתחום ובמירוב (מקסום) הישגיו.</w:t>
      </w:r>
    </w:p>
    <w:p w:rsidR="00607981" w:rsidRPr="00DF6465" w:rsidP="00EC3538">
      <w:pPr>
        <w:pStyle w:val="RESHET"/>
        <w:rPr>
          <w:rtl/>
        </w:rPr>
      </w:pPr>
      <w:r w:rsidRPr="00DF6465">
        <w:rPr>
          <w:rFonts w:hint="cs"/>
          <w:rtl/>
        </w:rPr>
        <w:t>משרד מבקר המדינה מעיר למפא"ת כי הימנעותו לאורך שנים מריכוז ומתיאום כלל פעילות המחקר והפיתוח במעהב"ט, על אף ההמלצות של הוועדות המקצועיות שעסקו בתחום המו"פ והאחריות שהוטלה עליו בפקודת הארגון שלו ובהוראת משהב"ט - הוא מצב לקוי מיסודו.</w:t>
      </w:r>
      <w:r w:rsidRPr="006B15DE" w:rsidR="006B15DE">
        <w:rPr>
          <w:noProof/>
          <w:szCs w:val="17"/>
          <w:rtl/>
        </w:rPr>
        <w:t xml:space="preserve"> </w:t>
      </w:r>
      <w:r w:rsidRPr="0012789B" w:rsidR="006B15DE">
        <w:rPr>
          <w:noProof/>
          <w:szCs w:val="17"/>
          <w:rtl/>
          <w:lang w:eastAsia="en-US"/>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0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82307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586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הימנעותו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לאורך</w:t>
                            </w:r>
                            <w:r w:rsidRPr="00EC3538">
                              <w:rPr>
                                <w:rFonts w:cs="Tahoma"/>
                                <w:color w:val="0B5294"/>
                                <w:spacing w:val="-4"/>
                                <w:sz w:val="24"/>
                                <w:szCs w:val="24"/>
                                <w:rtl/>
                              </w:rPr>
                              <w:t xml:space="preserve"> </w:t>
                            </w:r>
                            <w:r w:rsidRPr="00EC3538">
                              <w:rPr>
                                <w:rFonts w:cs="Tahoma" w:hint="eastAsia"/>
                                <w:color w:val="0B5294"/>
                                <w:spacing w:val="-4"/>
                                <w:sz w:val="24"/>
                                <w:szCs w:val="24"/>
                                <w:rtl/>
                              </w:rPr>
                              <w:t>שנים</w:t>
                            </w:r>
                            <w:r w:rsidRPr="00EC3538">
                              <w:rPr>
                                <w:rFonts w:cs="Tahoma"/>
                                <w:color w:val="0B5294"/>
                                <w:spacing w:val="-4"/>
                                <w:sz w:val="24"/>
                                <w:szCs w:val="24"/>
                                <w:rtl/>
                              </w:rPr>
                              <w:t xml:space="preserve"> </w:t>
                            </w:r>
                            <w:r w:rsidRPr="00EC3538">
                              <w:rPr>
                                <w:rFonts w:cs="Tahoma" w:hint="eastAsia"/>
                                <w:color w:val="0B5294"/>
                                <w:spacing w:val="-4"/>
                                <w:sz w:val="24"/>
                                <w:szCs w:val="24"/>
                                <w:rtl/>
                              </w:rPr>
                              <w:t>מריכוז</w:t>
                            </w:r>
                            <w:r w:rsidRPr="00EC3538">
                              <w:rPr>
                                <w:rFonts w:cs="Tahoma"/>
                                <w:color w:val="0B5294"/>
                                <w:spacing w:val="-4"/>
                                <w:sz w:val="24"/>
                                <w:szCs w:val="24"/>
                                <w:rtl/>
                              </w:rPr>
                              <w:t xml:space="preserve"> </w:t>
                            </w:r>
                            <w:r w:rsidRPr="00EC3538">
                              <w:rPr>
                                <w:rFonts w:cs="Tahoma" w:hint="eastAsia"/>
                                <w:color w:val="0B5294"/>
                                <w:spacing w:val="-4"/>
                                <w:sz w:val="24"/>
                                <w:szCs w:val="24"/>
                                <w:rtl/>
                              </w:rPr>
                              <w:t>ומתיאום</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הוא</w:t>
                            </w:r>
                            <w:r w:rsidRPr="00EC3538">
                              <w:rPr>
                                <w:rFonts w:cs="Tahoma"/>
                                <w:color w:val="0B5294"/>
                                <w:spacing w:val="-4"/>
                                <w:sz w:val="24"/>
                                <w:szCs w:val="24"/>
                                <w:rtl/>
                              </w:rPr>
                              <w:t xml:space="preserve"> </w:t>
                            </w:r>
                            <w:r w:rsidRPr="00EC3538">
                              <w:rPr>
                                <w:rFonts w:cs="Tahoma" w:hint="eastAsia"/>
                                <w:color w:val="0B5294"/>
                                <w:spacing w:val="-4"/>
                                <w:sz w:val="24"/>
                                <w:szCs w:val="24"/>
                                <w:rtl/>
                              </w:rPr>
                              <w:t>מצב</w:t>
                            </w:r>
                            <w:r w:rsidRPr="00EC3538">
                              <w:rPr>
                                <w:rFonts w:cs="Tahoma"/>
                                <w:color w:val="0B5294"/>
                                <w:spacing w:val="-4"/>
                                <w:sz w:val="24"/>
                                <w:szCs w:val="24"/>
                                <w:rtl/>
                              </w:rPr>
                              <w:t xml:space="preserve"> </w:t>
                            </w:r>
                            <w:r w:rsidRPr="00EC3538">
                              <w:rPr>
                                <w:rFonts w:cs="Tahoma" w:hint="eastAsia"/>
                                <w:color w:val="0B5294"/>
                                <w:spacing w:val="-4"/>
                                <w:sz w:val="24"/>
                                <w:szCs w:val="24"/>
                                <w:rtl/>
                              </w:rPr>
                              <w:t>לקוי</w:t>
                            </w:r>
                            <w:r w:rsidRPr="00EC3538">
                              <w:rPr>
                                <w:rFonts w:cs="Tahoma"/>
                                <w:color w:val="0B5294"/>
                                <w:spacing w:val="-4"/>
                                <w:sz w:val="24"/>
                                <w:szCs w:val="24"/>
                                <w:rtl/>
                              </w:rPr>
                              <w:t xml:space="preserve"> </w:t>
                            </w:r>
                            <w:r w:rsidRPr="00EC3538">
                              <w:rPr>
                                <w:rFonts w:cs="Tahoma" w:hint="eastAsia"/>
                                <w:color w:val="0B5294"/>
                                <w:spacing w:val="-4"/>
                                <w:sz w:val="24"/>
                                <w:szCs w:val="24"/>
                                <w:rtl/>
                              </w:rPr>
                              <w:t>מיסודו</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0071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962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12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הימנעותו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לאורך</w:t>
                      </w:r>
                      <w:r w:rsidRPr="00EC3538">
                        <w:rPr>
                          <w:rFonts w:cs="Tahoma"/>
                          <w:color w:val="0B5294"/>
                          <w:spacing w:val="-4"/>
                          <w:sz w:val="24"/>
                          <w:szCs w:val="24"/>
                          <w:rtl/>
                        </w:rPr>
                        <w:t xml:space="preserve"> </w:t>
                      </w:r>
                      <w:r w:rsidRPr="00EC3538">
                        <w:rPr>
                          <w:rFonts w:cs="Tahoma" w:hint="eastAsia"/>
                          <w:color w:val="0B5294"/>
                          <w:spacing w:val="-4"/>
                          <w:sz w:val="24"/>
                          <w:szCs w:val="24"/>
                          <w:rtl/>
                        </w:rPr>
                        <w:t>שנים</w:t>
                      </w:r>
                      <w:r w:rsidRPr="00EC3538">
                        <w:rPr>
                          <w:rFonts w:cs="Tahoma"/>
                          <w:color w:val="0B5294"/>
                          <w:spacing w:val="-4"/>
                          <w:sz w:val="24"/>
                          <w:szCs w:val="24"/>
                          <w:rtl/>
                        </w:rPr>
                        <w:t xml:space="preserve"> </w:t>
                      </w:r>
                      <w:r w:rsidRPr="00EC3538">
                        <w:rPr>
                          <w:rFonts w:cs="Tahoma" w:hint="eastAsia"/>
                          <w:color w:val="0B5294"/>
                          <w:spacing w:val="-4"/>
                          <w:sz w:val="24"/>
                          <w:szCs w:val="24"/>
                          <w:rtl/>
                        </w:rPr>
                        <w:t>מריכוז</w:t>
                      </w:r>
                      <w:r w:rsidRPr="00EC3538">
                        <w:rPr>
                          <w:rFonts w:cs="Tahoma"/>
                          <w:color w:val="0B5294"/>
                          <w:spacing w:val="-4"/>
                          <w:sz w:val="24"/>
                          <w:szCs w:val="24"/>
                          <w:rtl/>
                        </w:rPr>
                        <w:t xml:space="preserve"> </w:t>
                      </w:r>
                      <w:r w:rsidRPr="00EC3538">
                        <w:rPr>
                          <w:rFonts w:cs="Tahoma" w:hint="eastAsia"/>
                          <w:color w:val="0B5294"/>
                          <w:spacing w:val="-4"/>
                          <w:sz w:val="24"/>
                          <w:szCs w:val="24"/>
                          <w:rtl/>
                        </w:rPr>
                        <w:t>ומתיאום</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הוא</w:t>
                      </w:r>
                      <w:r w:rsidRPr="00EC3538">
                        <w:rPr>
                          <w:rFonts w:cs="Tahoma"/>
                          <w:color w:val="0B5294"/>
                          <w:spacing w:val="-4"/>
                          <w:sz w:val="24"/>
                          <w:szCs w:val="24"/>
                          <w:rtl/>
                        </w:rPr>
                        <w:t xml:space="preserve"> </w:t>
                      </w:r>
                      <w:r w:rsidRPr="00EC3538">
                        <w:rPr>
                          <w:rFonts w:cs="Tahoma" w:hint="eastAsia"/>
                          <w:color w:val="0B5294"/>
                          <w:spacing w:val="-4"/>
                          <w:sz w:val="24"/>
                          <w:szCs w:val="24"/>
                          <w:rtl/>
                        </w:rPr>
                        <w:t>מצב</w:t>
                      </w:r>
                      <w:r w:rsidRPr="00EC3538">
                        <w:rPr>
                          <w:rFonts w:cs="Tahoma"/>
                          <w:color w:val="0B5294"/>
                          <w:spacing w:val="-4"/>
                          <w:sz w:val="24"/>
                          <w:szCs w:val="24"/>
                          <w:rtl/>
                        </w:rPr>
                        <w:t xml:space="preserve"> </w:t>
                      </w:r>
                      <w:r w:rsidRPr="00EC3538">
                        <w:rPr>
                          <w:rFonts w:cs="Tahoma" w:hint="eastAsia"/>
                          <w:color w:val="0B5294"/>
                          <w:spacing w:val="-4"/>
                          <w:sz w:val="24"/>
                          <w:szCs w:val="24"/>
                          <w:rtl/>
                        </w:rPr>
                        <w:t>לקוי</w:t>
                      </w:r>
                      <w:r w:rsidRPr="00EC3538">
                        <w:rPr>
                          <w:rFonts w:cs="Tahoma"/>
                          <w:color w:val="0B5294"/>
                          <w:spacing w:val="-4"/>
                          <w:sz w:val="24"/>
                          <w:szCs w:val="24"/>
                          <w:rtl/>
                        </w:rPr>
                        <w:t xml:space="preserve"> </w:t>
                      </w:r>
                      <w:r w:rsidRPr="00EC3538">
                        <w:rPr>
                          <w:rFonts w:cs="Tahoma" w:hint="eastAsia"/>
                          <w:color w:val="0B5294"/>
                          <w:spacing w:val="-4"/>
                          <w:sz w:val="24"/>
                          <w:szCs w:val="24"/>
                          <w:rtl/>
                        </w:rPr>
                        <w:t>מיסודו</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015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בתגובה שמסר משהב"ט למשרד מבקר המדינה באפריל 2018 (להלן - תגובת משהב"ט) הוא ציין כי יש אכן אי-התאמה בין התשתית הנורמטיבית הקיימת (מבחינת אחריותו ותפקידיו של מפא"ת להנחות, לרכז ולבקר את המחקר והפיתוח הביטחוני) ובין מימושה בפועל. משהב"ט אף ציין כי ההוראה </w:t>
      </w:r>
      <w:r w:rsidRPr="00DF6465">
        <w:rPr>
          <w:rFonts w:ascii="Tahoma" w:hAnsi="Tahoma" w:cs="Tahoma"/>
          <w:sz w:val="18"/>
          <w:szCs w:val="18"/>
          <w:rtl/>
        </w:rPr>
        <w:t>שעניינה "תוכנית הפיתוח הביטחוני הכוללת"</w:t>
      </w:r>
      <w:r w:rsidRPr="00DF6465">
        <w:rPr>
          <w:rFonts w:ascii="Tahoma" w:hAnsi="Tahoma" w:cs="Tahoma" w:hint="cs"/>
          <w:sz w:val="18"/>
          <w:szCs w:val="18"/>
          <w:rtl/>
        </w:rPr>
        <w:t xml:space="preserve"> דורשת רוויזיה משמעותית כדי להתאימה למציאות הנוכחית, וכי הוא נמצא בעיצומה של עבודת מטה מול צה"ל לעדכונה</w:t>
      </w:r>
      <w:r>
        <w:rPr>
          <w:rStyle w:val="FootnoteReference0"/>
          <w:rFonts w:ascii="Tahoma" w:hAnsi="Tahoma" w:cs="Tahoma"/>
          <w:sz w:val="18"/>
          <w:szCs w:val="18"/>
          <w:rtl/>
        </w:rPr>
        <w:footnoteReference w:id="49"/>
      </w:r>
      <w:r w:rsidRPr="00DF6465">
        <w:rPr>
          <w:rFonts w:ascii="Tahoma" w:hAnsi="Tahoma" w:cs="Tahoma" w:hint="cs"/>
          <w:sz w:val="18"/>
          <w:szCs w:val="18"/>
          <w:rtl/>
        </w:rPr>
        <w:t xml:space="preserve">. עוד ציין כי הוראת הארגון ופקודת הארגון של מפא"ת נמצאות בתהליך עדכון, כך שיתוחמו מחדש תחומי אחריותו ותפקידיו. למשל, לדברי משהב"ט, לאחר עדכון פקודת הארגון של מפא"ת יתמקדו תפקידיה של מחלקת תוכ"ן בניהול משאבי מפא"ת, על יחידותיו ומינהלותיו. עוד מסר משהב"ט, כי </w:t>
      </w:r>
      <w:r w:rsidRPr="00DF6465">
        <w:rPr>
          <w:rFonts w:ascii="Tahoma" w:hAnsi="Tahoma" w:cs="Tahoma"/>
          <w:sz w:val="18"/>
          <w:szCs w:val="18"/>
          <w:rtl/>
        </w:rPr>
        <w:t>מפא"ת מקיים מול צה"ל, התעשיות הביטחוניות הגדולות וגופים ביטחוניים אחרים "מנגנוני ת</w:t>
      </w:r>
      <w:r w:rsidRPr="00DF6465">
        <w:rPr>
          <w:rFonts w:ascii="Tahoma" w:hAnsi="Tahoma" w:cs="Tahoma" w:hint="cs"/>
          <w:sz w:val="18"/>
          <w:szCs w:val="18"/>
          <w:rtl/>
        </w:rPr>
        <w:t>י</w:t>
      </w:r>
      <w:r w:rsidRPr="00DF6465">
        <w:rPr>
          <w:rFonts w:ascii="Tahoma" w:hAnsi="Tahoma" w:cs="Tahoma"/>
          <w:sz w:val="18"/>
          <w:szCs w:val="18"/>
          <w:rtl/>
        </w:rPr>
        <w:t>אום" שונים</w:t>
      </w:r>
      <w:r w:rsidRPr="00DF6465">
        <w:rPr>
          <w:rFonts w:ascii="Tahoma" w:hAnsi="Tahoma" w:cs="Tahoma" w:hint="cs"/>
          <w:sz w:val="18"/>
          <w:szCs w:val="18"/>
          <w:rtl/>
        </w:rPr>
        <w:t>, ש</w:t>
      </w:r>
      <w:r w:rsidRPr="00DF6465">
        <w:rPr>
          <w:rFonts w:ascii="Tahoma" w:hAnsi="Tahoma" w:cs="Tahoma"/>
          <w:sz w:val="18"/>
          <w:szCs w:val="18"/>
          <w:rtl/>
        </w:rPr>
        <w:t>אינ</w:t>
      </w:r>
      <w:r w:rsidRPr="00DF6465">
        <w:rPr>
          <w:rFonts w:ascii="Tahoma" w:hAnsi="Tahoma" w:cs="Tahoma" w:hint="cs"/>
          <w:sz w:val="18"/>
          <w:szCs w:val="18"/>
          <w:rtl/>
        </w:rPr>
        <w:t>ם</w:t>
      </w:r>
      <w:r w:rsidRPr="00DF6465">
        <w:rPr>
          <w:rFonts w:ascii="Tahoma" w:hAnsi="Tahoma" w:cs="Tahoma"/>
          <w:sz w:val="18"/>
          <w:szCs w:val="18"/>
          <w:rtl/>
        </w:rPr>
        <w:t xml:space="preserve"> </w:t>
      </w:r>
      <w:r w:rsidRPr="00DF6465">
        <w:rPr>
          <w:rFonts w:ascii="Tahoma" w:hAnsi="Tahoma" w:cs="Tahoma" w:hint="cs"/>
          <w:sz w:val="18"/>
          <w:szCs w:val="18"/>
          <w:rtl/>
        </w:rPr>
        <w:t xml:space="preserve">נסמכים על </w:t>
      </w:r>
      <w:r w:rsidRPr="00DF6465">
        <w:rPr>
          <w:rFonts w:ascii="Tahoma" w:hAnsi="Tahoma" w:cs="Tahoma"/>
          <w:sz w:val="18"/>
          <w:szCs w:val="18"/>
          <w:rtl/>
        </w:rPr>
        <w:t>"סמכות פורמלית" ש</w:t>
      </w:r>
      <w:r w:rsidRPr="00DF6465">
        <w:rPr>
          <w:rFonts w:ascii="Tahoma" w:hAnsi="Tahoma" w:cs="Tahoma" w:hint="cs"/>
          <w:sz w:val="18"/>
          <w:szCs w:val="18"/>
          <w:rtl/>
        </w:rPr>
        <w:t xml:space="preserve">יש </w:t>
      </w:r>
      <w:r w:rsidRPr="00DF6465">
        <w:rPr>
          <w:rFonts w:ascii="Tahoma" w:hAnsi="Tahoma" w:cs="Tahoma"/>
          <w:sz w:val="18"/>
          <w:szCs w:val="18"/>
          <w:rtl/>
        </w:rPr>
        <w:t>ל</w:t>
      </w:r>
      <w:r w:rsidRPr="00DF6465">
        <w:rPr>
          <w:rFonts w:ascii="Tahoma" w:hAnsi="Tahoma" w:cs="Tahoma" w:hint="cs"/>
          <w:sz w:val="18"/>
          <w:szCs w:val="18"/>
          <w:rtl/>
        </w:rPr>
        <w:t>ו כלפיהם</w:t>
      </w:r>
      <w:r w:rsidRPr="00DF6465">
        <w:rPr>
          <w:rFonts w:ascii="Tahoma" w:hAnsi="Tahoma" w:cs="Tahoma"/>
          <w:sz w:val="18"/>
          <w:szCs w:val="18"/>
          <w:rtl/>
        </w:rPr>
        <w:t xml:space="preserve">, </w:t>
      </w:r>
      <w:r w:rsidRPr="00DF6465">
        <w:rPr>
          <w:rFonts w:ascii="Tahoma" w:hAnsi="Tahoma" w:cs="Tahoma" w:hint="cs"/>
          <w:sz w:val="18"/>
          <w:szCs w:val="18"/>
          <w:rtl/>
        </w:rPr>
        <w:t>אלא</w:t>
      </w:r>
      <w:r w:rsidRPr="00DF6465">
        <w:rPr>
          <w:rFonts w:ascii="Tahoma" w:hAnsi="Tahoma" w:cs="Tahoma"/>
          <w:sz w:val="18"/>
          <w:szCs w:val="18"/>
          <w:rtl/>
        </w:rPr>
        <w:t xml:space="preserve"> מבוסס</w:t>
      </w:r>
      <w:r w:rsidRPr="00DF6465">
        <w:rPr>
          <w:rFonts w:ascii="Tahoma" w:hAnsi="Tahoma" w:cs="Tahoma" w:hint="cs"/>
          <w:sz w:val="18"/>
          <w:szCs w:val="18"/>
          <w:rtl/>
        </w:rPr>
        <w:t>ים</w:t>
      </w:r>
      <w:r w:rsidRPr="00DF6465">
        <w:rPr>
          <w:rFonts w:ascii="Tahoma" w:hAnsi="Tahoma" w:cs="Tahoma"/>
          <w:sz w:val="18"/>
          <w:szCs w:val="18"/>
          <w:rtl/>
        </w:rPr>
        <w:t xml:space="preserve"> במידה רבה על שותפות אינטרסים ומנגנוני תמרוץ</w:t>
      </w:r>
      <w:r w:rsidRPr="00DF6465">
        <w:rPr>
          <w:rFonts w:ascii="Tahoma" w:hAnsi="Tahoma" w:cs="Tahoma" w:hint="cs"/>
          <w:sz w:val="18"/>
          <w:szCs w:val="18"/>
          <w:rtl/>
        </w:rPr>
        <w:t xml:space="preserve">, וכי </w:t>
      </w:r>
      <w:r w:rsidRPr="00DF6465">
        <w:rPr>
          <w:rFonts w:ascii="Tahoma" w:hAnsi="Tahoma" w:cs="Tahoma"/>
          <w:sz w:val="18"/>
          <w:szCs w:val="18"/>
          <w:rtl/>
        </w:rPr>
        <w:t>תמונת המצב הקיימת ברשות</w:t>
      </w:r>
      <w:r w:rsidRPr="00DF6465">
        <w:rPr>
          <w:rFonts w:ascii="Tahoma" w:hAnsi="Tahoma" w:cs="Tahoma" w:hint="cs"/>
          <w:sz w:val="18"/>
          <w:szCs w:val="18"/>
          <w:rtl/>
        </w:rPr>
        <w:t xml:space="preserve">ו </w:t>
      </w:r>
      <w:r w:rsidRPr="00DF6465">
        <w:rPr>
          <w:rFonts w:ascii="Tahoma" w:hAnsi="Tahoma" w:cs="Tahoma"/>
          <w:sz w:val="18"/>
          <w:szCs w:val="18"/>
          <w:rtl/>
        </w:rPr>
        <w:t>ב</w:t>
      </w:r>
      <w:r w:rsidRPr="00DF6465">
        <w:rPr>
          <w:rFonts w:ascii="Tahoma" w:hAnsi="Tahoma" w:cs="Tahoma" w:hint="cs"/>
          <w:sz w:val="18"/>
          <w:szCs w:val="18"/>
          <w:rtl/>
        </w:rPr>
        <w:t>נוגע</w:t>
      </w:r>
      <w:r w:rsidRPr="00DF6465">
        <w:rPr>
          <w:rFonts w:ascii="Tahoma" w:hAnsi="Tahoma" w:cs="Tahoma"/>
          <w:sz w:val="18"/>
          <w:szCs w:val="18"/>
          <w:rtl/>
        </w:rPr>
        <w:t xml:space="preserve"> לפעילויות המו"פ המתבצעות בצה"ל ובתעשיות הביטחוניות הגדולות היא טובה למד</w:t>
      </w:r>
      <w:r w:rsidRPr="00DF6465">
        <w:rPr>
          <w:rFonts w:ascii="Tahoma" w:hAnsi="Tahoma" w:cs="Tahoma" w:hint="cs"/>
          <w:sz w:val="18"/>
          <w:szCs w:val="18"/>
          <w:rtl/>
        </w:rPr>
        <w:t>י</w:t>
      </w:r>
      <w:r w:rsidRPr="00DF6465">
        <w:rPr>
          <w:rFonts w:ascii="Tahoma" w:hAnsi="Tahoma" w:cs="Tahoma"/>
          <w:sz w:val="18"/>
          <w:szCs w:val="18"/>
          <w:rtl/>
        </w:rPr>
        <w:t>י</w:t>
      </w:r>
      <w:r w:rsidRPr="00DF6465">
        <w:rPr>
          <w:rFonts w:ascii="Tahoma" w:hAnsi="Tahoma" w:cs="Tahoma" w:hint="cs"/>
          <w:sz w:val="18"/>
          <w:szCs w:val="18"/>
          <w:rtl/>
        </w:rPr>
        <w:t xml:space="preserve">. </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אשר לצורך כי מפא"ת יציג את נתוני המו"פ בצה"ל מסר משהב"ט בתגובתו כי "כיום" השקעות גופי צה"ל במו"פ הן זניחות לחלוטין בהיקפן, וכי גופי צה"ל עוסקים בפיתוח יישומי בתחומים בודדים שאינם נוגעים לפעילויות המו"פ המרכזי. כמו כן מסר משהב"ט כי המו"פ המרכזי נבדל מהמו"פ שבגופי מעהב"ט בטווחי הזמן של התוכניות, ברמת הסיכון הטכנולוגי הכרוך בהן ובתחומים שבהם הן עוסקות. לדבריו, גופי צה"ל עוסקים בפיתוח ייעודי ומואץ של אמל"ח כמענה על צרכים מבצעיים דחופים או ייחודיים וליישומים קונקרטיים, שרק חלקו בעל מאפיינים הדומים לאלה של המו"פ המרכזי. משהב"ט הוסיף כי </w:t>
      </w:r>
      <w:r w:rsidRPr="00DF6465">
        <w:rPr>
          <w:rFonts w:ascii="Tahoma" w:hAnsi="Tahoma" w:cs="Tahoma"/>
          <w:sz w:val="18"/>
          <w:szCs w:val="18"/>
          <w:rtl/>
        </w:rPr>
        <w:t xml:space="preserve">כאשר זרוע מוצאת </w:t>
      </w:r>
      <w:r w:rsidRPr="00DF6465">
        <w:rPr>
          <w:rFonts w:ascii="Tahoma" w:hAnsi="Tahoma" w:cs="Tahoma" w:hint="cs"/>
          <w:sz w:val="18"/>
          <w:szCs w:val="18"/>
          <w:rtl/>
        </w:rPr>
        <w:t xml:space="preserve">מענה על </w:t>
      </w:r>
      <w:r w:rsidRPr="00DF6465">
        <w:rPr>
          <w:rFonts w:ascii="Tahoma" w:hAnsi="Tahoma" w:cs="Tahoma"/>
          <w:sz w:val="18"/>
          <w:szCs w:val="18"/>
          <w:rtl/>
        </w:rPr>
        <w:t xml:space="preserve">צורך מבצעי </w:t>
      </w:r>
      <w:r w:rsidRPr="00DF6465">
        <w:rPr>
          <w:rFonts w:ascii="Tahoma" w:hAnsi="Tahoma" w:cs="Tahoma" w:hint="cs"/>
          <w:sz w:val="18"/>
          <w:szCs w:val="18"/>
          <w:rtl/>
        </w:rPr>
        <w:t>ש</w:t>
      </w:r>
      <w:r w:rsidRPr="00DF6465">
        <w:rPr>
          <w:rFonts w:ascii="Tahoma" w:hAnsi="Tahoma" w:cs="Tahoma"/>
          <w:sz w:val="18"/>
          <w:szCs w:val="18"/>
          <w:rtl/>
        </w:rPr>
        <w:t xml:space="preserve">חשוב לה, </w:t>
      </w:r>
      <w:r w:rsidRPr="00DF6465">
        <w:rPr>
          <w:rFonts w:ascii="Tahoma" w:hAnsi="Tahoma" w:cs="Tahoma" w:hint="cs"/>
          <w:sz w:val="18"/>
          <w:szCs w:val="18"/>
          <w:rtl/>
        </w:rPr>
        <w:t>ו</w:t>
      </w:r>
      <w:r w:rsidRPr="00DF6465">
        <w:rPr>
          <w:rFonts w:ascii="Tahoma" w:hAnsi="Tahoma" w:cs="Tahoma"/>
          <w:sz w:val="18"/>
          <w:szCs w:val="18"/>
          <w:rtl/>
        </w:rPr>
        <w:t xml:space="preserve">מימושו איננו כרוך </w:t>
      </w:r>
      <w:r w:rsidRPr="00DF6465">
        <w:rPr>
          <w:rFonts w:ascii="Tahoma" w:hAnsi="Tahoma" w:cs="Tahoma"/>
          <w:sz w:val="18"/>
          <w:szCs w:val="18"/>
          <w:rtl/>
        </w:rPr>
        <w:t>בסיכון טכנולוגי משמעותי, האחריות למימושו מוטלת על</w:t>
      </w:r>
      <w:r w:rsidRPr="00DF6465">
        <w:rPr>
          <w:rFonts w:ascii="Tahoma" w:hAnsi="Tahoma" w:cs="Tahoma" w:hint="cs"/>
          <w:sz w:val="18"/>
          <w:szCs w:val="18"/>
          <w:rtl/>
        </w:rPr>
        <w:t>יה</w:t>
      </w:r>
      <w:r w:rsidRPr="00DF6465">
        <w:rPr>
          <w:rFonts w:ascii="Tahoma" w:hAnsi="Tahoma" w:cs="Tahoma"/>
          <w:sz w:val="18"/>
          <w:szCs w:val="18"/>
          <w:rtl/>
        </w:rPr>
        <w:t xml:space="preserve"> ומתקציבה. </w:t>
      </w:r>
      <w:r w:rsidRPr="00DF6465">
        <w:rPr>
          <w:rFonts w:ascii="Tahoma" w:hAnsi="Tahoma" w:cs="Tahoma" w:hint="cs"/>
          <w:sz w:val="18"/>
          <w:szCs w:val="18"/>
          <w:rtl/>
        </w:rPr>
        <w:t xml:space="preserve">לעומת זאת, המו"פ המרכזי כולל פעילויות בסיכון טכנולוגי גבוה בלבד, ונרתם לסייע לגופי צה"ל בקידום יכולות טכנולוגיות דחופות, אך לא כעיסוק עיקרי. עוד הוא מסר כי ריכוז כלל נתוני המחקר והפיתוח במפא"ת </w:t>
      </w:r>
      <w:r w:rsidRPr="00DF6465">
        <w:rPr>
          <w:rFonts w:ascii="Tahoma" w:hAnsi="Tahoma" w:cs="Tahoma"/>
          <w:sz w:val="18"/>
          <w:szCs w:val="18"/>
          <w:rtl/>
        </w:rPr>
        <w:t>עלול לפגוע ביוזמה, בחדשנות, ביצירתיות ובחופש הפעולה של הגופים (בעיקר גופי צה"ל)</w:t>
      </w:r>
      <w:r w:rsidRPr="00DF6465">
        <w:rPr>
          <w:rFonts w:ascii="Tahoma" w:hAnsi="Tahoma" w:cs="Tahoma" w:hint="cs"/>
          <w:sz w:val="18"/>
          <w:szCs w:val="18"/>
          <w:rtl/>
        </w:rPr>
        <w:t xml:space="preserve">, וכי לדעתו, התועלת שתצמח מריכוז נתונים אלה אינה בהלימה לתשומות הנדרשות לביצועו במפא"ת ובצה"ל. </w:t>
      </w:r>
    </w:p>
    <w:p w:rsidR="00607981" w:rsidRPr="00806FF3" w:rsidP="00806FF3">
      <w:pPr>
        <w:pStyle w:val="RESHET"/>
        <w:rPr>
          <w:strike/>
          <w:rtl/>
        </w:rPr>
      </w:pPr>
      <w:r w:rsidRPr="00806FF3">
        <w:rPr>
          <w:rFonts w:hint="cs"/>
          <w:rtl/>
        </w:rPr>
        <w:t>ניהולו של תחום המחקר והפיתוח הביטחוני, שהוא עתיר תקציבים ופעילויות, מחייב ראייה מערכתית, רחבה וכוללת. משימה זו הוטלה בהוראות משהב"ט על מפא"ת כגורם המטה האחראי לריכוז ולתיאום של כלל פעילות מעהב"ט בתחום זה.</w:t>
      </w:r>
      <w:r w:rsidRPr="00806FF3">
        <w:rPr>
          <w:rtl/>
        </w:rPr>
        <w:t xml:space="preserve"> </w:t>
      </w:r>
      <w:r w:rsidRPr="00806FF3">
        <w:rPr>
          <w:rFonts w:hint="cs"/>
          <w:rtl/>
        </w:rPr>
        <w:t xml:space="preserve">לשם מימוש אחריותו, </w:t>
      </w:r>
      <w:r w:rsidRPr="00806FF3">
        <w:rPr>
          <w:rtl/>
        </w:rPr>
        <w:t>על מפא"ת לחזק את השליטה והבקרה שלו על כלל נתוני המ</w:t>
      </w:r>
      <w:r w:rsidRPr="00806FF3">
        <w:rPr>
          <w:rFonts w:hint="cs"/>
          <w:rtl/>
        </w:rPr>
        <w:t>חקר והפיתוח</w:t>
      </w:r>
      <w:r w:rsidRPr="00806FF3">
        <w:rPr>
          <w:rtl/>
        </w:rPr>
        <w:t xml:space="preserve"> הביטחוני</w:t>
      </w:r>
      <w:r w:rsidRPr="00806FF3">
        <w:rPr>
          <w:rFonts w:hint="cs"/>
          <w:rtl/>
        </w:rPr>
        <w:t xml:space="preserve">. </w:t>
      </w:r>
      <w:r w:rsidRPr="00806FF3">
        <w:rPr>
          <w:rtl/>
        </w:rPr>
        <w:t xml:space="preserve">מנגנוני התיאום </w:t>
      </w:r>
      <w:r w:rsidRPr="00806FF3">
        <w:rPr>
          <w:rFonts w:hint="cs"/>
          <w:rtl/>
        </w:rPr>
        <w:t xml:space="preserve">בין מפא"ת לגורמי המו"פ השונים במעהב"ט ומחוצה לה, שאליהם התייחס </w:t>
      </w:r>
      <w:r w:rsidRPr="00806FF3">
        <w:rPr>
          <w:rtl/>
        </w:rPr>
        <w:t>משהב"ט</w:t>
      </w:r>
      <w:r w:rsidRPr="00806FF3">
        <w:rPr>
          <w:rFonts w:hint="cs"/>
          <w:rtl/>
        </w:rPr>
        <w:t xml:space="preserve"> בתגובתו,</w:t>
      </w:r>
      <w:r w:rsidRPr="00806FF3">
        <w:rPr>
          <w:rtl/>
        </w:rPr>
        <w:t xml:space="preserve"> אינם </w:t>
      </w:r>
      <w:r w:rsidRPr="00806FF3">
        <w:rPr>
          <w:rFonts w:hint="cs"/>
          <w:rtl/>
        </w:rPr>
        <w:t>מהווים תחליף</w:t>
      </w:r>
      <w:r w:rsidRPr="00806FF3">
        <w:rPr>
          <w:rtl/>
        </w:rPr>
        <w:t xml:space="preserve"> ל</w:t>
      </w:r>
      <w:r w:rsidRPr="00806FF3">
        <w:rPr>
          <w:rFonts w:hint="cs"/>
          <w:rtl/>
        </w:rPr>
        <w:t xml:space="preserve">גיבושה של </w:t>
      </w:r>
      <w:r w:rsidRPr="00806FF3">
        <w:rPr>
          <w:rtl/>
        </w:rPr>
        <w:t>תוכנית הפיתוח הביטחוני הכוללת</w:t>
      </w:r>
      <w:r w:rsidRPr="00806FF3">
        <w:rPr>
          <w:rFonts w:hint="cs"/>
          <w:rtl/>
        </w:rPr>
        <w:t xml:space="preserve">. תוכנית כאמור </w:t>
      </w:r>
      <w:r w:rsidRPr="00806FF3">
        <w:rPr>
          <w:rtl/>
        </w:rPr>
        <w:t>נחוצה ל</w:t>
      </w:r>
      <w:r w:rsidRPr="00806FF3">
        <w:rPr>
          <w:rFonts w:hint="cs"/>
          <w:rtl/>
        </w:rPr>
        <w:t xml:space="preserve">צורך </w:t>
      </w:r>
      <w:r w:rsidRPr="00806FF3">
        <w:rPr>
          <w:rtl/>
        </w:rPr>
        <w:t>ניהול טוב יותר של תחום המחקר והפיתוח במעהב"ט - הן למפא"ת כאחראי על תחום זה במעהב"ט והן להנהלת משהב"ט ולמטכ"ל כגורמי</w:t>
      </w:r>
      <w:r w:rsidRPr="00806FF3">
        <w:rPr>
          <w:rFonts w:hint="cs"/>
          <w:rtl/>
        </w:rPr>
        <w:t xml:space="preserve">ם בעלי הסמכות והאחריות על </w:t>
      </w:r>
      <w:r w:rsidRPr="00806FF3">
        <w:rPr>
          <w:rtl/>
        </w:rPr>
        <w:t>פעילותו של מפא"ת. תוכנית זו עשויה לשפר את השקיפות בכל הנוגע לפעילויות המ</w:t>
      </w:r>
      <w:r w:rsidRPr="00806FF3">
        <w:rPr>
          <w:rFonts w:hint="cs"/>
          <w:rtl/>
        </w:rPr>
        <w:t>חקר והפיתוח</w:t>
      </w:r>
      <w:r w:rsidRPr="00806FF3">
        <w:rPr>
          <w:rtl/>
        </w:rPr>
        <w:t xml:space="preserve"> במפא"ת ובגופי צה"ל; להביא לניצול מיטבי של תוצרי הפיתוח על ידי זרימה מבוקרת של מידע בין יחידות מעהב"ט</w:t>
      </w:r>
      <w:r w:rsidRPr="00806FF3">
        <w:rPr>
          <w:rFonts w:hint="cs"/>
          <w:rtl/>
        </w:rPr>
        <w:t>,</w:t>
      </w:r>
      <w:r w:rsidRPr="00806FF3">
        <w:rPr>
          <w:rtl/>
        </w:rPr>
        <w:t xml:space="preserve"> </w:t>
      </w:r>
      <w:r w:rsidRPr="00806FF3">
        <w:rPr>
          <w:rFonts w:hint="cs"/>
          <w:rtl/>
        </w:rPr>
        <w:t>ו</w:t>
      </w:r>
      <w:r w:rsidRPr="00806FF3">
        <w:rPr>
          <w:rtl/>
        </w:rPr>
        <w:t>להביא לניהול יעיל יותר של משאבי התקציב.</w:t>
      </w:r>
      <w:r w:rsidRPr="00806FF3">
        <w:rPr>
          <w:rFonts w:hint="cs"/>
          <w:rtl/>
        </w:rPr>
        <w:t xml:space="preserve"> </w:t>
      </w:r>
    </w:p>
    <w:p w:rsidR="00607981" w:rsidRPr="00806FF3" w:rsidP="00806FF3">
      <w:pPr>
        <w:pStyle w:val="RESHET"/>
        <w:rPr>
          <w:rtl/>
        </w:rPr>
      </w:pPr>
      <w:r w:rsidRPr="00806FF3">
        <w:rPr>
          <w:rFonts w:hint="cs"/>
          <w:rtl/>
        </w:rPr>
        <w:t>משרד מבקר המדינה מעיר למשהב"ט כי הימנעותו</w:t>
      </w:r>
      <w:r w:rsidRPr="00806FF3">
        <w:rPr>
          <w:rtl/>
        </w:rPr>
        <w:t xml:space="preserve"> </w:t>
      </w:r>
      <w:r w:rsidRPr="00806FF3">
        <w:rPr>
          <w:rFonts w:hint="cs"/>
          <w:rtl/>
        </w:rPr>
        <w:t>של</w:t>
      </w:r>
      <w:r w:rsidRPr="00806FF3">
        <w:rPr>
          <w:rtl/>
        </w:rPr>
        <w:t xml:space="preserve"> </w:t>
      </w:r>
      <w:r w:rsidRPr="00806FF3">
        <w:rPr>
          <w:rFonts w:hint="cs"/>
          <w:rtl/>
        </w:rPr>
        <w:t>מפא</w:t>
      </w:r>
      <w:r w:rsidRPr="00806FF3">
        <w:rPr>
          <w:rtl/>
        </w:rPr>
        <w:t>"ת</w:t>
      </w:r>
      <w:r w:rsidRPr="00806FF3">
        <w:rPr>
          <w:rFonts w:hint="cs"/>
          <w:rtl/>
        </w:rPr>
        <w:t xml:space="preserve"> מריכוז כלל נתוני המחקר והפיתוח במעהב"ט, מריכוז נתוני המו"פ העצמי שמציגות לו התעשיות הביטחוניות, ומהצגתם לראשי מעהב"ט נוסף על הצגת תוכנית המו"פ המרכזי - יתכן שהיה בה כדי לפגוע במידת היעילות והמועילות של ביצוע משימותיו. יתרה מכך, גם את הפעילויות אשר להן אחראי מפא"ת - המו"פ המרכזי לרבות השתתפות גופים חיצוניים בו, המו"פ במינהלות, המו"פ בהסכמי </w:t>
      </w:r>
      <w:r w:rsidRPr="00806FF3">
        <w:t>GTG</w:t>
      </w:r>
      <w:r w:rsidRPr="00806FF3">
        <w:rPr>
          <w:rFonts w:hint="cs"/>
          <w:rtl/>
        </w:rPr>
        <w:t xml:space="preserve">, המו"פ המוכוון ופרוייקטי פיתוח מלא - מפא"ת לא ריכז לכדי תמונה כוללת ובהירה, וממילא גם לא הציגן כך: חלקם לא הוצגו כלל וחלקם הוצגו בנפרד ובמנותק אלה מאלה. לא זו אף זו, גם הצגתה של תוכנית המו"פ המרכזי למטכ"ל ולהנהלת משהב"ט נעשתה שלא בהתאם לחתכים הנדרשים בהוראה </w:t>
      </w:r>
      <w:r w:rsidRPr="00806FF3">
        <w:rPr>
          <w:rtl/>
        </w:rPr>
        <w:t>שעניינה "תוכנית הפיתוח הביטחוני הכוללת"</w:t>
      </w:r>
      <w:r w:rsidRPr="00806FF3">
        <w:rPr>
          <w:rFonts w:hint="cs"/>
          <w:rtl/>
        </w:rPr>
        <w:t xml:space="preserve"> או לחתכים אחרים שיאפשרו בהירות בהבנת נדבכי המו"פ השונים (על כך ראו גם בהמשך).</w:t>
      </w:r>
    </w:p>
    <w:p w:rsidR="00607981" w:rsidRPr="00806FF3" w:rsidP="00806FF3">
      <w:pPr>
        <w:pStyle w:val="RESHET"/>
        <w:rPr>
          <w:rtl/>
        </w:rPr>
      </w:pPr>
      <w:r w:rsidRPr="00806FF3">
        <w:rPr>
          <w:rFonts w:hint="cs"/>
          <w:rtl/>
        </w:rPr>
        <w:t>עוד מעיר משרד מבקר המדינה ל</w:t>
      </w:r>
      <w:r w:rsidRPr="00806FF3">
        <w:rPr>
          <w:rtl/>
        </w:rPr>
        <w:t xml:space="preserve">משהב"ט </w:t>
      </w:r>
      <w:r w:rsidRPr="00806FF3">
        <w:rPr>
          <w:rFonts w:hint="cs"/>
          <w:rtl/>
        </w:rPr>
        <w:t xml:space="preserve">כי </w:t>
      </w:r>
      <w:r w:rsidRPr="00806FF3">
        <w:rPr>
          <w:rtl/>
        </w:rPr>
        <w:t>ריכוז נתונים ודיווח אינם עומדים בסתירה ליוזמה ולחופש פעולה</w:t>
      </w:r>
      <w:r w:rsidRPr="00806FF3">
        <w:rPr>
          <w:rFonts w:hint="cs"/>
          <w:rtl/>
        </w:rPr>
        <w:t xml:space="preserve">. </w:t>
      </w:r>
      <w:r w:rsidRPr="00806FF3">
        <w:rPr>
          <w:rtl/>
        </w:rPr>
        <w:t xml:space="preserve">בהיעדר </w:t>
      </w:r>
      <w:r w:rsidRPr="00806FF3">
        <w:rPr>
          <w:rFonts w:hint="cs"/>
          <w:rtl/>
        </w:rPr>
        <w:t xml:space="preserve">ריכוז מידע </w:t>
      </w:r>
      <w:r w:rsidRPr="00806FF3">
        <w:rPr>
          <w:rtl/>
        </w:rPr>
        <w:t>בנוגע לכלל היקפי המ</w:t>
      </w:r>
      <w:r w:rsidRPr="00806FF3">
        <w:rPr>
          <w:rFonts w:hint="cs"/>
          <w:rtl/>
        </w:rPr>
        <w:t>חקר והפיתוח</w:t>
      </w:r>
      <w:r w:rsidRPr="00806FF3">
        <w:rPr>
          <w:rtl/>
        </w:rPr>
        <w:t xml:space="preserve"> בגופי מעהב"ט ובנוגע לסוגיו</w:t>
      </w:r>
      <w:r w:rsidRPr="00806FF3">
        <w:rPr>
          <w:rFonts w:hint="cs"/>
          <w:rtl/>
        </w:rPr>
        <w:t>, לרבות השקעותיהם של גופי צה"ל במו"פ,</w:t>
      </w:r>
      <w:r w:rsidRPr="00806FF3">
        <w:rPr>
          <w:rtl/>
        </w:rPr>
        <w:t xml:space="preserve"> </w:t>
      </w:r>
      <w:r w:rsidRPr="00806FF3">
        <w:rPr>
          <w:rFonts w:hint="cs"/>
          <w:rtl/>
        </w:rPr>
        <w:t>אין למפא"ת היכולת להעריך עד כמה יתרום ריכוז נתונים אלה לייעול תחום זה. אשר לתשומות הנדרשות לריכוז הנתונים האמורים - מדובר בנתונים הקיימים בגופים השונים אשר יש לאסוף ולרכז.</w:t>
      </w:r>
    </w:p>
    <w:p w:rsidR="00607981" w:rsidRPr="00806FF3" w:rsidP="00EC3538">
      <w:pPr>
        <w:pStyle w:val="RESHET"/>
        <w:rPr>
          <w:rtl/>
        </w:rPr>
      </w:pPr>
      <w:r w:rsidRPr="00806FF3">
        <w:rPr>
          <w:rFonts w:hint="cs"/>
          <w:rtl/>
        </w:rPr>
        <w:t xml:space="preserve">אשר על כן, נוכח מגוון הפעילויות שנעשות במעהב"ט בתחום המחקר והפיתוח ונוכח ריבוי הנושאים והגופים הנוגעים לתחום זה </w:t>
      </w:r>
      <w:r w:rsidRPr="00806FF3">
        <w:rPr>
          <w:rtl/>
        </w:rPr>
        <w:t>-</w:t>
      </w:r>
      <w:r w:rsidRPr="00806FF3">
        <w:rPr>
          <w:rFonts w:hint="cs"/>
          <w:rtl/>
        </w:rPr>
        <w:t xml:space="preserve"> על משהב"ט וצה"ל לבחון דרכים שיאפשרו ראייה מערכתית של כלל הפעילות בתחום. זאת כדי לייעל את מאמצי המחקר והפיתוח ולהביא לתפוקות מבצעיות מרביות. כמו כן הדבר יאפשר להציג לשר הביטחון, למנכ"ל משהב"ט ולרמטכ"ל תמונה מלאה ומפורטת של תוכנית הפיתוח הביטחוני הכוללת, כדי שיקבלו החלטות בתחום זה על סמך ראייה רחבה ושלמה.</w:t>
      </w:r>
      <w:r w:rsidRPr="006B15DE" w:rsidR="006B15DE">
        <w:rPr>
          <w:noProof/>
          <w:szCs w:val="17"/>
          <w:rtl/>
        </w:rPr>
        <w:t xml:space="preserve"> </w:t>
      </w:r>
      <w:r w:rsidRPr="0012789B" w:rsidR="006B15DE">
        <w:rPr>
          <w:noProof/>
          <w:szCs w:val="17"/>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66806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058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לבחון</w:t>
                            </w:r>
                            <w:r w:rsidRPr="00EC3538">
                              <w:rPr>
                                <w:rFonts w:cs="Tahoma"/>
                                <w:color w:val="0B5294"/>
                                <w:spacing w:val="-4"/>
                                <w:sz w:val="24"/>
                                <w:szCs w:val="24"/>
                                <w:rtl/>
                              </w:rPr>
                              <w:t xml:space="preserve"> </w:t>
                            </w:r>
                            <w:r w:rsidRPr="00EC3538">
                              <w:rPr>
                                <w:rFonts w:cs="Tahoma" w:hint="eastAsia"/>
                                <w:color w:val="0B5294"/>
                                <w:spacing w:val="-4"/>
                                <w:sz w:val="24"/>
                                <w:szCs w:val="24"/>
                                <w:rtl/>
                              </w:rPr>
                              <w:t>דרכים</w:t>
                            </w:r>
                            <w:r w:rsidRPr="00EC3538">
                              <w:rPr>
                                <w:rFonts w:cs="Tahoma"/>
                                <w:color w:val="0B5294"/>
                                <w:spacing w:val="-4"/>
                                <w:sz w:val="24"/>
                                <w:szCs w:val="24"/>
                                <w:rtl/>
                              </w:rPr>
                              <w:t xml:space="preserve"> </w:t>
                            </w:r>
                            <w:r w:rsidRPr="00EC3538">
                              <w:rPr>
                                <w:rFonts w:cs="Tahoma" w:hint="eastAsia"/>
                                <w:color w:val="0B5294"/>
                                <w:spacing w:val="-4"/>
                                <w:sz w:val="24"/>
                                <w:szCs w:val="24"/>
                                <w:rtl/>
                              </w:rPr>
                              <w:t>שיאפשרו</w:t>
                            </w:r>
                            <w:r w:rsidRPr="00EC3538">
                              <w:rPr>
                                <w:rFonts w:cs="Tahoma"/>
                                <w:color w:val="0B5294"/>
                                <w:spacing w:val="-4"/>
                                <w:sz w:val="24"/>
                                <w:szCs w:val="24"/>
                                <w:rtl/>
                              </w:rPr>
                              <w:t xml:space="preserve"> </w:t>
                            </w:r>
                            <w:r w:rsidRPr="00EC3538">
                              <w:rPr>
                                <w:rFonts w:cs="Tahoma" w:hint="eastAsia"/>
                                <w:color w:val="0B5294"/>
                                <w:spacing w:val="-4"/>
                                <w:sz w:val="24"/>
                                <w:szCs w:val="24"/>
                                <w:rtl/>
                              </w:rPr>
                              <w:t>ראייה</w:t>
                            </w:r>
                            <w:r w:rsidRPr="00EC3538">
                              <w:rPr>
                                <w:rFonts w:cs="Tahoma"/>
                                <w:color w:val="0B5294"/>
                                <w:spacing w:val="-4"/>
                                <w:sz w:val="24"/>
                                <w:szCs w:val="24"/>
                                <w:rtl/>
                              </w:rPr>
                              <w:t xml:space="preserve"> </w:t>
                            </w:r>
                            <w:r w:rsidRPr="00EC3538">
                              <w:rPr>
                                <w:rFonts w:cs="Tahoma" w:hint="eastAsia"/>
                                <w:color w:val="0B5294"/>
                                <w:spacing w:val="-4"/>
                                <w:sz w:val="24"/>
                                <w:szCs w:val="24"/>
                                <w:rtl/>
                              </w:rPr>
                              <w:t>מערכתית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לייעל</w:t>
                            </w:r>
                            <w:r w:rsidRPr="00EC3538">
                              <w:rPr>
                                <w:rFonts w:cs="Tahoma"/>
                                <w:color w:val="0B5294"/>
                                <w:spacing w:val="-4"/>
                                <w:sz w:val="24"/>
                                <w:szCs w:val="24"/>
                                <w:rtl/>
                              </w:rPr>
                              <w:t xml:space="preserve"> </w:t>
                            </w:r>
                            <w:r w:rsidRPr="00EC3538">
                              <w:rPr>
                                <w:rFonts w:cs="Tahoma" w:hint="eastAsia"/>
                                <w:color w:val="0B5294"/>
                                <w:spacing w:val="-4"/>
                                <w:sz w:val="24"/>
                                <w:szCs w:val="24"/>
                                <w:rtl/>
                              </w:rPr>
                              <w:t>אותה</w:t>
                            </w:r>
                            <w:r w:rsidRPr="00EC3538">
                              <w:rPr>
                                <w:rFonts w:cs="Tahoma"/>
                                <w:color w:val="0B5294"/>
                                <w:spacing w:val="-4"/>
                                <w:sz w:val="24"/>
                                <w:szCs w:val="24"/>
                                <w:rtl/>
                              </w:rPr>
                              <w:t xml:space="preserve"> </w:t>
                            </w:r>
                            <w:r w:rsidRPr="00EC3538">
                              <w:rPr>
                                <w:rFonts w:cs="Tahoma" w:hint="eastAsia"/>
                                <w:color w:val="0B5294"/>
                                <w:spacing w:val="-4"/>
                                <w:sz w:val="24"/>
                                <w:szCs w:val="24"/>
                                <w:rtl/>
                              </w:rPr>
                              <w:t>ולהביא</w:t>
                            </w:r>
                            <w:r w:rsidRPr="00EC3538">
                              <w:rPr>
                                <w:rFonts w:cs="Tahoma"/>
                                <w:color w:val="0B5294"/>
                                <w:spacing w:val="-4"/>
                                <w:sz w:val="24"/>
                                <w:szCs w:val="24"/>
                                <w:rtl/>
                              </w:rPr>
                              <w:t xml:space="preserve"> </w:t>
                            </w:r>
                            <w:r w:rsidRPr="00EC3538">
                              <w:rPr>
                                <w:rFonts w:cs="Tahoma" w:hint="eastAsia"/>
                                <w:color w:val="0B5294"/>
                                <w:spacing w:val="-4"/>
                                <w:sz w:val="24"/>
                                <w:szCs w:val="24"/>
                                <w:rtl/>
                              </w:rPr>
                              <w:t>לתפוקות</w:t>
                            </w:r>
                            <w:r w:rsidRPr="00EC3538">
                              <w:rPr>
                                <w:rFonts w:cs="Tahoma"/>
                                <w:color w:val="0B5294"/>
                                <w:spacing w:val="-4"/>
                                <w:sz w:val="24"/>
                                <w:szCs w:val="24"/>
                                <w:rtl/>
                              </w:rPr>
                              <w:t xml:space="preserve"> </w:t>
                            </w:r>
                            <w:r w:rsidRPr="00EC3538">
                              <w:rPr>
                                <w:rFonts w:cs="Tahoma" w:hint="eastAsia"/>
                                <w:color w:val="0B5294"/>
                                <w:spacing w:val="-4"/>
                                <w:sz w:val="24"/>
                                <w:szCs w:val="24"/>
                                <w:rtl/>
                              </w:rPr>
                              <w:t>מבצעיות</w:t>
                            </w:r>
                            <w:r w:rsidRPr="00EC3538">
                              <w:rPr>
                                <w:rFonts w:cs="Tahoma"/>
                                <w:color w:val="0B5294"/>
                                <w:spacing w:val="-4"/>
                                <w:sz w:val="24"/>
                                <w:szCs w:val="24"/>
                                <w:rtl/>
                              </w:rPr>
                              <w:t xml:space="preserve"> </w:t>
                            </w:r>
                            <w:r w:rsidRPr="00EC3538">
                              <w:rPr>
                                <w:rFonts w:cs="Tahoma" w:hint="eastAsia"/>
                                <w:color w:val="0B5294"/>
                                <w:spacing w:val="-4"/>
                                <w:sz w:val="24"/>
                                <w:szCs w:val="24"/>
                                <w:rtl/>
                              </w:rPr>
                              <w:t>מרביות</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87350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18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לבחון</w:t>
                      </w:r>
                      <w:r w:rsidRPr="00EC3538">
                        <w:rPr>
                          <w:rFonts w:cs="Tahoma"/>
                          <w:color w:val="0B5294"/>
                          <w:spacing w:val="-4"/>
                          <w:sz w:val="24"/>
                          <w:szCs w:val="24"/>
                          <w:rtl/>
                        </w:rPr>
                        <w:t xml:space="preserve"> </w:t>
                      </w:r>
                      <w:r w:rsidRPr="00EC3538">
                        <w:rPr>
                          <w:rFonts w:cs="Tahoma" w:hint="eastAsia"/>
                          <w:color w:val="0B5294"/>
                          <w:spacing w:val="-4"/>
                          <w:sz w:val="24"/>
                          <w:szCs w:val="24"/>
                          <w:rtl/>
                        </w:rPr>
                        <w:t>דרכים</w:t>
                      </w:r>
                      <w:r w:rsidRPr="00EC3538">
                        <w:rPr>
                          <w:rFonts w:cs="Tahoma"/>
                          <w:color w:val="0B5294"/>
                          <w:spacing w:val="-4"/>
                          <w:sz w:val="24"/>
                          <w:szCs w:val="24"/>
                          <w:rtl/>
                        </w:rPr>
                        <w:t xml:space="preserve"> </w:t>
                      </w:r>
                      <w:r w:rsidRPr="00EC3538">
                        <w:rPr>
                          <w:rFonts w:cs="Tahoma" w:hint="eastAsia"/>
                          <w:color w:val="0B5294"/>
                          <w:spacing w:val="-4"/>
                          <w:sz w:val="24"/>
                          <w:szCs w:val="24"/>
                          <w:rtl/>
                        </w:rPr>
                        <w:t>שיאפשרו</w:t>
                      </w:r>
                      <w:r w:rsidRPr="00EC3538">
                        <w:rPr>
                          <w:rFonts w:cs="Tahoma"/>
                          <w:color w:val="0B5294"/>
                          <w:spacing w:val="-4"/>
                          <w:sz w:val="24"/>
                          <w:szCs w:val="24"/>
                          <w:rtl/>
                        </w:rPr>
                        <w:t xml:space="preserve"> </w:t>
                      </w:r>
                      <w:r w:rsidRPr="00EC3538">
                        <w:rPr>
                          <w:rFonts w:cs="Tahoma" w:hint="eastAsia"/>
                          <w:color w:val="0B5294"/>
                          <w:spacing w:val="-4"/>
                          <w:sz w:val="24"/>
                          <w:szCs w:val="24"/>
                          <w:rtl/>
                        </w:rPr>
                        <w:t>ראייה</w:t>
                      </w:r>
                      <w:r w:rsidRPr="00EC3538">
                        <w:rPr>
                          <w:rFonts w:cs="Tahoma"/>
                          <w:color w:val="0B5294"/>
                          <w:spacing w:val="-4"/>
                          <w:sz w:val="24"/>
                          <w:szCs w:val="24"/>
                          <w:rtl/>
                        </w:rPr>
                        <w:t xml:space="preserve"> </w:t>
                      </w:r>
                      <w:r w:rsidRPr="00EC3538">
                        <w:rPr>
                          <w:rFonts w:cs="Tahoma" w:hint="eastAsia"/>
                          <w:color w:val="0B5294"/>
                          <w:spacing w:val="-4"/>
                          <w:sz w:val="24"/>
                          <w:szCs w:val="24"/>
                          <w:rtl/>
                        </w:rPr>
                        <w:t>מערכתית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הפעילות</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לייעל</w:t>
                      </w:r>
                      <w:r w:rsidRPr="00EC3538">
                        <w:rPr>
                          <w:rFonts w:cs="Tahoma"/>
                          <w:color w:val="0B5294"/>
                          <w:spacing w:val="-4"/>
                          <w:sz w:val="24"/>
                          <w:szCs w:val="24"/>
                          <w:rtl/>
                        </w:rPr>
                        <w:t xml:space="preserve"> </w:t>
                      </w:r>
                      <w:r w:rsidRPr="00EC3538">
                        <w:rPr>
                          <w:rFonts w:cs="Tahoma" w:hint="eastAsia"/>
                          <w:color w:val="0B5294"/>
                          <w:spacing w:val="-4"/>
                          <w:sz w:val="24"/>
                          <w:szCs w:val="24"/>
                          <w:rtl/>
                        </w:rPr>
                        <w:t>אותה</w:t>
                      </w:r>
                      <w:r w:rsidRPr="00EC3538">
                        <w:rPr>
                          <w:rFonts w:cs="Tahoma"/>
                          <w:color w:val="0B5294"/>
                          <w:spacing w:val="-4"/>
                          <w:sz w:val="24"/>
                          <w:szCs w:val="24"/>
                          <w:rtl/>
                        </w:rPr>
                        <w:t xml:space="preserve"> </w:t>
                      </w:r>
                      <w:r w:rsidRPr="00EC3538">
                        <w:rPr>
                          <w:rFonts w:cs="Tahoma" w:hint="eastAsia"/>
                          <w:color w:val="0B5294"/>
                          <w:spacing w:val="-4"/>
                          <w:sz w:val="24"/>
                          <w:szCs w:val="24"/>
                          <w:rtl/>
                        </w:rPr>
                        <w:t>ולהביא</w:t>
                      </w:r>
                      <w:r w:rsidRPr="00EC3538">
                        <w:rPr>
                          <w:rFonts w:cs="Tahoma"/>
                          <w:color w:val="0B5294"/>
                          <w:spacing w:val="-4"/>
                          <w:sz w:val="24"/>
                          <w:szCs w:val="24"/>
                          <w:rtl/>
                        </w:rPr>
                        <w:t xml:space="preserve"> </w:t>
                      </w:r>
                      <w:r w:rsidRPr="00EC3538">
                        <w:rPr>
                          <w:rFonts w:cs="Tahoma" w:hint="eastAsia"/>
                          <w:color w:val="0B5294"/>
                          <w:spacing w:val="-4"/>
                          <w:sz w:val="24"/>
                          <w:szCs w:val="24"/>
                          <w:rtl/>
                        </w:rPr>
                        <w:t>לתפוקות</w:t>
                      </w:r>
                      <w:r w:rsidRPr="00EC3538">
                        <w:rPr>
                          <w:rFonts w:cs="Tahoma"/>
                          <w:color w:val="0B5294"/>
                          <w:spacing w:val="-4"/>
                          <w:sz w:val="24"/>
                          <w:szCs w:val="24"/>
                          <w:rtl/>
                        </w:rPr>
                        <w:t xml:space="preserve"> </w:t>
                      </w:r>
                      <w:r w:rsidRPr="00EC3538">
                        <w:rPr>
                          <w:rFonts w:cs="Tahoma" w:hint="eastAsia"/>
                          <w:color w:val="0B5294"/>
                          <w:spacing w:val="-4"/>
                          <w:sz w:val="24"/>
                          <w:szCs w:val="24"/>
                          <w:rtl/>
                        </w:rPr>
                        <w:t>מבצעיות</w:t>
                      </w:r>
                      <w:r w:rsidRPr="00EC3538">
                        <w:rPr>
                          <w:rFonts w:cs="Tahoma"/>
                          <w:color w:val="0B5294"/>
                          <w:spacing w:val="-4"/>
                          <w:sz w:val="24"/>
                          <w:szCs w:val="24"/>
                          <w:rtl/>
                        </w:rPr>
                        <w:t xml:space="preserve"> </w:t>
                      </w:r>
                      <w:r w:rsidRPr="00EC3538">
                        <w:rPr>
                          <w:rFonts w:cs="Tahoma" w:hint="eastAsia"/>
                          <w:color w:val="0B5294"/>
                          <w:spacing w:val="-4"/>
                          <w:sz w:val="24"/>
                          <w:szCs w:val="24"/>
                          <w:rtl/>
                        </w:rPr>
                        <w:t>מרביות</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14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806FF3" w:rsidP="00806FF3">
      <w:pPr>
        <w:pStyle w:val="RESHET"/>
        <w:rPr>
          <w:rtl/>
        </w:rPr>
      </w:pPr>
      <w:r w:rsidRPr="00806FF3">
        <w:rPr>
          <w:rFonts w:hint="cs"/>
          <w:rtl/>
        </w:rPr>
        <w:t>בתהליך עדכון פקודת הארגון של מפא"ת והוראות משהב"ט הנוגעות לעניין, על צה"ל ומשהב"ט להתבסס על מלוא המידע הרלוונטי, כולל ממצאי ביקורת זו (על כך ראו גם בהמשך). כמו כן, עליהם לתת את הדעת לגיבוש המשגה בהירה ואחידה של כל הפעילויות הנעשות במעהב"ט בתחום המחקר והפיתוח.</w:t>
      </w:r>
    </w:p>
    <w:p w:rsidR="00607981" w:rsidRPr="00DF6465" w:rsidP="00806FF3">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בהתייחס לצורך כי מפא"ת יציג את נתוני המו"פ העצמי של התעשיות הביטחוניות מסר משהב"ט בתגובתו כי הוא אינו סבור שעל מפא"ת לעשות זאת, היות שהתעשיות פועלות לפי שיקולים עסקיים ולשם השאת רווחיהן, ואינן מחויבות למסור מידע לגבי תוכניותיהן. עוד הוא מסר כי הרוב המכריע של המו"פ העצמי נעשה בארבע התעשיות הביטחוניות הגדולות - התע"א, רפאל, תעש מערכות בע"מ ואלביט מערכות בע"מ, שאיתן הוא מקיים כאמור מנגנוני תיאום שונים, לרבות הצגתן לפניו את כיווני המו"פ העצמי שלהן. </w:t>
      </w:r>
    </w:p>
    <w:p w:rsidR="00607981" w:rsidRPr="00DF6465" w:rsidP="00806FF3">
      <w:pPr>
        <w:pStyle w:val="RESHET"/>
      </w:pPr>
      <w:r w:rsidRPr="00DF6465">
        <w:rPr>
          <w:rFonts w:hint="cs"/>
          <w:rtl/>
        </w:rPr>
        <w:t>משרד מבקר המדינה מעיר למשהב"ט כי במסגרת פועלו של מפא"ת כגוף המקדם את תוכניות המו"פ המרכזי, בעיקר מול התעשיות הביטחוניות, וכמי שהוטל עליו להכווין את פעילות המו"פ של התעשייה הביטחונית לפי צורכי מעהב"ט ולסייע ליצוא הביטחוני ולקידום יכולת הפיתוח בארץ (על כך ראו גם בהמשך) - עליו להכיר ככל הניתן את פעילויותיהן של התעשיות הביטחוניות בתחום המו"פ. לשם כך, עליו לרכז נתונים לגבי תחומי פעילותן בנושאי המו"פ השונים, בהתאם למידע שהן יציגו לפניו, לצורך ניתוח והצגת מלוא המידע לפני המטכ"ל ולפני הנהלת משהב"ט. זאת כדי שלנגד עיני מקבלי ההחלטות בצה"ל ובמשהב"ט תעמוד תמונה שלמה ככל הניתן של המחקר והפיתוח הביטחוני.</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rtl/>
        </w:rPr>
      </w:pPr>
      <w:r w:rsidRPr="001368A0">
        <w:rPr>
          <w:rFonts w:hint="cs"/>
          <w:rtl/>
        </w:rPr>
        <w:t>ריכוז נתוני מו"פ ופיתוח מלא בגופי צה"ל</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בהתאם להוראת משהב"ט בעניין תוכנית הפיתוח הביטחוני הכוללת, על מפא"ת לרכז, כאמור, את המידע על כלל תוכניות המחקר והפיתוח במעהב"ט, לרבות תוכניות המחקר והפיתוח של גופי צה"ל (קרי מו"פ ופיתוח מלא) מתקציביהם ותוכניות מו"פ עצמי המתבצעות במעבדות המחקר והפיתוח של הזרועות ובמתקנים הלוגיסטיים שלהם. </w:t>
      </w:r>
    </w:p>
    <w:p w:rsidR="00607981" w:rsidRPr="00DF6465" w:rsidP="00EC3538">
      <w:pPr>
        <w:spacing w:line="240" w:lineRule="exact"/>
        <w:ind w:right="2268"/>
        <w:jc w:val="both"/>
        <w:rPr>
          <w:rFonts w:ascii="Tahoma" w:hAnsi="Tahoma" w:cs="Tahoma"/>
          <w:sz w:val="18"/>
          <w:szCs w:val="18"/>
          <w:rtl/>
        </w:rPr>
      </w:pPr>
      <w:r w:rsidRPr="00DF6465">
        <w:rPr>
          <w:rFonts w:ascii="Tahoma" w:hAnsi="Tahoma" w:cs="Tahoma" w:hint="cs"/>
          <w:sz w:val="18"/>
          <w:szCs w:val="18"/>
          <w:rtl/>
        </w:rPr>
        <w:t>למימוש משימה זו נדרש כי יהיה ביכולתם של גופי צה"ל לרכז ולהציג למפא"ת את כלל פעילויות המחקר והפיתוח שהם מקדמים או מתכננים לקדם במסגרת המשאבים העומדים לרשותם.</w:t>
      </w:r>
      <w:r w:rsidRPr="006B15DE" w:rsidR="006B15DE">
        <w:rPr>
          <w:rFonts w:cs="Tahoma"/>
          <w:noProof/>
          <w:sz w:val="17"/>
          <w:szCs w:val="17"/>
          <w:rtl/>
        </w:rPr>
        <w:t xml:space="preserve"> </w:t>
      </w:r>
      <w:r w:rsidRPr="0012789B" w:rsidR="006B15DE">
        <w:rPr>
          <w:rFonts w:cs="Tahoma"/>
          <w:noProof/>
          <w:sz w:val="17"/>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6B15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80609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13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נדרש</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יהיה</w:t>
                            </w:r>
                            <w:r w:rsidRPr="00EC3538">
                              <w:rPr>
                                <w:rFonts w:cs="Tahoma"/>
                                <w:color w:val="0B5294"/>
                                <w:spacing w:val="-4"/>
                                <w:sz w:val="24"/>
                                <w:szCs w:val="24"/>
                                <w:rtl/>
                              </w:rPr>
                              <w:t xml:space="preserve"> </w:t>
                            </w:r>
                            <w:r w:rsidRPr="00EC3538">
                              <w:rPr>
                                <w:rFonts w:cs="Tahoma" w:hint="eastAsia"/>
                                <w:color w:val="0B5294"/>
                                <w:spacing w:val="-4"/>
                                <w:sz w:val="24"/>
                                <w:szCs w:val="24"/>
                                <w:rtl/>
                              </w:rPr>
                              <w:t>ביכולתם</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גופי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לרכז</w:t>
                            </w:r>
                            <w:r w:rsidRPr="00EC3538">
                              <w:rPr>
                                <w:rFonts w:cs="Tahoma"/>
                                <w:color w:val="0B5294"/>
                                <w:spacing w:val="-4"/>
                                <w:sz w:val="24"/>
                                <w:szCs w:val="24"/>
                                <w:rtl/>
                              </w:rPr>
                              <w:t xml:space="preserve"> </w:t>
                            </w:r>
                            <w:r w:rsidRPr="00EC3538">
                              <w:rPr>
                                <w:rFonts w:cs="Tahoma" w:hint="eastAsia"/>
                                <w:color w:val="0B5294"/>
                                <w:spacing w:val="-4"/>
                                <w:sz w:val="24"/>
                                <w:szCs w:val="24"/>
                                <w:rtl/>
                              </w:rPr>
                              <w:t>ולהציג</w:t>
                            </w:r>
                            <w:r w:rsidRPr="00EC3538">
                              <w:rPr>
                                <w:rFonts w:cs="Tahoma"/>
                                <w:color w:val="0B5294"/>
                                <w:spacing w:val="-4"/>
                                <w:sz w:val="24"/>
                                <w:szCs w:val="24"/>
                                <w:rtl/>
                              </w:rPr>
                              <w:t xml:space="preserve"> </w:t>
                            </w:r>
                            <w:r w:rsidRPr="00EC3538">
                              <w:rPr>
                                <w:rFonts w:cs="Tahoma" w:hint="eastAsia"/>
                                <w:color w:val="0B5294"/>
                                <w:spacing w:val="-4"/>
                                <w:sz w:val="24"/>
                                <w:szCs w:val="24"/>
                                <w:rtl/>
                              </w:rPr>
                              <w:t>למפא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פעילויות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שהם</w:t>
                            </w:r>
                            <w:r w:rsidRPr="00EC3538">
                              <w:rPr>
                                <w:rFonts w:cs="Tahoma"/>
                                <w:color w:val="0B5294"/>
                                <w:spacing w:val="-4"/>
                                <w:sz w:val="24"/>
                                <w:szCs w:val="24"/>
                                <w:rtl/>
                              </w:rPr>
                              <w:t xml:space="preserve"> </w:t>
                            </w:r>
                            <w:r w:rsidRPr="00EC3538">
                              <w:rPr>
                                <w:rFonts w:cs="Tahoma" w:hint="eastAsia"/>
                                <w:color w:val="0B5294"/>
                                <w:spacing w:val="-4"/>
                                <w:sz w:val="24"/>
                                <w:szCs w:val="24"/>
                                <w:rtl/>
                              </w:rPr>
                              <w:t>מקדמים</w:t>
                            </w:r>
                            <w:r w:rsidRPr="00EC3538">
                              <w:rPr>
                                <w:rFonts w:cs="Tahoma"/>
                                <w:color w:val="0B5294"/>
                                <w:spacing w:val="-4"/>
                                <w:sz w:val="24"/>
                                <w:szCs w:val="24"/>
                                <w:rtl/>
                              </w:rPr>
                              <w:t xml:space="preserve"> </w:t>
                            </w:r>
                            <w:r w:rsidRPr="00EC3538">
                              <w:rPr>
                                <w:rFonts w:cs="Tahoma" w:hint="eastAsia"/>
                                <w:color w:val="0B5294"/>
                                <w:spacing w:val="-4"/>
                                <w:sz w:val="24"/>
                                <w:szCs w:val="24"/>
                                <w:rtl/>
                              </w:rPr>
                              <w:t>או</w:t>
                            </w:r>
                            <w:r w:rsidRPr="00EC3538">
                              <w:rPr>
                                <w:rFonts w:cs="Tahoma"/>
                                <w:color w:val="0B5294"/>
                                <w:spacing w:val="-4"/>
                                <w:sz w:val="24"/>
                                <w:szCs w:val="24"/>
                                <w:rtl/>
                              </w:rPr>
                              <w:t xml:space="preserve"> </w:t>
                            </w:r>
                            <w:r w:rsidRPr="00EC3538">
                              <w:rPr>
                                <w:rFonts w:cs="Tahoma" w:hint="eastAsia"/>
                                <w:color w:val="0B5294"/>
                                <w:spacing w:val="-4"/>
                                <w:sz w:val="24"/>
                                <w:szCs w:val="24"/>
                                <w:rtl/>
                              </w:rPr>
                              <w:t>מתכננים</w:t>
                            </w:r>
                            <w:r w:rsidRPr="00EC3538">
                              <w:rPr>
                                <w:rFonts w:cs="Tahoma"/>
                                <w:color w:val="0B5294"/>
                                <w:spacing w:val="-4"/>
                                <w:sz w:val="24"/>
                                <w:szCs w:val="24"/>
                                <w:rtl/>
                              </w:rPr>
                              <w:t xml:space="preserve"> </w:t>
                            </w:r>
                            <w:r w:rsidRPr="00EC3538">
                              <w:rPr>
                                <w:rFonts w:cs="Tahoma" w:hint="eastAsia"/>
                                <w:color w:val="0B5294"/>
                                <w:spacing w:val="-4"/>
                                <w:sz w:val="24"/>
                                <w:szCs w:val="24"/>
                                <w:rtl/>
                              </w:rPr>
                              <w:t>לקדם</w:t>
                            </w:r>
                            <w:r w:rsidRPr="00EC3538">
                              <w:rPr>
                                <w:rFonts w:cs="Tahoma"/>
                                <w:color w:val="0B5294"/>
                                <w:spacing w:val="-4"/>
                                <w:sz w:val="24"/>
                                <w:szCs w:val="24"/>
                                <w:rtl/>
                              </w:rPr>
                              <w:t xml:space="preserve"> </w:t>
                            </w:r>
                            <w:r w:rsidRPr="00EC3538">
                              <w:rPr>
                                <w:rFonts w:cs="Tahoma" w:hint="eastAsia"/>
                                <w:color w:val="0B5294"/>
                                <w:spacing w:val="-4"/>
                                <w:sz w:val="24"/>
                                <w:szCs w:val="24"/>
                                <w:rtl/>
                              </w:rPr>
                              <w:t>במסגרת</w:t>
                            </w:r>
                            <w:r w:rsidRPr="00EC3538">
                              <w:rPr>
                                <w:rFonts w:cs="Tahoma"/>
                                <w:color w:val="0B5294"/>
                                <w:spacing w:val="-4"/>
                                <w:sz w:val="24"/>
                                <w:szCs w:val="24"/>
                                <w:rtl/>
                              </w:rPr>
                              <w:t xml:space="preserve"> </w:t>
                            </w:r>
                            <w:r w:rsidRPr="00EC3538">
                              <w:rPr>
                                <w:rFonts w:cs="Tahoma" w:hint="eastAsia"/>
                                <w:color w:val="0B5294"/>
                                <w:spacing w:val="-4"/>
                                <w:sz w:val="24"/>
                                <w:szCs w:val="24"/>
                                <w:rtl/>
                              </w:rPr>
                              <w:t>המשאבים</w:t>
                            </w:r>
                            <w:r w:rsidRPr="00EC3538">
                              <w:rPr>
                                <w:rFonts w:cs="Tahoma"/>
                                <w:color w:val="0B5294"/>
                                <w:spacing w:val="-4"/>
                                <w:sz w:val="24"/>
                                <w:szCs w:val="24"/>
                                <w:rtl/>
                              </w:rPr>
                              <w:t xml:space="preserve"> </w:t>
                            </w:r>
                            <w:r w:rsidRPr="00EC3538">
                              <w:rPr>
                                <w:rFonts w:cs="Tahoma" w:hint="eastAsia"/>
                                <w:color w:val="0B5294"/>
                                <w:spacing w:val="-4"/>
                                <w:sz w:val="24"/>
                                <w:szCs w:val="24"/>
                                <w:rtl/>
                              </w:rPr>
                              <w:t>העומדים</w:t>
                            </w:r>
                            <w:r w:rsidRPr="00EC3538">
                              <w:rPr>
                                <w:rFonts w:cs="Tahoma"/>
                                <w:color w:val="0B5294"/>
                                <w:spacing w:val="-4"/>
                                <w:sz w:val="24"/>
                                <w:szCs w:val="24"/>
                                <w:rtl/>
                              </w:rPr>
                              <w:t xml:space="preserve"> </w:t>
                            </w:r>
                            <w:r w:rsidRPr="00EC3538">
                              <w:rPr>
                                <w:rFonts w:cs="Tahoma" w:hint="eastAsia"/>
                                <w:color w:val="0B5294"/>
                                <w:spacing w:val="-4"/>
                                <w:sz w:val="24"/>
                                <w:szCs w:val="24"/>
                                <w:rtl/>
                              </w:rPr>
                              <w:t>לרשותם</w:t>
                            </w:r>
                          </w:p>
                          <w:p w:rsidR="00DB7DD3" w:rsidRPr="00373C5D" w:rsidP="006B15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154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02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DB7DD3" w:rsidRPr="00373C5D" w:rsidP="006B15DE">
                      <w:pPr>
                        <w:spacing w:line="240" w:lineRule="atLeast"/>
                        <w:rPr>
                          <w:rFonts w:cs="Tahoma"/>
                          <w:b/>
                          <w:bCs/>
                          <w:color w:val="0B5294"/>
                          <w:sz w:val="48"/>
                          <w:szCs w:val="48"/>
                          <w:rtl/>
                        </w:rPr>
                      </w:pPr>
                      <w:drawing>
                        <wp:inline distT="0" distB="0" distL="0" distR="0">
                          <wp:extent cx="311150" cy="256800"/>
                          <wp:effectExtent l="0" t="0" r="0" b="0"/>
                          <wp:docPr id="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832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6B15DE">
                      <w:pPr>
                        <w:spacing w:after="0" w:line="240" w:lineRule="auto"/>
                        <w:rPr>
                          <w:color w:val="0B5294"/>
                          <w:spacing w:val="-4"/>
                          <w:sz w:val="24"/>
                          <w:szCs w:val="24"/>
                          <w:rtl/>
                          <w:cs/>
                        </w:rPr>
                      </w:pPr>
                      <w:r w:rsidRPr="00EC3538">
                        <w:rPr>
                          <w:rFonts w:cs="Tahoma" w:hint="eastAsia"/>
                          <w:color w:val="0B5294"/>
                          <w:spacing w:val="-4"/>
                          <w:sz w:val="24"/>
                          <w:szCs w:val="24"/>
                          <w:rtl/>
                        </w:rPr>
                        <w:t>נדרש</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יהיה</w:t>
                      </w:r>
                      <w:r w:rsidRPr="00EC3538">
                        <w:rPr>
                          <w:rFonts w:cs="Tahoma"/>
                          <w:color w:val="0B5294"/>
                          <w:spacing w:val="-4"/>
                          <w:sz w:val="24"/>
                          <w:szCs w:val="24"/>
                          <w:rtl/>
                        </w:rPr>
                        <w:t xml:space="preserve"> </w:t>
                      </w:r>
                      <w:r w:rsidRPr="00EC3538">
                        <w:rPr>
                          <w:rFonts w:cs="Tahoma" w:hint="eastAsia"/>
                          <w:color w:val="0B5294"/>
                          <w:spacing w:val="-4"/>
                          <w:sz w:val="24"/>
                          <w:szCs w:val="24"/>
                          <w:rtl/>
                        </w:rPr>
                        <w:t>ביכולתם</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גופי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לרכז</w:t>
                      </w:r>
                      <w:r w:rsidRPr="00EC3538">
                        <w:rPr>
                          <w:rFonts w:cs="Tahoma"/>
                          <w:color w:val="0B5294"/>
                          <w:spacing w:val="-4"/>
                          <w:sz w:val="24"/>
                          <w:szCs w:val="24"/>
                          <w:rtl/>
                        </w:rPr>
                        <w:t xml:space="preserve"> </w:t>
                      </w:r>
                      <w:r w:rsidRPr="00EC3538">
                        <w:rPr>
                          <w:rFonts w:cs="Tahoma" w:hint="eastAsia"/>
                          <w:color w:val="0B5294"/>
                          <w:spacing w:val="-4"/>
                          <w:sz w:val="24"/>
                          <w:szCs w:val="24"/>
                          <w:rtl/>
                        </w:rPr>
                        <w:t>ולהציג</w:t>
                      </w:r>
                      <w:r w:rsidRPr="00EC3538">
                        <w:rPr>
                          <w:rFonts w:cs="Tahoma"/>
                          <w:color w:val="0B5294"/>
                          <w:spacing w:val="-4"/>
                          <w:sz w:val="24"/>
                          <w:szCs w:val="24"/>
                          <w:rtl/>
                        </w:rPr>
                        <w:t xml:space="preserve"> </w:t>
                      </w:r>
                      <w:r w:rsidRPr="00EC3538">
                        <w:rPr>
                          <w:rFonts w:cs="Tahoma" w:hint="eastAsia"/>
                          <w:color w:val="0B5294"/>
                          <w:spacing w:val="-4"/>
                          <w:sz w:val="24"/>
                          <w:szCs w:val="24"/>
                          <w:rtl/>
                        </w:rPr>
                        <w:t>למפא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פעילויות</w:t>
                      </w:r>
                      <w:r w:rsidRPr="00EC3538">
                        <w:rPr>
                          <w:rFonts w:cs="Tahoma"/>
                          <w:color w:val="0B5294"/>
                          <w:spacing w:val="-4"/>
                          <w:sz w:val="24"/>
                          <w:szCs w:val="24"/>
                          <w:rtl/>
                        </w:rPr>
                        <w:t xml:space="preserve"> </w:t>
                      </w:r>
                      <w:r w:rsidRPr="00EC3538">
                        <w:rPr>
                          <w:rFonts w:cs="Tahoma" w:hint="eastAsia"/>
                          <w:color w:val="0B5294"/>
                          <w:spacing w:val="-4"/>
                          <w:sz w:val="24"/>
                          <w:szCs w:val="24"/>
                          <w:rtl/>
                        </w:rPr>
                        <w:t>המחקר</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שהם</w:t>
                      </w:r>
                      <w:r w:rsidRPr="00EC3538">
                        <w:rPr>
                          <w:rFonts w:cs="Tahoma"/>
                          <w:color w:val="0B5294"/>
                          <w:spacing w:val="-4"/>
                          <w:sz w:val="24"/>
                          <w:szCs w:val="24"/>
                          <w:rtl/>
                        </w:rPr>
                        <w:t xml:space="preserve"> </w:t>
                      </w:r>
                      <w:r w:rsidRPr="00EC3538">
                        <w:rPr>
                          <w:rFonts w:cs="Tahoma" w:hint="eastAsia"/>
                          <w:color w:val="0B5294"/>
                          <w:spacing w:val="-4"/>
                          <w:sz w:val="24"/>
                          <w:szCs w:val="24"/>
                          <w:rtl/>
                        </w:rPr>
                        <w:t>מקדמים</w:t>
                      </w:r>
                      <w:r w:rsidRPr="00EC3538">
                        <w:rPr>
                          <w:rFonts w:cs="Tahoma"/>
                          <w:color w:val="0B5294"/>
                          <w:spacing w:val="-4"/>
                          <w:sz w:val="24"/>
                          <w:szCs w:val="24"/>
                          <w:rtl/>
                        </w:rPr>
                        <w:t xml:space="preserve"> </w:t>
                      </w:r>
                      <w:r w:rsidRPr="00EC3538">
                        <w:rPr>
                          <w:rFonts w:cs="Tahoma" w:hint="eastAsia"/>
                          <w:color w:val="0B5294"/>
                          <w:spacing w:val="-4"/>
                          <w:sz w:val="24"/>
                          <w:szCs w:val="24"/>
                          <w:rtl/>
                        </w:rPr>
                        <w:t>או</w:t>
                      </w:r>
                      <w:r w:rsidRPr="00EC3538">
                        <w:rPr>
                          <w:rFonts w:cs="Tahoma"/>
                          <w:color w:val="0B5294"/>
                          <w:spacing w:val="-4"/>
                          <w:sz w:val="24"/>
                          <w:szCs w:val="24"/>
                          <w:rtl/>
                        </w:rPr>
                        <w:t xml:space="preserve"> </w:t>
                      </w:r>
                      <w:r w:rsidRPr="00EC3538">
                        <w:rPr>
                          <w:rFonts w:cs="Tahoma" w:hint="eastAsia"/>
                          <w:color w:val="0B5294"/>
                          <w:spacing w:val="-4"/>
                          <w:sz w:val="24"/>
                          <w:szCs w:val="24"/>
                          <w:rtl/>
                        </w:rPr>
                        <w:t>מתכננים</w:t>
                      </w:r>
                      <w:r w:rsidRPr="00EC3538">
                        <w:rPr>
                          <w:rFonts w:cs="Tahoma"/>
                          <w:color w:val="0B5294"/>
                          <w:spacing w:val="-4"/>
                          <w:sz w:val="24"/>
                          <w:szCs w:val="24"/>
                          <w:rtl/>
                        </w:rPr>
                        <w:t xml:space="preserve"> </w:t>
                      </w:r>
                      <w:r w:rsidRPr="00EC3538">
                        <w:rPr>
                          <w:rFonts w:cs="Tahoma" w:hint="eastAsia"/>
                          <w:color w:val="0B5294"/>
                          <w:spacing w:val="-4"/>
                          <w:sz w:val="24"/>
                          <w:szCs w:val="24"/>
                          <w:rtl/>
                        </w:rPr>
                        <w:t>לקדם</w:t>
                      </w:r>
                      <w:r w:rsidRPr="00EC3538">
                        <w:rPr>
                          <w:rFonts w:cs="Tahoma"/>
                          <w:color w:val="0B5294"/>
                          <w:spacing w:val="-4"/>
                          <w:sz w:val="24"/>
                          <w:szCs w:val="24"/>
                          <w:rtl/>
                        </w:rPr>
                        <w:t xml:space="preserve"> </w:t>
                      </w:r>
                      <w:r w:rsidRPr="00EC3538">
                        <w:rPr>
                          <w:rFonts w:cs="Tahoma" w:hint="eastAsia"/>
                          <w:color w:val="0B5294"/>
                          <w:spacing w:val="-4"/>
                          <w:sz w:val="24"/>
                          <w:szCs w:val="24"/>
                          <w:rtl/>
                        </w:rPr>
                        <w:t>במסגרת</w:t>
                      </w:r>
                      <w:r w:rsidRPr="00EC3538">
                        <w:rPr>
                          <w:rFonts w:cs="Tahoma"/>
                          <w:color w:val="0B5294"/>
                          <w:spacing w:val="-4"/>
                          <w:sz w:val="24"/>
                          <w:szCs w:val="24"/>
                          <w:rtl/>
                        </w:rPr>
                        <w:t xml:space="preserve"> </w:t>
                      </w:r>
                      <w:r w:rsidRPr="00EC3538">
                        <w:rPr>
                          <w:rFonts w:cs="Tahoma" w:hint="eastAsia"/>
                          <w:color w:val="0B5294"/>
                          <w:spacing w:val="-4"/>
                          <w:sz w:val="24"/>
                          <w:szCs w:val="24"/>
                          <w:rtl/>
                        </w:rPr>
                        <w:t>המשאבים</w:t>
                      </w:r>
                      <w:r w:rsidRPr="00EC3538">
                        <w:rPr>
                          <w:rFonts w:cs="Tahoma"/>
                          <w:color w:val="0B5294"/>
                          <w:spacing w:val="-4"/>
                          <w:sz w:val="24"/>
                          <w:szCs w:val="24"/>
                          <w:rtl/>
                        </w:rPr>
                        <w:t xml:space="preserve"> </w:t>
                      </w:r>
                      <w:r w:rsidRPr="00EC3538">
                        <w:rPr>
                          <w:rFonts w:cs="Tahoma" w:hint="eastAsia"/>
                          <w:color w:val="0B5294"/>
                          <w:spacing w:val="-4"/>
                          <w:sz w:val="24"/>
                          <w:szCs w:val="24"/>
                          <w:rtl/>
                        </w:rPr>
                        <w:t>העומדים</w:t>
                      </w:r>
                      <w:r w:rsidRPr="00EC3538">
                        <w:rPr>
                          <w:rFonts w:cs="Tahoma"/>
                          <w:color w:val="0B5294"/>
                          <w:spacing w:val="-4"/>
                          <w:sz w:val="24"/>
                          <w:szCs w:val="24"/>
                          <w:rtl/>
                        </w:rPr>
                        <w:t xml:space="preserve"> </w:t>
                      </w:r>
                      <w:r w:rsidRPr="00EC3538">
                        <w:rPr>
                          <w:rFonts w:cs="Tahoma" w:hint="eastAsia"/>
                          <w:color w:val="0B5294"/>
                          <w:spacing w:val="-4"/>
                          <w:sz w:val="24"/>
                          <w:szCs w:val="24"/>
                          <w:rtl/>
                        </w:rPr>
                        <w:t>לרשותם</w:t>
                      </w:r>
                    </w:p>
                    <w:p w:rsidR="00DB7DD3" w:rsidRPr="00373C5D" w:rsidP="006B15DE">
                      <w:pPr>
                        <w:spacing w:before="120" w:after="0" w:line="240" w:lineRule="atLeast"/>
                        <w:rPr>
                          <w:rFonts w:cs="Tahoma"/>
                          <w:b/>
                          <w:bCs/>
                          <w:color w:val="0B5294"/>
                          <w:sz w:val="48"/>
                          <w:szCs w:val="48"/>
                          <w:rtl/>
                        </w:rPr>
                      </w:pPr>
                      <w:drawing>
                        <wp:inline distT="0" distB="0" distL="0" distR="0">
                          <wp:extent cx="288000" cy="31337"/>
                          <wp:effectExtent l="0" t="0" r="0" b="6985"/>
                          <wp:docPr id="1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862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כאמור, עוד בשנת 2007 העירה ועדת ברודט על אי-בהירות נתוני המו"פ בזרועות ועל חלקיות הנתונים שמסר לה צה"ל, והמליצה שצה"ל ישלים את חתך </w:t>
      </w:r>
      <w:r w:rsidRPr="00806FF3">
        <w:rPr>
          <w:rFonts w:ascii="Tahoma" w:hAnsi="Tahoma" w:cs="Tahoma" w:hint="cs"/>
          <w:spacing w:val="-4"/>
          <w:sz w:val="18"/>
          <w:szCs w:val="18"/>
          <w:rtl/>
        </w:rPr>
        <w:t>ההוצאות שלו על פי המתודולוגיה שהציעה</w:t>
      </w:r>
      <w:r>
        <w:rPr>
          <w:rStyle w:val="FootnoteReference0"/>
          <w:rFonts w:ascii="Tahoma" w:hAnsi="Tahoma" w:cs="Tahoma"/>
          <w:spacing w:val="-4"/>
          <w:sz w:val="18"/>
          <w:szCs w:val="18"/>
          <w:rtl/>
        </w:rPr>
        <w:footnoteReference w:id="50"/>
      </w:r>
      <w:r w:rsidRPr="00806FF3">
        <w:rPr>
          <w:rFonts w:ascii="Tahoma" w:hAnsi="Tahoma" w:cs="Tahoma" w:hint="cs"/>
          <w:spacing w:val="-4"/>
          <w:sz w:val="18"/>
          <w:szCs w:val="18"/>
          <w:rtl/>
        </w:rPr>
        <w:t>, כדי לתת תמונת מצב מלאה למקבלי</w:t>
      </w:r>
      <w:r w:rsidRPr="00DF6465">
        <w:rPr>
          <w:rFonts w:ascii="Tahoma" w:hAnsi="Tahoma" w:cs="Tahoma" w:hint="cs"/>
          <w:sz w:val="18"/>
          <w:szCs w:val="18"/>
          <w:rtl/>
        </w:rPr>
        <w:t xml:space="preserve"> ההחלטות.</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משרד מבקר המדינה פנה לחיל האוויר, לחיל הים ולזרוע היבשה לקבלת נתוני המו"פ המתקיים בהם. תשובותיהם התקבלו רק לאחר כמה שבועות, והנתונים היו חלקיים, בין היתר בגלל ביזור סמכויות בזרועות; חילופי בעלי תפקידים וקושי באחזור נתונים.</w:t>
      </w:r>
    </w:p>
    <w:p w:rsidR="00607981" w:rsidRPr="00DF6465" w:rsidP="00806FF3">
      <w:pPr>
        <w:pStyle w:val="RESHET"/>
        <w:rPr>
          <w:rtl/>
        </w:rPr>
      </w:pPr>
      <w:r w:rsidRPr="00DF6465">
        <w:rPr>
          <w:rFonts w:hint="cs"/>
          <w:rtl/>
        </w:rPr>
        <w:t>נוכח האמור לעיל ובהתחשב בהשפעה הרבה שיש להשקעה של גופי צה"ל במחקר ובפיתוח, לרבות במסגרת תוכניות פיתוח מלא, על תהליכי ההתעצמות שלהם בטווח הקצר והארוך, וכן ועל מנת לאפשר קבלת תמונת מחקר ופיתוח כוללת בכל אחד מהגופים ובכלל מעהב"ט - על המטכ"ל ועל הגורמים הנוגעים בדבר בגופי צה"ל לבחון קידומם של אמצעים שיאפשרו ריכוז מידע זה. זאת, בין היתר, לשם מימוש תפקידו של מפא"ת כגורם המטה לריכוז, לתיאום ולהצגת תוכנית הפיתוח הביטחוני הכוללת. בכלל אמצעים אלה יש מקום לבחון את הצורך בקיומו של גורם שיהיה אחראי לריכוז נתוני המו"פ במטכ"ל ובזרועות.</w: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rtl/>
        </w:rPr>
      </w:pPr>
      <w:r w:rsidRPr="001368A0">
        <w:rPr>
          <w:rFonts w:hint="cs"/>
          <w:rtl/>
        </w:rPr>
        <w:t>ניהול נתוני תקציב כלל המחקר והפיתוח במעהב"ט</w:t>
      </w:r>
    </w:p>
    <w:p w:rsidR="00607981" w:rsidRPr="001368A0" w:rsidP="00DF6465">
      <w:pPr>
        <w:pStyle w:val="KOT5"/>
        <w:rPr>
          <w:rtl/>
        </w:rPr>
      </w:pPr>
      <w:r w:rsidRPr="001368A0">
        <w:rPr>
          <w:rFonts w:hint="cs"/>
          <w:rtl/>
        </w:rPr>
        <w:t>ניהול נתוני תקציב המו"פ המרכזי הכולל במפא"ת</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תקציב המו"פ המרכזי בנוי מנתח עיקרי של תקציב במטבע מקומי</w:t>
      </w:r>
      <w:r>
        <w:rPr>
          <w:rStyle w:val="FootnoteReference0"/>
          <w:rFonts w:ascii="Tahoma" w:hAnsi="Tahoma" w:cs="Tahoma"/>
          <w:sz w:val="18"/>
          <w:szCs w:val="18"/>
          <w:rtl/>
        </w:rPr>
        <w:footnoteReference w:id="51"/>
      </w:r>
      <w:r w:rsidRPr="00DF6465">
        <w:rPr>
          <w:rFonts w:ascii="Tahoma" w:hAnsi="Tahoma" w:cs="Tahoma" w:hint="cs"/>
          <w:sz w:val="18"/>
          <w:szCs w:val="18"/>
          <w:rtl/>
        </w:rPr>
        <w:t xml:space="preserve"> ומנתח נוסף של תקציב במט"ח סיוע</w:t>
      </w:r>
      <w:r>
        <w:rPr>
          <w:rStyle w:val="FootnoteReference0"/>
          <w:rFonts w:ascii="Tahoma" w:hAnsi="Tahoma" w:cs="Tahoma"/>
          <w:sz w:val="18"/>
          <w:szCs w:val="18"/>
          <w:rtl/>
        </w:rPr>
        <w:footnoteReference w:id="52"/>
      </w:r>
      <w:r w:rsidRPr="00DF6465">
        <w:rPr>
          <w:rFonts w:ascii="Tahoma" w:hAnsi="Tahoma" w:cs="Tahoma" w:hint="cs"/>
          <w:sz w:val="18"/>
          <w:szCs w:val="18"/>
          <w:rtl/>
        </w:rPr>
        <w:t>, והוא משמש את מפא"ת להזמנת פעילויות של מו"פ ביטחוני בעיקר מתעשיות, ממוסדות מחקר ומאקדמיה</w:t>
      </w:r>
      <w:r>
        <w:rPr>
          <w:rStyle w:val="FootnoteReference0"/>
          <w:rFonts w:ascii="Tahoma" w:hAnsi="Tahoma" w:cs="Tahoma"/>
          <w:sz w:val="18"/>
          <w:szCs w:val="18"/>
          <w:rtl/>
        </w:rPr>
        <w:footnoteReference w:id="53"/>
      </w:r>
      <w:r w:rsidRPr="00DF6465">
        <w:rPr>
          <w:rFonts w:ascii="Tahoma" w:hAnsi="Tahoma" w:cs="Tahoma" w:hint="cs"/>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לפי נתוני מפא"ת, עד 2015 (כולל) נשמר תקציב המו"פ המרכזי בערכו הנומינלי במשך שנים בסך של מאות רבות של מיליוני ש"ח. זאת גם בעיתות של קיצוצים בתקציב הביטחון, מתוך הכרה בחשיבותו ותרומתו לבניין כוחו של צה"ל ולשימור יתרונו הטכנולוגי. משנת 2016 גדל תקציב המו"פ המרכזי השנתי </w:t>
      </w:r>
      <w:r w:rsidR="006B15DE">
        <w:rPr>
          <w:rFonts w:ascii="Tahoma" w:hAnsi="Tahoma" w:cs="Tahoma"/>
          <w:sz w:val="18"/>
          <w:szCs w:val="18"/>
          <w:rtl/>
        </w:rPr>
        <w:br/>
      </w:r>
      <w:r w:rsidRPr="00DF6465">
        <w:rPr>
          <w:rFonts w:ascii="Tahoma" w:hAnsi="Tahoma" w:cs="Tahoma" w:hint="cs"/>
          <w:sz w:val="18"/>
          <w:szCs w:val="18"/>
          <w:rtl/>
        </w:rPr>
        <w:t>בכ-14% (על כך ראו בהמשך).</w:t>
      </w:r>
    </w:p>
    <w:p w:rsidR="00607981" w:rsidRPr="007B33B6" w:rsidP="00DF6465">
      <w:pPr>
        <w:spacing w:line="240" w:lineRule="exact"/>
        <w:ind w:right="2268"/>
        <w:jc w:val="both"/>
        <w:rPr>
          <w:rFonts w:ascii="Tahoma" w:hAnsi="Tahoma" w:cs="Tahoma"/>
          <w:spacing w:val="-2"/>
          <w:sz w:val="18"/>
          <w:szCs w:val="18"/>
          <w:rtl/>
        </w:rPr>
      </w:pPr>
      <w:r w:rsidRPr="007B33B6">
        <w:rPr>
          <w:rFonts w:ascii="Tahoma" w:hAnsi="Tahoma" w:cs="Tahoma" w:hint="cs"/>
          <w:spacing w:val="-2"/>
          <w:sz w:val="18"/>
          <w:szCs w:val="18"/>
          <w:rtl/>
        </w:rPr>
        <w:t>מפא"ת מקיים, כאמור, שיתופי פעולה רבים בתחום המו"פ, ובכך ממנף את תקציב המו"פ המרכזי ומאפשר ביצוע של פעילויות מו"פ בהיקפים גדולים יותר משמעותית, כמפורט להלן: החלק הארי של תוכניות המו"פ שמקיים מפא"ת בתעשיות הביטחוניות הגדולות נעשה במימון משותף איתן</w:t>
      </w:r>
      <w:r>
        <w:rPr>
          <w:rStyle w:val="FootnoteReference0"/>
          <w:rFonts w:ascii="Tahoma" w:hAnsi="Tahoma" w:cs="Tahoma"/>
          <w:spacing w:val="-2"/>
          <w:sz w:val="18"/>
          <w:szCs w:val="18"/>
          <w:rtl/>
        </w:rPr>
        <w:footnoteReference w:id="54"/>
      </w:r>
      <w:r w:rsidRPr="007B33B6" w:rsidR="007B33B6">
        <w:rPr>
          <w:rFonts w:ascii="Tahoma" w:hAnsi="Tahoma" w:cs="Tahoma" w:hint="cs"/>
          <w:spacing w:val="-2"/>
          <w:sz w:val="18"/>
          <w:szCs w:val="18"/>
          <w:vertAlign w:val="superscript"/>
          <w:rtl/>
        </w:rPr>
        <w:t>,</w:t>
      </w:r>
      <w:r w:rsidR="00DB7DD3">
        <w:rPr>
          <w:rFonts w:ascii="Tahoma" w:hAnsi="Tahoma" w:cs="Tahoma" w:hint="cs"/>
          <w:spacing w:val="-2"/>
          <w:sz w:val="18"/>
          <w:szCs w:val="18"/>
          <w:vertAlign w:val="superscript"/>
          <w:rtl/>
        </w:rPr>
        <w:t xml:space="preserve"> </w:t>
      </w:r>
      <w:r>
        <w:rPr>
          <w:rStyle w:val="FootnoteReference0"/>
          <w:rFonts w:ascii="Tahoma" w:hAnsi="Tahoma" w:cs="Tahoma"/>
          <w:spacing w:val="-2"/>
          <w:sz w:val="18"/>
          <w:szCs w:val="18"/>
          <w:rtl/>
        </w:rPr>
        <w:footnoteReference w:id="55"/>
      </w:r>
      <w:r w:rsidRPr="007B33B6">
        <w:rPr>
          <w:rFonts w:ascii="Tahoma" w:hAnsi="Tahoma" w:cs="Tahoma" w:hint="cs"/>
          <w:spacing w:val="-2"/>
          <w:sz w:val="18"/>
          <w:szCs w:val="18"/>
          <w:rtl/>
        </w:rPr>
        <w:t xml:space="preserve">; גופי צה"ל משתתפים במימון תוכניות מו"פ במפא"ת מתוך התקציב העומד לרשותם; בשיתופי פעולה של מפא"ת עם גורמים שונים בארץ ובחו"ל משתתפים גורמים אלה במימון פעילויות המו"פ; חלק מפעילות המו"פ שמזמין מפא"ת בתעשיות נעשית </w:t>
      </w:r>
      <w:r w:rsidRPr="007B33B6">
        <w:rPr>
          <w:rFonts w:ascii="Tahoma" w:hAnsi="Tahoma" w:cs="Tahoma" w:hint="cs"/>
          <w:noProof/>
          <w:spacing w:val="-2"/>
          <w:sz w:val="18"/>
          <w:szCs w:val="18"/>
          <w:rtl/>
        </w:rPr>
        <w:t>במסגרת המו"פ המוכוון</w:t>
      </w:r>
      <w:r w:rsidRPr="007B33B6">
        <w:rPr>
          <w:rFonts w:ascii="Tahoma" w:hAnsi="Tahoma" w:cs="Tahoma" w:hint="cs"/>
          <w:spacing w:val="-2"/>
          <w:sz w:val="18"/>
          <w:szCs w:val="18"/>
          <w:rtl/>
        </w:rPr>
        <w:t>. כיוון שכך, מפא"ת מבצע בפועל פעילויות מו"פ בהיקפים שעולים משמעותית על אלה שניתן היה לבצע ממקורות תקציב המו"פ המרכזי בלבד.</w:t>
      </w:r>
      <w:r w:rsidRPr="007B33B6">
        <w:rPr>
          <w:rFonts w:ascii="Tahoma" w:hAnsi="Tahoma" w:cs="Tahoma"/>
          <w:spacing w:val="-2"/>
          <w:sz w:val="18"/>
          <w:szCs w:val="18"/>
          <w:rtl/>
        </w:rPr>
        <w:t xml:space="preserve"> צירופם של כל מקורות המימון שלעיל יכונה "תקציב המו"פ המרכזי הכולל"</w:t>
      </w:r>
      <w:r w:rsidRPr="007B33B6">
        <w:rPr>
          <w:rFonts w:ascii="Tahoma" w:hAnsi="Tahoma" w:cs="Tahoma" w:hint="cs"/>
          <w:spacing w:val="-2"/>
          <w:sz w:val="18"/>
          <w:szCs w:val="18"/>
          <w:rtl/>
        </w:rPr>
        <w:t xml:space="preserve"> (ראו גם תרשים 1).</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מחלקת תוכ"ן אחראית, בין היתר, לתכנון, לניהול ולבקרה של תקציב המו"פ המרכזי ולריכוז תמונה כוללת של תקציב זה, לרבות ריכוז דיווחים תקציביים עיתיים. </w:t>
      </w:r>
    </w:p>
    <w:p w:rsidR="00607981" w:rsidRPr="00DF6465" w:rsidP="00EC3538">
      <w:pPr>
        <w:pStyle w:val="RESHET"/>
        <w:rPr>
          <w:rtl/>
        </w:rPr>
      </w:pPr>
      <w:r w:rsidRPr="00DF6465">
        <w:rPr>
          <w:rFonts w:hint="cs"/>
          <w:rtl/>
        </w:rPr>
        <w:t xml:space="preserve">בביקורת עלה כי לא היה בידי מחלקת תוכ"ן או גורם אחר במפא"ת ריכוז נתונים על סכומי ההשתתפות של כלל הגופים במעהב"ט ומחוצה לה בתוכניות המו"פ, וממילא לא היה בידיהם ריכוז נתונים על היקף פעילויות המו"פ שמפא"ת מקדם בפועל בכל שנה. </w:t>
      </w:r>
      <w:r w:rsidRPr="0012789B" w:rsidR="00520987">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5209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94686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14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לא</w:t>
                            </w:r>
                            <w:r w:rsidRPr="00EC3538">
                              <w:rPr>
                                <w:rFonts w:cs="Tahoma"/>
                                <w:color w:val="0B5294"/>
                                <w:spacing w:val="-4"/>
                                <w:sz w:val="24"/>
                                <w:szCs w:val="24"/>
                                <w:rtl/>
                              </w:rPr>
                              <w:t xml:space="preserve"> </w:t>
                            </w:r>
                            <w:r w:rsidRPr="00EC3538">
                              <w:rPr>
                                <w:rFonts w:cs="Tahoma" w:hint="eastAsia"/>
                                <w:color w:val="0B5294"/>
                                <w:spacing w:val="-4"/>
                                <w:sz w:val="24"/>
                                <w:szCs w:val="24"/>
                                <w:rtl/>
                              </w:rPr>
                              <w:t>היה</w:t>
                            </w:r>
                            <w:r w:rsidRPr="00EC3538">
                              <w:rPr>
                                <w:rFonts w:cs="Tahoma"/>
                                <w:color w:val="0B5294"/>
                                <w:spacing w:val="-4"/>
                                <w:sz w:val="24"/>
                                <w:szCs w:val="24"/>
                                <w:rtl/>
                              </w:rPr>
                              <w:t xml:space="preserve"> </w:t>
                            </w:r>
                            <w:r w:rsidRPr="00EC3538">
                              <w:rPr>
                                <w:rFonts w:cs="Tahoma" w:hint="eastAsia"/>
                                <w:color w:val="0B5294"/>
                                <w:spacing w:val="-4"/>
                                <w:sz w:val="24"/>
                                <w:szCs w:val="24"/>
                                <w:rtl/>
                              </w:rPr>
                              <w:t>בידי</w:t>
                            </w:r>
                            <w:r w:rsidRPr="00EC3538">
                              <w:rPr>
                                <w:rFonts w:cs="Tahoma"/>
                                <w:color w:val="0B5294"/>
                                <w:spacing w:val="-4"/>
                                <w:sz w:val="24"/>
                                <w:szCs w:val="24"/>
                                <w:rtl/>
                              </w:rPr>
                              <w:t xml:space="preserve"> </w:t>
                            </w:r>
                            <w:r w:rsidRPr="00EC3538">
                              <w:rPr>
                                <w:rFonts w:cs="Tahoma" w:hint="eastAsia"/>
                                <w:color w:val="0B5294"/>
                                <w:spacing w:val="-4"/>
                                <w:sz w:val="24"/>
                                <w:szCs w:val="24"/>
                                <w:rtl/>
                              </w:rPr>
                              <w:t>מחלקת</w:t>
                            </w:r>
                            <w:r w:rsidRPr="00EC3538">
                              <w:rPr>
                                <w:rFonts w:cs="Tahoma"/>
                                <w:color w:val="0B5294"/>
                                <w:spacing w:val="-4"/>
                                <w:sz w:val="24"/>
                                <w:szCs w:val="24"/>
                                <w:rtl/>
                              </w:rPr>
                              <w:t xml:space="preserve"> </w:t>
                            </w:r>
                            <w:r w:rsidRPr="00EC3538">
                              <w:rPr>
                                <w:rFonts w:cs="Tahoma" w:hint="eastAsia"/>
                                <w:color w:val="0B5294"/>
                                <w:spacing w:val="-4"/>
                                <w:sz w:val="24"/>
                                <w:szCs w:val="24"/>
                                <w:rtl/>
                              </w:rPr>
                              <w:t>תכנון</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ומחשוב</w:t>
                            </w:r>
                            <w:r w:rsidRPr="00EC3538">
                              <w:rPr>
                                <w:rFonts w:cs="Tahoma"/>
                                <w:color w:val="0B5294"/>
                                <w:spacing w:val="-4"/>
                                <w:sz w:val="24"/>
                                <w:szCs w:val="24"/>
                                <w:rtl/>
                              </w:rPr>
                              <w:t xml:space="preserve"> (</w:t>
                            </w:r>
                            <w:r w:rsidRPr="00EC3538">
                              <w:rPr>
                                <w:rFonts w:cs="Tahoma" w:hint="eastAsia"/>
                                <w:color w:val="0B5294"/>
                                <w:spacing w:val="-4"/>
                                <w:sz w:val="24"/>
                                <w:szCs w:val="24"/>
                                <w:rtl/>
                              </w:rPr>
                              <w:t>מחלקת</w:t>
                            </w:r>
                            <w:r w:rsidRPr="00EC3538">
                              <w:rPr>
                                <w:rFonts w:cs="Tahoma"/>
                                <w:color w:val="0B5294"/>
                                <w:spacing w:val="-4"/>
                                <w:sz w:val="24"/>
                                <w:szCs w:val="24"/>
                                <w:rtl/>
                              </w:rPr>
                              <w:t xml:space="preserve"> </w:t>
                            </w:r>
                            <w:r w:rsidRPr="00EC3538">
                              <w:rPr>
                                <w:rFonts w:cs="Tahoma" w:hint="eastAsia"/>
                                <w:color w:val="0B5294"/>
                                <w:spacing w:val="-4"/>
                                <w:sz w:val="24"/>
                                <w:szCs w:val="24"/>
                                <w:rtl/>
                              </w:rPr>
                              <w:t>תוכ</w:t>
                            </w:r>
                            <w:r w:rsidRPr="00EC3538">
                              <w:rPr>
                                <w:rFonts w:cs="Tahoma"/>
                                <w:color w:val="0B5294"/>
                                <w:spacing w:val="-4"/>
                                <w:sz w:val="24"/>
                                <w:szCs w:val="24"/>
                                <w:rtl/>
                              </w:rPr>
                              <w:t>"</w:t>
                            </w:r>
                            <w:r w:rsidRPr="00EC3538">
                              <w:rPr>
                                <w:rFonts w:cs="Tahoma" w:hint="eastAsia"/>
                                <w:color w:val="0B5294"/>
                                <w:spacing w:val="-4"/>
                                <w:sz w:val="24"/>
                                <w:szCs w:val="24"/>
                                <w:rtl/>
                              </w:rPr>
                              <w:t>ן</w:t>
                            </w:r>
                            <w:r w:rsidRPr="00EC3538">
                              <w:rPr>
                                <w:rFonts w:cs="Tahoma"/>
                                <w:color w:val="0B5294"/>
                                <w:spacing w:val="-4"/>
                                <w:sz w:val="24"/>
                                <w:szCs w:val="24"/>
                                <w:rtl/>
                              </w:rPr>
                              <w:t xml:space="preserve">) </w:t>
                            </w:r>
                            <w:r w:rsidRPr="00EC3538">
                              <w:rPr>
                                <w:rFonts w:cs="Tahoma" w:hint="eastAsia"/>
                                <w:color w:val="0B5294"/>
                                <w:spacing w:val="-4"/>
                                <w:sz w:val="24"/>
                                <w:szCs w:val="24"/>
                                <w:rtl/>
                              </w:rPr>
                              <w:t>או</w:t>
                            </w:r>
                            <w:r w:rsidRPr="00EC3538">
                              <w:rPr>
                                <w:rFonts w:cs="Tahoma"/>
                                <w:color w:val="0B5294"/>
                                <w:spacing w:val="-4"/>
                                <w:sz w:val="24"/>
                                <w:szCs w:val="24"/>
                                <w:rtl/>
                              </w:rPr>
                              <w:t xml:space="preserve"> </w:t>
                            </w:r>
                            <w:r w:rsidRPr="00EC3538">
                              <w:rPr>
                                <w:rFonts w:cs="Tahoma" w:hint="eastAsia"/>
                                <w:color w:val="0B5294"/>
                                <w:spacing w:val="-4"/>
                                <w:sz w:val="24"/>
                                <w:szCs w:val="24"/>
                                <w:rtl/>
                              </w:rPr>
                              <w:t>גורם</w:t>
                            </w:r>
                            <w:r w:rsidRPr="00EC3538">
                              <w:rPr>
                                <w:rFonts w:cs="Tahoma"/>
                                <w:color w:val="0B5294"/>
                                <w:spacing w:val="-4"/>
                                <w:sz w:val="24"/>
                                <w:szCs w:val="24"/>
                                <w:rtl/>
                              </w:rPr>
                              <w:t xml:space="preserve"> </w:t>
                            </w:r>
                            <w:r w:rsidRPr="00EC3538">
                              <w:rPr>
                                <w:rFonts w:cs="Tahoma" w:hint="eastAsia"/>
                                <w:color w:val="0B5294"/>
                                <w:spacing w:val="-4"/>
                                <w:sz w:val="24"/>
                                <w:szCs w:val="24"/>
                                <w:rtl/>
                              </w:rPr>
                              <w:t>אחר</w:t>
                            </w:r>
                            <w:r w:rsidRPr="00EC3538">
                              <w:rPr>
                                <w:rFonts w:cs="Tahoma"/>
                                <w:color w:val="0B5294"/>
                                <w:spacing w:val="-4"/>
                                <w:sz w:val="24"/>
                                <w:szCs w:val="24"/>
                                <w:rtl/>
                              </w:rPr>
                              <w:t xml:space="preserve"> </w:t>
                            </w:r>
                            <w:r w:rsidRPr="00EC3538">
                              <w:rPr>
                                <w:rFonts w:cs="Tahoma" w:hint="eastAsia"/>
                                <w:color w:val="0B5294"/>
                                <w:spacing w:val="-4"/>
                                <w:sz w:val="24"/>
                                <w:szCs w:val="24"/>
                                <w:rtl/>
                              </w:rPr>
                              <w:t>במפא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ריכוז</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סכומי</w:t>
                            </w:r>
                            <w:r w:rsidRPr="00EC3538">
                              <w:rPr>
                                <w:rFonts w:cs="Tahoma"/>
                                <w:color w:val="0B5294"/>
                                <w:spacing w:val="-4"/>
                                <w:sz w:val="24"/>
                                <w:szCs w:val="24"/>
                                <w:rtl/>
                              </w:rPr>
                              <w:t xml:space="preserve"> </w:t>
                            </w:r>
                            <w:r w:rsidRPr="00EC3538">
                              <w:rPr>
                                <w:rFonts w:cs="Tahoma" w:hint="eastAsia"/>
                                <w:color w:val="0B5294"/>
                                <w:spacing w:val="-4"/>
                                <w:sz w:val="24"/>
                                <w:szCs w:val="24"/>
                                <w:rtl/>
                              </w:rPr>
                              <w:t>ההשתתפות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הגופים</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ומחוצה</w:t>
                            </w:r>
                            <w:r w:rsidRPr="00EC3538">
                              <w:rPr>
                                <w:rFonts w:cs="Tahoma"/>
                                <w:color w:val="0B5294"/>
                                <w:spacing w:val="-4"/>
                                <w:sz w:val="24"/>
                                <w:szCs w:val="24"/>
                                <w:rtl/>
                              </w:rPr>
                              <w:t xml:space="preserve"> </w:t>
                            </w:r>
                            <w:r w:rsidRPr="00EC3538">
                              <w:rPr>
                                <w:rFonts w:cs="Tahoma" w:hint="eastAsia"/>
                                <w:color w:val="0B5294"/>
                                <w:spacing w:val="-4"/>
                                <w:sz w:val="24"/>
                                <w:szCs w:val="24"/>
                                <w:rtl/>
                              </w:rPr>
                              <w:t>לה</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p>
                          <w:p w:rsidR="00DB7DD3" w:rsidRPr="00373C5D" w:rsidP="005209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72434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903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DB7DD3" w:rsidRPr="00373C5D" w:rsidP="00520987">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42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לא</w:t>
                      </w:r>
                      <w:r w:rsidRPr="00EC3538">
                        <w:rPr>
                          <w:rFonts w:cs="Tahoma"/>
                          <w:color w:val="0B5294"/>
                          <w:spacing w:val="-4"/>
                          <w:sz w:val="24"/>
                          <w:szCs w:val="24"/>
                          <w:rtl/>
                        </w:rPr>
                        <w:t xml:space="preserve"> </w:t>
                      </w:r>
                      <w:r w:rsidRPr="00EC3538">
                        <w:rPr>
                          <w:rFonts w:cs="Tahoma" w:hint="eastAsia"/>
                          <w:color w:val="0B5294"/>
                          <w:spacing w:val="-4"/>
                          <w:sz w:val="24"/>
                          <w:szCs w:val="24"/>
                          <w:rtl/>
                        </w:rPr>
                        <w:t>היה</w:t>
                      </w:r>
                      <w:r w:rsidRPr="00EC3538">
                        <w:rPr>
                          <w:rFonts w:cs="Tahoma"/>
                          <w:color w:val="0B5294"/>
                          <w:spacing w:val="-4"/>
                          <w:sz w:val="24"/>
                          <w:szCs w:val="24"/>
                          <w:rtl/>
                        </w:rPr>
                        <w:t xml:space="preserve"> </w:t>
                      </w:r>
                      <w:r w:rsidRPr="00EC3538">
                        <w:rPr>
                          <w:rFonts w:cs="Tahoma" w:hint="eastAsia"/>
                          <w:color w:val="0B5294"/>
                          <w:spacing w:val="-4"/>
                          <w:sz w:val="24"/>
                          <w:szCs w:val="24"/>
                          <w:rtl/>
                        </w:rPr>
                        <w:t>בידי</w:t>
                      </w:r>
                      <w:r w:rsidRPr="00EC3538">
                        <w:rPr>
                          <w:rFonts w:cs="Tahoma"/>
                          <w:color w:val="0B5294"/>
                          <w:spacing w:val="-4"/>
                          <w:sz w:val="24"/>
                          <w:szCs w:val="24"/>
                          <w:rtl/>
                        </w:rPr>
                        <w:t xml:space="preserve"> </w:t>
                      </w:r>
                      <w:r w:rsidRPr="00EC3538">
                        <w:rPr>
                          <w:rFonts w:cs="Tahoma" w:hint="eastAsia"/>
                          <w:color w:val="0B5294"/>
                          <w:spacing w:val="-4"/>
                          <w:sz w:val="24"/>
                          <w:szCs w:val="24"/>
                          <w:rtl/>
                        </w:rPr>
                        <w:t>מחלקת</w:t>
                      </w:r>
                      <w:r w:rsidRPr="00EC3538">
                        <w:rPr>
                          <w:rFonts w:cs="Tahoma"/>
                          <w:color w:val="0B5294"/>
                          <w:spacing w:val="-4"/>
                          <w:sz w:val="24"/>
                          <w:szCs w:val="24"/>
                          <w:rtl/>
                        </w:rPr>
                        <w:t xml:space="preserve"> </w:t>
                      </w:r>
                      <w:r w:rsidRPr="00EC3538">
                        <w:rPr>
                          <w:rFonts w:cs="Tahoma" w:hint="eastAsia"/>
                          <w:color w:val="0B5294"/>
                          <w:spacing w:val="-4"/>
                          <w:sz w:val="24"/>
                          <w:szCs w:val="24"/>
                          <w:rtl/>
                        </w:rPr>
                        <w:t>תכנון</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ומחשוב</w:t>
                      </w:r>
                      <w:r w:rsidRPr="00EC3538">
                        <w:rPr>
                          <w:rFonts w:cs="Tahoma"/>
                          <w:color w:val="0B5294"/>
                          <w:spacing w:val="-4"/>
                          <w:sz w:val="24"/>
                          <w:szCs w:val="24"/>
                          <w:rtl/>
                        </w:rPr>
                        <w:t xml:space="preserve"> (</w:t>
                      </w:r>
                      <w:r w:rsidRPr="00EC3538">
                        <w:rPr>
                          <w:rFonts w:cs="Tahoma" w:hint="eastAsia"/>
                          <w:color w:val="0B5294"/>
                          <w:spacing w:val="-4"/>
                          <w:sz w:val="24"/>
                          <w:szCs w:val="24"/>
                          <w:rtl/>
                        </w:rPr>
                        <w:t>מחלקת</w:t>
                      </w:r>
                      <w:r w:rsidRPr="00EC3538">
                        <w:rPr>
                          <w:rFonts w:cs="Tahoma"/>
                          <w:color w:val="0B5294"/>
                          <w:spacing w:val="-4"/>
                          <w:sz w:val="24"/>
                          <w:szCs w:val="24"/>
                          <w:rtl/>
                        </w:rPr>
                        <w:t xml:space="preserve"> </w:t>
                      </w:r>
                      <w:r w:rsidRPr="00EC3538">
                        <w:rPr>
                          <w:rFonts w:cs="Tahoma" w:hint="eastAsia"/>
                          <w:color w:val="0B5294"/>
                          <w:spacing w:val="-4"/>
                          <w:sz w:val="24"/>
                          <w:szCs w:val="24"/>
                          <w:rtl/>
                        </w:rPr>
                        <w:t>תוכ</w:t>
                      </w:r>
                      <w:r w:rsidRPr="00EC3538">
                        <w:rPr>
                          <w:rFonts w:cs="Tahoma"/>
                          <w:color w:val="0B5294"/>
                          <w:spacing w:val="-4"/>
                          <w:sz w:val="24"/>
                          <w:szCs w:val="24"/>
                          <w:rtl/>
                        </w:rPr>
                        <w:t>"</w:t>
                      </w:r>
                      <w:r w:rsidRPr="00EC3538">
                        <w:rPr>
                          <w:rFonts w:cs="Tahoma" w:hint="eastAsia"/>
                          <w:color w:val="0B5294"/>
                          <w:spacing w:val="-4"/>
                          <w:sz w:val="24"/>
                          <w:szCs w:val="24"/>
                          <w:rtl/>
                        </w:rPr>
                        <w:t>ן</w:t>
                      </w:r>
                      <w:r w:rsidRPr="00EC3538">
                        <w:rPr>
                          <w:rFonts w:cs="Tahoma"/>
                          <w:color w:val="0B5294"/>
                          <w:spacing w:val="-4"/>
                          <w:sz w:val="24"/>
                          <w:szCs w:val="24"/>
                          <w:rtl/>
                        </w:rPr>
                        <w:t xml:space="preserve">) </w:t>
                      </w:r>
                      <w:r w:rsidRPr="00EC3538">
                        <w:rPr>
                          <w:rFonts w:cs="Tahoma" w:hint="eastAsia"/>
                          <w:color w:val="0B5294"/>
                          <w:spacing w:val="-4"/>
                          <w:sz w:val="24"/>
                          <w:szCs w:val="24"/>
                          <w:rtl/>
                        </w:rPr>
                        <w:t>או</w:t>
                      </w:r>
                      <w:r w:rsidRPr="00EC3538">
                        <w:rPr>
                          <w:rFonts w:cs="Tahoma"/>
                          <w:color w:val="0B5294"/>
                          <w:spacing w:val="-4"/>
                          <w:sz w:val="24"/>
                          <w:szCs w:val="24"/>
                          <w:rtl/>
                        </w:rPr>
                        <w:t xml:space="preserve"> </w:t>
                      </w:r>
                      <w:r w:rsidRPr="00EC3538">
                        <w:rPr>
                          <w:rFonts w:cs="Tahoma" w:hint="eastAsia"/>
                          <w:color w:val="0B5294"/>
                          <w:spacing w:val="-4"/>
                          <w:sz w:val="24"/>
                          <w:szCs w:val="24"/>
                          <w:rtl/>
                        </w:rPr>
                        <w:t>גורם</w:t>
                      </w:r>
                      <w:r w:rsidRPr="00EC3538">
                        <w:rPr>
                          <w:rFonts w:cs="Tahoma"/>
                          <w:color w:val="0B5294"/>
                          <w:spacing w:val="-4"/>
                          <w:sz w:val="24"/>
                          <w:szCs w:val="24"/>
                          <w:rtl/>
                        </w:rPr>
                        <w:t xml:space="preserve"> </w:t>
                      </w:r>
                      <w:r w:rsidRPr="00EC3538">
                        <w:rPr>
                          <w:rFonts w:cs="Tahoma" w:hint="eastAsia"/>
                          <w:color w:val="0B5294"/>
                          <w:spacing w:val="-4"/>
                          <w:sz w:val="24"/>
                          <w:szCs w:val="24"/>
                          <w:rtl/>
                        </w:rPr>
                        <w:t>אחר</w:t>
                      </w:r>
                      <w:r w:rsidRPr="00EC3538">
                        <w:rPr>
                          <w:rFonts w:cs="Tahoma"/>
                          <w:color w:val="0B5294"/>
                          <w:spacing w:val="-4"/>
                          <w:sz w:val="24"/>
                          <w:szCs w:val="24"/>
                          <w:rtl/>
                        </w:rPr>
                        <w:t xml:space="preserve"> </w:t>
                      </w:r>
                      <w:r w:rsidRPr="00EC3538">
                        <w:rPr>
                          <w:rFonts w:cs="Tahoma" w:hint="eastAsia"/>
                          <w:color w:val="0B5294"/>
                          <w:spacing w:val="-4"/>
                          <w:sz w:val="24"/>
                          <w:szCs w:val="24"/>
                          <w:rtl/>
                        </w:rPr>
                        <w:t>במפא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ריכוז</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סכומי</w:t>
                      </w:r>
                      <w:r w:rsidRPr="00EC3538">
                        <w:rPr>
                          <w:rFonts w:cs="Tahoma"/>
                          <w:color w:val="0B5294"/>
                          <w:spacing w:val="-4"/>
                          <w:sz w:val="24"/>
                          <w:szCs w:val="24"/>
                          <w:rtl/>
                        </w:rPr>
                        <w:t xml:space="preserve"> </w:t>
                      </w:r>
                      <w:r w:rsidRPr="00EC3538">
                        <w:rPr>
                          <w:rFonts w:cs="Tahoma" w:hint="eastAsia"/>
                          <w:color w:val="0B5294"/>
                          <w:spacing w:val="-4"/>
                          <w:sz w:val="24"/>
                          <w:szCs w:val="24"/>
                          <w:rtl/>
                        </w:rPr>
                        <w:t>ההשתתפות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הגופים</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ומחוצה</w:t>
                      </w:r>
                      <w:r w:rsidRPr="00EC3538">
                        <w:rPr>
                          <w:rFonts w:cs="Tahoma"/>
                          <w:color w:val="0B5294"/>
                          <w:spacing w:val="-4"/>
                          <w:sz w:val="24"/>
                          <w:szCs w:val="24"/>
                          <w:rtl/>
                        </w:rPr>
                        <w:t xml:space="preserve"> </w:t>
                      </w:r>
                      <w:r w:rsidRPr="00EC3538">
                        <w:rPr>
                          <w:rFonts w:cs="Tahoma" w:hint="eastAsia"/>
                          <w:color w:val="0B5294"/>
                          <w:spacing w:val="-4"/>
                          <w:sz w:val="24"/>
                          <w:szCs w:val="24"/>
                          <w:rtl/>
                        </w:rPr>
                        <w:t>לה</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p>
                    <w:p w:rsidR="00DB7DD3" w:rsidRPr="00373C5D" w:rsidP="00520987">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8406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כך, למשל, לא היו בידי מפא"ת ריכוז נתונים בנוגע לסכומי ההשתתפות של התעשיות הביטחוניות בתוכניות המו"פ, המגיעים לכדי מאות רבות של מיליוני ש"ח בשנה. זאת, לדברי מחלקת תוכ"ן, נוכח מגבלה של מערכ</w:t>
      </w:r>
      <w:r w:rsidRPr="00DF6465">
        <w:rPr>
          <w:rFonts w:ascii="Tahoma" w:eastAsia="Times New Roman" w:hAnsi="Tahoma" w:cs="Tahoma" w:hint="cs"/>
          <w:sz w:val="18"/>
          <w:szCs w:val="18"/>
          <w:rtl/>
          <w:lang w:eastAsia="he-IL"/>
        </w:rPr>
        <w:t>ת המידע (על כך ראו גם בפרק "הניהול והשימור של המידע בתחום המו"פ").</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רמ"חים ביחידת המו"פ הסבירו לצוות הביקורת כי שיעור השתתפות התעשיות מצוין בכל הזמנה היוצאת אליהן, בהתאם למסוכם איתן, אך אין </w:t>
      </w:r>
      <w:r w:rsidRPr="00DF6465">
        <w:rPr>
          <w:rFonts w:ascii="Tahoma" w:hAnsi="Tahoma" w:cs="Tahoma"/>
          <w:sz w:val="18"/>
          <w:szCs w:val="18"/>
          <w:rtl/>
        </w:rPr>
        <w:t>ב</w:t>
      </w:r>
      <w:r w:rsidRPr="00DF6465">
        <w:rPr>
          <w:rFonts w:ascii="Tahoma" w:hAnsi="Tahoma" w:cs="Tahoma" w:hint="cs"/>
          <w:sz w:val="18"/>
          <w:szCs w:val="18"/>
          <w:rtl/>
        </w:rPr>
        <w:t xml:space="preserve">מפא"ת </w:t>
      </w:r>
      <w:r w:rsidRPr="00DF6465">
        <w:rPr>
          <w:rFonts w:ascii="Tahoma" w:hAnsi="Tahoma" w:cs="Tahoma"/>
          <w:sz w:val="18"/>
          <w:szCs w:val="18"/>
          <w:rtl/>
        </w:rPr>
        <w:t>ריכוז של סך השתתפויות</w:t>
      </w:r>
      <w:r w:rsidRPr="00DF6465">
        <w:rPr>
          <w:rFonts w:ascii="Tahoma" w:hAnsi="Tahoma" w:cs="Tahoma" w:hint="cs"/>
          <w:sz w:val="18"/>
          <w:szCs w:val="18"/>
          <w:rtl/>
        </w:rPr>
        <w:t>יהן בכל שנה בתוכניות המו"פ</w:t>
      </w:r>
      <w:r w:rsidRPr="00DF6465">
        <w:rPr>
          <w:rFonts w:ascii="Tahoma" w:hAnsi="Tahoma" w:cs="Tahoma"/>
          <w:sz w:val="18"/>
          <w:szCs w:val="18"/>
          <w:rtl/>
        </w:rPr>
        <w:t xml:space="preserve">. </w:t>
      </w:r>
      <w:r w:rsidRPr="00DF6465">
        <w:rPr>
          <w:rFonts w:ascii="Tahoma" w:hAnsi="Tahoma" w:cs="Tahoma" w:hint="cs"/>
          <w:sz w:val="18"/>
          <w:szCs w:val="18"/>
          <w:rtl/>
        </w:rPr>
        <w:t xml:space="preserve">לדבריהם, </w:t>
      </w:r>
      <w:r w:rsidRPr="00DF6465">
        <w:rPr>
          <w:rFonts w:ascii="Tahoma" w:hAnsi="Tahoma" w:cs="Tahoma"/>
          <w:sz w:val="18"/>
          <w:szCs w:val="18"/>
          <w:rtl/>
        </w:rPr>
        <w:t>ה</w:t>
      </w:r>
      <w:r w:rsidRPr="00DF6465">
        <w:rPr>
          <w:rFonts w:ascii="Tahoma" w:hAnsi="Tahoma" w:cs="Tahoma" w:hint="cs"/>
          <w:sz w:val="18"/>
          <w:szCs w:val="18"/>
          <w:rtl/>
        </w:rPr>
        <w:t>תעשיות הביטחוניות</w:t>
      </w:r>
      <w:r w:rsidRPr="00DF6465">
        <w:rPr>
          <w:rFonts w:ascii="Tahoma" w:hAnsi="Tahoma" w:cs="Tahoma"/>
          <w:sz w:val="18"/>
          <w:szCs w:val="18"/>
          <w:rtl/>
        </w:rPr>
        <w:t xml:space="preserve"> הגדולות משתתפות </w:t>
      </w:r>
      <w:r w:rsidRPr="00DF6465">
        <w:rPr>
          <w:rFonts w:ascii="Tahoma" w:hAnsi="Tahoma" w:cs="Tahoma" w:hint="cs"/>
          <w:sz w:val="18"/>
          <w:szCs w:val="18"/>
          <w:rtl/>
        </w:rPr>
        <w:t xml:space="preserve">במימון תוכניות המו"פ על פי רוב </w:t>
      </w:r>
      <w:r w:rsidRPr="00DF6465">
        <w:rPr>
          <w:rFonts w:ascii="Tahoma" w:hAnsi="Tahoma" w:cs="Tahoma"/>
          <w:sz w:val="18"/>
          <w:szCs w:val="18"/>
          <w:rtl/>
        </w:rPr>
        <w:t>בשיעור של 50%</w:t>
      </w:r>
      <w:r w:rsidRPr="00DF6465">
        <w:rPr>
          <w:rFonts w:ascii="Tahoma" w:hAnsi="Tahoma" w:cs="Tahoma" w:hint="cs"/>
          <w:sz w:val="18"/>
          <w:szCs w:val="18"/>
          <w:rtl/>
        </w:rPr>
        <w:t xml:space="preserve"> מעלותן</w:t>
      </w:r>
      <w:r w:rsidRPr="00DF6465">
        <w:rPr>
          <w:rFonts w:ascii="Tahoma" w:hAnsi="Tahoma" w:cs="Tahoma"/>
          <w:sz w:val="18"/>
          <w:szCs w:val="18"/>
          <w:rtl/>
        </w:rPr>
        <w:t xml:space="preserve">, </w:t>
      </w:r>
      <w:r w:rsidRPr="00DF6465">
        <w:rPr>
          <w:rFonts w:ascii="Tahoma" w:hAnsi="Tahoma" w:cs="Tahoma" w:hint="cs"/>
          <w:sz w:val="18"/>
          <w:szCs w:val="18"/>
          <w:rtl/>
        </w:rPr>
        <w:t>ואילו</w:t>
      </w:r>
      <w:r w:rsidRPr="00DF6465">
        <w:rPr>
          <w:rFonts w:ascii="Tahoma" w:hAnsi="Tahoma" w:cs="Tahoma"/>
          <w:sz w:val="18"/>
          <w:szCs w:val="18"/>
          <w:rtl/>
        </w:rPr>
        <w:t xml:space="preserve"> שיעור השתתפותן של </w:t>
      </w:r>
      <w:r w:rsidRPr="00DF6465">
        <w:rPr>
          <w:rFonts w:ascii="Tahoma" w:hAnsi="Tahoma" w:cs="Tahoma" w:hint="cs"/>
          <w:sz w:val="18"/>
          <w:szCs w:val="18"/>
          <w:rtl/>
        </w:rPr>
        <w:t>התעשיות</w:t>
      </w:r>
      <w:r w:rsidRPr="00DF6465">
        <w:rPr>
          <w:rFonts w:ascii="Tahoma" w:hAnsi="Tahoma" w:cs="Tahoma"/>
          <w:sz w:val="18"/>
          <w:szCs w:val="18"/>
          <w:rtl/>
        </w:rPr>
        <w:t xml:space="preserve"> הקטנות נמוך יותר (בד</w:t>
      </w:r>
      <w:r w:rsidRPr="00DF6465">
        <w:rPr>
          <w:rFonts w:ascii="Tahoma" w:hAnsi="Tahoma" w:cs="Tahoma" w:hint="cs"/>
          <w:sz w:val="18"/>
          <w:szCs w:val="18"/>
          <w:rtl/>
        </w:rPr>
        <w:t xml:space="preserve">רך </w:t>
      </w:r>
      <w:r w:rsidRPr="00DF6465">
        <w:rPr>
          <w:rFonts w:ascii="Tahoma" w:hAnsi="Tahoma" w:cs="Tahoma" w:hint="cs"/>
          <w:sz w:val="18"/>
          <w:szCs w:val="18"/>
          <w:rtl/>
        </w:rPr>
        <w:t>כלל</w:t>
      </w:r>
      <w:r w:rsidRPr="00DF6465">
        <w:rPr>
          <w:rFonts w:ascii="Tahoma" w:hAnsi="Tahoma" w:cs="Tahoma"/>
          <w:sz w:val="18"/>
          <w:szCs w:val="18"/>
          <w:rtl/>
        </w:rPr>
        <w:t xml:space="preserve"> 20%</w:t>
      </w:r>
      <w:r w:rsidRPr="00DF6465">
        <w:rPr>
          <w:rFonts w:ascii="Tahoma" w:hAnsi="Tahoma" w:cs="Tahoma" w:hint="cs"/>
          <w:sz w:val="18"/>
          <w:szCs w:val="18"/>
          <w:rtl/>
        </w:rPr>
        <w:t xml:space="preserve"> מעלותן</w:t>
      </w:r>
      <w:r w:rsidRPr="00DF6465">
        <w:rPr>
          <w:rFonts w:ascii="Tahoma" w:hAnsi="Tahoma" w:cs="Tahoma"/>
          <w:sz w:val="18"/>
          <w:szCs w:val="18"/>
          <w:rtl/>
        </w:rPr>
        <w:t>)</w:t>
      </w:r>
      <w:r w:rsidRPr="00DF6465">
        <w:rPr>
          <w:rFonts w:ascii="Tahoma" w:hAnsi="Tahoma" w:cs="Tahoma" w:hint="cs"/>
          <w:sz w:val="18"/>
          <w:szCs w:val="18"/>
          <w:rtl/>
        </w:rPr>
        <w:t xml:space="preserve">, ובמקרים מסוימים הן אינן משתתפות במימון </w:t>
      </w:r>
      <w:r w:rsidRPr="00DF6465">
        <w:rPr>
          <w:rFonts w:ascii="Tahoma" w:hAnsi="Tahoma" w:cs="Tahoma"/>
          <w:sz w:val="18"/>
          <w:szCs w:val="18"/>
          <w:rtl/>
        </w:rPr>
        <w:t xml:space="preserve">כלל. </w:t>
      </w:r>
      <w:r w:rsidRPr="00DF6465">
        <w:rPr>
          <w:rFonts w:ascii="Tahoma" w:hAnsi="Tahoma" w:cs="Tahoma" w:hint="cs"/>
          <w:sz w:val="18"/>
          <w:szCs w:val="18"/>
          <w:rtl/>
        </w:rPr>
        <w:t xml:space="preserve">עוד לדבריהם, </w:t>
      </w:r>
      <w:r w:rsidRPr="00DF6465">
        <w:rPr>
          <w:rFonts w:ascii="Tahoma" w:hAnsi="Tahoma" w:cs="Tahoma"/>
          <w:sz w:val="18"/>
          <w:szCs w:val="18"/>
          <w:rtl/>
        </w:rPr>
        <w:t>נוכח השתתפות התעשיות</w:t>
      </w:r>
      <w:r w:rsidRPr="00DF6465">
        <w:rPr>
          <w:rFonts w:ascii="Tahoma" w:hAnsi="Tahoma" w:cs="Tahoma" w:hint="cs"/>
          <w:sz w:val="18"/>
          <w:szCs w:val="18"/>
          <w:rtl/>
        </w:rPr>
        <w:t xml:space="preserve"> במימון תוכניות המו"פ</w:t>
      </w:r>
      <w:r w:rsidRPr="00DF6465">
        <w:rPr>
          <w:rFonts w:ascii="Tahoma" w:hAnsi="Tahoma" w:cs="Tahoma"/>
          <w:sz w:val="18"/>
          <w:szCs w:val="18"/>
          <w:rtl/>
        </w:rPr>
        <w:t xml:space="preserve"> </w:t>
      </w:r>
      <w:r w:rsidRPr="00DF6465">
        <w:rPr>
          <w:rFonts w:ascii="Tahoma" w:hAnsi="Tahoma" w:cs="Tahoma" w:hint="cs"/>
          <w:sz w:val="18"/>
          <w:szCs w:val="18"/>
          <w:rtl/>
        </w:rPr>
        <w:t xml:space="preserve">ניתן לומר כי </w:t>
      </w:r>
      <w:r w:rsidRPr="00DF6465">
        <w:rPr>
          <w:rFonts w:ascii="Tahoma" w:hAnsi="Tahoma" w:cs="Tahoma"/>
          <w:sz w:val="18"/>
          <w:szCs w:val="18"/>
          <w:rtl/>
        </w:rPr>
        <w:t>תקציב המו"פ האפקטיבי</w:t>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 xml:space="preserve">העומד לרשות מפא"ת למימוש תוכניות המו"פ של מעהב"ט, </w:t>
      </w:r>
      <w:r w:rsidRPr="00DF6465">
        <w:rPr>
          <w:rFonts w:ascii="Tahoma" w:hAnsi="Tahoma" w:cs="Tahoma"/>
          <w:sz w:val="18"/>
          <w:szCs w:val="18"/>
          <w:rtl/>
        </w:rPr>
        <w:t xml:space="preserve">הוא </w:t>
      </w:r>
      <w:r w:rsidRPr="00DF6465">
        <w:rPr>
          <w:rFonts w:ascii="Tahoma" w:hAnsi="Tahoma" w:cs="Tahoma" w:hint="cs"/>
          <w:sz w:val="18"/>
          <w:szCs w:val="18"/>
          <w:rtl/>
        </w:rPr>
        <w:t>בערך</w:t>
      </w:r>
      <w:r w:rsidRPr="00DF6465">
        <w:rPr>
          <w:rFonts w:ascii="Tahoma" w:hAnsi="Tahoma" w:cs="Tahoma"/>
          <w:sz w:val="18"/>
          <w:szCs w:val="18"/>
          <w:rtl/>
        </w:rPr>
        <w:t xml:space="preserve"> פי שניים מגודל תקציב המו"פ המרכזי.</w:t>
      </w:r>
    </w:p>
    <w:p w:rsidR="00607981" w:rsidRPr="00DF6465" w:rsidP="00DF6465">
      <w:pPr>
        <w:spacing w:line="240" w:lineRule="exact"/>
        <w:ind w:right="2268"/>
        <w:jc w:val="both"/>
        <w:rPr>
          <w:rFonts w:ascii="Tahoma" w:eastAsia="Times New Roman" w:hAnsi="Tahoma" w:cs="Tahoma"/>
          <w:sz w:val="18"/>
          <w:szCs w:val="18"/>
          <w:rtl/>
          <w:lang w:eastAsia="he-IL"/>
        </w:rPr>
      </w:pPr>
      <w:r w:rsidRPr="00DF6465">
        <w:rPr>
          <w:rFonts w:ascii="Tahoma" w:hAnsi="Tahoma" w:cs="Tahoma" w:hint="cs"/>
          <w:sz w:val="18"/>
          <w:szCs w:val="18"/>
          <w:rtl/>
        </w:rPr>
        <w:t>נוסף על האמור לעיל לא היו בידי מפא"ת נתוני ההשתתפות של גופי צה"ל בתוכניות המו"פ. לדברי בעלי תפקידים במחלקת תוכ"ן, תקציבי הזרועות מגיעים למפא"ת עבור נושאים רבים ומגוונים; הם אינם יודעים לאחזר באופן ממוכן את הנתונים כפי שמוזנים למערכת הממוחשבת, כלומר - ללא הבחנה בין נתח המו"פ לבין נתח הפיתוח המלא; ועל כן אין בידיהם להציג את נתח המו"פ בלבד.</w:t>
      </w:r>
    </w:p>
    <w:p w:rsidR="00607981" w:rsidRPr="00DF6465" w:rsidP="00DB7DD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גם רמ"חים ביחידת המו"פ ציינו לפני צוות הביקורת כי אין בידיהם </w:t>
      </w:r>
      <w:r w:rsidRPr="00DF6465">
        <w:rPr>
          <w:rFonts w:ascii="Tahoma" w:hAnsi="Tahoma" w:cs="Tahoma"/>
          <w:sz w:val="18"/>
          <w:szCs w:val="18"/>
          <w:rtl/>
        </w:rPr>
        <w:t xml:space="preserve">נתונים מרוכזים </w:t>
      </w:r>
      <w:r w:rsidRPr="00DF6465">
        <w:rPr>
          <w:rFonts w:ascii="Tahoma" w:hAnsi="Tahoma" w:cs="Tahoma" w:hint="cs"/>
          <w:sz w:val="18"/>
          <w:szCs w:val="18"/>
          <w:rtl/>
        </w:rPr>
        <w:t>על ההשתתפות של גופי צה"ל בתוכניות המו"פ, אך "לתחושתם"</w:t>
      </w:r>
      <w:r w:rsidRPr="00DF6465">
        <w:rPr>
          <w:rFonts w:ascii="Tahoma" w:hAnsi="Tahoma" w:cs="Tahoma"/>
          <w:sz w:val="18"/>
          <w:szCs w:val="18"/>
          <w:rtl/>
        </w:rPr>
        <w:t xml:space="preserve"> מדובר בשיעור השתתפות </w:t>
      </w:r>
      <w:r w:rsidRPr="00DF6465">
        <w:rPr>
          <w:rFonts w:ascii="Tahoma" w:hAnsi="Tahoma" w:cs="Tahoma" w:hint="cs"/>
          <w:sz w:val="18"/>
          <w:szCs w:val="18"/>
          <w:rtl/>
        </w:rPr>
        <w:t>"</w:t>
      </w:r>
      <w:r w:rsidRPr="00DF6465">
        <w:rPr>
          <w:rFonts w:ascii="Tahoma" w:hAnsi="Tahoma" w:cs="Tahoma"/>
          <w:sz w:val="18"/>
          <w:szCs w:val="18"/>
          <w:rtl/>
        </w:rPr>
        <w:t>מינורי</w:t>
      </w:r>
      <w:r w:rsidRPr="00DF6465">
        <w:rPr>
          <w:rFonts w:ascii="Tahoma" w:hAnsi="Tahoma" w:cs="Tahoma" w:hint="cs"/>
          <w:sz w:val="18"/>
          <w:szCs w:val="18"/>
          <w:rtl/>
        </w:rPr>
        <w:t>"</w:t>
      </w:r>
      <w:r w:rsidRPr="00DF6465">
        <w:rPr>
          <w:rFonts w:ascii="Tahoma" w:hAnsi="Tahoma" w:cs="Tahoma"/>
          <w:sz w:val="18"/>
          <w:szCs w:val="18"/>
          <w:rtl/>
        </w:rPr>
        <w:t>, והדבר נעשה בעיקר בשלב הדגמת יכולות שמציג מפא"ת</w:t>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ו</w:t>
      </w:r>
      <w:r w:rsidRPr="00DF6465">
        <w:rPr>
          <w:rFonts w:ascii="Tahoma" w:hAnsi="Tahoma" w:cs="Tahoma"/>
          <w:sz w:val="18"/>
          <w:szCs w:val="18"/>
          <w:rtl/>
        </w:rPr>
        <w:t>מכל מקום</w:t>
      </w:r>
      <w:r w:rsidRPr="00DF6465">
        <w:rPr>
          <w:rFonts w:ascii="Tahoma" w:hAnsi="Tahoma" w:cs="Tahoma" w:hint="cs"/>
          <w:sz w:val="18"/>
          <w:szCs w:val="18"/>
          <w:rtl/>
        </w:rPr>
        <w:t xml:space="preserve"> אין</w:t>
      </w:r>
      <w:r w:rsidRPr="00DF6465">
        <w:rPr>
          <w:rFonts w:ascii="Tahoma" w:hAnsi="Tahoma" w:cs="Tahoma"/>
          <w:sz w:val="18"/>
          <w:szCs w:val="18"/>
          <w:rtl/>
        </w:rPr>
        <w:t xml:space="preserve"> מדובר בסכומים משמעותיים</w:t>
      </w:r>
      <w:r w:rsidRPr="00DF6465">
        <w:rPr>
          <w:rFonts w:ascii="Tahoma" w:hAnsi="Tahoma" w:cs="Tahoma" w:hint="cs"/>
          <w:sz w:val="18"/>
          <w:szCs w:val="18"/>
          <w:rtl/>
        </w:rPr>
        <w:t xml:space="preserve"> (בעניין זה ראו גם בהמשך, בפרק "</w:t>
      </w:r>
      <w:r w:rsidRPr="00DF6465">
        <w:rPr>
          <w:rFonts w:ascii="Tahoma" w:hAnsi="Tahoma" w:cs="Tahoma"/>
          <w:sz w:val="18"/>
          <w:szCs w:val="18"/>
          <w:rtl/>
        </w:rPr>
        <w:t>קשרי הגומלין בתחום המו"פ בין מפא"ת לצה"ל</w:t>
      </w:r>
      <w:r w:rsidRPr="00DF6465">
        <w:rPr>
          <w:rFonts w:ascii="Tahoma" w:hAnsi="Tahoma" w:cs="Tahoma" w:hint="cs"/>
          <w:sz w:val="18"/>
          <w:szCs w:val="18"/>
          <w:rtl/>
        </w:rPr>
        <w:t>")</w:t>
      </w:r>
      <w:r w:rsidRPr="00DF6465">
        <w:rPr>
          <w:rFonts w:ascii="Tahoma" w:hAnsi="Tahoma" w:cs="Tahoma"/>
          <w:sz w:val="18"/>
          <w:szCs w:val="18"/>
          <w:rtl/>
        </w:rPr>
        <w:t>.</w:t>
      </w:r>
    </w:p>
    <w:p w:rsidR="00607981" w:rsidRPr="00DF6465" w:rsidP="00EC3538">
      <w:pPr>
        <w:pStyle w:val="RESHET"/>
        <w:rPr>
          <w:rtl/>
        </w:rPr>
      </w:pPr>
      <w:r w:rsidRPr="00DF6465">
        <w:rPr>
          <w:rFonts w:hint="cs"/>
          <w:rtl/>
        </w:rPr>
        <w:t xml:space="preserve">משרד מבקר המדינה מעיר למפא"ת כי בהיעדר נתונים לגבי כלל התקציבים העומדים לרשותו לצורך מימוש תוכניות המו"פ יש כדי לפגום בתהליכי הניהול והבקרה של תחום המו"פ במעהב"ט על ידי כלל הגורמים הנוגעים בדבר. במצב הקיים לא מוצגת תמונה שלמה של פעילות המו"פ במעהב"ט להנהלת משהב"ט ולמטכ"ל, בבואם לקבל החלטות בתחום המו"פ, ובכלל זה לגבי היקף תקציב המו"פ המרכזי (בנושא זה ראו בהמשך). </w:t>
      </w:r>
      <w:r w:rsidRPr="0012789B" w:rsidR="00520987">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5209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16514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59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בהיעדר</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לגבי</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התקציבים</w:t>
                            </w:r>
                            <w:r w:rsidRPr="00EC3538">
                              <w:rPr>
                                <w:rFonts w:cs="Tahoma"/>
                                <w:color w:val="0B5294"/>
                                <w:spacing w:val="-4"/>
                                <w:sz w:val="24"/>
                                <w:szCs w:val="24"/>
                                <w:rtl/>
                              </w:rPr>
                              <w:t xml:space="preserve"> </w:t>
                            </w:r>
                            <w:r w:rsidRPr="00EC3538">
                              <w:rPr>
                                <w:rFonts w:cs="Tahoma" w:hint="eastAsia"/>
                                <w:color w:val="0B5294"/>
                                <w:spacing w:val="-4"/>
                                <w:sz w:val="24"/>
                                <w:szCs w:val="24"/>
                                <w:rtl/>
                              </w:rPr>
                              <w:t>העומדים</w:t>
                            </w:r>
                            <w:r w:rsidRPr="00EC3538">
                              <w:rPr>
                                <w:rFonts w:cs="Tahoma"/>
                                <w:color w:val="0B5294"/>
                                <w:spacing w:val="-4"/>
                                <w:sz w:val="24"/>
                                <w:szCs w:val="24"/>
                                <w:rtl/>
                              </w:rPr>
                              <w:t xml:space="preserve"> </w:t>
                            </w:r>
                            <w:r w:rsidRPr="00EC3538">
                              <w:rPr>
                                <w:rFonts w:cs="Tahoma" w:hint="eastAsia"/>
                                <w:color w:val="0B5294"/>
                                <w:spacing w:val="-4"/>
                                <w:sz w:val="24"/>
                                <w:szCs w:val="24"/>
                                <w:rtl/>
                              </w:rPr>
                              <w:t>לרשות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לצורך</w:t>
                            </w:r>
                            <w:r w:rsidRPr="00EC3538">
                              <w:rPr>
                                <w:rFonts w:cs="Tahoma"/>
                                <w:color w:val="0B5294"/>
                                <w:spacing w:val="-4"/>
                                <w:sz w:val="24"/>
                                <w:szCs w:val="24"/>
                                <w:rtl/>
                              </w:rPr>
                              <w:t xml:space="preserve"> </w:t>
                            </w:r>
                            <w:r w:rsidRPr="00EC3538">
                              <w:rPr>
                                <w:rFonts w:cs="Tahoma" w:hint="eastAsia"/>
                                <w:color w:val="0B5294"/>
                                <w:spacing w:val="-4"/>
                                <w:sz w:val="24"/>
                                <w:szCs w:val="24"/>
                                <w:rtl/>
                              </w:rPr>
                              <w:t>מימוש</w:t>
                            </w:r>
                            <w:r w:rsidRPr="00EC3538">
                              <w:rPr>
                                <w:rFonts w:cs="Tahoma"/>
                                <w:color w:val="0B5294"/>
                                <w:spacing w:val="-4"/>
                                <w:sz w:val="24"/>
                                <w:szCs w:val="24"/>
                                <w:rtl/>
                              </w:rPr>
                              <w:t xml:space="preserve"> </w:t>
                            </w:r>
                            <w:r w:rsidRPr="00EC3538">
                              <w:rPr>
                                <w:rFonts w:cs="Tahoma" w:hint="eastAsia"/>
                                <w:color w:val="0B5294"/>
                                <w:spacing w:val="-4"/>
                                <w:sz w:val="24"/>
                                <w:szCs w:val="24"/>
                                <w:rtl/>
                              </w:rPr>
                              <w:t>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לפגום</w:t>
                            </w:r>
                            <w:r w:rsidRPr="00EC3538">
                              <w:rPr>
                                <w:rFonts w:cs="Tahoma"/>
                                <w:color w:val="0B5294"/>
                                <w:spacing w:val="-4"/>
                                <w:sz w:val="24"/>
                                <w:szCs w:val="24"/>
                                <w:rtl/>
                              </w:rPr>
                              <w:t xml:space="preserve"> </w:t>
                            </w:r>
                            <w:r w:rsidRPr="00EC3538">
                              <w:rPr>
                                <w:rFonts w:cs="Tahoma" w:hint="eastAsia"/>
                                <w:color w:val="0B5294"/>
                                <w:spacing w:val="-4"/>
                                <w:sz w:val="24"/>
                                <w:szCs w:val="24"/>
                                <w:rtl/>
                              </w:rPr>
                              <w:t>בתהליכי</w:t>
                            </w:r>
                            <w:r w:rsidRPr="00EC3538">
                              <w:rPr>
                                <w:rFonts w:cs="Tahoma"/>
                                <w:color w:val="0B5294"/>
                                <w:spacing w:val="-4"/>
                                <w:sz w:val="24"/>
                                <w:szCs w:val="24"/>
                                <w:rtl/>
                              </w:rPr>
                              <w:t xml:space="preserve"> </w:t>
                            </w:r>
                            <w:r w:rsidRPr="00EC3538">
                              <w:rPr>
                                <w:rFonts w:cs="Tahoma" w:hint="eastAsia"/>
                                <w:color w:val="0B5294"/>
                                <w:spacing w:val="-4"/>
                                <w:sz w:val="24"/>
                                <w:szCs w:val="24"/>
                                <w:rtl/>
                              </w:rPr>
                              <w:t>הניהול</w:t>
                            </w:r>
                            <w:r w:rsidRPr="00EC3538">
                              <w:rPr>
                                <w:rFonts w:cs="Tahoma"/>
                                <w:color w:val="0B5294"/>
                                <w:spacing w:val="-4"/>
                                <w:sz w:val="24"/>
                                <w:szCs w:val="24"/>
                                <w:rtl/>
                              </w:rPr>
                              <w:t xml:space="preserve"> </w:t>
                            </w:r>
                            <w:r w:rsidRPr="00EC3538">
                              <w:rPr>
                                <w:rFonts w:cs="Tahoma" w:hint="eastAsia"/>
                                <w:color w:val="0B5294"/>
                                <w:spacing w:val="-4"/>
                                <w:sz w:val="24"/>
                                <w:szCs w:val="24"/>
                                <w:rtl/>
                              </w:rPr>
                              <w:t>והבקרה</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ידי</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הנוגעים</w:t>
                            </w:r>
                            <w:r w:rsidRPr="00EC3538">
                              <w:rPr>
                                <w:rFonts w:cs="Tahoma"/>
                                <w:color w:val="0B5294"/>
                                <w:spacing w:val="-4"/>
                                <w:sz w:val="24"/>
                                <w:szCs w:val="24"/>
                                <w:rtl/>
                              </w:rPr>
                              <w:t xml:space="preserve"> </w:t>
                            </w:r>
                            <w:r w:rsidRPr="00EC3538">
                              <w:rPr>
                                <w:rFonts w:cs="Tahoma" w:hint="eastAsia"/>
                                <w:color w:val="0B5294"/>
                                <w:spacing w:val="-4"/>
                                <w:sz w:val="24"/>
                                <w:szCs w:val="24"/>
                                <w:rtl/>
                              </w:rPr>
                              <w:t>בדבר</w:t>
                            </w:r>
                          </w:p>
                          <w:p w:rsidR="00DB7DD3" w:rsidRPr="00373C5D" w:rsidP="005209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41063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522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DB7DD3" w:rsidRPr="00373C5D" w:rsidP="00520987">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472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בהיעדר</w:t>
                      </w:r>
                      <w:r w:rsidRPr="00EC3538">
                        <w:rPr>
                          <w:rFonts w:cs="Tahoma"/>
                          <w:color w:val="0B5294"/>
                          <w:spacing w:val="-4"/>
                          <w:sz w:val="24"/>
                          <w:szCs w:val="24"/>
                          <w:rtl/>
                        </w:rPr>
                        <w:t xml:space="preserve"> </w:t>
                      </w:r>
                      <w:r w:rsidRPr="00EC3538">
                        <w:rPr>
                          <w:rFonts w:cs="Tahoma" w:hint="eastAsia"/>
                          <w:color w:val="0B5294"/>
                          <w:spacing w:val="-4"/>
                          <w:sz w:val="24"/>
                          <w:szCs w:val="24"/>
                          <w:rtl/>
                        </w:rPr>
                        <w:t>נתונים</w:t>
                      </w:r>
                      <w:r w:rsidRPr="00EC3538">
                        <w:rPr>
                          <w:rFonts w:cs="Tahoma"/>
                          <w:color w:val="0B5294"/>
                          <w:spacing w:val="-4"/>
                          <w:sz w:val="24"/>
                          <w:szCs w:val="24"/>
                          <w:rtl/>
                        </w:rPr>
                        <w:t xml:space="preserve"> </w:t>
                      </w:r>
                      <w:r w:rsidRPr="00EC3538">
                        <w:rPr>
                          <w:rFonts w:cs="Tahoma" w:hint="eastAsia"/>
                          <w:color w:val="0B5294"/>
                          <w:spacing w:val="-4"/>
                          <w:sz w:val="24"/>
                          <w:szCs w:val="24"/>
                          <w:rtl/>
                        </w:rPr>
                        <w:t>לגבי</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התקציבים</w:t>
                      </w:r>
                      <w:r w:rsidRPr="00EC3538">
                        <w:rPr>
                          <w:rFonts w:cs="Tahoma"/>
                          <w:color w:val="0B5294"/>
                          <w:spacing w:val="-4"/>
                          <w:sz w:val="24"/>
                          <w:szCs w:val="24"/>
                          <w:rtl/>
                        </w:rPr>
                        <w:t xml:space="preserve"> </w:t>
                      </w:r>
                      <w:r w:rsidRPr="00EC3538">
                        <w:rPr>
                          <w:rFonts w:cs="Tahoma" w:hint="eastAsia"/>
                          <w:color w:val="0B5294"/>
                          <w:spacing w:val="-4"/>
                          <w:sz w:val="24"/>
                          <w:szCs w:val="24"/>
                          <w:rtl/>
                        </w:rPr>
                        <w:t>העומדים</w:t>
                      </w:r>
                      <w:r w:rsidRPr="00EC3538">
                        <w:rPr>
                          <w:rFonts w:cs="Tahoma"/>
                          <w:color w:val="0B5294"/>
                          <w:spacing w:val="-4"/>
                          <w:sz w:val="24"/>
                          <w:szCs w:val="24"/>
                          <w:rtl/>
                        </w:rPr>
                        <w:t xml:space="preserve"> </w:t>
                      </w:r>
                      <w:r w:rsidRPr="00EC3538">
                        <w:rPr>
                          <w:rFonts w:cs="Tahoma" w:hint="eastAsia"/>
                          <w:color w:val="0B5294"/>
                          <w:spacing w:val="-4"/>
                          <w:sz w:val="24"/>
                          <w:szCs w:val="24"/>
                          <w:rtl/>
                        </w:rPr>
                        <w:t>לרשות</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לצורך</w:t>
                      </w:r>
                      <w:r w:rsidRPr="00EC3538">
                        <w:rPr>
                          <w:rFonts w:cs="Tahoma"/>
                          <w:color w:val="0B5294"/>
                          <w:spacing w:val="-4"/>
                          <w:sz w:val="24"/>
                          <w:szCs w:val="24"/>
                          <w:rtl/>
                        </w:rPr>
                        <w:t xml:space="preserve"> </w:t>
                      </w:r>
                      <w:r w:rsidRPr="00EC3538">
                        <w:rPr>
                          <w:rFonts w:cs="Tahoma" w:hint="eastAsia"/>
                          <w:color w:val="0B5294"/>
                          <w:spacing w:val="-4"/>
                          <w:sz w:val="24"/>
                          <w:szCs w:val="24"/>
                          <w:rtl/>
                        </w:rPr>
                        <w:t>מימוש</w:t>
                      </w:r>
                      <w:r w:rsidRPr="00EC3538">
                        <w:rPr>
                          <w:rFonts w:cs="Tahoma"/>
                          <w:color w:val="0B5294"/>
                          <w:spacing w:val="-4"/>
                          <w:sz w:val="24"/>
                          <w:szCs w:val="24"/>
                          <w:rtl/>
                        </w:rPr>
                        <w:t xml:space="preserve"> </w:t>
                      </w:r>
                      <w:r w:rsidRPr="00EC3538">
                        <w:rPr>
                          <w:rFonts w:cs="Tahoma" w:hint="eastAsia"/>
                          <w:color w:val="0B5294"/>
                          <w:spacing w:val="-4"/>
                          <w:sz w:val="24"/>
                          <w:szCs w:val="24"/>
                          <w:rtl/>
                        </w:rPr>
                        <w:t>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לפגום</w:t>
                      </w:r>
                      <w:r w:rsidRPr="00EC3538">
                        <w:rPr>
                          <w:rFonts w:cs="Tahoma"/>
                          <w:color w:val="0B5294"/>
                          <w:spacing w:val="-4"/>
                          <w:sz w:val="24"/>
                          <w:szCs w:val="24"/>
                          <w:rtl/>
                        </w:rPr>
                        <w:t xml:space="preserve"> </w:t>
                      </w:r>
                      <w:r w:rsidRPr="00EC3538">
                        <w:rPr>
                          <w:rFonts w:cs="Tahoma" w:hint="eastAsia"/>
                          <w:color w:val="0B5294"/>
                          <w:spacing w:val="-4"/>
                          <w:sz w:val="24"/>
                          <w:szCs w:val="24"/>
                          <w:rtl/>
                        </w:rPr>
                        <w:t>בתהליכי</w:t>
                      </w:r>
                      <w:r w:rsidRPr="00EC3538">
                        <w:rPr>
                          <w:rFonts w:cs="Tahoma"/>
                          <w:color w:val="0B5294"/>
                          <w:spacing w:val="-4"/>
                          <w:sz w:val="24"/>
                          <w:szCs w:val="24"/>
                          <w:rtl/>
                        </w:rPr>
                        <w:t xml:space="preserve"> </w:t>
                      </w:r>
                      <w:r w:rsidRPr="00EC3538">
                        <w:rPr>
                          <w:rFonts w:cs="Tahoma" w:hint="eastAsia"/>
                          <w:color w:val="0B5294"/>
                          <w:spacing w:val="-4"/>
                          <w:sz w:val="24"/>
                          <w:szCs w:val="24"/>
                          <w:rtl/>
                        </w:rPr>
                        <w:t>הניהול</w:t>
                      </w:r>
                      <w:r w:rsidRPr="00EC3538">
                        <w:rPr>
                          <w:rFonts w:cs="Tahoma"/>
                          <w:color w:val="0B5294"/>
                          <w:spacing w:val="-4"/>
                          <w:sz w:val="24"/>
                          <w:szCs w:val="24"/>
                          <w:rtl/>
                        </w:rPr>
                        <w:t xml:space="preserve"> </w:t>
                      </w:r>
                      <w:r w:rsidRPr="00EC3538">
                        <w:rPr>
                          <w:rFonts w:cs="Tahoma" w:hint="eastAsia"/>
                          <w:color w:val="0B5294"/>
                          <w:spacing w:val="-4"/>
                          <w:sz w:val="24"/>
                          <w:szCs w:val="24"/>
                          <w:rtl/>
                        </w:rPr>
                        <w:t>והבקרה</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ידי</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הנוגעים</w:t>
                      </w:r>
                      <w:r w:rsidRPr="00EC3538">
                        <w:rPr>
                          <w:rFonts w:cs="Tahoma"/>
                          <w:color w:val="0B5294"/>
                          <w:spacing w:val="-4"/>
                          <w:sz w:val="24"/>
                          <w:szCs w:val="24"/>
                          <w:rtl/>
                        </w:rPr>
                        <w:t xml:space="preserve"> </w:t>
                      </w:r>
                      <w:r w:rsidRPr="00EC3538">
                        <w:rPr>
                          <w:rFonts w:cs="Tahoma" w:hint="eastAsia"/>
                          <w:color w:val="0B5294"/>
                          <w:spacing w:val="-4"/>
                          <w:sz w:val="24"/>
                          <w:szCs w:val="24"/>
                          <w:rtl/>
                        </w:rPr>
                        <w:t>בדבר</w:t>
                      </w:r>
                    </w:p>
                    <w:p w:rsidR="00DB7DD3" w:rsidRPr="00373C5D" w:rsidP="00520987">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003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pStyle w:val="RESHET"/>
        <w:rPr>
          <w:rtl/>
        </w:rPr>
      </w:pPr>
      <w:r w:rsidRPr="00DF6465">
        <w:rPr>
          <w:rFonts w:hint="cs"/>
          <w:rtl/>
        </w:rPr>
        <w:t xml:space="preserve">אשר על כן, על מפא"ת לקבוע בהקדם את האמצעים שיאפשרו הפקת מידע זמין וקיום מעקב שוטף אחר כלל מקורות התקציב המשמשים אותו למימוש תוכניות המו"פ של מעהב"ט. </w:t>
      </w:r>
      <w:r w:rsidRPr="00DF6465">
        <w:rPr>
          <w:rtl/>
        </w:rPr>
        <w:t>זאת, כדי לשפר את התכנון והניהול של מקורות אלה ולהגביר את רמת הבקרה על אופן מימושם.</w:t>
      </w:r>
    </w:p>
    <w:p w:rsidR="00607981" w:rsidRPr="00DF6465" w:rsidP="00DB7DD3">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בתגובתו על הדוח מסר משהב"ט כי מחלקת תוכ"ן שבמפא"ת מובילה שינוי ביכולתו של מפא"ת לאסוף ולאחזר נתונים, ולצורך כך מפתחת מערכות מידע חדשות ומתקדמות, אשר יאפשרו ניתוחים שונים בהתאם לצורכי ההנהלה ולצורכי בעלי התפקידים במפא"ת. </w:t>
      </w:r>
    </w:p>
    <w:p w:rsidR="00607981" w:rsidP="00806FF3">
      <w:pPr>
        <w:pStyle w:val="RESHET"/>
      </w:pPr>
      <w:r w:rsidRPr="00DF6465">
        <w:rPr>
          <w:rFonts w:hint="cs"/>
          <w:rtl/>
        </w:rPr>
        <w:t>משרד מבקר המדינה רואה בחיוב פעילות זו, ומדגיש כי במסגרת פיתוחן של מערכות המידע האמורות יש לתת מענה לצורך ברישומם של כל מקורות התקציב המשמשים למימוש תוכניות המו"פ במעהב"ט.</w:t>
      </w:r>
    </w:p>
    <w:p w:rsidR="00806FF3" w:rsidRPr="00DF6465" w:rsidP="00DF6465">
      <w:pPr>
        <w:spacing w:line="240" w:lineRule="exact"/>
        <w:ind w:right="2268"/>
        <w:jc w:val="both"/>
        <w:rPr>
          <w:rFonts w:ascii="Tahoma" w:hAnsi="Tahoma" w:cs="Tahoma"/>
          <w:b/>
          <w:bCs/>
          <w:sz w:val="18"/>
          <w:szCs w:val="18"/>
          <w:rtl/>
        </w:rPr>
      </w:pPr>
    </w:p>
    <w:p w:rsidR="00607981" w:rsidRPr="001368A0" w:rsidP="00DF6465">
      <w:pPr>
        <w:pStyle w:val="KOT5"/>
        <w:rPr>
          <w:rtl/>
        </w:rPr>
      </w:pPr>
      <w:r w:rsidRPr="001368A0">
        <w:rPr>
          <w:rFonts w:hint="cs"/>
          <w:rtl/>
        </w:rPr>
        <w:t>ניהול נתוני מו"פ ופיתוח מלא במעהב"ט</w:t>
      </w:r>
    </w:p>
    <w:p w:rsidR="00607981" w:rsidRPr="00DF6465" w:rsidP="00806FF3">
      <w:pPr>
        <w:spacing w:after="240" w:line="240" w:lineRule="exact"/>
        <w:ind w:right="2268"/>
        <w:jc w:val="both"/>
        <w:rPr>
          <w:rFonts w:ascii="Tahoma" w:hAnsi="Tahoma" w:cs="Tahoma"/>
          <w:b/>
          <w:bCs/>
          <w:sz w:val="18"/>
          <w:szCs w:val="18"/>
          <w:rtl/>
        </w:rPr>
      </w:pPr>
      <w:r w:rsidRPr="00DF6465">
        <w:rPr>
          <w:rFonts w:ascii="Tahoma" w:hAnsi="Tahoma" w:cs="Tahoma" w:hint="cs"/>
          <w:sz w:val="18"/>
          <w:szCs w:val="18"/>
          <w:rtl/>
        </w:rPr>
        <w:t>נוסף על תקציב המו"פ המרכזי הכולל משקיעים גופי צה"ל ומינהלות משהב"ט היקפי תקציב ניכרים בפיתוח מלא של אמל"ח ובקידום פעילויות מו"פ. הכלכלן הראשי למעהב"ט</w:t>
      </w:r>
      <w:r>
        <w:rPr>
          <w:rStyle w:val="FootnoteReference0"/>
          <w:rFonts w:ascii="Tahoma" w:hAnsi="Tahoma" w:cs="Tahoma"/>
          <w:sz w:val="18"/>
          <w:szCs w:val="18"/>
          <w:rtl/>
        </w:rPr>
        <w:footnoteReference w:id="56"/>
      </w:r>
      <w:r w:rsidRPr="00DF6465">
        <w:rPr>
          <w:rFonts w:ascii="Tahoma" w:hAnsi="Tahoma" w:cs="Tahoma" w:hint="cs"/>
          <w:sz w:val="18"/>
          <w:szCs w:val="18"/>
          <w:rtl/>
        </w:rPr>
        <w:t xml:space="preserve"> (להלן - הכלכלן הראשי), אכ"ס ואת"ק מרכזים נתונים על סכומי ההשקעה של גופי מעהב"ט במו"פ ובפיתוח מלא. זאת, בין היתר, לצורך דיווח לגורמים במעהב"ט ומחוצה לה.</w:t>
      </w:r>
    </w:p>
    <w:p w:rsidR="00607981" w:rsidRPr="00DF6465" w:rsidP="00806FF3">
      <w:pPr>
        <w:pStyle w:val="RESHET"/>
        <w:rPr>
          <w:rtl/>
        </w:rPr>
      </w:pPr>
      <w:r w:rsidRPr="00DF6465">
        <w:rPr>
          <w:rFonts w:hint="cs"/>
          <w:rtl/>
        </w:rPr>
        <w:t>בביקורת עלה כי קיימים פערים ניכרים בנתונים של כלל המו"פ והפיתוח המלא במעהב"ט שדווחו על ידי הגורמים השונים במשהב"ט לאורך השנים. כמפורט</w:t>
      </w:r>
      <w:r w:rsidRPr="00DF6465">
        <w:rPr>
          <w:rtl/>
        </w:rPr>
        <w:t xml:space="preserve"> </w:t>
      </w:r>
      <w:r w:rsidRPr="00DF6465">
        <w:rPr>
          <w:rFonts w:hint="cs"/>
          <w:rtl/>
        </w:rPr>
        <w:t>להלן</w:t>
      </w:r>
      <w:r w:rsidRPr="00DF6465">
        <w:rPr>
          <w:rtl/>
        </w:rPr>
        <w:t>:</w:t>
      </w:r>
      <w:r w:rsidRPr="00DF6465">
        <w:rPr>
          <w:rFonts w:hint="cs"/>
          <w:rtl/>
        </w:rPr>
        <w:t xml:space="preserve"> </w:t>
      </w:r>
    </w:p>
    <w:p w:rsidR="00607981" w:rsidRPr="00DF6465" w:rsidP="00806FF3">
      <w:pPr>
        <w:pStyle w:val="ListParagraph"/>
        <w:numPr>
          <w:ilvl w:val="0"/>
          <w:numId w:val="33"/>
        </w:numPr>
        <w:autoSpaceDE/>
        <w:autoSpaceDN/>
        <w:adjustRightInd/>
        <w:spacing w:before="180" w:line="240" w:lineRule="exact"/>
        <w:ind w:right="2268"/>
        <w:rPr>
          <w:sz w:val="18"/>
          <w:szCs w:val="18"/>
          <w:rtl/>
        </w:rPr>
      </w:pPr>
      <w:r w:rsidRPr="00DF6465">
        <w:rPr>
          <w:sz w:val="18"/>
          <w:szCs w:val="18"/>
          <w:rtl/>
        </w:rPr>
        <w:t xml:space="preserve">אכ"ס מופקד על התכנון, הניהול והביצוע של מכלול הפעילויות הכספיות של מעהב"ט בארץ ובחו"ל ועל קיום פיקוח תקציבי על הביצוע בסעיפי תקציב הביטחון. בכלל זה, על אכ"ס לקיים פיקוח ובקרה על השימוש במשאבים הכספיים, לטפל בהסדרי המימון בעסקאות מעהב"ט, לנהל את מערכת הרישום הכספית-חשבונאית ולהכין את הדוחות הכספיים של </w:t>
      </w:r>
      <w:r w:rsidRPr="00806FF3">
        <w:rPr>
          <w:spacing w:val="-4"/>
          <w:sz w:val="18"/>
          <w:szCs w:val="18"/>
          <w:rtl/>
        </w:rPr>
        <w:t>מעהב"ט.</w:t>
      </w:r>
      <w:r w:rsidRPr="00806FF3">
        <w:rPr>
          <w:rFonts w:hint="cs"/>
          <w:spacing w:val="-4"/>
          <w:sz w:val="18"/>
          <w:szCs w:val="18"/>
          <w:rtl/>
        </w:rPr>
        <w:t xml:space="preserve"> מדי שנה בשנה מפיץ חשב משהב"ט</w:t>
      </w:r>
      <w:r>
        <w:rPr>
          <w:rStyle w:val="FootnoteReference0"/>
          <w:spacing w:val="-4"/>
          <w:sz w:val="18"/>
          <w:szCs w:val="18"/>
          <w:rtl/>
        </w:rPr>
        <w:footnoteReference w:id="57"/>
      </w:r>
      <w:r w:rsidRPr="00806FF3">
        <w:rPr>
          <w:rFonts w:hint="cs"/>
          <w:spacing w:val="-4"/>
          <w:sz w:val="18"/>
          <w:szCs w:val="18"/>
          <w:rtl/>
        </w:rPr>
        <w:t xml:space="preserve"> דוחות כספיים של מעהב"ט</w:t>
      </w:r>
      <w:r w:rsidRPr="00DF6465">
        <w:rPr>
          <w:rFonts w:hint="cs"/>
          <w:sz w:val="18"/>
          <w:szCs w:val="18"/>
          <w:rtl/>
        </w:rPr>
        <w:t xml:space="preserve"> ודוחות על ביצוע התקציב לשנה הקודמ</w:t>
      </w:r>
      <w:r w:rsidRPr="00806FF3">
        <w:rPr>
          <w:rFonts w:hint="cs"/>
          <w:spacing w:val="-20"/>
          <w:sz w:val="18"/>
          <w:szCs w:val="18"/>
          <w:rtl/>
        </w:rPr>
        <w:t>ת</w:t>
      </w:r>
      <w:r>
        <w:rPr>
          <w:rStyle w:val="FootnoteReference0"/>
          <w:sz w:val="18"/>
          <w:szCs w:val="18"/>
          <w:rtl/>
        </w:rPr>
        <w:footnoteReference w:id="58"/>
      </w:r>
      <w:r w:rsidRPr="00DF6465">
        <w:rPr>
          <w:rFonts w:hint="cs"/>
          <w:sz w:val="18"/>
          <w:szCs w:val="18"/>
          <w:rtl/>
        </w:rPr>
        <w:t xml:space="preserve">. על פי הדוחות לשנת 2016, הסתכמו הוצאות "מחקר ופיתוח" בשנה זו במעל לפי שניים מגודל תקציב המו"פ המרכזי לאותה השנה. </w:t>
      </w:r>
      <w:r w:rsidRPr="00DF6465">
        <w:rPr>
          <w:sz w:val="18"/>
          <w:szCs w:val="18"/>
          <w:rtl/>
        </w:rPr>
        <w:t>בשונה מסעיפי הוצאה אחרים</w:t>
      </w:r>
      <w:r w:rsidRPr="00DF6465">
        <w:rPr>
          <w:rFonts w:hint="cs"/>
          <w:sz w:val="18"/>
          <w:szCs w:val="18"/>
          <w:rtl/>
        </w:rPr>
        <w:t xml:space="preserve"> הכלולים בדוחות הכספיים</w:t>
      </w:r>
      <w:r w:rsidRPr="00DF6465">
        <w:rPr>
          <w:sz w:val="18"/>
          <w:szCs w:val="18"/>
          <w:rtl/>
        </w:rPr>
        <w:t>, אין ב</w:t>
      </w:r>
      <w:r w:rsidRPr="00DF6465">
        <w:rPr>
          <w:rFonts w:hint="cs"/>
          <w:sz w:val="18"/>
          <w:szCs w:val="18"/>
          <w:rtl/>
        </w:rPr>
        <w:t>דוחות</w:t>
      </w:r>
      <w:r w:rsidRPr="00DF6465">
        <w:rPr>
          <w:sz w:val="18"/>
          <w:szCs w:val="18"/>
          <w:rtl/>
        </w:rPr>
        <w:t xml:space="preserve"> ביאור ל</w:t>
      </w:r>
      <w:r w:rsidRPr="00DF6465">
        <w:rPr>
          <w:rFonts w:hint="cs"/>
          <w:sz w:val="18"/>
          <w:szCs w:val="18"/>
          <w:rtl/>
        </w:rPr>
        <w:t>סעיף</w:t>
      </w:r>
      <w:r w:rsidRPr="00DF6465">
        <w:rPr>
          <w:sz w:val="18"/>
          <w:szCs w:val="18"/>
          <w:rtl/>
        </w:rPr>
        <w:t xml:space="preserve"> זה. </w:t>
      </w:r>
      <w:r w:rsidRPr="00DF6465">
        <w:rPr>
          <w:rFonts w:hint="cs"/>
          <w:sz w:val="18"/>
          <w:szCs w:val="18"/>
          <w:rtl/>
        </w:rPr>
        <w:t>צוות הביקורת פנה ל</w:t>
      </w:r>
      <w:r w:rsidRPr="00DF6465">
        <w:rPr>
          <w:sz w:val="18"/>
          <w:szCs w:val="18"/>
          <w:rtl/>
        </w:rPr>
        <w:t>חשבונאית הראשית בא</w:t>
      </w:r>
      <w:r w:rsidRPr="00DF6465">
        <w:rPr>
          <w:rFonts w:hint="cs"/>
          <w:sz w:val="18"/>
          <w:szCs w:val="18"/>
          <w:rtl/>
        </w:rPr>
        <w:t>כ"ס בבקשה לקבל פרטים בנוגע למהות מרכיבי הסכום האמור, אולם לא היה בידה</w:t>
      </w:r>
      <w:r w:rsidRPr="00DF6465">
        <w:rPr>
          <w:sz w:val="18"/>
          <w:szCs w:val="18"/>
          <w:rtl/>
        </w:rPr>
        <w:t xml:space="preserve"> </w:t>
      </w:r>
      <w:r w:rsidRPr="00DF6465">
        <w:rPr>
          <w:rFonts w:hint="cs"/>
          <w:sz w:val="18"/>
          <w:szCs w:val="18"/>
          <w:rtl/>
        </w:rPr>
        <w:t>מענה בנושא והיא הפנתה את הצוות למפא"ת לצורך קבלת מידע זה. בעלי תפקידים במחלקת תוכ"ן מסרו לצוות הביקורת כי סעיפים אלה כוללים, ככל הנראה, גם תנועות הנובעות מפעילות של גופים אחרים, ועל כן אין ביכולתם להסביר את סכומיהם.</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צוות הביקורת פנה לסגנית בכירה לחשב משהב"ט כדי לברר את הרכב הסעיפים האלה, והיא מסרה כי מדובר בסעיפי חשבונות שבהם מוזנות מאות ואלפי תנועות, ואין באפשרותה לפלח אותן לפי פרויקטים או גופים; עוד מסרה הסגנית הבכירה כי מבדיקה מדגמית שעשתה מדובר בפרויקטי פיתוח של מינהלות משהב"ט וגופי צה"ל, מלבד המו"פ המרכזי, וייתכן כי נכללו בהם גם הוצאות רכש ראשוני של המוצרים שפותחו.</w:t>
      </w:r>
    </w:p>
    <w:p w:rsidR="00607981" w:rsidRPr="00DF6465" w:rsidP="00DF6465">
      <w:pPr>
        <w:pStyle w:val="ListParagraph"/>
        <w:numPr>
          <w:ilvl w:val="0"/>
          <w:numId w:val="33"/>
        </w:numPr>
        <w:autoSpaceDE/>
        <w:autoSpaceDN/>
        <w:adjustRightInd/>
        <w:spacing w:line="240" w:lineRule="exact"/>
        <w:ind w:right="2268"/>
        <w:rPr>
          <w:sz w:val="18"/>
          <w:szCs w:val="18"/>
          <w:rtl/>
        </w:rPr>
      </w:pPr>
      <w:r w:rsidRPr="00DF6465">
        <w:rPr>
          <w:rFonts w:hint="cs"/>
          <w:sz w:val="18"/>
          <w:szCs w:val="18"/>
          <w:rtl/>
        </w:rPr>
        <w:t xml:space="preserve">לפי פקודת הסטטיסטיקה [נוסח חדש], התשל"ב-1972, הכלכלן הראשי מעביר לידי הלשכה המרכזית לסטטיסטיקה (להלן - הלמ"ס) נתונים </w:t>
      </w:r>
      <w:r w:rsidRPr="00DF6465">
        <w:rPr>
          <w:rFonts w:hint="cs"/>
          <w:sz w:val="18"/>
          <w:szCs w:val="18"/>
          <w:rtl/>
        </w:rPr>
        <w:t xml:space="preserve">הנוגעים לפעילות מעהב"ט, ובהם - "ההוצאות למו"פ" (כלל המו"פ והפיתוח המלא במעהב"ט). גורם מיחידת הכלכלן הראשי הסביר לצוות הביקורת כי בשנת 2017 הוחלט במשהב"ט על שינוי במתודולוגיה של חישוב הנתונים, ונוכח זאת נעשה חישוב מחדש של נתונים אלה לשנים 2012 - 2016. (להלן - ההוצאות המתוקנות), אותם יעביר ללמ"ס. </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משרד מבקר המדינה ערך השוואה בין סכומי ההוצאות של כלל המו"פ והפיתוח המלא במעהב"ט לשנים 2012 - 2016, כפי שהוצגו בדוחות הכספיים של מעהב"ט, לסכומי ההוצאות שהועברו ללמ"ס ולסכומי ההוצאות המתוקנות</w:t>
      </w:r>
      <w:r>
        <w:rPr>
          <w:rStyle w:val="FootnoteReference0"/>
          <w:rFonts w:ascii="Tahoma" w:hAnsi="Tahoma" w:cs="Tahoma"/>
          <w:sz w:val="18"/>
          <w:szCs w:val="18"/>
          <w:rtl/>
        </w:rPr>
        <w:footnoteReference w:id="59"/>
      </w:r>
      <w:r w:rsidRPr="00DF6465">
        <w:rPr>
          <w:rFonts w:ascii="Tahoma" w:hAnsi="Tahoma" w:cs="Tahoma" w:hint="cs"/>
          <w:sz w:val="18"/>
          <w:szCs w:val="18"/>
          <w:rtl/>
        </w:rPr>
        <w:t>.</w:t>
      </w:r>
    </w:p>
    <w:p w:rsidR="00607981" w:rsidRPr="00DF6465" w:rsidP="00806FF3">
      <w:pPr>
        <w:spacing w:after="240"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ההשוואה העלתה כי קיימים פערים משמעותיים, גם פערים של יותר </w:t>
      </w:r>
      <w:r w:rsidR="00806FF3">
        <w:rPr>
          <w:rFonts w:ascii="Tahoma" w:hAnsi="Tahoma" w:cs="Tahoma"/>
          <w:sz w:val="18"/>
          <w:szCs w:val="18"/>
        </w:rPr>
        <w:br/>
      </w:r>
      <w:r w:rsidRPr="00DF6465">
        <w:rPr>
          <w:rFonts w:ascii="Tahoma" w:hAnsi="Tahoma" w:cs="Tahoma" w:hint="cs"/>
          <w:sz w:val="18"/>
          <w:szCs w:val="18"/>
          <w:rtl/>
        </w:rPr>
        <w:t xml:space="preserve">מ-100%, בין הנתונים שבדוחות הכספיים ובין הנתונים שדווחו ללמ"ס (לרבות הנתונים המתוקנים). </w:t>
      </w:r>
      <w:r w:rsidRPr="00DF6465">
        <w:rPr>
          <w:rFonts w:ascii="Tahoma" w:hAnsi="Tahoma" w:cs="Tahoma"/>
          <w:sz w:val="18"/>
          <w:szCs w:val="18"/>
          <w:rtl/>
        </w:rPr>
        <w:t>סגן ראש את"ק ורמ"ח תורה, הדרכה ומידע</w:t>
      </w:r>
      <w:r w:rsidRPr="00DF6465">
        <w:rPr>
          <w:rFonts w:ascii="Tahoma" w:hAnsi="Tahoma" w:cs="Tahoma" w:hint="cs"/>
          <w:sz w:val="18"/>
          <w:szCs w:val="18"/>
          <w:rtl/>
        </w:rPr>
        <w:t xml:space="preserve"> מסר בפברואר 2018 למשרד מבקר המדינה</w:t>
      </w:r>
      <w:r w:rsidRPr="00DF6465">
        <w:rPr>
          <w:rFonts w:ascii="Tahoma" w:hAnsi="Tahoma" w:cs="Tahoma"/>
          <w:sz w:val="18"/>
          <w:szCs w:val="18"/>
          <w:rtl/>
        </w:rPr>
        <w:t xml:space="preserve"> כי מבחינה שערך עולה שהמידע שהצ</w:t>
      </w:r>
      <w:r w:rsidRPr="00DF6465">
        <w:rPr>
          <w:rFonts w:ascii="Tahoma" w:hAnsi="Tahoma" w:cs="Tahoma" w:hint="cs"/>
          <w:sz w:val="18"/>
          <w:szCs w:val="18"/>
          <w:rtl/>
        </w:rPr>
        <w:t>י</w:t>
      </w:r>
      <w:r w:rsidRPr="00DF6465">
        <w:rPr>
          <w:rFonts w:ascii="Tahoma" w:hAnsi="Tahoma" w:cs="Tahoma"/>
          <w:sz w:val="18"/>
          <w:szCs w:val="18"/>
          <w:rtl/>
        </w:rPr>
        <w:t xml:space="preserve">ג אכ"ס לגבי הוצאות המו"פ הוא חלקי, ולא נכללו בו </w:t>
      </w:r>
      <w:r w:rsidRPr="00DF6465">
        <w:rPr>
          <w:rFonts w:ascii="Tahoma" w:hAnsi="Tahoma" w:cs="Tahoma" w:hint="cs"/>
          <w:sz w:val="18"/>
          <w:szCs w:val="18"/>
          <w:rtl/>
        </w:rPr>
        <w:t>מלוא</w:t>
      </w:r>
      <w:r w:rsidRPr="00DF6465">
        <w:rPr>
          <w:rFonts w:ascii="Tahoma" w:hAnsi="Tahoma" w:cs="Tahoma"/>
          <w:sz w:val="18"/>
          <w:szCs w:val="18"/>
          <w:rtl/>
        </w:rPr>
        <w:t xml:space="preserve"> הוצאות הפיתוח.</w:t>
      </w:r>
    </w:p>
    <w:p w:rsidR="00607981" w:rsidRPr="00806FF3" w:rsidP="00806FF3">
      <w:pPr>
        <w:pStyle w:val="RESHET"/>
        <w:rPr>
          <w:rtl/>
        </w:rPr>
      </w:pPr>
      <w:r w:rsidRPr="00806FF3">
        <w:rPr>
          <w:rFonts w:hint="cs"/>
          <w:rtl/>
        </w:rPr>
        <w:t xml:space="preserve">משרד מבקר המדינה מעיר למשהב"ט כי אי-ביצוע מדידה אחידה ומתואמת של הוצאות כלל המו"פ והפיתוח המלא במעהב"ט ודיווח על נתונים שונים משמעותית לאורך שנים בדוחות הכספיים וללמ"ס יצרו מצב לקוי מיסודו, וייתכן שהביאו לידי הטעייתם של הגורמים הנסמכים על נתונים אלה. </w:t>
      </w:r>
    </w:p>
    <w:p w:rsidR="00607981" w:rsidRPr="00806FF3" w:rsidP="00EC3538">
      <w:pPr>
        <w:pStyle w:val="RESHET"/>
        <w:rPr>
          <w:rtl/>
        </w:rPr>
      </w:pPr>
      <w:r w:rsidRPr="00806FF3">
        <w:rPr>
          <w:rFonts w:hint="cs"/>
          <w:rtl/>
        </w:rPr>
        <w:t xml:space="preserve">על את"ק, אכ"ס, גית"ם ומפא"ת לתאם ביניהם את אופן החישוב של כלל הוצאות המו"פ והפיתוח המלא במעהב"ט על מרכיביהן ואת רישומן, ולוודא כי הוצאות אלה יוצגו באופן בהיר, אחיד ושלם לגורמים במעהב"ט ומחוצה לה. </w:t>
      </w:r>
      <w:r w:rsidRPr="0012789B" w:rsidR="00520987">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5209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7037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832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אגף</w:t>
                            </w:r>
                            <w:r w:rsidRPr="00EC3538">
                              <w:rPr>
                                <w:rFonts w:cs="Tahoma"/>
                                <w:color w:val="0B5294"/>
                                <w:spacing w:val="-4"/>
                                <w:sz w:val="24"/>
                                <w:szCs w:val="24"/>
                                <w:rtl/>
                              </w:rPr>
                              <w:t xml:space="preserve"> </w:t>
                            </w:r>
                            <w:r w:rsidRPr="00EC3538">
                              <w:rPr>
                                <w:rFonts w:cs="Tahoma" w:hint="eastAsia"/>
                                <w:color w:val="0B5294"/>
                                <w:spacing w:val="-4"/>
                                <w:sz w:val="24"/>
                                <w:szCs w:val="24"/>
                                <w:rtl/>
                              </w:rPr>
                              <w:t>התקציבים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w:t>
                            </w:r>
                            <w:r w:rsidRPr="00EC3538">
                              <w:rPr>
                                <w:rFonts w:cs="Tahoma" w:hint="eastAsia"/>
                                <w:color w:val="0B5294"/>
                                <w:spacing w:val="-4"/>
                                <w:sz w:val="24"/>
                                <w:szCs w:val="24"/>
                                <w:rtl/>
                              </w:rPr>
                              <w:t>ק</w:t>
                            </w:r>
                            <w:r w:rsidRPr="00EC3538">
                              <w:rPr>
                                <w:rFonts w:cs="Tahoma"/>
                                <w:color w:val="0B5294"/>
                                <w:spacing w:val="-4"/>
                                <w:sz w:val="24"/>
                                <w:szCs w:val="24"/>
                                <w:rtl/>
                              </w:rPr>
                              <w:t xml:space="preserve">), </w:t>
                            </w:r>
                            <w:r w:rsidRPr="00EC3538">
                              <w:rPr>
                                <w:rFonts w:cs="Tahoma" w:hint="eastAsia"/>
                                <w:color w:val="0B5294"/>
                                <w:spacing w:val="-4"/>
                                <w:sz w:val="24"/>
                                <w:szCs w:val="24"/>
                                <w:rtl/>
                              </w:rPr>
                              <w:t>אגף</w:t>
                            </w:r>
                            <w:r w:rsidRPr="00EC3538">
                              <w:rPr>
                                <w:rFonts w:cs="Tahoma"/>
                                <w:color w:val="0B5294"/>
                                <w:spacing w:val="-4"/>
                                <w:sz w:val="24"/>
                                <w:szCs w:val="24"/>
                                <w:rtl/>
                              </w:rPr>
                              <w:t xml:space="preserve"> </w:t>
                            </w:r>
                            <w:r w:rsidRPr="00EC3538">
                              <w:rPr>
                                <w:rFonts w:cs="Tahoma" w:hint="eastAsia"/>
                                <w:color w:val="0B5294"/>
                                <w:spacing w:val="-4"/>
                                <w:sz w:val="24"/>
                                <w:szCs w:val="24"/>
                                <w:rtl/>
                              </w:rPr>
                              <w:t>הכספים</w:t>
                            </w:r>
                            <w:r w:rsidRPr="00EC3538">
                              <w:rPr>
                                <w:rFonts w:cs="Tahoma"/>
                                <w:color w:val="0B5294"/>
                                <w:spacing w:val="-4"/>
                                <w:sz w:val="24"/>
                                <w:szCs w:val="24"/>
                                <w:rtl/>
                              </w:rPr>
                              <w:t xml:space="preserve"> (</w:t>
                            </w:r>
                            <w:r w:rsidRPr="00EC3538">
                              <w:rPr>
                                <w:rFonts w:cs="Tahoma" w:hint="eastAsia"/>
                                <w:color w:val="0B5294"/>
                                <w:spacing w:val="-4"/>
                                <w:sz w:val="24"/>
                                <w:szCs w:val="24"/>
                                <w:rtl/>
                              </w:rPr>
                              <w:t>אכ</w:t>
                            </w:r>
                            <w:r w:rsidRPr="00EC3538">
                              <w:rPr>
                                <w:rFonts w:cs="Tahoma"/>
                                <w:color w:val="0B5294"/>
                                <w:spacing w:val="-4"/>
                                <w:sz w:val="24"/>
                                <w:szCs w:val="24"/>
                                <w:rtl/>
                              </w:rPr>
                              <w:t>"</w:t>
                            </w:r>
                            <w:r w:rsidRPr="00EC3538">
                              <w:rPr>
                                <w:rFonts w:cs="Tahoma" w:hint="eastAsia"/>
                                <w:color w:val="0B5294"/>
                                <w:spacing w:val="-4"/>
                                <w:sz w:val="24"/>
                                <w:szCs w:val="24"/>
                                <w:rtl/>
                              </w:rPr>
                              <w:t>ס</w:t>
                            </w:r>
                            <w:r w:rsidRPr="00EC3538">
                              <w:rPr>
                                <w:rFonts w:cs="Tahoma"/>
                                <w:color w:val="0B5294"/>
                                <w:spacing w:val="-4"/>
                                <w:sz w:val="24"/>
                                <w:szCs w:val="24"/>
                                <w:rtl/>
                              </w:rPr>
                              <w:t xml:space="preserve">), </w:t>
                            </w:r>
                            <w:r w:rsidRPr="00EC3538">
                              <w:rPr>
                                <w:rFonts w:cs="Tahoma" w:hint="eastAsia"/>
                                <w:color w:val="0B5294"/>
                                <w:spacing w:val="-4"/>
                                <w:sz w:val="24"/>
                                <w:szCs w:val="24"/>
                                <w:rtl/>
                              </w:rPr>
                              <w:t>הגוף</w:t>
                            </w:r>
                            <w:r w:rsidRPr="00EC3538">
                              <w:rPr>
                                <w:rFonts w:cs="Tahoma"/>
                                <w:color w:val="0B5294"/>
                                <w:spacing w:val="-4"/>
                                <w:sz w:val="24"/>
                                <w:szCs w:val="24"/>
                                <w:rtl/>
                              </w:rPr>
                              <w:t xml:space="preserve"> </w:t>
                            </w:r>
                            <w:r w:rsidRPr="00EC3538">
                              <w:rPr>
                                <w:rFonts w:cs="Tahoma" w:hint="eastAsia"/>
                                <w:color w:val="0B5294"/>
                                <w:spacing w:val="-4"/>
                                <w:sz w:val="24"/>
                                <w:szCs w:val="24"/>
                                <w:rtl/>
                              </w:rPr>
                              <w:t>הייעודי</w:t>
                            </w:r>
                            <w:r w:rsidRPr="00EC3538">
                              <w:rPr>
                                <w:rFonts w:cs="Tahoma"/>
                                <w:color w:val="0B5294"/>
                                <w:spacing w:val="-4"/>
                                <w:sz w:val="24"/>
                                <w:szCs w:val="24"/>
                                <w:rtl/>
                              </w:rPr>
                              <w:t xml:space="preserve"> </w:t>
                            </w:r>
                            <w:r w:rsidRPr="00EC3538">
                              <w:rPr>
                                <w:rFonts w:cs="Tahoma" w:hint="eastAsia"/>
                                <w:color w:val="0B5294"/>
                                <w:spacing w:val="-4"/>
                                <w:sz w:val="24"/>
                                <w:szCs w:val="24"/>
                                <w:rtl/>
                              </w:rPr>
                              <w:t>לתכנון</w:t>
                            </w:r>
                            <w:r w:rsidRPr="00EC3538">
                              <w:rPr>
                                <w:rFonts w:cs="Tahoma"/>
                                <w:color w:val="0B5294"/>
                                <w:spacing w:val="-4"/>
                                <w:sz w:val="24"/>
                                <w:szCs w:val="24"/>
                                <w:rtl/>
                              </w:rPr>
                              <w:t xml:space="preserve"> </w:t>
                            </w:r>
                            <w:r w:rsidRPr="00EC3538">
                              <w:rPr>
                                <w:rFonts w:cs="Tahoma" w:hint="eastAsia"/>
                                <w:color w:val="0B5294"/>
                                <w:spacing w:val="-4"/>
                                <w:sz w:val="24"/>
                                <w:szCs w:val="24"/>
                                <w:rtl/>
                              </w:rPr>
                              <w:t>משולב</w:t>
                            </w:r>
                            <w:r w:rsidRPr="00EC3538">
                              <w:rPr>
                                <w:rFonts w:cs="Tahoma"/>
                                <w:color w:val="0B5294"/>
                                <w:spacing w:val="-4"/>
                                <w:sz w:val="24"/>
                                <w:szCs w:val="24"/>
                                <w:rtl/>
                              </w:rPr>
                              <w:t xml:space="preserve"> (</w:t>
                            </w:r>
                            <w:r w:rsidRPr="00EC3538">
                              <w:rPr>
                                <w:rFonts w:cs="Tahoma" w:hint="eastAsia"/>
                                <w:color w:val="0B5294"/>
                                <w:spacing w:val="-4"/>
                                <w:sz w:val="24"/>
                                <w:szCs w:val="24"/>
                                <w:rtl/>
                              </w:rPr>
                              <w:t>גית</w:t>
                            </w:r>
                            <w:r w:rsidRPr="00EC3538">
                              <w:rPr>
                                <w:rFonts w:cs="Tahoma"/>
                                <w:color w:val="0B5294"/>
                                <w:spacing w:val="-4"/>
                                <w:sz w:val="24"/>
                                <w:szCs w:val="24"/>
                                <w:rtl/>
                              </w:rPr>
                              <w:t>"</w:t>
                            </w:r>
                            <w:r w:rsidRPr="00EC3538">
                              <w:rPr>
                                <w:rFonts w:cs="Tahoma" w:hint="eastAsia"/>
                                <w:color w:val="0B5294"/>
                                <w:spacing w:val="-4"/>
                                <w:sz w:val="24"/>
                                <w:szCs w:val="24"/>
                                <w:rtl/>
                              </w:rPr>
                              <w:t>ם</w:t>
                            </w:r>
                            <w:r w:rsidRPr="00EC3538">
                              <w:rPr>
                                <w:rFonts w:cs="Tahoma"/>
                                <w:color w:val="0B5294"/>
                                <w:spacing w:val="-4"/>
                                <w:sz w:val="24"/>
                                <w:szCs w:val="24"/>
                                <w:rtl/>
                              </w:rPr>
                              <w:t xml:space="preserve">) </w:t>
                            </w:r>
                            <w:r w:rsidRPr="00EC3538">
                              <w:rPr>
                                <w:rFonts w:cs="Tahoma" w:hint="eastAsia"/>
                                <w:color w:val="0B5294"/>
                                <w:spacing w:val="-4"/>
                                <w:sz w:val="24"/>
                                <w:szCs w:val="24"/>
                                <w:rtl/>
                              </w:rPr>
                              <w:t>ומפא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לתאם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אופן</w:t>
                            </w:r>
                            <w:r w:rsidRPr="00EC3538">
                              <w:rPr>
                                <w:rFonts w:cs="Tahoma"/>
                                <w:color w:val="0B5294"/>
                                <w:spacing w:val="-4"/>
                                <w:sz w:val="24"/>
                                <w:szCs w:val="24"/>
                                <w:rtl/>
                              </w:rPr>
                              <w:t xml:space="preserve"> </w:t>
                            </w:r>
                            <w:r w:rsidRPr="00EC3538">
                              <w:rPr>
                                <w:rFonts w:cs="Tahoma" w:hint="eastAsia"/>
                                <w:color w:val="0B5294"/>
                                <w:spacing w:val="-4"/>
                                <w:sz w:val="24"/>
                                <w:szCs w:val="24"/>
                                <w:rtl/>
                              </w:rPr>
                              <w:t>החישוב</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הוצאות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המלא</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ואת</w:t>
                            </w:r>
                            <w:r w:rsidRPr="00EC3538">
                              <w:rPr>
                                <w:rFonts w:cs="Tahoma"/>
                                <w:color w:val="0B5294"/>
                                <w:spacing w:val="-4"/>
                                <w:sz w:val="24"/>
                                <w:szCs w:val="24"/>
                                <w:rtl/>
                              </w:rPr>
                              <w:t xml:space="preserve"> </w:t>
                            </w:r>
                            <w:r w:rsidRPr="00EC3538">
                              <w:rPr>
                                <w:rFonts w:cs="Tahoma" w:hint="eastAsia"/>
                                <w:color w:val="0B5294"/>
                                <w:spacing w:val="-4"/>
                                <w:sz w:val="24"/>
                                <w:szCs w:val="24"/>
                                <w:rtl/>
                              </w:rPr>
                              <w:t>רישומן</w:t>
                            </w:r>
                            <w:r w:rsidRPr="00EC3538">
                              <w:rPr>
                                <w:rFonts w:cs="Tahoma"/>
                                <w:color w:val="0B5294"/>
                                <w:spacing w:val="-4"/>
                                <w:sz w:val="24"/>
                                <w:szCs w:val="24"/>
                                <w:rtl/>
                              </w:rPr>
                              <w:t xml:space="preserve">, </w:t>
                            </w:r>
                            <w:r w:rsidRPr="00EC3538">
                              <w:rPr>
                                <w:rFonts w:cs="Tahoma" w:hint="eastAsia"/>
                                <w:color w:val="0B5294"/>
                                <w:spacing w:val="-4"/>
                                <w:sz w:val="24"/>
                                <w:szCs w:val="24"/>
                                <w:rtl/>
                              </w:rPr>
                              <w:t>ולוודא</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הוצאות</w:t>
                            </w:r>
                            <w:r w:rsidRPr="00EC3538">
                              <w:rPr>
                                <w:rFonts w:cs="Tahoma"/>
                                <w:color w:val="0B5294"/>
                                <w:spacing w:val="-4"/>
                                <w:sz w:val="24"/>
                                <w:szCs w:val="24"/>
                                <w:rtl/>
                              </w:rPr>
                              <w:t xml:space="preserve"> </w:t>
                            </w:r>
                            <w:r w:rsidRPr="00EC3538">
                              <w:rPr>
                                <w:rFonts w:cs="Tahoma" w:hint="eastAsia"/>
                                <w:color w:val="0B5294"/>
                                <w:spacing w:val="-4"/>
                                <w:sz w:val="24"/>
                                <w:szCs w:val="24"/>
                                <w:rtl/>
                              </w:rPr>
                              <w:t>אלה</w:t>
                            </w:r>
                            <w:r w:rsidRPr="00EC3538">
                              <w:rPr>
                                <w:rFonts w:cs="Tahoma"/>
                                <w:color w:val="0B5294"/>
                                <w:spacing w:val="-4"/>
                                <w:sz w:val="24"/>
                                <w:szCs w:val="24"/>
                                <w:rtl/>
                              </w:rPr>
                              <w:t xml:space="preserve"> </w:t>
                            </w:r>
                            <w:r w:rsidRPr="00EC3538">
                              <w:rPr>
                                <w:rFonts w:cs="Tahoma" w:hint="eastAsia"/>
                                <w:color w:val="0B5294"/>
                                <w:spacing w:val="-4"/>
                                <w:sz w:val="24"/>
                                <w:szCs w:val="24"/>
                                <w:rtl/>
                              </w:rPr>
                              <w:t>יוצגו</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בהיר</w:t>
                            </w:r>
                            <w:r w:rsidRPr="00EC3538">
                              <w:rPr>
                                <w:rFonts w:cs="Tahoma"/>
                                <w:color w:val="0B5294"/>
                                <w:spacing w:val="-4"/>
                                <w:sz w:val="24"/>
                                <w:szCs w:val="24"/>
                                <w:rtl/>
                              </w:rPr>
                              <w:t xml:space="preserve">, </w:t>
                            </w:r>
                            <w:r w:rsidRPr="00EC3538">
                              <w:rPr>
                                <w:rFonts w:cs="Tahoma" w:hint="eastAsia"/>
                                <w:color w:val="0B5294"/>
                                <w:spacing w:val="-4"/>
                                <w:sz w:val="24"/>
                                <w:szCs w:val="24"/>
                                <w:rtl/>
                              </w:rPr>
                              <w:t>אחיד</w:t>
                            </w:r>
                            <w:r w:rsidRPr="00EC3538">
                              <w:rPr>
                                <w:rFonts w:cs="Tahoma"/>
                                <w:color w:val="0B5294"/>
                                <w:spacing w:val="-4"/>
                                <w:sz w:val="24"/>
                                <w:szCs w:val="24"/>
                                <w:rtl/>
                              </w:rPr>
                              <w:t xml:space="preserve"> </w:t>
                            </w:r>
                            <w:r w:rsidRPr="00EC3538">
                              <w:rPr>
                                <w:rFonts w:cs="Tahoma" w:hint="eastAsia"/>
                                <w:color w:val="0B5294"/>
                                <w:spacing w:val="-4"/>
                                <w:sz w:val="24"/>
                                <w:szCs w:val="24"/>
                                <w:rtl/>
                              </w:rPr>
                              <w:t>ושלם</w:t>
                            </w:r>
                            <w:r w:rsidRPr="00EC3538">
                              <w:rPr>
                                <w:rFonts w:cs="Tahoma"/>
                                <w:color w:val="0B5294"/>
                                <w:spacing w:val="-4"/>
                                <w:sz w:val="24"/>
                                <w:szCs w:val="24"/>
                                <w:rtl/>
                              </w:rPr>
                              <w:t xml:space="preserve"> </w:t>
                            </w:r>
                            <w:r w:rsidRPr="00EC3538">
                              <w:rPr>
                                <w:rFonts w:cs="Tahoma" w:hint="eastAsia"/>
                                <w:color w:val="0B5294"/>
                                <w:spacing w:val="-4"/>
                                <w:sz w:val="24"/>
                                <w:szCs w:val="24"/>
                                <w:rtl/>
                              </w:rPr>
                              <w:t>לגורמים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ומחוצה</w:t>
                            </w:r>
                            <w:r w:rsidRPr="00EC3538">
                              <w:rPr>
                                <w:rFonts w:cs="Tahoma"/>
                                <w:color w:val="0B5294"/>
                                <w:spacing w:val="-4"/>
                                <w:sz w:val="24"/>
                                <w:szCs w:val="24"/>
                                <w:rtl/>
                              </w:rPr>
                              <w:t xml:space="preserve"> </w:t>
                            </w:r>
                            <w:r w:rsidRPr="00EC3538">
                              <w:rPr>
                                <w:rFonts w:cs="Tahoma" w:hint="eastAsia"/>
                                <w:color w:val="0B5294"/>
                                <w:spacing w:val="-4"/>
                                <w:sz w:val="24"/>
                                <w:szCs w:val="24"/>
                                <w:rtl/>
                              </w:rPr>
                              <w:t>לה</w:t>
                            </w:r>
                          </w:p>
                          <w:p w:rsidR="00DB7DD3" w:rsidRPr="00373C5D" w:rsidP="005209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14597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896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DB7DD3" w:rsidRPr="00373C5D" w:rsidP="00520987">
                      <w:pPr>
                        <w:spacing w:line="240" w:lineRule="atLeast"/>
                        <w:rPr>
                          <w:rFonts w:cs="Tahoma"/>
                          <w:b/>
                          <w:bCs/>
                          <w:color w:val="0B5294"/>
                          <w:sz w:val="48"/>
                          <w:szCs w:val="48"/>
                          <w:rtl/>
                        </w:rPr>
                      </w:p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03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520987">
                      <w:pPr>
                        <w:spacing w:after="0" w:line="240" w:lineRule="auto"/>
                        <w:rPr>
                          <w:color w:val="0B5294"/>
                          <w:spacing w:val="-4"/>
                          <w:sz w:val="24"/>
                          <w:szCs w:val="24"/>
                          <w:rtl/>
                          <w:cs/>
                        </w:rPr>
                      </w:pP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אגף</w:t>
                      </w:r>
                      <w:r w:rsidRPr="00EC3538">
                        <w:rPr>
                          <w:rFonts w:cs="Tahoma"/>
                          <w:color w:val="0B5294"/>
                          <w:spacing w:val="-4"/>
                          <w:sz w:val="24"/>
                          <w:szCs w:val="24"/>
                          <w:rtl/>
                        </w:rPr>
                        <w:t xml:space="preserve"> </w:t>
                      </w:r>
                      <w:r w:rsidRPr="00EC3538">
                        <w:rPr>
                          <w:rFonts w:cs="Tahoma" w:hint="eastAsia"/>
                          <w:color w:val="0B5294"/>
                          <w:spacing w:val="-4"/>
                          <w:sz w:val="24"/>
                          <w:szCs w:val="24"/>
                          <w:rtl/>
                        </w:rPr>
                        <w:t>התקציבים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w:t>
                      </w:r>
                      <w:r w:rsidRPr="00EC3538">
                        <w:rPr>
                          <w:rFonts w:cs="Tahoma" w:hint="eastAsia"/>
                          <w:color w:val="0B5294"/>
                          <w:spacing w:val="-4"/>
                          <w:sz w:val="24"/>
                          <w:szCs w:val="24"/>
                          <w:rtl/>
                        </w:rPr>
                        <w:t>ק</w:t>
                      </w:r>
                      <w:r w:rsidRPr="00EC3538">
                        <w:rPr>
                          <w:rFonts w:cs="Tahoma"/>
                          <w:color w:val="0B5294"/>
                          <w:spacing w:val="-4"/>
                          <w:sz w:val="24"/>
                          <w:szCs w:val="24"/>
                          <w:rtl/>
                        </w:rPr>
                        <w:t xml:space="preserve">), </w:t>
                      </w:r>
                      <w:r w:rsidRPr="00EC3538">
                        <w:rPr>
                          <w:rFonts w:cs="Tahoma" w:hint="eastAsia"/>
                          <w:color w:val="0B5294"/>
                          <w:spacing w:val="-4"/>
                          <w:sz w:val="24"/>
                          <w:szCs w:val="24"/>
                          <w:rtl/>
                        </w:rPr>
                        <w:t>אגף</w:t>
                      </w:r>
                      <w:r w:rsidRPr="00EC3538">
                        <w:rPr>
                          <w:rFonts w:cs="Tahoma"/>
                          <w:color w:val="0B5294"/>
                          <w:spacing w:val="-4"/>
                          <w:sz w:val="24"/>
                          <w:szCs w:val="24"/>
                          <w:rtl/>
                        </w:rPr>
                        <w:t xml:space="preserve"> </w:t>
                      </w:r>
                      <w:r w:rsidRPr="00EC3538">
                        <w:rPr>
                          <w:rFonts w:cs="Tahoma" w:hint="eastAsia"/>
                          <w:color w:val="0B5294"/>
                          <w:spacing w:val="-4"/>
                          <w:sz w:val="24"/>
                          <w:szCs w:val="24"/>
                          <w:rtl/>
                        </w:rPr>
                        <w:t>הכספים</w:t>
                      </w:r>
                      <w:r w:rsidRPr="00EC3538">
                        <w:rPr>
                          <w:rFonts w:cs="Tahoma"/>
                          <w:color w:val="0B5294"/>
                          <w:spacing w:val="-4"/>
                          <w:sz w:val="24"/>
                          <w:szCs w:val="24"/>
                          <w:rtl/>
                        </w:rPr>
                        <w:t xml:space="preserve"> (</w:t>
                      </w:r>
                      <w:r w:rsidRPr="00EC3538">
                        <w:rPr>
                          <w:rFonts w:cs="Tahoma" w:hint="eastAsia"/>
                          <w:color w:val="0B5294"/>
                          <w:spacing w:val="-4"/>
                          <w:sz w:val="24"/>
                          <w:szCs w:val="24"/>
                          <w:rtl/>
                        </w:rPr>
                        <w:t>אכ</w:t>
                      </w:r>
                      <w:r w:rsidRPr="00EC3538">
                        <w:rPr>
                          <w:rFonts w:cs="Tahoma"/>
                          <w:color w:val="0B5294"/>
                          <w:spacing w:val="-4"/>
                          <w:sz w:val="24"/>
                          <w:szCs w:val="24"/>
                          <w:rtl/>
                        </w:rPr>
                        <w:t>"</w:t>
                      </w:r>
                      <w:r w:rsidRPr="00EC3538">
                        <w:rPr>
                          <w:rFonts w:cs="Tahoma" w:hint="eastAsia"/>
                          <w:color w:val="0B5294"/>
                          <w:spacing w:val="-4"/>
                          <w:sz w:val="24"/>
                          <w:szCs w:val="24"/>
                          <w:rtl/>
                        </w:rPr>
                        <w:t>ס</w:t>
                      </w:r>
                      <w:r w:rsidRPr="00EC3538">
                        <w:rPr>
                          <w:rFonts w:cs="Tahoma"/>
                          <w:color w:val="0B5294"/>
                          <w:spacing w:val="-4"/>
                          <w:sz w:val="24"/>
                          <w:szCs w:val="24"/>
                          <w:rtl/>
                        </w:rPr>
                        <w:t xml:space="preserve">), </w:t>
                      </w:r>
                      <w:r w:rsidRPr="00EC3538">
                        <w:rPr>
                          <w:rFonts w:cs="Tahoma" w:hint="eastAsia"/>
                          <w:color w:val="0B5294"/>
                          <w:spacing w:val="-4"/>
                          <w:sz w:val="24"/>
                          <w:szCs w:val="24"/>
                          <w:rtl/>
                        </w:rPr>
                        <w:t>הגוף</w:t>
                      </w:r>
                      <w:r w:rsidRPr="00EC3538">
                        <w:rPr>
                          <w:rFonts w:cs="Tahoma"/>
                          <w:color w:val="0B5294"/>
                          <w:spacing w:val="-4"/>
                          <w:sz w:val="24"/>
                          <w:szCs w:val="24"/>
                          <w:rtl/>
                        </w:rPr>
                        <w:t xml:space="preserve"> </w:t>
                      </w:r>
                      <w:r w:rsidRPr="00EC3538">
                        <w:rPr>
                          <w:rFonts w:cs="Tahoma" w:hint="eastAsia"/>
                          <w:color w:val="0B5294"/>
                          <w:spacing w:val="-4"/>
                          <w:sz w:val="24"/>
                          <w:szCs w:val="24"/>
                          <w:rtl/>
                        </w:rPr>
                        <w:t>הייעודי</w:t>
                      </w:r>
                      <w:r w:rsidRPr="00EC3538">
                        <w:rPr>
                          <w:rFonts w:cs="Tahoma"/>
                          <w:color w:val="0B5294"/>
                          <w:spacing w:val="-4"/>
                          <w:sz w:val="24"/>
                          <w:szCs w:val="24"/>
                          <w:rtl/>
                        </w:rPr>
                        <w:t xml:space="preserve"> </w:t>
                      </w:r>
                      <w:r w:rsidRPr="00EC3538">
                        <w:rPr>
                          <w:rFonts w:cs="Tahoma" w:hint="eastAsia"/>
                          <w:color w:val="0B5294"/>
                          <w:spacing w:val="-4"/>
                          <w:sz w:val="24"/>
                          <w:szCs w:val="24"/>
                          <w:rtl/>
                        </w:rPr>
                        <w:t>לתכנון</w:t>
                      </w:r>
                      <w:r w:rsidRPr="00EC3538">
                        <w:rPr>
                          <w:rFonts w:cs="Tahoma"/>
                          <w:color w:val="0B5294"/>
                          <w:spacing w:val="-4"/>
                          <w:sz w:val="24"/>
                          <w:szCs w:val="24"/>
                          <w:rtl/>
                        </w:rPr>
                        <w:t xml:space="preserve"> </w:t>
                      </w:r>
                      <w:r w:rsidRPr="00EC3538">
                        <w:rPr>
                          <w:rFonts w:cs="Tahoma" w:hint="eastAsia"/>
                          <w:color w:val="0B5294"/>
                          <w:spacing w:val="-4"/>
                          <w:sz w:val="24"/>
                          <w:szCs w:val="24"/>
                          <w:rtl/>
                        </w:rPr>
                        <w:t>משולב</w:t>
                      </w:r>
                      <w:r w:rsidRPr="00EC3538">
                        <w:rPr>
                          <w:rFonts w:cs="Tahoma"/>
                          <w:color w:val="0B5294"/>
                          <w:spacing w:val="-4"/>
                          <w:sz w:val="24"/>
                          <w:szCs w:val="24"/>
                          <w:rtl/>
                        </w:rPr>
                        <w:t xml:space="preserve"> (</w:t>
                      </w:r>
                      <w:r w:rsidRPr="00EC3538">
                        <w:rPr>
                          <w:rFonts w:cs="Tahoma" w:hint="eastAsia"/>
                          <w:color w:val="0B5294"/>
                          <w:spacing w:val="-4"/>
                          <w:sz w:val="24"/>
                          <w:szCs w:val="24"/>
                          <w:rtl/>
                        </w:rPr>
                        <w:t>גית</w:t>
                      </w:r>
                      <w:r w:rsidRPr="00EC3538">
                        <w:rPr>
                          <w:rFonts w:cs="Tahoma"/>
                          <w:color w:val="0B5294"/>
                          <w:spacing w:val="-4"/>
                          <w:sz w:val="24"/>
                          <w:szCs w:val="24"/>
                          <w:rtl/>
                        </w:rPr>
                        <w:t>"</w:t>
                      </w:r>
                      <w:r w:rsidRPr="00EC3538">
                        <w:rPr>
                          <w:rFonts w:cs="Tahoma" w:hint="eastAsia"/>
                          <w:color w:val="0B5294"/>
                          <w:spacing w:val="-4"/>
                          <w:sz w:val="24"/>
                          <w:szCs w:val="24"/>
                          <w:rtl/>
                        </w:rPr>
                        <w:t>ם</w:t>
                      </w:r>
                      <w:r w:rsidRPr="00EC3538">
                        <w:rPr>
                          <w:rFonts w:cs="Tahoma"/>
                          <w:color w:val="0B5294"/>
                          <w:spacing w:val="-4"/>
                          <w:sz w:val="24"/>
                          <w:szCs w:val="24"/>
                          <w:rtl/>
                        </w:rPr>
                        <w:t xml:space="preserve">) </w:t>
                      </w:r>
                      <w:r w:rsidRPr="00EC3538">
                        <w:rPr>
                          <w:rFonts w:cs="Tahoma" w:hint="eastAsia"/>
                          <w:color w:val="0B5294"/>
                          <w:spacing w:val="-4"/>
                          <w:sz w:val="24"/>
                          <w:szCs w:val="24"/>
                          <w:rtl/>
                        </w:rPr>
                        <w:t>ומפא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לתאם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אופן</w:t>
                      </w:r>
                      <w:r w:rsidRPr="00EC3538">
                        <w:rPr>
                          <w:rFonts w:cs="Tahoma"/>
                          <w:color w:val="0B5294"/>
                          <w:spacing w:val="-4"/>
                          <w:sz w:val="24"/>
                          <w:szCs w:val="24"/>
                          <w:rtl/>
                        </w:rPr>
                        <w:t xml:space="preserve"> </w:t>
                      </w:r>
                      <w:r w:rsidRPr="00EC3538">
                        <w:rPr>
                          <w:rFonts w:cs="Tahoma" w:hint="eastAsia"/>
                          <w:color w:val="0B5294"/>
                          <w:spacing w:val="-4"/>
                          <w:sz w:val="24"/>
                          <w:szCs w:val="24"/>
                          <w:rtl/>
                        </w:rPr>
                        <w:t>החישוב</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הוצאות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והפיתוח</w:t>
                      </w:r>
                      <w:r w:rsidRPr="00EC3538">
                        <w:rPr>
                          <w:rFonts w:cs="Tahoma"/>
                          <w:color w:val="0B5294"/>
                          <w:spacing w:val="-4"/>
                          <w:sz w:val="24"/>
                          <w:szCs w:val="24"/>
                          <w:rtl/>
                        </w:rPr>
                        <w:t xml:space="preserve"> </w:t>
                      </w:r>
                      <w:r w:rsidRPr="00EC3538">
                        <w:rPr>
                          <w:rFonts w:cs="Tahoma" w:hint="eastAsia"/>
                          <w:color w:val="0B5294"/>
                          <w:spacing w:val="-4"/>
                          <w:sz w:val="24"/>
                          <w:szCs w:val="24"/>
                          <w:rtl/>
                        </w:rPr>
                        <w:t>המלא</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ואת</w:t>
                      </w:r>
                      <w:r w:rsidRPr="00EC3538">
                        <w:rPr>
                          <w:rFonts w:cs="Tahoma"/>
                          <w:color w:val="0B5294"/>
                          <w:spacing w:val="-4"/>
                          <w:sz w:val="24"/>
                          <w:szCs w:val="24"/>
                          <w:rtl/>
                        </w:rPr>
                        <w:t xml:space="preserve"> </w:t>
                      </w:r>
                      <w:r w:rsidRPr="00EC3538">
                        <w:rPr>
                          <w:rFonts w:cs="Tahoma" w:hint="eastAsia"/>
                          <w:color w:val="0B5294"/>
                          <w:spacing w:val="-4"/>
                          <w:sz w:val="24"/>
                          <w:szCs w:val="24"/>
                          <w:rtl/>
                        </w:rPr>
                        <w:t>רישומן</w:t>
                      </w:r>
                      <w:r w:rsidRPr="00EC3538">
                        <w:rPr>
                          <w:rFonts w:cs="Tahoma"/>
                          <w:color w:val="0B5294"/>
                          <w:spacing w:val="-4"/>
                          <w:sz w:val="24"/>
                          <w:szCs w:val="24"/>
                          <w:rtl/>
                        </w:rPr>
                        <w:t xml:space="preserve">, </w:t>
                      </w:r>
                      <w:r w:rsidRPr="00EC3538">
                        <w:rPr>
                          <w:rFonts w:cs="Tahoma" w:hint="eastAsia"/>
                          <w:color w:val="0B5294"/>
                          <w:spacing w:val="-4"/>
                          <w:sz w:val="24"/>
                          <w:szCs w:val="24"/>
                          <w:rtl/>
                        </w:rPr>
                        <w:t>ולוודא</w:t>
                      </w:r>
                      <w:r w:rsidRPr="00EC3538">
                        <w:rPr>
                          <w:rFonts w:cs="Tahoma"/>
                          <w:color w:val="0B5294"/>
                          <w:spacing w:val="-4"/>
                          <w:sz w:val="24"/>
                          <w:szCs w:val="24"/>
                          <w:rtl/>
                        </w:rPr>
                        <w:t xml:space="preserve"> </w:t>
                      </w:r>
                      <w:r w:rsidRPr="00EC3538">
                        <w:rPr>
                          <w:rFonts w:cs="Tahoma" w:hint="eastAsia"/>
                          <w:color w:val="0B5294"/>
                          <w:spacing w:val="-4"/>
                          <w:sz w:val="24"/>
                          <w:szCs w:val="24"/>
                          <w:rtl/>
                        </w:rPr>
                        <w:t>כי</w:t>
                      </w:r>
                      <w:r w:rsidRPr="00EC3538">
                        <w:rPr>
                          <w:rFonts w:cs="Tahoma"/>
                          <w:color w:val="0B5294"/>
                          <w:spacing w:val="-4"/>
                          <w:sz w:val="24"/>
                          <w:szCs w:val="24"/>
                          <w:rtl/>
                        </w:rPr>
                        <w:t xml:space="preserve"> </w:t>
                      </w:r>
                      <w:r w:rsidRPr="00EC3538">
                        <w:rPr>
                          <w:rFonts w:cs="Tahoma" w:hint="eastAsia"/>
                          <w:color w:val="0B5294"/>
                          <w:spacing w:val="-4"/>
                          <w:sz w:val="24"/>
                          <w:szCs w:val="24"/>
                          <w:rtl/>
                        </w:rPr>
                        <w:t>הוצאות</w:t>
                      </w:r>
                      <w:r w:rsidRPr="00EC3538">
                        <w:rPr>
                          <w:rFonts w:cs="Tahoma"/>
                          <w:color w:val="0B5294"/>
                          <w:spacing w:val="-4"/>
                          <w:sz w:val="24"/>
                          <w:szCs w:val="24"/>
                          <w:rtl/>
                        </w:rPr>
                        <w:t xml:space="preserve"> </w:t>
                      </w:r>
                      <w:r w:rsidRPr="00EC3538">
                        <w:rPr>
                          <w:rFonts w:cs="Tahoma" w:hint="eastAsia"/>
                          <w:color w:val="0B5294"/>
                          <w:spacing w:val="-4"/>
                          <w:sz w:val="24"/>
                          <w:szCs w:val="24"/>
                          <w:rtl/>
                        </w:rPr>
                        <w:t>אלה</w:t>
                      </w:r>
                      <w:r w:rsidRPr="00EC3538">
                        <w:rPr>
                          <w:rFonts w:cs="Tahoma"/>
                          <w:color w:val="0B5294"/>
                          <w:spacing w:val="-4"/>
                          <w:sz w:val="24"/>
                          <w:szCs w:val="24"/>
                          <w:rtl/>
                        </w:rPr>
                        <w:t xml:space="preserve"> </w:t>
                      </w:r>
                      <w:r w:rsidRPr="00EC3538">
                        <w:rPr>
                          <w:rFonts w:cs="Tahoma" w:hint="eastAsia"/>
                          <w:color w:val="0B5294"/>
                          <w:spacing w:val="-4"/>
                          <w:sz w:val="24"/>
                          <w:szCs w:val="24"/>
                          <w:rtl/>
                        </w:rPr>
                        <w:t>יוצגו</w:t>
                      </w:r>
                      <w:r w:rsidRPr="00EC3538">
                        <w:rPr>
                          <w:rFonts w:cs="Tahoma"/>
                          <w:color w:val="0B5294"/>
                          <w:spacing w:val="-4"/>
                          <w:sz w:val="24"/>
                          <w:szCs w:val="24"/>
                          <w:rtl/>
                        </w:rPr>
                        <w:t xml:space="preserve"> </w:t>
                      </w:r>
                      <w:r w:rsidRPr="00EC3538">
                        <w:rPr>
                          <w:rFonts w:cs="Tahoma" w:hint="eastAsia"/>
                          <w:color w:val="0B5294"/>
                          <w:spacing w:val="-4"/>
                          <w:sz w:val="24"/>
                          <w:szCs w:val="24"/>
                          <w:rtl/>
                        </w:rPr>
                        <w:t>באופן</w:t>
                      </w:r>
                      <w:r w:rsidRPr="00EC3538">
                        <w:rPr>
                          <w:rFonts w:cs="Tahoma"/>
                          <w:color w:val="0B5294"/>
                          <w:spacing w:val="-4"/>
                          <w:sz w:val="24"/>
                          <w:szCs w:val="24"/>
                          <w:rtl/>
                        </w:rPr>
                        <w:t xml:space="preserve"> </w:t>
                      </w:r>
                      <w:r w:rsidRPr="00EC3538">
                        <w:rPr>
                          <w:rFonts w:cs="Tahoma" w:hint="eastAsia"/>
                          <w:color w:val="0B5294"/>
                          <w:spacing w:val="-4"/>
                          <w:sz w:val="24"/>
                          <w:szCs w:val="24"/>
                          <w:rtl/>
                        </w:rPr>
                        <w:t>בהיר</w:t>
                      </w:r>
                      <w:r w:rsidRPr="00EC3538">
                        <w:rPr>
                          <w:rFonts w:cs="Tahoma"/>
                          <w:color w:val="0B5294"/>
                          <w:spacing w:val="-4"/>
                          <w:sz w:val="24"/>
                          <w:szCs w:val="24"/>
                          <w:rtl/>
                        </w:rPr>
                        <w:t xml:space="preserve">, </w:t>
                      </w:r>
                      <w:r w:rsidRPr="00EC3538">
                        <w:rPr>
                          <w:rFonts w:cs="Tahoma" w:hint="eastAsia"/>
                          <w:color w:val="0B5294"/>
                          <w:spacing w:val="-4"/>
                          <w:sz w:val="24"/>
                          <w:szCs w:val="24"/>
                          <w:rtl/>
                        </w:rPr>
                        <w:t>אחיד</w:t>
                      </w:r>
                      <w:r w:rsidRPr="00EC3538">
                        <w:rPr>
                          <w:rFonts w:cs="Tahoma"/>
                          <w:color w:val="0B5294"/>
                          <w:spacing w:val="-4"/>
                          <w:sz w:val="24"/>
                          <w:szCs w:val="24"/>
                          <w:rtl/>
                        </w:rPr>
                        <w:t xml:space="preserve"> </w:t>
                      </w:r>
                      <w:r w:rsidRPr="00EC3538">
                        <w:rPr>
                          <w:rFonts w:cs="Tahoma" w:hint="eastAsia"/>
                          <w:color w:val="0B5294"/>
                          <w:spacing w:val="-4"/>
                          <w:sz w:val="24"/>
                          <w:szCs w:val="24"/>
                          <w:rtl/>
                        </w:rPr>
                        <w:t>ושלם</w:t>
                      </w:r>
                      <w:r w:rsidRPr="00EC3538">
                        <w:rPr>
                          <w:rFonts w:cs="Tahoma"/>
                          <w:color w:val="0B5294"/>
                          <w:spacing w:val="-4"/>
                          <w:sz w:val="24"/>
                          <w:szCs w:val="24"/>
                          <w:rtl/>
                        </w:rPr>
                        <w:t xml:space="preserve"> </w:t>
                      </w:r>
                      <w:r w:rsidRPr="00EC3538">
                        <w:rPr>
                          <w:rFonts w:cs="Tahoma" w:hint="eastAsia"/>
                          <w:color w:val="0B5294"/>
                          <w:spacing w:val="-4"/>
                          <w:sz w:val="24"/>
                          <w:szCs w:val="24"/>
                          <w:rtl/>
                        </w:rPr>
                        <w:t>לגורמים</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ומחוצה</w:t>
                      </w:r>
                      <w:r w:rsidRPr="00EC3538">
                        <w:rPr>
                          <w:rFonts w:cs="Tahoma"/>
                          <w:color w:val="0B5294"/>
                          <w:spacing w:val="-4"/>
                          <w:sz w:val="24"/>
                          <w:szCs w:val="24"/>
                          <w:rtl/>
                        </w:rPr>
                        <w:t xml:space="preserve"> </w:t>
                      </w:r>
                      <w:r w:rsidRPr="00EC3538">
                        <w:rPr>
                          <w:rFonts w:cs="Tahoma" w:hint="eastAsia"/>
                          <w:color w:val="0B5294"/>
                          <w:spacing w:val="-4"/>
                          <w:sz w:val="24"/>
                          <w:szCs w:val="24"/>
                          <w:rtl/>
                        </w:rPr>
                        <w:t>לה</w:t>
                      </w:r>
                    </w:p>
                    <w:p w:rsidR="00DB7DD3" w:rsidRPr="00373C5D" w:rsidP="00520987">
                      <w:pPr>
                        <w:spacing w:before="120" w:after="0" w:line="240" w:lineRule="atLeast"/>
                        <w:rPr>
                          <w:rFonts w:cs="Tahoma"/>
                          <w:b/>
                          <w:bCs/>
                          <w:color w:val="0B5294"/>
                          <w:sz w:val="48"/>
                          <w:szCs w:val="48"/>
                          <w:rtl/>
                        </w:rPr>
                      </w:p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787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806FF3" w:rsidP="00806FF3">
      <w:pPr>
        <w:pStyle w:val="RESHET"/>
        <w:rPr>
          <w:u w:val="single"/>
          <w:rtl/>
        </w:rPr>
      </w:pPr>
      <w:r w:rsidRPr="00806FF3">
        <w:rPr>
          <w:rFonts w:hint="cs"/>
          <w:rtl/>
        </w:rPr>
        <w:t>יודגש כי רישום מלא ומתואם של נתוני כלל המו"פ והפיתוח המלא במעהב"ט גם יניח את התשתית הנדרשת למפא"ת לשם הצגת תוכנית הפיתוח הביטחוני הכוללת לפני הרמטכ"ל ומנכ"ל משהב"ט.</w:t>
      </w:r>
    </w:p>
    <w:p w:rsidR="00607981" w:rsidRPr="00DF6465" w:rsidP="00806FF3">
      <w:pPr>
        <w:spacing w:before="180" w:line="240" w:lineRule="exact"/>
        <w:ind w:right="2268"/>
        <w:jc w:val="both"/>
        <w:rPr>
          <w:rFonts w:ascii="Tahoma" w:hAnsi="Tahoma" w:cs="Tahoma"/>
          <w:strike/>
          <w:sz w:val="18"/>
          <w:szCs w:val="18"/>
          <w:rtl/>
        </w:rPr>
      </w:pPr>
      <w:r w:rsidRPr="00DF6465">
        <w:rPr>
          <w:rFonts w:ascii="Tahoma" w:hAnsi="Tahoma" w:cs="Tahoma" w:hint="cs"/>
          <w:sz w:val="18"/>
          <w:szCs w:val="18"/>
          <w:rtl/>
        </w:rPr>
        <w:t xml:space="preserve">בתגובתו על הדוח מסר משהב"ט כי בסוף שנת 2017 סיכמו את"ק, אכ"ס והכלכלן הראשי על מתודולוגיה אחידה למיפוי כלל "ההשקעות במו"פ" במשהב"ט ועל דיווח אחיד שלהן הן בדוחותיו והן בדיווחיו ללמ"ס. </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rtl/>
        </w:rPr>
      </w:pPr>
      <w:r w:rsidRPr="001368A0">
        <w:rPr>
          <w:rFonts w:hint="cs"/>
          <w:rtl/>
        </w:rPr>
        <w:t>קביעת גודל תקציב המו"פ המרכזי</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כאמור לעיל, תקציב המו"פ המרכזי נותר במשך שנים בסך של מאות רבות של מיליוני ש"ח. לאורך השנים הציג מפא"ת לגורמים שונים במעהב"ט ומחוצה לה נתונים ולפיהם חלה שחיקה ריאלית בתקציב זה נוכח עליות מדדים, ושיעורו </w:t>
      </w:r>
      <w:r w:rsidRPr="00DF6465">
        <w:rPr>
          <w:rFonts w:ascii="Tahoma" w:hAnsi="Tahoma" w:cs="Tahoma" w:hint="cs"/>
          <w:sz w:val="18"/>
          <w:szCs w:val="18"/>
          <w:rtl/>
        </w:rPr>
        <w:t>מסך תקציב הביטחון הלך ופחת. לפיכך סבר מפא"ת כי נדרש לתגבר את תקציב המו"פ המרכזי. בין היתר הוצגו דברים אלה בשנים 2006 - 2015 לפני הוועדות שמונו, כאמור לעיל, כדי לבחון את תקציב הביטחון, והן נדרשו גם להיקף תקציב המו"פ במעהב"ט. להלן הפירוט:</w:t>
      </w:r>
    </w:p>
    <w:p w:rsidR="00607981" w:rsidRPr="00DF6465" w:rsidP="00DF6465">
      <w:pPr>
        <w:pStyle w:val="ListParagraph"/>
        <w:numPr>
          <w:ilvl w:val="0"/>
          <w:numId w:val="34"/>
        </w:numPr>
        <w:autoSpaceDE/>
        <w:autoSpaceDN/>
        <w:adjustRightInd/>
        <w:spacing w:line="240" w:lineRule="exact"/>
        <w:ind w:right="2268"/>
        <w:rPr>
          <w:sz w:val="18"/>
          <w:szCs w:val="18"/>
          <w:rtl/>
        </w:rPr>
      </w:pPr>
      <w:r w:rsidRPr="00DF6465">
        <w:rPr>
          <w:rFonts w:hint="cs"/>
          <w:sz w:val="18"/>
          <w:szCs w:val="18"/>
          <w:rtl/>
        </w:rPr>
        <w:t>בינואר 2007 הציג מפא"ת לוועדת ברודט את תפקידיו ויעדיו המרכזיים, וכן את נדבכי המו"פ המרכזי ותקציביו. בין היתר הציג מפא"ת לחברי הוועדה כי בשנים 1998 עד 2007 חלה ירידה בהיקף תקציב המו"פ המרכזי, וכי נדרש להכפילו.</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במאי 2007 מסרה ועדת ברודט דוח מסכם של עבודתה, ובו המליצה בין היתר על קביעת עוגנים תקציביים בסעיפים מסוימים במתווה רב-שנתי, ובכלל זה גם לתקציב המו"פ, על מנת להבטיח שאותם הנושאים לא ייפגעו. בכל הנוגע לתקציב המו"פ המרכזי המנוהל במפא"ת המליצה הוועדה כי תקציב המו"פ המרכזי יגדל ב-12% עד לשנת 2010 ויתייצב על סכום מסוים משנה זו ואילך, וזאת נוסף על תקציבי המו"פ בזרועות ובמינהלות</w:t>
      </w:r>
      <w:r>
        <w:rPr>
          <w:rStyle w:val="FootnoteReference0"/>
          <w:rFonts w:ascii="Tahoma" w:hAnsi="Tahoma" w:cs="Tahoma"/>
          <w:sz w:val="18"/>
          <w:szCs w:val="18"/>
          <w:rtl/>
        </w:rPr>
        <w:footnoteReference w:id="60"/>
      </w:r>
      <w:r w:rsidRPr="00DF6465">
        <w:rPr>
          <w:rFonts w:ascii="Tahoma" w:hAnsi="Tahoma" w:cs="Tahoma" w:hint="cs"/>
          <w:sz w:val="18"/>
          <w:szCs w:val="18"/>
          <w:rtl/>
        </w:rPr>
        <w:t>.</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לאחר פרסום דוח ברודט, גם הוועדה המייעצת למו"פ הביטחוני</w:t>
      </w:r>
      <w:r>
        <w:rPr>
          <w:rStyle w:val="FootnoteReference0"/>
          <w:rFonts w:ascii="Tahoma" w:hAnsi="Tahoma" w:cs="Tahoma"/>
          <w:sz w:val="18"/>
          <w:szCs w:val="18"/>
          <w:rtl/>
        </w:rPr>
        <w:footnoteReference w:id="61"/>
      </w:r>
      <w:r w:rsidRPr="00DF6465">
        <w:rPr>
          <w:rFonts w:ascii="Tahoma" w:hAnsi="Tahoma" w:cs="Tahoma" w:hint="cs"/>
          <w:sz w:val="18"/>
          <w:szCs w:val="18"/>
          <w:rtl/>
        </w:rPr>
        <w:t xml:space="preserve"> התייחסה לגודלו של תקציב המו"פ המרכזי. </w:t>
      </w:r>
      <w:r w:rsidRPr="00DF6465">
        <w:rPr>
          <w:rFonts w:ascii="Tahoma" w:hAnsi="Tahoma" w:cs="Tahoma"/>
          <w:sz w:val="18"/>
          <w:szCs w:val="18"/>
          <w:rtl/>
        </w:rPr>
        <w:t>באוגוסט 2011</w:t>
      </w:r>
      <w:r w:rsidRPr="00DF6465">
        <w:rPr>
          <w:rFonts w:ascii="Tahoma" w:hAnsi="Tahoma" w:cs="Tahoma" w:hint="cs"/>
          <w:sz w:val="18"/>
          <w:szCs w:val="18"/>
          <w:rtl/>
        </w:rPr>
        <w:t xml:space="preserve">, בעקבות סדרת ישיבות שקיימה הוועדה בנושא ונוכח חומר שהוצג לה, </w:t>
      </w:r>
      <w:r w:rsidRPr="00DF6465">
        <w:rPr>
          <w:rFonts w:ascii="Tahoma" w:hAnsi="Tahoma" w:cs="Tahoma"/>
          <w:sz w:val="18"/>
          <w:szCs w:val="18"/>
          <w:rtl/>
        </w:rPr>
        <w:t>כתבה הוועדה לשר הביטחון כי נראה לחברי</w:t>
      </w:r>
      <w:r w:rsidRPr="00DF6465">
        <w:rPr>
          <w:rFonts w:ascii="Tahoma" w:hAnsi="Tahoma" w:cs="Tahoma" w:hint="cs"/>
          <w:sz w:val="18"/>
          <w:szCs w:val="18"/>
          <w:rtl/>
        </w:rPr>
        <w:t>ה ש</w:t>
      </w:r>
      <w:r w:rsidRPr="00DF6465">
        <w:rPr>
          <w:rFonts w:ascii="Tahoma" w:hAnsi="Tahoma" w:cs="Tahoma"/>
          <w:sz w:val="18"/>
          <w:szCs w:val="18"/>
          <w:rtl/>
        </w:rPr>
        <w:t>משאבי</w:t>
      </w:r>
      <w:r w:rsidRPr="00DF6465">
        <w:rPr>
          <w:rFonts w:ascii="Tahoma" w:hAnsi="Tahoma" w:cs="Tahoma" w:hint="cs"/>
          <w:sz w:val="18"/>
          <w:szCs w:val="18"/>
          <w:rtl/>
        </w:rPr>
        <w:t xml:space="preserve"> המו"פ</w:t>
      </w:r>
      <w:r w:rsidRPr="00DF6465">
        <w:rPr>
          <w:rFonts w:ascii="Tahoma" w:hAnsi="Tahoma" w:cs="Tahoma"/>
          <w:sz w:val="18"/>
          <w:szCs w:val="18"/>
          <w:rtl/>
        </w:rPr>
        <w:t xml:space="preserve"> נשחקו באופן מדאיג בשנים </w:t>
      </w:r>
      <w:r w:rsidRPr="00DF6465">
        <w:rPr>
          <w:rFonts w:ascii="Tahoma" w:hAnsi="Tahoma" w:cs="Tahoma" w:hint="cs"/>
          <w:sz w:val="18"/>
          <w:szCs w:val="18"/>
          <w:rtl/>
        </w:rPr>
        <w:t>שחלפו</w:t>
      </w:r>
      <w:r w:rsidRPr="00DF6465">
        <w:rPr>
          <w:rFonts w:ascii="Tahoma" w:hAnsi="Tahoma" w:cs="Tahoma"/>
          <w:sz w:val="18"/>
          <w:szCs w:val="18"/>
          <w:rtl/>
        </w:rPr>
        <w:t xml:space="preserve">, ולפיכך מן הראוי לעצור שחיקה זו ולהגדיל בצורה מדודה </w:t>
      </w:r>
      <w:r w:rsidRPr="00DF6465">
        <w:rPr>
          <w:rFonts w:ascii="Tahoma" w:hAnsi="Tahoma" w:cs="Tahoma" w:hint="cs"/>
          <w:sz w:val="18"/>
          <w:szCs w:val="18"/>
          <w:rtl/>
        </w:rPr>
        <w:t>תקציב</w:t>
      </w:r>
      <w:r w:rsidRPr="00DF6465">
        <w:rPr>
          <w:rFonts w:ascii="Tahoma" w:hAnsi="Tahoma" w:cs="Tahoma"/>
          <w:sz w:val="18"/>
          <w:szCs w:val="18"/>
          <w:rtl/>
        </w:rPr>
        <w:t xml:space="preserve"> זה בשנים הבאות. לדעת הוועדה</w:t>
      </w:r>
      <w:r w:rsidRPr="00DF6465">
        <w:rPr>
          <w:rFonts w:ascii="Tahoma" w:hAnsi="Tahoma" w:cs="Tahoma" w:hint="cs"/>
          <w:sz w:val="18"/>
          <w:szCs w:val="18"/>
          <w:rtl/>
        </w:rPr>
        <w:t>,</w:t>
      </w:r>
      <w:r w:rsidRPr="00DF6465">
        <w:rPr>
          <w:rFonts w:ascii="Tahoma" w:hAnsi="Tahoma" w:cs="Tahoma"/>
          <w:sz w:val="18"/>
          <w:szCs w:val="18"/>
          <w:rtl/>
        </w:rPr>
        <w:t xml:space="preserve"> התייצבות על </w:t>
      </w:r>
      <w:r w:rsidRPr="00DF6465">
        <w:rPr>
          <w:rFonts w:ascii="Tahoma" w:hAnsi="Tahoma" w:cs="Tahoma" w:hint="cs"/>
          <w:sz w:val="18"/>
          <w:szCs w:val="18"/>
          <w:rtl/>
        </w:rPr>
        <w:t>ה</w:t>
      </w:r>
      <w:r w:rsidRPr="00DF6465">
        <w:rPr>
          <w:rFonts w:ascii="Tahoma" w:hAnsi="Tahoma" w:cs="Tahoma"/>
          <w:sz w:val="18"/>
          <w:szCs w:val="18"/>
          <w:rtl/>
        </w:rPr>
        <w:t>רמה שהומלצה על ידי ועדת ברודט היא הרמה המתאימה.</w:t>
      </w:r>
    </w:p>
    <w:p w:rsidR="00607981" w:rsidRPr="00DF6465" w:rsidP="00DF6465">
      <w:pPr>
        <w:pStyle w:val="ListParagraph"/>
        <w:numPr>
          <w:ilvl w:val="0"/>
          <w:numId w:val="34"/>
        </w:numPr>
        <w:autoSpaceDE/>
        <w:autoSpaceDN/>
        <w:adjustRightInd/>
        <w:spacing w:line="240" w:lineRule="exact"/>
        <w:ind w:right="2268"/>
        <w:rPr>
          <w:sz w:val="18"/>
          <w:szCs w:val="18"/>
          <w:rtl/>
        </w:rPr>
      </w:pPr>
      <w:r w:rsidRPr="00DF6465">
        <w:rPr>
          <w:rFonts w:hint="cs"/>
          <w:sz w:val="18"/>
          <w:szCs w:val="18"/>
          <w:rtl/>
        </w:rPr>
        <w:t>בפברואר 2012 הציג מפא"ת לפני ועדת טישלר בין היתר כי תקציב המו"פ המרכזי נשחק בשנים 2000 - 2011 הן כשיעור מסך תקציב הביטחון והן ריאלית (בהתחשב בעליות המדדים), וכי תקציב זה אף לא הותאם למתווה שקבעה ועדת ברודט. לסיכום, הציג מפא"ת דרישה להגדלת מסגרת תקציב המו"פ המרכזי בכ-43% בשנה לפחות.</w:t>
      </w:r>
    </w:p>
    <w:p w:rsidR="00607981" w:rsidRPr="00DF6465" w:rsidP="00DF6465">
      <w:pPr>
        <w:spacing w:line="240" w:lineRule="exact"/>
        <w:ind w:left="340" w:right="2268"/>
        <w:jc w:val="both"/>
        <w:rPr>
          <w:rFonts w:ascii="Tahoma" w:hAnsi="Tahoma" w:cs="Tahoma"/>
          <w:color w:val="FF0000"/>
          <w:sz w:val="18"/>
          <w:szCs w:val="18"/>
          <w:rtl/>
        </w:rPr>
      </w:pPr>
      <w:r w:rsidRPr="00DF6465">
        <w:rPr>
          <w:rFonts w:ascii="Tahoma" w:hAnsi="Tahoma" w:cs="Tahoma" w:hint="cs"/>
          <w:sz w:val="18"/>
          <w:szCs w:val="18"/>
          <w:rtl/>
        </w:rPr>
        <w:t>ביולי 2012 מסרה ועדת טישלר דוח מסכם של עבודתה, ובו פרק הכולל גם מסקנות והמלצות בנושא המו"פ. הוועדה הגיעה למסקנה כי תקציב המו"פ באותה עת לא היה מספיק לצורכי הביטחון של מדינת ישראל. הוועדה ציינה בדוח המסכם כי בהשוואה בין-לאומית, רמת המו"פ המרכזי בישראל נמוכה יחסית</w:t>
      </w:r>
      <w:r>
        <w:rPr>
          <w:rStyle w:val="FootnoteReference0"/>
          <w:rFonts w:ascii="Tahoma" w:hAnsi="Tahoma" w:cs="Tahoma"/>
          <w:sz w:val="18"/>
          <w:szCs w:val="18"/>
          <w:rtl/>
        </w:rPr>
        <w:footnoteReference w:id="62"/>
      </w:r>
      <w:r w:rsidRPr="00DF6465">
        <w:rPr>
          <w:rFonts w:ascii="Tahoma" w:hAnsi="Tahoma" w:cs="Tahoma" w:hint="cs"/>
          <w:sz w:val="18"/>
          <w:szCs w:val="18"/>
          <w:rtl/>
        </w:rPr>
        <w:t>, והמליצה להגדיל את תקציב המו"פ המרכזי בכ-31%</w:t>
      </w:r>
      <w:r>
        <w:rPr>
          <w:rStyle w:val="FootnoteReference0"/>
          <w:rFonts w:ascii="Tahoma" w:hAnsi="Tahoma" w:cs="Tahoma"/>
          <w:sz w:val="18"/>
          <w:szCs w:val="18"/>
          <w:rtl/>
        </w:rPr>
        <w:footnoteReference w:id="63"/>
      </w:r>
      <w:r w:rsidRPr="00DF6465">
        <w:rPr>
          <w:rFonts w:ascii="Tahoma" w:hAnsi="Tahoma" w:cs="Tahoma" w:hint="cs"/>
          <w:sz w:val="18"/>
          <w:szCs w:val="18"/>
          <w:rtl/>
        </w:rPr>
        <w:t xml:space="preserve">. </w:t>
      </w:r>
    </w:p>
    <w:p w:rsidR="00607981" w:rsidRPr="00DF6465" w:rsidP="00DF6465">
      <w:pPr>
        <w:pStyle w:val="ListParagraph"/>
        <w:numPr>
          <w:ilvl w:val="0"/>
          <w:numId w:val="34"/>
        </w:numPr>
        <w:autoSpaceDE/>
        <w:autoSpaceDN/>
        <w:adjustRightInd/>
        <w:spacing w:line="240" w:lineRule="exact"/>
        <w:ind w:right="2268"/>
        <w:rPr>
          <w:sz w:val="18"/>
          <w:szCs w:val="18"/>
          <w:rtl/>
        </w:rPr>
      </w:pPr>
      <w:r w:rsidRPr="00DF6465">
        <w:rPr>
          <w:rFonts w:hint="cs"/>
          <w:sz w:val="18"/>
          <w:szCs w:val="18"/>
          <w:rtl/>
        </w:rPr>
        <w:t>ביוני 2014 הציג מפא"ת לפני ועדת לוקר את המו"פ המרכזי, ובכלל זה את השחיקה שחלה בתקציבו לאורך השנים ואת תרומתו בתחומים השונים, לרבות בקידום היצוא הביטחוני. מפא"ת הציע כי ערכו הריאלי של תקציב המו"פ המרכזי יישמר לאורך השנים.</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בסיכום עבודתה מ-2015 ציינה ועדת לוקר כי על אף היות תקציב זה מוגן יחסית הוא נשחק במונחים ריאליים, וכי </w:t>
      </w:r>
      <w:r w:rsidRPr="00DF6465">
        <w:rPr>
          <w:rFonts w:ascii="Tahoma" w:hAnsi="Tahoma" w:cs="Tahoma"/>
          <w:sz w:val="18"/>
          <w:szCs w:val="18"/>
          <w:rtl/>
        </w:rPr>
        <w:t xml:space="preserve">השקעה במו"פ היא ארוכת טווח ומחייבת המשכיות ותקציב רב-שנתי קבוע. </w:t>
      </w:r>
      <w:r w:rsidRPr="00DF6465">
        <w:rPr>
          <w:rFonts w:ascii="Tahoma" w:hAnsi="Tahoma" w:cs="Tahoma" w:hint="cs"/>
          <w:sz w:val="18"/>
          <w:szCs w:val="18"/>
          <w:rtl/>
        </w:rPr>
        <w:t>נוכח חשיבות המו"פ לשמירה על יתרונו הטכנולוגי של צה"ל, המליצה הוועדה לשמור כעוגן את תקציב המו"פ המרכזי (ללא המו"פ בזרועות) בסכום שנתי בו נקבה.</w:t>
      </w:r>
    </w:p>
    <w:p w:rsidR="00607981" w:rsidRPr="00DF6465" w:rsidP="00DF6465">
      <w:pPr>
        <w:pStyle w:val="ListParagraph"/>
        <w:numPr>
          <w:ilvl w:val="0"/>
          <w:numId w:val="34"/>
        </w:numPr>
        <w:autoSpaceDE/>
        <w:autoSpaceDN/>
        <w:adjustRightInd/>
        <w:spacing w:line="240" w:lineRule="exact"/>
        <w:ind w:right="2268"/>
        <w:rPr>
          <w:sz w:val="18"/>
          <w:szCs w:val="18"/>
          <w:rtl/>
        </w:rPr>
      </w:pPr>
      <w:r w:rsidRPr="00DF6465">
        <w:rPr>
          <w:rFonts w:hint="cs"/>
          <w:sz w:val="18"/>
          <w:szCs w:val="18"/>
          <w:rtl/>
        </w:rPr>
        <w:t xml:space="preserve">מלבד נתוני המו"פ המרכזי, הציג מפא"ת לוועדות המוזכרות לעיל גם נדבכים שונים של מו"פ בזרועות ובמינהלות משהב"ט ושל פעילותו למימוש פרויקטי פיתוח והצטיידות ולקידום שת"פ חו"ל; נדבכים אלה צוינו גם בדוחות של שלוש הוועדות. ועדת ברודט, למשל, ציינה בסיכום עבודתה כי נוסף על נתח תקציב המו"פ המרכזי שבמפא"ת יש נתחים משמעותיים של </w:t>
      </w:r>
      <w:r w:rsidRPr="00806FF3">
        <w:rPr>
          <w:rFonts w:hint="cs"/>
          <w:spacing w:val="-4"/>
          <w:sz w:val="18"/>
          <w:szCs w:val="18"/>
          <w:rtl/>
        </w:rPr>
        <w:t>תקציבי מו"פ בזרועות צה"ל השונות</w:t>
      </w:r>
      <w:r>
        <w:rPr>
          <w:rStyle w:val="FootnoteReference0"/>
          <w:spacing w:val="-4"/>
          <w:sz w:val="18"/>
          <w:szCs w:val="18"/>
          <w:rtl/>
        </w:rPr>
        <w:footnoteReference w:id="64"/>
      </w:r>
      <w:r w:rsidRPr="00806FF3">
        <w:rPr>
          <w:rFonts w:hint="cs"/>
          <w:spacing w:val="-4"/>
          <w:sz w:val="18"/>
          <w:szCs w:val="18"/>
          <w:rtl/>
        </w:rPr>
        <w:t>, וכי הסכמי שת"פ בין-לאומיים בתחום</w:t>
      </w:r>
      <w:r w:rsidRPr="00DF6465">
        <w:rPr>
          <w:rFonts w:hint="cs"/>
          <w:sz w:val="18"/>
          <w:szCs w:val="18"/>
          <w:rtl/>
        </w:rPr>
        <w:t xml:space="preserve"> המו"פ הביטחוני מספקים מקורות מימון לא מבוטלים, אך הם אינם מנוהלים כך שיובטחו הכנסות מתמשכות למו"פ הביטחוני. </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ועדת טישלר ציינה בסיכום עבודתה כי סכום המו"פ המרכזי אינו כולל מספר מרכיבים, ובהם עלות העסקת כוח האדם הצבאי והתוכניות בנושאי מו"פ בסיסי בשיתוף פעולה עם מדינות זרות.</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ועדת לוקר ציינה בסיכום עבודתה כי </w:t>
      </w:r>
      <w:r w:rsidRPr="00DF6465">
        <w:rPr>
          <w:rFonts w:ascii="Tahoma" w:hAnsi="Tahoma" w:cs="Tahoma"/>
          <w:sz w:val="18"/>
          <w:szCs w:val="18"/>
          <w:rtl/>
        </w:rPr>
        <w:t>יש תקציבי מו"פ משמעותיים גם בזרועות צה"ל</w:t>
      </w:r>
      <w:r w:rsidRPr="00DF6465">
        <w:rPr>
          <w:rFonts w:ascii="Tahoma" w:hAnsi="Tahoma" w:cs="Tahoma" w:hint="cs"/>
          <w:sz w:val="18"/>
          <w:szCs w:val="18"/>
          <w:rtl/>
        </w:rPr>
        <w:t>, וכי יש לשמור על עוגן של תקציב המו"פ המרכזי (ללא מו"פ בזרועות) "במנותק מההשקעה במו"פ שפועל על בסיס מטבע חוץ מכספי הסיוע או ממקורות תקציביים הנובעים משיתוף פעולה במו"פ עם מדינות זרות".</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צוות הביקורת פנה למפא"ת לקבלת הנתונים שהוצגו לוועדות דלעיל לגבי תקציב המו"פ. מעיון בחומר שהציג מפא"ת לוועדות</w:t>
      </w:r>
      <w:r>
        <w:rPr>
          <w:rStyle w:val="FootnoteReference0"/>
          <w:rFonts w:ascii="Tahoma" w:hAnsi="Tahoma" w:cs="Tahoma"/>
          <w:sz w:val="18"/>
          <w:szCs w:val="18"/>
          <w:rtl/>
        </w:rPr>
        <w:footnoteReference w:id="65"/>
      </w:r>
      <w:r w:rsidRPr="00DF6465">
        <w:rPr>
          <w:rFonts w:ascii="Tahoma" w:hAnsi="Tahoma" w:cs="Tahoma" w:hint="cs"/>
          <w:sz w:val="18"/>
          <w:szCs w:val="18"/>
          <w:rtl/>
        </w:rPr>
        <w:t xml:space="preserve"> וכן מדוחותיהן לא עולה כי הוא הציג לפני שלוש הוועדות תמונה שלמה ומלאה של כלל סכומי התקציב המשמשים לפעילות המו"פ המרכזי הכולל: חלק מהנתונים הוצגו באופן כללי ללא נתונים כמותיים מלאים, וחלק מהנתונים לא הוצגו כלל. בין היתר, לא נמצא כי ניתן גילוי לסכומים המשמעותיים של השתתפות התעשיות הביטחוניות בתוכניות המו"פ שמנהל מפא"ת, המוערכים כאמור בסדר גודל של מאות מיליוני ש"ח בשנה. נוסף על כך לא נמצא כי הוצגו היקפי המו"פ שהתקבלו לאורך השנים משת"פ חו"ל והיקפי המו"פ הביטחוני העצמי של התעשיות הביטחוניות על פני שנים, לרבות התרומה הישירה והעקיפה שקיבל צה"ל מפעילויות אלו.</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בהקשר לאמור לעיל יצוין</w:t>
      </w:r>
      <w:r w:rsidRPr="00DF6465">
        <w:rPr>
          <w:rFonts w:ascii="Tahoma" w:hAnsi="Tahoma" w:cs="Tahoma"/>
          <w:sz w:val="18"/>
          <w:szCs w:val="18"/>
          <w:rtl/>
        </w:rPr>
        <w:t xml:space="preserve"> </w:t>
      </w:r>
      <w:r w:rsidRPr="00DF6465">
        <w:rPr>
          <w:rFonts w:ascii="Tahoma" w:hAnsi="Tahoma" w:cs="Tahoma" w:hint="cs"/>
          <w:sz w:val="18"/>
          <w:szCs w:val="18"/>
          <w:rtl/>
        </w:rPr>
        <w:t xml:space="preserve">כי </w:t>
      </w:r>
      <w:r w:rsidRPr="00DF6465">
        <w:rPr>
          <w:rFonts w:ascii="Tahoma" w:hAnsi="Tahoma" w:cs="Tahoma"/>
          <w:sz w:val="18"/>
          <w:szCs w:val="18"/>
          <w:rtl/>
        </w:rPr>
        <w:t>על פי נתונים שהעביר הכלכלן הראשי ללמ"ס, בשנים</w:t>
      </w:r>
      <w:r w:rsidRPr="00DF6465">
        <w:rPr>
          <w:rFonts w:ascii="Tahoma" w:hAnsi="Tahoma" w:cs="Tahoma" w:hint="cs"/>
          <w:sz w:val="18"/>
          <w:szCs w:val="18"/>
          <w:rtl/>
        </w:rPr>
        <w:t xml:space="preserve"> 2011 - 2013</w:t>
      </w:r>
      <w:r w:rsidRPr="00DF6465">
        <w:rPr>
          <w:rFonts w:ascii="Tahoma" w:hAnsi="Tahoma" w:cs="Tahoma"/>
          <w:sz w:val="18"/>
          <w:szCs w:val="18"/>
          <w:rtl/>
        </w:rPr>
        <w:t xml:space="preserve"> השקיעו </w:t>
      </w:r>
      <w:r w:rsidRPr="00DF6465">
        <w:rPr>
          <w:rFonts w:ascii="Tahoma" w:hAnsi="Tahoma" w:cs="Tahoma" w:hint="cs"/>
          <w:sz w:val="18"/>
          <w:szCs w:val="18"/>
          <w:rtl/>
        </w:rPr>
        <w:t>ארבע התעשיות הביטחוניות הגדולות (ה</w:t>
      </w:r>
      <w:r w:rsidRPr="00DF6465">
        <w:rPr>
          <w:rFonts w:ascii="Tahoma" w:hAnsi="Tahoma" w:cs="Tahoma"/>
          <w:sz w:val="18"/>
          <w:szCs w:val="18"/>
          <w:rtl/>
        </w:rPr>
        <w:t>תע"א, רפאל</w:t>
      </w:r>
      <w:r w:rsidRPr="00DF6465">
        <w:rPr>
          <w:rFonts w:ascii="Tahoma" w:hAnsi="Tahoma" w:cs="Tahoma" w:hint="cs"/>
          <w:sz w:val="18"/>
          <w:szCs w:val="18"/>
          <w:rtl/>
        </w:rPr>
        <w:t>, תעש ואלביט מערכות בע"מ)</w:t>
      </w:r>
      <w:r w:rsidRPr="00DF6465">
        <w:rPr>
          <w:rFonts w:ascii="Tahoma" w:hAnsi="Tahoma" w:cs="Tahoma"/>
          <w:sz w:val="18"/>
          <w:szCs w:val="18"/>
          <w:rtl/>
        </w:rPr>
        <w:t xml:space="preserve"> </w:t>
      </w:r>
      <w:r w:rsidRPr="00DF6465">
        <w:rPr>
          <w:rFonts w:ascii="Tahoma" w:hAnsi="Tahoma" w:cs="Tahoma" w:hint="cs"/>
          <w:sz w:val="18"/>
          <w:szCs w:val="18"/>
          <w:rtl/>
        </w:rPr>
        <w:t xml:space="preserve">מאות </w:t>
      </w:r>
      <w:r w:rsidRPr="00DF6465">
        <w:rPr>
          <w:rFonts w:ascii="Tahoma" w:hAnsi="Tahoma" w:cs="Tahoma"/>
          <w:sz w:val="18"/>
          <w:szCs w:val="18"/>
          <w:rtl/>
        </w:rPr>
        <w:t xml:space="preserve">מיליוני דולר </w:t>
      </w:r>
      <w:r w:rsidRPr="00DF6465">
        <w:rPr>
          <w:rFonts w:ascii="Tahoma" w:hAnsi="Tahoma" w:cs="Tahoma" w:hint="cs"/>
          <w:sz w:val="18"/>
          <w:szCs w:val="18"/>
          <w:rtl/>
        </w:rPr>
        <w:t>בכל</w:t>
      </w:r>
      <w:r w:rsidRPr="00DF6465">
        <w:rPr>
          <w:rFonts w:ascii="Tahoma" w:hAnsi="Tahoma" w:cs="Tahoma"/>
          <w:sz w:val="18"/>
          <w:szCs w:val="18"/>
          <w:rtl/>
        </w:rPr>
        <w:t xml:space="preserve"> שנה במו"פ עצמי</w:t>
      </w:r>
      <w:r>
        <w:rPr>
          <w:rStyle w:val="FootnoteReference0"/>
          <w:rFonts w:ascii="Tahoma" w:hAnsi="Tahoma" w:cs="Tahoma"/>
          <w:sz w:val="18"/>
          <w:szCs w:val="18"/>
          <w:rtl/>
        </w:rPr>
        <w:footnoteReference w:id="66"/>
      </w:r>
      <w:r w:rsidR="007B33B6">
        <w:rPr>
          <w:rFonts w:ascii="Tahoma" w:hAnsi="Tahoma" w:cs="Tahoma" w:hint="cs"/>
          <w:sz w:val="18"/>
          <w:szCs w:val="18"/>
          <w:vertAlign w:val="superscript"/>
          <w:rtl/>
        </w:rPr>
        <w:t>,</w:t>
      </w:r>
      <w:r w:rsidR="00DB7DD3">
        <w:rPr>
          <w:rFonts w:ascii="Tahoma" w:hAnsi="Tahoma" w:cs="Tahoma" w:hint="cs"/>
          <w:sz w:val="18"/>
          <w:szCs w:val="18"/>
          <w:vertAlign w:val="superscript"/>
          <w:rtl/>
        </w:rPr>
        <w:t xml:space="preserve"> </w:t>
      </w:r>
      <w:r>
        <w:rPr>
          <w:rStyle w:val="FootnoteReference0"/>
          <w:rFonts w:ascii="Tahoma" w:hAnsi="Tahoma" w:cs="Tahoma"/>
          <w:sz w:val="18"/>
          <w:szCs w:val="18"/>
          <w:rtl/>
        </w:rPr>
        <w:footnoteReference w:id="67"/>
      </w:r>
      <w:r w:rsidRPr="00DF6465">
        <w:rPr>
          <w:rFonts w:ascii="Tahoma" w:hAnsi="Tahoma" w:cs="Tahoma"/>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בנובמבר 2015, לאחר פרסום דוח ועדת לוקר, סיכמו משרד האוצר ומשהב"ט</w:t>
      </w:r>
      <w:r>
        <w:rPr>
          <w:rStyle w:val="FootnoteReference0"/>
          <w:rFonts w:ascii="Tahoma" w:hAnsi="Tahoma" w:cs="Tahoma"/>
          <w:sz w:val="18"/>
          <w:szCs w:val="18"/>
          <w:rtl/>
        </w:rPr>
        <w:footnoteReference w:id="68"/>
      </w:r>
      <w:r w:rsidRPr="00DF6465">
        <w:rPr>
          <w:rFonts w:ascii="Tahoma" w:hAnsi="Tahoma" w:cs="Tahoma" w:hint="cs"/>
          <w:sz w:val="18"/>
          <w:szCs w:val="18"/>
          <w:rtl/>
        </w:rPr>
        <w:t xml:space="preserve"> כי יפעלו להקמת קרן תקציבית ייעודית לצורכי מו"פ (להלן - קרן המו"פ), אשר תמומן בין היתר ממקורות התעשיות הביטחוניות. עוד סיכמו כי ההוצאה השנתית על המו"פ המרכזי לא תפחת מסכום מסוים, וכי שני המשרדים יעשו מאמץ להגדיל את השתתפות התעשיות במו"פ במסגרת קרן המו"פ בסכום של מאות מיליוני ש"ח. נוסף על כך סוכם בין המשרדים כי אם תוקם קרן המו"פ, משרד האוצר יתקצב החל משנת 2016 תוספת תקציב לטובת המו"פ</w:t>
      </w:r>
      <w:r>
        <w:rPr>
          <w:rStyle w:val="FootnoteReference0"/>
          <w:rFonts w:ascii="Tahoma" w:hAnsi="Tahoma" w:cs="Tahoma"/>
          <w:sz w:val="18"/>
          <w:szCs w:val="18"/>
          <w:rtl/>
        </w:rPr>
        <w:footnoteReference w:id="69"/>
      </w:r>
      <w:r w:rsidRPr="00DF6465">
        <w:rPr>
          <w:rFonts w:ascii="Tahoma" w:hAnsi="Tahoma" w:cs="Tahoma" w:hint="cs"/>
          <w:sz w:val="18"/>
          <w:szCs w:val="18"/>
          <w:rtl/>
        </w:rPr>
        <w:t xml:space="preserve">. </w:t>
      </w:r>
    </w:p>
    <w:p w:rsidR="00607981" w:rsidRPr="00DF6465" w:rsidP="00806FF3">
      <w:pPr>
        <w:spacing w:after="240" w:line="240" w:lineRule="exact"/>
        <w:ind w:right="2268"/>
        <w:jc w:val="both"/>
        <w:rPr>
          <w:rFonts w:ascii="Tahoma" w:hAnsi="Tahoma" w:cs="Tahoma"/>
          <w:sz w:val="18"/>
          <w:szCs w:val="18"/>
        </w:rPr>
      </w:pPr>
      <w:r w:rsidRPr="00DF6465">
        <w:rPr>
          <w:rFonts w:ascii="Tahoma" w:eastAsia="Times New Roman" w:hAnsi="Tahoma" w:cs="Tahoma" w:hint="cs"/>
          <w:sz w:val="18"/>
          <w:szCs w:val="18"/>
          <w:rtl/>
          <w:lang w:eastAsia="he-IL"/>
        </w:rPr>
        <w:t>נציגי משרד האוצר מסרו לצוות הביקורת כי הסיכום לגבי היקף תקציב המו"פ המרכזי והקמת קרן המו"פ הסתמך על המלצות שלוש הוועדות שעסקו בתקציב הביטחון (ברודט, טישלר ולוקר); כי אין תשובה חד-משמעית לשאלת גודלו הרצוי של תקציב המו"פ, וככלל - השקעה במו"פ היא השקעה טובה העשויה להביא לצמיחה, בפרט בתקציב הביטחון; וכי בסופו של דבר זו שאלה של סדרי עדיפויות.</w:t>
      </w:r>
    </w:p>
    <w:p w:rsidR="00607981" w:rsidRPr="00DF6465" w:rsidP="00EC3538">
      <w:pPr>
        <w:pStyle w:val="RESHET"/>
        <w:rPr>
          <w:rtl/>
        </w:rPr>
      </w:pPr>
      <w:r w:rsidRPr="00DF6465">
        <w:rPr>
          <w:rFonts w:hint="cs"/>
          <w:rtl/>
        </w:rPr>
        <w:t>בביקורת עלה כי נציגי משרד האוצר אינם מכירים את כלל היקפי המו"פ במעהב"ט, וכי אין בידיהם נתונים לגבי היקף השתתפות התעשיות הביטחוניות בתוכניות המו"פ. משרד מבקר המדינה מעיר למשרד האוצר, כי מן הראוי שישלים את כל המידע לגבי תקציב המו"פ המרכזי הכולל בטרם ינקוט פעולות בנוגע לגודל תקציב זה, לרבות קידום קרן מו"פ מכספי התעשיות.</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45866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440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נציגי</w:t>
                            </w:r>
                            <w:r w:rsidRPr="00EC3538">
                              <w:rPr>
                                <w:rFonts w:cs="Tahoma"/>
                                <w:color w:val="0B5294"/>
                                <w:spacing w:val="-4"/>
                                <w:sz w:val="24"/>
                                <w:szCs w:val="24"/>
                                <w:rtl/>
                              </w:rPr>
                              <w:t xml:space="preserve"> </w:t>
                            </w:r>
                            <w:r w:rsidRPr="00EC3538">
                              <w:rPr>
                                <w:rFonts w:cs="Tahoma" w:hint="eastAsia"/>
                                <w:color w:val="0B5294"/>
                                <w:spacing w:val="-4"/>
                                <w:sz w:val="24"/>
                                <w:szCs w:val="24"/>
                                <w:rtl/>
                              </w:rPr>
                              <w:t>משרד</w:t>
                            </w:r>
                            <w:r w:rsidRPr="00EC3538">
                              <w:rPr>
                                <w:rFonts w:cs="Tahoma"/>
                                <w:color w:val="0B5294"/>
                                <w:spacing w:val="-4"/>
                                <w:sz w:val="24"/>
                                <w:szCs w:val="24"/>
                                <w:rtl/>
                              </w:rPr>
                              <w:t xml:space="preserve"> </w:t>
                            </w:r>
                            <w:r w:rsidRPr="00EC3538">
                              <w:rPr>
                                <w:rFonts w:cs="Tahoma" w:hint="eastAsia"/>
                                <w:color w:val="0B5294"/>
                                <w:spacing w:val="-4"/>
                                <w:sz w:val="24"/>
                                <w:szCs w:val="24"/>
                                <w:rtl/>
                              </w:rPr>
                              <w:t>האוצר</w:t>
                            </w:r>
                            <w:r w:rsidRPr="00EC3538">
                              <w:rPr>
                                <w:rFonts w:cs="Tahoma"/>
                                <w:color w:val="0B5294"/>
                                <w:spacing w:val="-4"/>
                                <w:sz w:val="24"/>
                                <w:szCs w:val="24"/>
                                <w:rtl/>
                              </w:rPr>
                              <w:t xml:space="preserve"> </w:t>
                            </w:r>
                            <w:r w:rsidRPr="00EC3538">
                              <w:rPr>
                                <w:rFonts w:cs="Tahoma" w:hint="eastAsia"/>
                                <w:color w:val="0B5294"/>
                                <w:spacing w:val="-4"/>
                                <w:sz w:val="24"/>
                                <w:szCs w:val="24"/>
                                <w:rtl/>
                              </w:rPr>
                              <w:t>אינם</w:t>
                            </w:r>
                            <w:r w:rsidRPr="00EC3538">
                              <w:rPr>
                                <w:rFonts w:cs="Tahoma"/>
                                <w:color w:val="0B5294"/>
                                <w:spacing w:val="-4"/>
                                <w:sz w:val="24"/>
                                <w:szCs w:val="24"/>
                                <w:rtl/>
                              </w:rPr>
                              <w:t xml:space="preserve"> </w:t>
                            </w:r>
                            <w:r w:rsidRPr="00EC3538">
                              <w:rPr>
                                <w:rFonts w:cs="Tahoma" w:hint="eastAsia"/>
                                <w:color w:val="0B5294"/>
                                <w:spacing w:val="-4"/>
                                <w:sz w:val="24"/>
                                <w:szCs w:val="24"/>
                                <w:rtl/>
                              </w:rPr>
                              <w:t>מכירים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היקפי</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מן</w:t>
                            </w:r>
                            <w:r w:rsidRPr="00EC3538">
                              <w:rPr>
                                <w:rFonts w:cs="Tahoma"/>
                                <w:color w:val="0B5294"/>
                                <w:spacing w:val="-4"/>
                                <w:sz w:val="24"/>
                                <w:szCs w:val="24"/>
                                <w:rtl/>
                              </w:rPr>
                              <w:t xml:space="preserve"> </w:t>
                            </w:r>
                            <w:r w:rsidRPr="00EC3538">
                              <w:rPr>
                                <w:rFonts w:cs="Tahoma" w:hint="eastAsia"/>
                                <w:color w:val="0B5294"/>
                                <w:spacing w:val="-4"/>
                                <w:sz w:val="24"/>
                                <w:szCs w:val="24"/>
                                <w:rtl/>
                              </w:rPr>
                              <w:t>הראוי</w:t>
                            </w:r>
                            <w:r w:rsidRPr="00EC3538">
                              <w:rPr>
                                <w:rFonts w:cs="Tahoma"/>
                                <w:color w:val="0B5294"/>
                                <w:spacing w:val="-4"/>
                                <w:sz w:val="24"/>
                                <w:szCs w:val="24"/>
                                <w:rtl/>
                              </w:rPr>
                              <w:t xml:space="preserve"> </w:t>
                            </w:r>
                            <w:r w:rsidRPr="00EC3538">
                              <w:rPr>
                                <w:rFonts w:cs="Tahoma" w:hint="eastAsia"/>
                                <w:color w:val="0B5294"/>
                                <w:spacing w:val="-4"/>
                                <w:sz w:val="24"/>
                                <w:szCs w:val="24"/>
                                <w:rtl/>
                              </w:rPr>
                              <w:t>שמשרד</w:t>
                            </w:r>
                            <w:r w:rsidRPr="00EC3538">
                              <w:rPr>
                                <w:rFonts w:cs="Tahoma"/>
                                <w:color w:val="0B5294"/>
                                <w:spacing w:val="-4"/>
                                <w:sz w:val="24"/>
                                <w:szCs w:val="24"/>
                                <w:rtl/>
                              </w:rPr>
                              <w:t xml:space="preserve"> </w:t>
                            </w:r>
                            <w:r w:rsidRPr="00EC3538">
                              <w:rPr>
                                <w:rFonts w:cs="Tahoma" w:hint="eastAsia"/>
                                <w:color w:val="0B5294"/>
                                <w:spacing w:val="-4"/>
                                <w:sz w:val="24"/>
                                <w:szCs w:val="24"/>
                                <w:rtl/>
                              </w:rPr>
                              <w:t>האוצר</w:t>
                            </w:r>
                            <w:r w:rsidRPr="00EC3538">
                              <w:rPr>
                                <w:rFonts w:cs="Tahoma"/>
                                <w:color w:val="0B5294"/>
                                <w:spacing w:val="-4"/>
                                <w:sz w:val="24"/>
                                <w:szCs w:val="24"/>
                                <w:rtl/>
                              </w:rPr>
                              <w:t xml:space="preserve"> </w:t>
                            </w:r>
                            <w:r w:rsidRPr="00EC3538">
                              <w:rPr>
                                <w:rFonts w:cs="Tahoma" w:hint="eastAsia"/>
                                <w:color w:val="0B5294"/>
                                <w:spacing w:val="-4"/>
                                <w:sz w:val="24"/>
                                <w:szCs w:val="24"/>
                                <w:rtl/>
                              </w:rPr>
                              <w:t>ישלים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w:t>
                            </w:r>
                            <w:r w:rsidRPr="00EC3538">
                              <w:rPr>
                                <w:rFonts w:cs="Tahoma"/>
                                <w:color w:val="0B5294"/>
                                <w:spacing w:val="-4"/>
                                <w:sz w:val="24"/>
                                <w:szCs w:val="24"/>
                                <w:rtl/>
                              </w:rPr>
                              <w:t xml:space="preserve"> </w:t>
                            </w:r>
                            <w:r w:rsidRPr="00EC3538">
                              <w:rPr>
                                <w:rFonts w:cs="Tahoma" w:hint="eastAsia"/>
                                <w:color w:val="0B5294"/>
                                <w:spacing w:val="-4"/>
                                <w:sz w:val="24"/>
                                <w:szCs w:val="24"/>
                                <w:rtl/>
                              </w:rPr>
                              <w:t>המידע</w:t>
                            </w:r>
                            <w:r w:rsidRPr="00EC3538">
                              <w:rPr>
                                <w:rFonts w:cs="Tahoma"/>
                                <w:color w:val="0B5294"/>
                                <w:spacing w:val="-4"/>
                                <w:sz w:val="24"/>
                                <w:szCs w:val="24"/>
                                <w:rtl/>
                              </w:rPr>
                              <w:t xml:space="preserve"> </w:t>
                            </w:r>
                            <w:r w:rsidRPr="00EC3538">
                              <w:rPr>
                                <w:rFonts w:cs="Tahoma" w:hint="eastAsia"/>
                                <w:color w:val="0B5294"/>
                                <w:spacing w:val="-4"/>
                                <w:sz w:val="24"/>
                                <w:szCs w:val="24"/>
                                <w:rtl/>
                              </w:rPr>
                              <w:t>לגבי</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הכולל</w:t>
                            </w:r>
                            <w:r w:rsidRPr="00EC3538">
                              <w:rPr>
                                <w:rFonts w:cs="Tahoma"/>
                                <w:color w:val="0B5294"/>
                                <w:spacing w:val="-4"/>
                                <w:sz w:val="24"/>
                                <w:szCs w:val="24"/>
                                <w:rtl/>
                              </w:rPr>
                              <w:t xml:space="preserve"> </w:t>
                            </w:r>
                            <w:r w:rsidRPr="00EC3538">
                              <w:rPr>
                                <w:rFonts w:cs="Tahoma" w:hint="eastAsia"/>
                                <w:color w:val="0B5294"/>
                                <w:spacing w:val="-4"/>
                                <w:sz w:val="24"/>
                                <w:szCs w:val="24"/>
                                <w:rtl/>
                              </w:rPr>
                              <w:t>בטרם</w:t>
                            </w:r>
                            <w:r w:rsidRPr="00EC3538">
                              <w:rPr>
                                <w:rFonts w:cs="Tahoma"/>
                                <w:color w:val="0B5294"/>
                                <w:spacing w:val="-4"/>
                                <w:sz w:val="24"/>
                                <w:szCs w:val="24"/>
                                <w:rtl/>
                              </w:rPr>
                              <w:t xml:space="preserve"> </w:t>
                            </w:r>
                            <w:r w:rsidRPr="00EC3538">
                              <w:rPr>
                                <w:rFonts w:cs="Tahoma" w:hint="eastAsia"/>
                                <w:color w:val="0B5294"/>
                                <w:spacing w:val="-4"/>
                                <w:sz w:val="24"/>
                                <w:szCs w:val="24"/>
                                <w:rtl/>
                              </w:rPr>
                              <w:t>ינקוט</w:t>
                            </w:r>
                            <w:r w:rsidRPr="00EC3538">
                              <w:rPr>
                                <w:rFonts w:cs="Tahoma"/>
                                <w:color w:val="0B5294"/>
                                <w:spacing w:val="-4"/>
                                <w:sz w:val="24"/>
                                <w:szCs w:val="24"/>
                                <w:rtl/>
                              </w:rPr>
                              <w:t xml:space="preserve"> </w:t>
                            </w:r>
                            <w:r w:rsidRPr="00EC3538">
                              <w:rPr>
                                <w:rFonts w:cs="Tahoma" w:hint="eastAsia"/>
                                <w:color w:val="0B5294"/>
                                <w:spacing w:val="-4"/>
                                <w:sz w:val="24"/>
                                <w:szCs w:val="24"/>
                                <w:rtl/>
                              </w:rPr>
                              <w:t>פעולות</w:t>
                            </w:r>
                            <w:r w:rsidRPr="00EC3538">
                              <w:rPr>
                                <w:rFonts w:cs="Tahoma"/>
                                <w:color w:val="0B5294"/>
                                <w:spacing w:val="-4"/>
                                <w:sz w:val="24"/>
                                <w:szCs w:val="24"/>
                                <w:rtl/>
                              </w:rPr>
                              <w:t xml:space="preserve"> </w:t>
                            </w:r>
                            <w:r w:rsidRPr="00EC3538">
                              <w:rPr>
                                <w:rFonts w:cs="Tahoma" w:hint="eastAsia"/>
                                <w:color w:val="0B5294"/>
                                <w:spacing w:val="-4"/>
                                <w:sz w:val="24"/>
                                <w:szCs w:val="24"/>
                                <w:rtl/>
                              </w:rPr>
                              <w:t>בנוגע</w:t>
                            </w:r>
                            <w:r w:rsidRPr="00EC3538">
                              <w:rPr>
                                <w:rFonts w:cs="Tahoma"/>
                                <w:color w:val="0B5294"/>
                                <w:spacing w:val="-4"/>
                                <w:sz w:val="24"/>
                                <w:szCs w:val="24"/>
                                <w:rtl/>
                              </w:rPr>
                              <w:t xml:space="preserve"> </w:t>
                            </w:r>
                            <w:r w:rsidRPr="00EC3538">
                              <w:rPr>
                                <w:rFonts w:cs="Tahoma" w:hint="eastAsia"/>
                                <w:color w:val="0B5294"/>
                                <w:spacing w:val="-4"/>
                                <w:sz w:val="24"/>
                                <w:szCs w:val="24"/>
                                <w:rtl/>
                              </w:rPr>
                              <w:t>לגודל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זה</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96138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129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14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נציגי</w:t>
                      </w:r>
                      <w:r w:rsidRPr="00EC3538">
                        <w:rPr>
                          <w:rFonts w:cs="Tahoma"/>
                          <w:color w:val="0B5294"/>
                          <w:spacing w:val="-4"/>
                          <w:sz w:val="24"/>
                          <w:szCs w:val="24"/>
                          <w:rtl/>
                        </w:rPr>
                        <w:t xml:space="preserve"> </w:t>
                      </w:r>
                      <w:r w:rsidRPr="00EC3538">
                        <w:rPr>
                          <w:rFonts w:cs="Tahoma" w:hint="eastAsia"/>
                          <w:color w:val="0B5294"/>
                          <w:spacing w:val="-4"/>
                          <w:sz w:val="24"/>
                          <w:szCs w:val="24"/>
                          <w:rtl/>
                        </w:rPr>
                        <w:t>משרד</w:t>
                      </w:r>
                      <w:r w:rsidRPr="00EC3538">
                        <w:rPr>
                          <w:rFonts w:cs="Tahoma"/>
                          <w:color w:val="0B5294"/>
                          <w:spacing w:val="-4"/>
                          <w:sz w:val="24"/>
                          <w:szCs w:val="24"/>
                          <w:rtl/>
                        </w:rPr>
                        <w:t xml:space="preserve"> </w:t>
                      </w:r>
                      <w:r w:rsidRPr="00EC3538">
                        <w:rPr>
                          <w:rFonts w:cs="Tahoma" w:hint="eastAsia"/>
                          <w:color w:val="0B5294"/>
                          <w:spacing w:val="-4"/>
                          <w:sz w:val="24"/>
                          <w:szCs w:val="24"/>
                          <w:rtl/>
                        </w:rPr>
                        <w:t>האוצר</w:t>
                      </w:r>
                      <w:r w:rsidRPr="00EC3538">
                        <w:rPr>
                          <w:rFonts w:cs="Tahoma"/>
                          <w:color w:val="0B5294"/>
                          <w:spacing w:val="-4"/>
                          <w:sz w:val="24"/>
                          <w:szCs w:val="24"/>
                          <w:rtl/>
                        </w:rPr>
                        <w:t xml:space="preserve"> </w:t>
                      </w:r>
                      <w:r w:rsidRPr="00EC3538">
                        <w:rPr>
                          <w:rFonts w:cs="Tahoma" w:hint="eastAsia"/>
                          <w:color w:val="0B5294"/>
                          <w:spacing w:val="-4"/>
                          <w:sz w:val="24"/>
                          <w:szCs w:val="24"/>
                          <w:rtl/>
                        </w:rPr>
                        <w:t>אינם</w:t>
                      </w:r>
                      <w:r w:rsidRPr="00EC3538">
                        <w:rPr>
                          <w:rFonts w:cs="Tahoma"/>
                          <w:color w:val="0B5294"/>
                          <w:spacing w:val="-4"/>
                          <w:sz w:val="24"/>
                          <w:szCs w:val="24"/>
                          <w:rtl/>
                        </w:rPr>
                        <w:t xml:space="preserve"> </w:t>
                      </w:r>
                      <w:r w:rsidRPr="00EC3538">
                        <w:rPr>
                          <w:rFonts w:cs="Tahoma" w:hint="eastAsia"/>
                          <w:color w:val="0B5294"/>
                          <w:spacing w:val="-4"/>
                          <w:sz w:val="24"/>
                          <w:szCs w:val="24"/>
                          <w:rtl/>
                        </w:rPr>
                        <w:t>מכירים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כלל</w:t>
                      </w:r>
                      <w:r w:rsidRPr="00EC3538">
                        <w:rPr>
                          <w:rFonts w:cs="Tahoma"/>
                          <w:color w:val="0B5294"/>
                          <w:spacing w:val="-4"/>
                          <w:sz w:val="24"/>
                          <w:szCs w:val="24"/>
                          <w:rtl/>
                        </w:rPr>
                        <w:t xml:space="preserve"> </w:t>
                      </w:r>
                      <w:r w:rsidRPr="00EC3538">
                        <w:rPr>
                          <w:rFonts w:cs="Tahoma" w:hint="eastAsia"/>
                          <w:color w:val="0B5294"/>
                          <w:spacing w:val="-4"/>
                          <w:sz w:val="24"/>
                          <w:szCs w:val="24"/>
                          <w:rtl/>
                        </w:rPr>
                        <w:t>היקפי</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במעהב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מן</w:t>
                      </w:r>
                      <w:r w:rsidRPr="00EC3538">
                        <w:rPr>
                          <w:rFonts w:cs="Tahoma"/>
                          <w:color w:val="0B5294"/>
                          <w:spacing w:val="-4"/>
                          <w:sz w:val="24"/>
                          <w:szCs w:val="24"/>
                          <w:rtl/>
                        </w:rPr>
                        <w:t xml:space="preserve"> </w:t>
                      </w:r>
                      <w:r w:rsidRPr="00EC3538">
                        <w:rPr>
                          <w:rFonts w:cs="Tahoma" w:hint="eastAsia"/>
                          <w:color w:val="0B5294"/>
                          <w:spacing w:val="-4"/>
                          <w:sz w:val="24"/>
                          <w:szCs w:val="24"/>
                          <w:rtl/>
                        </w:rPr>
                        <w:t>הראוי</w:t>
                      </w:r>
                      <w:r w:rsidRPr="00EC3538">
                        <w:rPr>
                          <w:rFonts w:cs="Tahoma"/>
                          <w:color w:val="0B5294"/>
                          <w:spacing w:val="-4"/>
                          <w:sz w:val="24"/>
                          <w:szCs w:val="24"/>
                          <w:rtl/>
                        </w:rPr>
                        <w:t xml:space="preserve"> </w:t>
                      </w:r>
                      <w:r w:rsidRPr="00EC3538">
                        <w:rPr>
                          <w:rFonts w:cs="Tahoma" w:hint="eastAsia"/>
                          <w:color w:val="0B5294"/>
                          <w:spacing w:val="-4"/>
                          <w:sz w:val="24"/>
                          <w:szCs w:val="24"/>
                          <w:rtl/>
                        </w:rPr>
                        <w:t>שמשרד</w:t>
                      </w:r>
                      <w:r w:rsidRPr="00EC3538">
                        <w:rPr>
                          <w:rFonts w:cs="Tahoma"/>
                          <w:color w:val="0B5294"/>
                          <w:spacing w:val="-4"/>
                          <w:sz w:val="24"/>
                          <w:szCs w:val="24"/>
                          <w:rtl/>
                        </w:rPr>
                        <w:t xml:space="preserve"> </w:t>
                      </w:r>
                      <w:r w:rsidRPr="00EC3538">
                        <w:rPr>
                          <w:rFonts w:cs="Tahoma" w:hint="eastAsia"/>
                          <w:color w:val="0B5294"/>
                          <w:spacing w:val="-4"/>
                          <w:sz w:val="24"/>
                          <w:szCs w:val="24"/>
                          <w:rtl/>
                        </w:rPr>
                        <w:t>האוצר</w:t>
                      </w:r>
                      <w:r w:rsidRPr="00EC3538">
                        <w:rPr>
                          <w:rFonts w:cs="Tahoma"/>
                          <w:color w:val="0B5294"/>
                          <w:spacing w:val="-4"/>
                          <w:sz w:val="24"/>
                          <w:szCs w:val="24"/>
                          <w:rtl/>
                        </w:rPr>
                        <w:t xml:space="preserve"> </w:t>
                      </w:r>
                      <w:r w:rsidRPr="00EC3538">
                        <w:rPr>
                          <w:rFonts w:cs="Tahoma" w:hint="eastAsia"/>
                          <w:color w:val="0B5294"/>
                          <w:spacing w:val="-4"/>
                          <w:sz w:val="24"/>
                          <w:szCs w:val="24"/>
                          <w:rtl/>
                        </w:rPr>
                        <w:t>ישלים</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כל</w:t>
                      </w:r>
                      <w:r w:rsidRPr="00EC3538">
                        <w:rPr>
                          <w:rFonts w:cs="Tahoma"/>
                          <w:color w:val="0B5294"/>
                          <w:spacing w:val="-4"/>
                          <w:sz w:val="24"/>
                          <w:szCs w:val="24"/>
                          <w:rtl/>
                        </w:rPr>
                        <w:t xml:space="preserve"> </w:t>
                      </w:r>
                      <w:r w:rsidRPr="00EC3538">
                        <w:rPr>
                          <w:rFonts w:cs="Tahoma" w:hint="eastAsia"/>
                          <w:color w:val="0B5294"/>
                          <w:spacing w:val="-4"/>
                          <w:sz w:val="24"/>
                          <w:szCs w:val="24"/>
                          <w:rtl/>
                        </w:rPr>
                        <w:t>המידע</w:t>
                      </w:r>
                      <w:r w:rsidRPr="00EC3538">
                        <w:rPr>
                          <w:rFonts w:cs="Tahoma"/>
                          <w:color w:val="0B5294"/>
                          <w:spacing w:val="-4"/>
                          <w:sz w:val="24"/>
                          <w:szCs w:val="24"/>
                          <w:rtl/>
                        </w:rPr>
                        <w:t xml:space="preserve"> </w:t>
                      </w:r>
                      <w:r w:rsidRPr="00EC3538">
                        <w:rPr>
                          <w:rFonts w:cs="Tahoma" w:hint="eastAsia"/>
                          <w:color w:val="0B5294"/>
                          <w:spacing w:val="-4"/>
                          <w:sz w:val="24"/>
                          <w:szCs w:val="24"/>
                          <w:rtl/>
                        </w:rPr>
                        <w:t>לגבי</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הכולל</w:t>
                      </w:r>
                      <w:r w:rsidRPr="00EC3538">
                        <w:rPr>
                          <w:rFonts w:cs="Tahoma"/>
                          <w:color w:val="0B5294"/>
                          <w:spacing w:val="-4"/>
                          <w:sz w:val="24"/>
                          <w:szCs w:val="24"/>
                          <w:rtl/>
                        </w:rPr>
                        <w:t xml:space="preserve"> </w:t>
                      </w:r>
                      <w:r w:rsidRPr="00EC3538">
                        <w:rPr>
                          <w:rFonts w:cs="Tahoma" w:hint="eastAsia"/>
                          <w:color w:val="0B5294"/>
                          <w:spacing w:val="-4"/>
                          <w:sz w:val="24"/>
                          <w:szCs w:val="24"/>
                          <w:rtl/>
                        </w:rPr>
                        <w:t>בטרם</w:t>
                      </w:r>
                      <w:r w:rsidRPr="00EC3538">
                        <w:rPr>
                          <w:rFonts w:cs="Tahoma"/>
                          <w:color w:val="0B5294"/>
                          <w:spacing w:val="-4"/>
                          <w:sz w:val="24"/>
                          <w:szCs w:val="24"/>
                          <w:rtl/>
                        </w:rPr>
                        <w:t xml:space="preserve"> </w:t>
                      </w:r>
                      <w:r w:rsidRPr="00EC3538">
                        <w:rPr>
                          <w:rFonts w:cs="Tahoma" w:hint="eastAsia"/>
                          <w:color w:val="0B5294"/>
                          <w:spacing w:val="-4"/>
                          <w:sz w:val="24"/>
                          <w:szCs w:val="24"/>
                          <w:rtl/>
                        </w:rPr>
                        <w:t>ינקוט</w:t>
                      </w:r>
                      <w:r w:rsidRPr="00EC3538">
                        <w:rPr>
                          <w:rFonts w:cs="Tahoma"/>
                          <w:color w:val="0B5294"/>
                          <w:spacing w:val="-4"/>
                          <w:sz w:val="24"/>
                          <w:szCs w:val="24"/>
                          <w:rtl/>
                        </w:rPr>
                        <w:t xml:space="preserve"> </w:t>
                      </w:r>
                      <w:r w:rsidRPr="00EC3538">
                        <w:rPr>
                          <w:rFonts w:cs="Tahoma" w:hint="eastAsia"/>
                          <w:color w:val="0B5294"/>
                          <w:spacing w:val="-4"/>
                          <w:sz w:val="24"/>
                          <w:szCs w:val="24"/>
                          <w:rtl/>
                        </w:rPr>
                        <w:t>פעולות</w:t>
                      </w:r>
                      <w:r w:rsidRPr="00EC3538">
                        <w:rPr>
                          <w:rFonts w:cs="Tahoma"/>
                          <w:color w:val="0B5294"/>
                          <w:spacing w:val="-4"/>
                          <w:sz w:val="24"/>
                          <w:szCs w:val="24"/>
                          <w:rtl/>
                        </w:rPr>
                        <w:t xml:space="preserve"> </w:t>
                      </w:r>
                      <w:r w:rsidRPr="00EC3538">
                        <w:rPr>
                          <w:rFonts w:cs="Tahoma" w:hint="eastAsia"/>
                          <w:color w:val="0B5294"/>
                          <w:spacing w:val="-4"/>
                          <w:sz w:val="24"/>
                          <w:szCs w:val="24"/>
                          <w:rtl/>
                        </w:rPr>
                        <w:t>בנוגע</w:t>
                      </w:r>
                      <w:r w:rsidRPr="00EC3538">
                        <w:rPr>
                          <w:rFonts w:cs="Tahoma"/>
                          <w:color w:val="0B5294"/>
                          <w:spacing w:val="-4"/>
                          <w:sz w:val="24"/>
                          <w:szCs w:val="24"/>
                          <w:rtl/>
                        </w:rPr>
                        <w:t xml:space="preserve"> </w:t>
                      </w:r>
                      <w:r w:rsidRPr="00EC3538">
                        <w:rPr>
                          <w:rFonts w:cs="Tahoma" w:hint="eastAsia"/>
                          <w:color w:val="0B5294"/>
                          <w:spacing w:val="-4"/>
                          <w:sz w:val="24"/>
                          <w:szCs w:val="24"/>
                          <w:rtl/>
                        </w:rPr>
                        <w:t>לגודל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זה</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1854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בתגובה שמסר משרד האוצר למשרד מבקר המדינה במרץ 2018 הוא ציין כי קיבל את ההערה דלעיל, וכי בטרם ינקוט את הפעולות האמורות ישלים את המידע הנוגע בהן, לשם קבלת החלטות מושכלות בעניין זה.</w:t>
      </w:r>
    </w:p>
    <w:p w:rsidR="00607981" w:rsidRPr="00DF6465" w:rsidP="00806FF3">
      <w:pPr>
        <w:spacing w:line="240" w:lineRule="exact"/>
        <w:ind w:right="2268"/>
        <w:jc w:val="both"/>
        <w:rPr>
          <w:rFonts w:ascii="Tahoma" w:hAnsi="Tahoma" w:cs="Tahoma"/>
          <w:sz w:val="18"/>
          <w:szCs w:val="18"/>
          <w:rtl/>
        </w:rPr>
      </w:pPr>
      <w:r w:rsidRPr="00DF6465">
        <w:rPr>
          <w:rFonts w:ascii="Tahoma" w:hAnsi="Tahoma" w:cs="Tahoma" w:hint="cs"/>
          <w:sz w:val="18"/>
          <w:szCs w:val="18"/>
          <w:rtl/>
        </w:rPr>
        <w:t>מנתוני משהב"ט עולה כי משנת 2016 גדל תקציב המו"פ המרכזי ממקורות תקציב הביטחון, ב</w:t>
      </w:r>
      <w:r w:rsidRPr="00DF6465">
        <w:rPr>
          <w:rFonts w:ascii="Tahoma" w:hAnsi="Tahoma" w:cs="Tahoma"/>
          <w:sz w:val="18"/>
          <w:szCs w:val="18"/>
          <w:rtl/>
        </w:rPr>
        <w:t xml:space="preserve">מסגרת </w:t>
      </w:r>
      <w:r w:rsidRPr="00DF6465">
        <w:rPr>
          <w:rFonts w:ascii="Tahoma" w:hAnsi="Tahoma" w:cs="Tahoma" w:hint="cs"/>
          <w:sz w:val="18"/>
          <w:szCs w:val="18"/>
          <w:rtl/>
        </w:rPr>
        <w:t xml:space="preserve">תקציב </w:t>
      </w:r>
      <w:r w:rsidRPr="00DF6465">
        <w:rPr>
          <w:rFonts w:ascii="Tahoma" w:hAnsi="Tahoma" w:cs="Tahoma"/>
          <w:sz w:val="18"/>
          <w:szCs w:val="18"/>
          <w:rtl/>
        </w:rPr>
        <w:t>צה"ל</w:t>
      </w:r>
      <w:r>
        <w:rPr>
          <w:rStyle w:val="FootnoteReference0"/>
          <w:rFonts w:ascii="Tahoma" w:hAnsi="Tahoma" w:cs="Tahoma"/>
          <w:sz w:val="18"/>
          <w:szCs w:val="18"/>
          <w:rtl/>
        </w:rPr>
        <w:footnoteReference w:id="70"/>
      </w:r>
      <w:r w:rsidRPr="00DF6465">
        <w:rPr>
          <w:rFonts w:ascii="Tahoma" w:hAnsi="Tahoma" w:cs="Tahoma" w:hint="cs"/>
          <w:sz w:val="18"/>
          <w:szCs w:val="18"/>
          <w:rtl/>
        </w:rPr>
        <w:t xml:space="preserve">, בכ-14%. אשר להקמת קרן המו"פ, בשנים 2016 ו-2017 הנחו מנכ"ל משהב"ט והמשנה למנכ"ל משהב"ט וראש גית"ם את מפא"ת לפעול להקמת הקרן ולאיתור מקורות תקציב נוספים במטרה </w:t>
      </w:r>
      <w:r w:rsidRPr="00DF6465">
        <w:rPr>
          <w:rFonts w:ascii="Tahoma" w:hAnsi="Tahoma" w:cs="Tahoma" w:hint="cs"/>
          <w:sz w:val="18"/>
          <w:szCs w:val="18"/>
          <w:rtl/>
        </w:rPr>
        <w:t xml:space="preserve">להגדיל את תקציב המו"פ המרכזי, אך עד מועד סיום הביקורת (דצמבר 2017) הקרן טרם הוקמה. נציגי משרד האוצר הסבירו לצוות הביקורת, כי טרם גובש המודל לפיו תפעל הקרן; כי נושא השתתפות התעשיות הביטחוניות במימון הקרן טרם לובן עמן; וכי משהב"ט, שמוביל נושא זה, בינתיים לא מקדם אותו. </w:t>
      </w:r>
    </w:p>
    <w:p w:rsidR="00607981" w:rsidRPr="00DF6465" w:rsidP="00DF6465">
      <w:pPr>
        <w:spacing w:line="240" w:lineRule="exact"/>
        <w:ind w:right="2268"/>
        <w:jc w:val="both"/>
        <w:rPr>
          <w:rFonts w:ascii="Tahoma" w:hAnsi="Tahoma" w:cs="Tahoma"/>
          <w:sz w:val="18"/>
          <w:szCs w:val="18"/>
        </w:rPr>
      </w:pPr>
      <w:r w:rsidRPr="00DF6465">
        <w:rPr>
          <w:rFonts w:ascii="Tahoma" w:hAnsi="Tahoma" w:cs="Tahoma" w:hint="cs"/>
          <w:sz w:val="18"/>
          <w:szCs w:val="18"/>
          <w:rtl/>
        </w:rPr>
        <w:t>סגן בכיר לראש גית"ם מסר לצוות הביקורת</w:t>
      </w:r>
      <w:r>
        <w:rPr>
          <w:rStyle w:val="FootnoteReference0"/>
          <w:rFonts w:ascii="Tahoma" w:hAnsi="Tahoma" w:cs="Tahoma"/>
          <w:sz w:val="18"/>
          <w:szCs w:val="18"/>
          <w:rtl/>
        </w:rPr>
        <w:footnoteReference w:id="71"/>
      </w:r>
      <w:r w:rsidRPr="00DF6465">
        <w:rPr>
          <w:rFonts w:ascii="Tahoma" w:hAnsi="Tahoma" w:cs="Tahoma" w:hint="cs"/>
          <w:sz w:val="18"/>
          <w:szCs w:val="18"/>
          <w:rtl/>
        </w:rPr>
        <w:t xml:space="preserve"> כי לא בוצעה בחינה או עבודת מטה לקביעת גובה תקציב המו"פ המרכזי. לדבריו, לא קיימים כלים המאפשרים לקבל אינדיקציה ברורה בנוגע להיקף ההשקעה הנדרש במו"פ, ובסופו של דבר "יש עניין של איזונים מול צרכים אחרים". עוד לדבריו, אין בגית"ם תמונה כוללת של תקציב המו"פ המרכזי, לרבות היקפי ההשתתפות של גורמים שונים במימון תוכניות המו"פ - התעשיות הביטחוניות וגופים נוספים; של המו"פ שנעשה בשת"פ עם גורמים חיצוניים (כולל במסגרת הסכמי </w:t>
      </w:r>
      <w:r w:rsidRPr="00DF6465">
        <w:rPr>
          <w:rFonts w:ascii="Tahoma" w:hAnsi="Tahoma" w:cs="Tahoma"/>
          <w:sz w:val="18"/>
          <w:szCs w:val="18"/>
        </w:rPr>
        <w:t>GTG</w:t>
      </w:r>
      <w:r w:rsidRPr="00DF6465">
        <w:rPr>
          <w:rFonts w:ascii="Tahoma" w:hAnsi="Tahoma" w:cs="Tahoma" w:hint="cs"/>
          <w:sz w:val="18"/>
          <w:szCs w:val="18"/>
          <w:rtl/>
        </w:rPr>
        <w:t>); ושל נתחי המו"פ הביטחוני העצמי בתעשיות.</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בהצגת נתוני "סטטוס חציון 2017 (ביצוע מול תכנון)" למשנה למנכ"ל וראש גית"ם המליץ מפא"ת על העלאת תקציב המו"פ המרכזי במתאר הרב-שנתי, כך שבשנת 2025 הוא יעלה ב-25%</w:t>
      </w:r>
      <w:r>
        <w:rPr>
          <w:rStyle w:val="FootnoteReference0"/>
          <w:rFonts w:ascii="Tahoma" w:hAnsi="Tahoma" w:cs="Tahoma"/>
          <w:sz w:val="18"/>
          <w:szCs w:val="18"/>
          <w:rtl/>
        </w:rPr>
        <w:footnoteReference w:id="72"/>
      </w:r>
      <w:r w:rsidRPr="00DF6465">
        <w:rPr>
          <w:rFonts w:ascii="Tahoma" w:hAnsi="Tahoma" w:cs="Tahoma" w:hint="cs"/>
          <w:sz w:val="18"/>
          <w:szCs w:val="18"/>
          <w:rtl/>
        </w:rPr>
        <w:t xml:space="preserve">, ובשנת 2030 - ב-30% נוספים.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בתוכנית האסטרטגית של משהב"ט לשנים 2018 - 2027</w:t>
      </w:r>
      <w:r>
        <w:rPr>
          <w:rStyle w:val="FootnoteReference0"/>
          <w:rFonts w:ascii="Tahoma" w:hAnsi="Tahoma" w:cs="Tahoma"/>
          <w:sz w:val="18"/>
          <w:szCs w:val="18"/>
          <w:rtl/>
        </w:rPr>
        <w:footnoteReference w:id="73"/>
      </w:r>
      <w:r w:rsidRPr="00DF6465">
        <w:rPr>
          <w:rFonts w:ascii="Tahoma" w:hAnsi="Tahoma" w:cs="Tahoma" w:hint="cs"/>
          <w:sz w:val="18"/>
          <w:szCs w:val="18"/>
          <w:rtl/>
        </w:rPr>
        <w:t xml:space="preserve"> נקבע יעד של "מיצוי כלל הערוצים לטובת מקסום המו"פ כמחולל בניין כוח", בין היתר באמצעות הגדלת תקציבי המו"פ</w:t>
      </w:r>
      <w:r>
        <w:rPr>
          <w:rStyle w:val="FootnoteReference0"/>
          <w:rFonts w:ascii="Tahoma" w:hAnsi="Tahoma" w:cs="Tahoma"/>
          <w:sz w:val="18"/>
          <w:szCs w:val="18"/>
          <w:rtl/>
        </w:rPr>
        <w:footnoteReference w:id="74"/>
      </w:r>
      <w:r w:rsidRPr="00DF6465">
        <w:rPr>
          <w:rFonts w:ascii="Tahoma" w:hAnsi="Tahoma" w:cs="Tahoma" w:hint="cs"/>
          <w:sz w:val="18"/>
          <w:szCs w:val="18"/>
          <w:rtl/>
        </w:rPr>
        <w:t xml:space="preserve">; כינון פרויקטים משותפים עם גורמים חיצוניים והקמת קרן המו"פ. נוסף על כך, על פי תוכניתו האסטרטגית צופה משהב"ט כי "מנגנוני </w:t>
      </w:r>
      <w:r w:rsidRPr="00DF6465">
        <w:rPr>
          <w:rFonts w:ascii="Tahoma" w:hAnsi="Tahoma" w:cs="Tahoma"/>
          <w:sz w:val="18"/>
          <w:szCs w:val="18"/>
        </w:rPr>
        <w:t>GTG</w:t>
      </w:r>
      <w:r w:rsidRPr="00DF6465">
        <w:rPr>
          <w:rFonts w:ascii="Tahoma" w:hAnsi="Tahoma" w:cs="Tahoma" w:hint="cs"/>
          <w:sz w:val="18"/>
          <w:szCs w:val="18"/>
          <w:rtl/>
        </w:rPr>
        <w:t>" ימשיכו להתפתח, גם כמנופים פיננסיים, ונקבע יעד של מיצוי כלל שת"פ חו"ל (</w:t>
      </w:r>
      <w:r w:rsidRPr="00DF6465">
        <w:rPr>
          <w:rFonts w:ascii="Tahoma" w:hAnsi="Tahoma" w:cs="Tahoma"/>
          <w:sz w:val="18"/>
          <w:szCs w:val="18"/>
        </w:rPr>
        <w:t>GTG</w:t>
      </w:r>
      <w:r w:rsidRPr="00DF6465">
        <w:rPr>
          <w:rFonts w:ascii="Tahoma" w:hAnsi="Tahoma" w:cs="Tahoma" w:hint="cs"/>
          <w:sz w:val="18"/>
          <w:szCs w:val="18"/>
          <w:rtl/>
        </w:rPr>
        <w:t>) לטובת מקסום העצמת בניין הכוח, באמצעות הגדלת נפח הפעילות, הרחבת תחומי השת"פ והגדלת היקף המדינות שאיתן מתקיים שת"פ</w:t>
      </w:r>
      <w:r>
        <w:rPr>
          <w:rStyle w:val="FootnoteReference0"/>
          <w:rFonts w:ascii="Tahoma" w:hAnsi="Tahoma" w:cs="Tahoma"/>
          <w:sz w:val="18"/>
          <w:szCs w:val="18"/>
          <w:rtl/>
        </w:rPr>
        <w:footnoteReference w:id="75"/>
      </w:r>
      <w:r w:rsidRPr="00DF6465">
        <w:rPr>
          <w:rFonts w:ascii="Tahoma" w:hAnsi="Tahoma" w:cs="Tahoma" w:hint="cs"/>
          <w:sz w:val="18"/>
          <w:szCs w:val="18"/>
          <w:rtl/>
        </w:rPr>
        <w:t>.</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בהקשר זה יצוין כי שיתופי הפעולה שמקיים מפא"ת בתחום המו"פ עם מדינות זרות וכן פעילותו הענפה לקידום מחקר, פיתוח וייצור אמל"ח במסגרת הסכמי </w:t>
      </w:r>
      <w:r w:rsidRPr="00DF6465">
        <w:rPr>
          <w:rFonts w:ascii="Tahoma" w:hAnsi="Tahoma" w:cs="Tahoma"/>
          <w:sz w:val="18"/>
          <w:szCs w:val="18"/>
        </w:rPr>
        <w:t>GTG</w:t>
      </w:r>
      <w:r w:rsidRPr="00DF6465">
        <w:rPr>
          <w:rFonts w:ascii="Tahoma" w:hAnsi="Tahoma" w:cs="Tahoma" w:hint="cs"/>
          <w:sz w:val="18"/>
          <w:szCs w:val="18"/>
          <w:rtl/>
        </w:rPr>
        <w:t xml:space="preserve">, התרחבו משמעותית בשנים האחרונות בתחומים מגוונים. בדיון שקיים המשנה למנכ"ל וראש גית"ם לאישור תוכנית העבודה של מפא"ת לשנת 2017 הוא ציין כי שת"פ במו"פ בהסכמי </w:t>
      </w:r>
      <w:r w:rsidRPr="00DF6465">
        <w:rPr>
          <w:rFonts w:ascii="Tahoma" w:hAnsi="Tahoma" w:cs="Tahoma"/>
          <w:sz w:val="18"/>
          <w:szCs w:val="18"/>
        </w:rPr>
        <w:t>GTG</w:t>
      </w:r>
      <w:r w:rsidRPr="00DF6465">
        <w:rPr>
          <w:rFonts w:ascii="Tahoma" w:hAnsi="Tahoma" w:cs="Tahoma"/>
          <w:sz w:val="18"/>
          <w:szCs w:val="18"/>
          <w:rtl/>
        </w:rPr>
        <w:t xml:space="preserve"> </w:t>
      </w:r>
      <w:r w:rsidRPr="00DF6465">
        <w:rPr>
          <w:rFonts w:ascii="Tahoma" w:hAnsi="Tahoma" w:cs="Tahoma" w:hint="cs"/>
          <w:sz w:val="18"/>
          <w:szCs w:val="18"/>
          <w:rtl/>
        </w:rPr>
        <w:t>מהווה ערוץ תגבור התעצמות מרכזי לצה"ל וליכולות הטכנולוגיות. עוד יצוין כי בפקודת העבודה של צה"ל לשנת 2018</w:t>
      </w:r>
      <w:r>
        <w:rPr>
          <w:rStyle w:val="FootnoteReference0"/>
          <w:rFonts w:ascii="Tahoma" w:hAnsi="Tahoma" w:cs="Tahoma"/>
          <w:sz w:val="18"/>
          <w:szCs w:val="18"/>
          <w:rtl/>
          <w:lang w:eastAsia="he-IL"/>
        </w:rPr>
        <w:footnoteReference w:id="76"/>
      </w:r>
      <w:r w:rsidRPr="00DF6465">
        <w:rPr>
          <w:rFonts w:ascii="Tahoma" w:hAnsi="Tahoma" w:cs="Tahoma" w:hint="cs"/>
          <w:sz w:val="18"/>
          <w:szCs w:val="18"/>
          <w:rtl/>
        </w:rPr>
        <w:t xml:space="preserve"> נכתב שעולה הצורך להגדיל את "עוגת המקורות" של צה"ל באמצעות קידום השת"פ הבינלאומי בהובלת מפא"ת ובתיאום עם אג"ת והזרועות. זאת, </w:t>
      </w:r>
      <w:r w:rsidRPr="00DF6465">
        <w:rPr>
          <w:rFonts w:ascii="Tahoma" w:hAnsi="Tahoma" w:cs="Tahoma" w:hint="cs"/>
          <w:sz w:val="18"/>
          <w:szCs w:val="18"/>
          <w:rtl/>
        </w:rPr>
        <w:t>תוך מיקוד העיסוק בהבשלת שיתופי פעולה טכנולוגיים</w:t>
      </w:r>
      <w:r>
        <w:rPr>
          <w:rStyle w:val="FootnoteReference0"/>
          <w:rFonts w:ascii="Tahoma" w:hAnsi="Tahoma" w:cs="Tahoma"/>
          <w:sz w:val="18"/>
          <w:szCs w:val="18"/>
          <w:rtl/>
        </w:rPr>
        <w:footnoteReference w:id="77"/>
      </w:r>
      <w:r w:rsidRPr="00DF6465">
        <w:rPr>
          <w:rFonts w:ascii="Tahoma" w:hAnsi="Tahoma" w:cs="Tahoma" w:hint="cs"/>
          <w:sz w:val="18"/>
          <w:szCs w:val="18"/>
          <w:rtl/>
        </w:rPr>
        <w:t>, שייתנו לצה"ל תועלת משמעותית בפיתוח או בהצטיידות באמל"ח הנדרש לו. נוכח כל זאת, לגידול הנרחב בעסקאות אלו עשויה להיות השפעה, אולי אף משמעותית, גם על תחום המו"פ במעהב"ט.</w:t>
      </w:r>
    </w:p>
    <w:p w:rsidR="00607981" w:rsidRPr="00DF6465" w:rsidP="00806FF3">
      <w:pPr>
        <w:spacing w:after="240" w:line="240" w:lineRule="exact"/>
        <w:ind w:right="2268"/>
        <w:jc w:val="both"/>
        <w:rPr>
          <w:rFonts w:ascii="Tahoma" w:hAnsi="Tahoma" w:cs="Tahoma"/>
          <w:sz w:val="18"/>
          <w:szCs w:val="18"/>
        </w:rPr>
      </w:pPr>
      <w:r w:rsidRPr="00DF6465">
        <w:rPr>
          <w:rFonts w:ascii="Tahoma" w:hAnsi="Tahoma" w:cs="Tahoma"/>
          <w:sz w:val="18"/>
          <w:szCs w:val="18"/>
          <w:rtl/>
        </w:rPr>
        <w:t>בספטמבר 2017 מסר מנכ"ל משהב"ט לצוות הביקורת</w:t>
      </w:r>
      <w:r w:rsidRPr="00DF6465">
        <w:rPr>
          <w:rFonts w:ascii="Tahoma" w:hAnsi="Tahoma" w:cs="Tahoma" w:hint="cs"/>
          <w:sz w:val="18"/>
          <w:szCs w:val="18"/>
          <w:rtl/>
        </w:rPr>
        <w:t xml:space="preserve"> כי הוא הציב כיעד גידול נוסף בתקציב המו"פ המרכזי בשיעור של כ-25% ביחס לתקציב שנקבע בשנת 2016, בציינו כי בעבר דנו בסוגיית התקציב שלוש ועדות (ברודט, טישלר ולוקר), ושלושתן המליצו על תקציב בסדר גודל דומה.</w:t>
      </w:r>
    </w:p>
    <w:p w:rsidR="00607981" w:rsidRPr="00DF6465" w:rsidP="00806FF3">
      <w:pPr>
        <w:pStyle w:val="RESHET"/>
        <w:rPr>
          <w:rtl/>
        </w:rPr>
      </w:pPr>
      <w:r w:rsidRPr="00DF6465">
        <w:rPr>
          <w:rFonts w:hint="cs"/>
          <w:rtl/>
        </w:rPr>
        <w:t>תקציב המו"פ המרכזי הוא נדבך משמעותי אך לא בלעדי בכלל פעילויות המו"פ שמקיימים גופי מעהב"ט, ובראשם - מפא"ת. היקף תקציב המו"פ המרכזי אמור להיקבע בהתחשב במכלול השיקולים הרלוונטיים לנושא, וביניהם ההיקף</w:t>
      </w:r>
      <w:r w:rsidRPr="00DF6465">
        <w:rPr>
          <w:rtl/>
        </w:rPr>
        <w:t xml:space="preserve"> </w:t>
      </w:r>
      <w:r w:rsidRPr="00DF6465">
        <w:rPr>
          <w:rFonts w:hint="cs"/>
          <w:rtl/>
        </w:rPr>
        <w:t xml:space="preserve">הכספי של </w:t>
      </w:r>
      <w:r w:rsidRPr="00DF6465">
        <w:rPr>
          <w:rtl/>
        </w:rPr>
        <w:t>כלל נדבכי המו"פ הביטחוני</w:t>
      </w:r>
      <w:r w:rsidRPr="00DF6465">
        <w:rPr>
          <w:rFonts w:hint="cs"/>
          <w:rtl/>
        </w:rPr>
        <w:t xml:space="preserve"> ומאפייניהם,</w:t>
      </w:r>
      <w:r w:rsidRPr="00DF6465">
        <w:rPr>
          <w:rtl/>
        </w:rPr>
        <w:t xml:space="preserve"> צורכי המו"פ במעהב"ט</w:t>
      </w:r>
      <w:r w:rsidRPr="00DF6465">
        <w:rPr>
          <w:rFonts w:hint="cs"/>
          <w:rtl/>
        </w:rPr>
        <w:t>,</w:t>
      </w:r>
      <w:r w:rsidRPr="00DF6465">
        <w:rPr>
          <w:rtl/>
        </w:rPr>
        <w:t xml:space="preserve"> החלופות השונות למימוש </w:t>
      </w:r>
      <w:r w:rsidRPr="00DF6465">
        <w:rPr>
          <w:rFonts w:hint="cs"/>
          <w:rtl/>
        </w:rPr>
        <w:t>צרכים אלה, תוכניות בניין כוחו של צה"ל והתקציב שעומד לרשותו להשקעות בפרויקטי פיתוח מלא והצטיידות.</w:t>
      </w:r>
    </w:p>
    <w:p w:rsidR="00607981" w:rsidRPr="00DF6465" w:rsidP="00806FF3">
      <w:pPr>
        <w:pStyle w:val="RESHET"/>
        <w:rPr>
          <w:u w:val="single"/>
          <w:rtl/>
        </w:rPr>
      </w:pPr>
      <w:r w:rsidRPr="00DF6465">
        <w:rPr>
          <w:rFonts w:hint="cs"/>
          <w:rtl/>
        </w:rPr>
        <w:t xml:space="preserve">משרד מבקר המדינה מעיר למשהב"ט כי התהליך לקביעת גודל תקציב המו"פ המרכזי התקיים ללא עבודת מטה מקדימה הלוקחת בחשבון את השיקולים שלעיל. </w:t>
      </w:r>
    </w:p>
    <w:p w:rsidR="00607981" w:rsidRPr="00DF6465" w:rsidP="00806FF3">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בתגובתו על הדוח מסר משהב"ט כי עבודות המטה לקביעת גודלו הרצוי של תקציב המו"פ המרכזי התקיימו במסגרת ועדת ברודט, ועדת טישלר וועדת לוקר, וכי כל עבודת מטה נוספת תהווה הליך ביורוקרטי, שירחיק את יישום מסקנות הוועדות. עוד מסר כי המלצות שלוש הוועדות לתגבור תקציב המו"פ המרכזי לא התבססו על חישוב אמפירי כלשהו אלא על ההבנה הכללית שנדרש להאיץ את המו"פ ושהדרך לעשות כן היא בעיקר באמצעות הגדלת תקציב המו"פ המרכזי. עוד מסר משהב"ט, כי גודל תקציב המו"פ המרכזי נקבע תחת אילוצי תקציב הביטחון, לרבות איזון מול צורכי תקציב צה"ל; כי משהב"ט ממשיך בעבודת מטה פנים-משרדית בנושא קרן המו"פ לגיבוש מתווה יעיל ומיטבי; וכי בשנת 2018 הנחה מנכ"ל משהב"ט להעביר את תקציב המו"פ המרכזי ממסגרת תקציב צה"ל למסגרת תקציב משהב"ט כדי </w:t>
      </w:r>
      <w:r w:rsidRPr="00DF6465">
        <w:rPr>
          <w:rFonts w:ascii="Tahoma" w:hAnsi="Tahoma" w:cs="Tahoma"/>
          <w:sz w:val="18"/>
          <w:szCs w:val="18"/>
          <w:rtl/>
        </w:rPr>
        <w:t>לש</w:t>
      </w:r>
      <w:r w:rsidRPr="00DF6465">
        <w:rPr>
          <w:rFonts w:ascii="Tahoma" w:hAnsi="Tahoma" w:cs="Tahoma" w:hint="cs"/>
          <w:sz w:val="18"/>
          <w:szCs w:val="18"/>
          <w:rtl/>
        </w:rPr>
        <w:t>ו</w:t>
      </w:r>
      <w:r w:rsidRPr="00DF6465">
        <w:rPr>
          <w:rFonts w:ascii="Tahoma" w:hAnsi="Tahoma" w:cs="Tahoma"/>
          <w:sz w:val="18"/>
          <w:szCs w:val="18"/>
          <w:rtl/>
        </w:rPr>
        <w:t>מרו</w:t>
      </w:r>
      <w:r w:rsidRPr="00DF6465">
        <w:rPr>
          <w:rFonts w:ascii="Tahoma" w:hAnsi="Tahoma" w:cs="Tahoma" w:hint="cs"/>
          <w:sz w:val="18"/>
          <w:szCs w:val="18"/>
          <w:rtl/>
        </w:rPr>
        <w:t>,</w:t>
      </w:r>
      <w:r w:rsidRPr="00DF6465">
        <w:rPr>
          <w:rFonts w:ascii="Tahoma" w:hAnsi="Tahoma" w:cs="Tahoma"/>
          <w:sz w:val="18"/>
          <w:szCs w:val="18"/>
          <w:rtl/>
        </w:rPr>
        <w:t xml:space="preserve"> להפחית סיכונים</w:t>
      </w:r>
      <w:r w:rsidRPr="00DF6465">
        <w:rPr>
          <w:rFonts w:ascii="Tahoma" w:hAnsi="Tahoma" w:cs="Tahoma" w:hint="cs"/>
          <w:sz w:val="18"/>
          <w:szCs w:val="18"/>
          <w:rtl/>
        </w:rPr>
        <w:t>, ולהבטיח הסתכלות לטווח הארוך, בעוד צה"ל מסתכל על טווח הזמן המיידי והקצר</w:t>
      </w:r>
      <w:r>
        <w:rPr>
          <w:rStyle w:val="FootnoteReference0"/>
          <w:rFonts w:ascii="Tahoma" w:hAnsi="Tahoma" w:cs="Tahoma"/>
          <w:sz w:val="18"/>
          <w:szCs w:val="18"/>
          <w:rtl/>
        </w:rPr>
        <w:footnoteReference w:id="78"/>
      </w:r>
      <w:r w:rsidRPr="00DF6465">
        <w:rPr>
          <w:rFonts w:ascii="Tahoma" w:hAnsi="Tahoma" w:cs="Tahoma" w:hint="cs"/>
          <w:sz w:val="18"/>
          <w:szCs w:val="18"/>
          <w:rtl/>
        </w:rPr>
        <w:t xml:space="preserve">. </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אשר להשתתפות התעשיות הביטחוניות בתוכניות המו"פ של מפא"ת מסר משהב"ט כי היא נקבעת בכל תוכנית ותוכנית, וכי אין למפא"ת השפעה על גובה תקציב ההשתתפות הכולל של כל תעשייה, שכן תקציב זה אינו חלק מתקציב הביטחון, ועל כן גם לא ניתן לכלול אותו במערכות המשרד. אשר </w:t>
      </w:r>
      <w:r w:rsidRPr="00DF6465">
        <w:rPr>
          <w:rFonts w:ascii="Tahoma" w:hAnsi="Tahoma" w:cs="Tahoma" w:hint="cs"/>
          <w:sz w:val="18"/>
          <w:szCs w:val="18"/>
          <w:rtl/>
        </w:rPr>
        <w:t>למו"פ המוכוון מסר משהב"ט כי הוא נקבע בתהליך של משא ומתן ומשתנה מעסקה לעסקה, ולכן היקפו לא קבוע ולא</w:t>
      </w:r>
      <w:r w:rsidRPr="00DF6465">
        <w:rPr>
          <w:rFonts w:ascii="Tahoma" w:hAnsi="Tahoma" w:cs="Tahoma"/>
          <w:sz w:val="18"/>
          <w:szCs w:val="18"/>
          <w:rtl/>
        </w:rPr>
        <w:t xml:space="preserve"> ניתן לתכנון מראש</w:t>
      </w:r>
      <w:r w:rsidRPr="00DF6465">
        <w:rPr>
          <w:rFonts w:ascii="Tahoma" w:hAnsi="Tahoma" w:cs="Tahoma" w:hint="cs"/>
          <w:sz w:val="18"/>
          <w:szCs w:val="18"/>
          <w:rtl/>
        </w:rPr>
        <w:t xml:space="preserve">. עוד מסר כי </w:t>
      </w:r>
      <w:r w:rsidRPr="00DF6465">
        <w:rPr>
          <w:rFonts w:ascii="Tahoma" w:hAnsi="Tahoma" w:cs="Tahoma"/>
          <w:sz w:val="18"/>
          <w:szCs w:val="18"/>
          <w:rtl/>
        </w:rPr>
        <w:t xml:space="preserve">במעהב"ט הייתה </w:t>
      </w:r>
      <w:r w:rsidRPr="00DF6465">
        <w:rPr>
          <w:rFonts w:ascii="Tahoma" w:hAnsi="Tahoma" w:cs="Tahoma" w:hint="cs"/>
          <w:sz w:val="18"/>
          <w:szCs w:val="18"/>
          <w:rtl/>
        </w:rPr>
        <w:t>לאורך שנים</w:t>
      </w:r>
      <w:r w:rsidRPr="00DF6465">
        <w:rPr>
          <w:rFonts w:ascii="Tahoma" w:hAnsi="Tahoma" w:cs="Tahoma"/>
          <w:sz w:val="18"/>
          <w:szCs w:val="18"/>
          <w:rtl/>
        </w:rPr>
        <w:t xml:space="preserve"> </w:t>
      </w:r>
      <w:r w:rsidRPr="00DF6465">
        <w:rPr>
          <w:rFonts w:ascii="Tahoma" w:hAnsi="Tahoma" w:cs="Tahoma" w:hint="cs"/>
          <w:sz w:val="18"/>
          <w:szCs w:val="18"/>
          <w:rtl/>
        </w:rPr>
        <w:t xml:space="preserve">רבות </w:t>
      </w:r>
      <w:r w:rsidRPr="00DF6465">
        <w:rPr>
          <w:rFonts w:ascii="Tahoma" w:hAnsi="Tahoma" w:cs="Tahoma"/>
          <w:sz w:val="18"/>
          <w:szCs w:val="18"/>
          <w:rtl/>
        </w:rPr>
        <w:t xml:space="preserve">ציפייה </w:t>
      </w:r>
      <w:r w:rsidRPr="00DF6465">
        <w:rPr>
          <w:rFonts w:ascii="Tahoma" w:hAnsi="Tahoma" w:cs="Tahoma" w:hint="cs"/>
          <w:sz w:val="18"/>
          <w:szCs w:val="18"/>
          <w:rtl/>
        </w:rPr>
        <w:t>ממפא"ת לפעול</w:t>
      </w:r>
      <w:r w:rsidRPr="00DF6465">
        <w:rPr>
          <w:rFonts w:ascii="Tahoma" w:hAnsi="Tahoma" w:cs="Tahoma"/>
          <w:sz w:val="18"/>
          <w:szCs w:val="18"/>
          <w:rtl/>
        </w:rPr>
        <w:t xml:space="preserve"> בנחישות ובעקביות </w:t>
      </w:r>
      <w:r w:rsidRPr="00DF6465">
        <w:rPr>
          <w:rFonts w:ascii="Tahoma" w:hAnsi="Tahoma" w:cs="Tahoma" w:hint="cs"/>
          <w:sz w:val="18"/>
          <w:szCs w:val="18"/>
          <w:rtl/>
        </w:rPr>
        <w:t>להגדלת המינוף של תקציב המו"פ המרכזי</w:t>
      </w:r>
      <w:r w:rsidRPr="00DF6465">
        <w:rPr>
          <w:rFonts w:ascii="Tahoma" w:hAnsi="Tahoma" w:cs="Tahoma"/>
          <w:sz w:val="18"/>
          <w:szCs w:val="18"/>
          <w:rtl/>
        </w:rPr>
        <w:t xml:space="preserve"> ככל הניתן, וכ</w:t>
      </w:r>
      <w:r w:rsidRPr="00DF6465">
        <w:rPr>
          <w:rFonts w:ascii="Tahoma" w:hAnsi="Tahoma" w:cs="Tahoma" w:hint="cs"/>
          <w:sz w:val="18"/>
          <w:szCs w:val="18"/>
          <w:rtl/>
        </w:rPr>
        <w:t xml:space="preserve">י מפא"ת אכן השכיל לעשות מינוף תקציבי נאה. </w:t>
      </w:r>
    </w:p>
    <w:p w:rsidR="00607981" w:rsidRPr="00DF6465" w:rsidP="00EC3538">
      <w:pPr>
        <w:pStyle w:val="RESHET"/>
        <w:rPr>
          <w:rtl/>
        </w:rPr>
      </w:pPr>
      <w:r w:rsidRPr="00DF6465">
        <w:rPr>
          <w:rFonts w:hint="cs"/>
          <w:rtl/>
        </w:rPr>
        <w:t>בהתייחס למו"פ המוכוון מעיר משרד מבקר המדינה למשהב"ט</w:t>
      </w:r>
      <w:r w:rsidRPr="00DF6465">
        <w:rPr>
          <w:rtl/>
        </w:rPr>
        <w:t xml:space="preserve"> כי </w:t>
      </w:r>
      <w:r w:rsidRPr="00DF6465">
        <w:rPr>
          <w:rFonts w:hint="cs"/>
          <w:rtl/>
        </w:rPr>
        <w:t>מדובר</w:t>
      </w:r>
      <w:r w:rsidRPr="00DF6465">
        <w:rPr>
          <w:rtl/>
        </w:rPr>
        <w:t xml:space="preserve"> </w:t>
      </w:r>
      <w:r w:rsidRPr="00DF6465">
        <w:rPr>
          <w:rFonts w:hint="cs"/>
          <w:rtl/>
        </w:rPr>
        <w:t>ב</w:t>
      </w:r>
      <w:r w:rsidRPr="00DF6465">
        <w:rPr>
          <w:rtl/>
        </w:rPr>
        <w:t xml:space="preserve">מקור תקציבי נוסף העומד לרשות מפא"ת, המאפשר עשיית </w:t>
      </w:r>
      <w:r w:rsidRPr="00DF6465">
        <w:rPr>
          <w:rFonts w:hint="cs"/>
          <w:rtl/>
        </w:rPr>
        <w:t xml:space="preserve">פעילות </w:t>
      </w:r>
      <w:r w:rsidRPr="00DF6465">
        <w:rPr>
          <w:rtl/>
        </w:rPr>
        <w:t xml:space="preserve">מו"פ </w:t>
      </w:r>
      <w:r w:rsidRPr="00DF6465">
        <w:rPr>
          <w:rFonts w:hint="cs"/>
          <w:rtl/>
        </w:rPr>
        <w:t>רחבה</w:t>
      </w:r>
      <w:r w:rsidRPr="00DF6465">
        <w:rPr>
          <w:rtl/>
        </w:rPr>
        <w:t xml:space="preserve"> יותר, </w:t>
      </w:r>
      <w:r w:rsidRPr="00DF6465">
        <w:rPr>
          <w:rFonts w:hint="cs"/>
          <w:rtl/>
        </w:rPr>
        <w:t xml:space="preserve">וכי </w:t>
      </w:r>
      <w:r w:rsidRPr="00DF6465">
        <w:rPr>
          <w:rtl/>
        </w:rPr>
        <w:t xml:space="preserve">ניתן להעריך את היקפו על פי </w:t>
      </w:r>
      <w:r w:rsidRPr="00DF6465">
        <w:rPr>
          <w:rFonts w:hint="cs"/>
          <w:rtl/>
        </w:rPr>
        <w:t>המידע שנמצא בידי מפא"ת</w:t>
      </w:r>
      <w:r w:rsidRPr="00DF6465">
        <w:rPr>
          <w:rtl/>
        </w:rPr>
        <w:t>.</w:t>
      </w:r>
      <w:r w:rsidRPr="00DF6465">
        <w:rPr>
          <w:rFonts w:hint="cs"/>
          <w:rtl/>
        </w:rPr>
        <w:t xml:space="preserve"> בהתייחס להשתתפות התעשיות בתוכניות המו"פ, מעיר משרד מבקר המדינה למשהב"ט כי נתח תקציבי זה, הממומש מכוח </w:t>
      </w:r>
      <w:r w:rsidRPr="00DF6465">
        <w:rPr>
          <w:rtl/>
        </w:rPr>
        <w:t>הסכמי</w:t>
      </w:r>
      <w:r w:rsidRPr="00DF6465">
        <w:rPr>
          <w:rFonts w:hint="cs"/>
          <w:rtl/>
        </w:rPr>
        <w:t>ו</w:t>
      </w:r>
      <w:r w:rsidRPr="00DF6465">
        <w:rPr>
          <w:rtl/>
        </w:rPr>
        <w:t xml:space="preserve"> </w:t>
      </w:r>
      <w:r w:rsidRPr="00DF6465">
        <w:rPr>
          <w:rFonts w:hint="cs"/>
          <w:rtl/>
        </w:rPr>
        <w:t>עם התעשיות הביטחוניות הגדולות,</w:t>
      </w:r>
      <w:r w:rsidRPr="00DF6465">
        <w:rPr>
          <w:rtl/>
        </w:rPr>
        <w:t xml:space="preserve"> </w:t>
      </w:r>
      <w:r w:rsidRPr="00DF6465">
        <w:rPr>
          <w:rFonts w:hint="cs"/>
          <w:rtl/>
        </w:rPr>
        <w:t>מקנה</w:t>
      </w:r>
      <w:r w:rsidRPr="00DF6465">
        <w:rPr>
          <w:rtl/>
        </w:rPr>
        <w:t xml:space="preserve"> למפא"ת הן שליטה והן גמישות בניהול תקציב המו"פ הממונף.</w:t>
      </w:r>
      <w:r w:rsidRPr="00DF6465">
        <w:rPr>
          <w:rFonts w:hint="cs"/>
          <w:rtl/>
        </w:rPr>
        <w:t xml:space="preserve"> מדובר בסכומים של מאות מיליוני ש"ח בשנה, שהכרחי להביאם בחשבון בקביעת גודל תקציב המו"פ המרכזי ובהצגת תוכנית העבודה בתחום המו"פ.</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6720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92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השתתפות</w:t>
                            </w:r>
                            <w:r w:rsidRPr="00EC3538">
                              <w:rPr>
                                <w:rFonts w:cs="Tahoma"/>
                                <w:color w:val="0B5294"/>
                                <w:spacing w:val="-4"/>
                                <w:sz w:val="24"/>
                                <w:szCs w:val="24"/>
                                <w:rtl/>
                              </w:rPr>
                              <w:t xml:space="preserve"> </w:t>
                            </w:r>
                            <w:r w:rsidRPr="00EC3538">
                              <w:rPr>
                                <w:rFonts w:cs="Tahoma" w:hint="eastAsia"/>
                                <w:color w:val="0B5294"/>
                                <w:spacing w:val="-4"/>
                                <w:sz w:val="24"/>
                                <w:szCs w:val="24"/>
                                <w:rtl/>
                              </w:rPr>
                              <w:t>התעשיות</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מסתכמת</w:t>
                            </w:r>
                            <w:r w:rsidRPr="00EC3538">
                              <w:rPr>
                                <w:rFonts w:cs="Tahoma"/>
                                <w:color w:val="0B5294"/>
                                <w:spacing w:val="-4"/>
                                <w:sz w:val="24"/>
                                <w:szCs w:val="24"/>
                                <w:rtl/>
                              </w:rPr>
                              <w:t xml:space="preserve"> </w:t>
                            </w:r>
                            <w:r w:rsidRPr="00EC3538">
                              <w:rPr>
                                <w:rFonts w:cs="Tahoma" w:hint="eastAsia"/>
                                <w:color w:val="0B5294"/>
                                <w:spacing w:val="-4"/>
                                <w:sz w:val="24"/>
                                <w:szCs w:val="24"/>
                                <w:rtl/>
                              </w:rPr>
                              <w:t>בסכומים</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מאות</w:t>
                            </w:r>
                            <w:r w:rsidRPr="00EC3538">
                              <w:rPr>
                                <w:rFonts w:cs="Tahoma"/>
                                <w:color w:val="0B5294"/>
                                <w:spacing w:val="-4"/>
                                <w:sz w:val="24"/>
                                <w:szCs w:val="24"/>
                                <w:rtl/>
                              </w:rPr>
                              <w:t xml:space="preserve"> </w:t>
                            </w:r>
                            <w:r w:rsidRPr="00EC3538">
                              <w:rPr>
                                <w:rFonts w:cs="Tahoma" w:hint="eastAsia"/>
                                <w:color w:val="0B5294"/>
                                <w:spacing w:val="-4"/>
                                <w:sz w:val="24"/>
                                <w:szCs w:val="24"/>
                                <w:rtl/>
                              </w:rPr>
                              <w:t>מיליוני</w:t>
                            </w:r>
                            <w:r w:rsidRPr="00EC3538">
                              <w:rPr>
                                <w:rFonts w:cs="Tahoma"/>
                                <w:color w:val="0B5294"/>
                                <w:spacing w:val="-4"/>
                                <w:sz w:val="24"/>
                                <w:szCs w:val="24"/>
                                <w:rtl/>
                              </w:rPr>
                              <w:t xml:space="preserve"> </w:t>
                            </w:r>
                            <w:r w:rsidRPr="00EC3538">
                              <w:rPr>
                                <w:rFonts w:cs="Tahoma" w:hint="eastAsia"/>
                                <w:color w:val="0B5294"/>
                                <w:spacing w:val="-4"/>
                                <w:sz w:val="24"/>
                                <w:szCs w:val="24"/>
                                <w:rtl/>
                              </w:rPr>
                              <w:t>ש</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בשנה</w:t>
                            </w:r>
                            <w:r w:rsidRPr="00EC3538">
                              <w:rPr>
                                <w:rFonts w:cs="Tahoma"/>
                                <w:color w:val="0B5294"/>
                                <w:spacing w:val="-4"/>
                                <w:sz w:val="24"/>
                                <w:szCs w:val="24"/>
                                <w:rtl/>
                              </w:rPr>
                              <w:t xml:space="preserve">, </w:t>
                            </w:r>
                            <w:r w:rsidRPr="00EC3538">
                              <w:rPr>
                                <w:rFonts w:cs="Tahoma" w:hint="eastAsia"/>
                                <w:color w:val="0B5294"/>
                                <w:spacing w:val="-4"/>
                                <w:sz w:val="24"/>
                                <w:szCs w:val="24"/>
                                <w:rtl/>
                              </w:rPr>
                              <w:t>שהכרחי</w:t>
                            </w:r>
                            <w:r w:rsidRPr="00EC3538">
                              <w:rPr>
                                <w:rFonts w:cs="Tahoma"/>
                                <w:color w:val="0B5294"/>
                                <w:spacing w:val="-4"/>
                                <w:sz w:val="24"/>
                                <w:szCs w:val="24"/>
                                <w:rtl/>
                              </w:rPr>
                              <w:t xml:space="preserve"> </w:t>
                            </w:r>
                            <w:r w:rsidRPr="00EC3538">
                              <w:rPr>
                                <w:rFonts w:cs="Tahoma" w:hint="eastAsia"/>
                                <w:color w:val="0B5294"/>
                                <w:spacing w:val="-4"/>
                                <w:sz w:val="24"/>
                                <w:szCs w:val="24"/>
                                <w:rtl/>
                              </w:rPr>
                              <w:t>להביאם</w:t>
                            </w:r>
                            <w:r w:rsidRPr="00EC3538">
                              <w:rPr>
                                <w:rFonts w:cs="Tahoma"/>
                                <w:color w:val="0B5294"/>
                                <w:spacing w:val="-4"/>
                                <w:sz w:val="24"/>
                                <w:szCs w:val="24"/>
                                <w:rtl/>
                              </w:rPr>
                              <w:t xml:space="preserve"> </w:t>
                            </w:r>
                            <w:r w:rsidRPr="00EC3538">
                              <w:rPr>
                                <w:rFonts w:cs="Tahoma" w:hint="eastAsia"/>
                                <w:color w:val="0B5294"/>
                                <w:spacing w:val="-4"/>
                                <w:sz w:val="24"/>
                                <w:szCs w:val="24"/>
                                <w:rtl/>
                              </w:rPr>
                              <w:t>בחשבון</w:t>
                            </w:r>
                            <w:r w:rsidRPr="00EC3538">
                              <w:rPr>
                                <w:rFonts w:cs="Tahoma"/>
                                <w:color w:val="0B5294"/>
                                <w:spacing w:val="-4"/>
                                <w:sz w:val="24"/>
                                <w:szCs w:val="24"/>
                                <w:rtl/>
                              </w:rPr>
                              <w:t xml:space="preserve"> </w:t>
                            </w:r>
                            <w:r w:rsidRPr="00EC3538">
                              <w:rPr>
                                <w:rFonts w:cs="Tahoma" w:hint="eastAsia"/>
                                <w:color w:val="0B5294"/>
                                <w:spacing w:val="-4"/>
                                <w:sz w:val="24"/>
                                <w:szCs w:val="24"/>
                                <w:rtl/>
                              </w:rPr>
                              <w:t>בקביעת</w:t>
                            </w:r>
                            <w:r w:rsidRPr="00EC3538">
                              <w:rPr>
                                <w:rFonts w:cs="Tahoma"/>
                                <w:color w:val="0B5294"/>
                                <w:spacing w:val="-4"/>
                                <w:sz w:val="24"/>
                                <w:szCs w:val="24"/>
                                <w:rtl/>
                              </w:rPr>
                              <w:t xml:space="preserve"> </w:t>
                            </w:r>
                            <w:r w:rsidRPr="00EC3538">
                              <w:rPr>
                                <w:rFonts w:cs="Tahoma" w:hint="eastAsia"/>
                                <w:color w:val="0B5294"/>
                                <w:spacing w:val="-4"/>
                                <w:sz w:val="24"/>
                                <w:szCs w:val="24"/>
                                <w:rtl/>
                              </w:rPr>
                              <w:t>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ובהצגת</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העבודה</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57153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328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935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השתתפות</w:t>
                      </w:r>
                      <w:r w:rsidRPr="00EC3538">
                        <w:rPr>
                          <w:rFonts w:cs="Tahoma"/>
                          <w:color w:val="0B5294"/>
                          <w:spacing w:val="-4"/>
                          <w:sz w:val="24"/>
                          <w:szCs w:val="24"/>
                          <w:rtl/>
                        </w:rPr>
                        <w:t xml:space="preserve"> </w:t>
                      </w:r>
                      <w:r w:rsidRPr="00EC3538">
                        <w:rPr>
                          <w:rFonts w:cs="Tahoma" w:hint="eastAsia"/>
                          <w:color w:val="0B5294"/>
                          <w:spacing w:val="-4"/>
                          <w:sz w:val="24"/>
                          <w:szCs w:val="24"/>
                          <w:rtl/>
                        </w:rPr>
                        <w:t>התעשיות</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מסתכמת</w:t>
                      </w:r>
                      <w:r w:rsidRPr="00EC3538">
                        <w:rPr>
                          <w:rFonts w:cs="Tahoma"/>
                          <w:color w:val="0B5294"/>
                          <w:spacing w:val="-4"/>
                          <w:sz w:val="24"/>
                          <w:szCs w:val="24"/>
                          <w:rtl/>
                        </w:rPr>
                        <w:t xml:space="preserve"> </w:t>
                      </w:r>
                      <w:r w:rsidRPr="00EC3538">
                        <w:rPr>
                          <w:rFonts w:cs="Tahoma" w:hint="eastAsia"/>
                          <w:color w:val="0B5294"/>
                          <w:spacing w:val="-4"/>
                          <w:sz w:val="24"/>
                          <w:szCs w:val="24"/>
                          <w:rtl/>
                        </w:rPr>
                        <w:t>בסכומים</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מאות</w:t>
                      </w:r>
                      <w:r w:rsidRPr="00EC3538">
                        <w:rPr>
                          <w:rFonts w:cs="Tahoma"/>
                          <w:color w:val="0B5294"/>
                          <w:spacing w:val="-4"/>
                          <w:sz w:val="24"/>
                          <w:szCs w:val="24"/>
                          <w:rtl/>
                        </w:rPr>
                        <w:t xml:space="preserve"> </w:t>
                      </w:r>
                      <w:r w:rsidRPr="00EC3538">
                        <w:rPr>
                          <w:rFonts w:cs="Tahoma" w:hint="eastAsia"/>
                          <w:color w:val="0B5294"/>
                          <w:spacing w:val="-4"/>
                          <w:sz w:val="24"/>
                          <w:szCs w:val="24"/>
                          <w:rtl/>
                        </w:rPr>
                        <w:t>מיליוני</w:t>
                      </w:r>
                      <w:r w:rsidRPr="00EC3538">
                        <w:rPr>
                          <w:rFonts w:cs="Tahoma"/>
                          <w:color w:val="0B5294"/>
                          <w:spacing w:val="-4"/>
                          <w:sz w:val="24"/>
                          <w:szCs w:val="24"/>
                          <w:rtl/>
                        </w:rPr>
                        <w:t xml:space="preserve"> </w:t>
                      </w:r>
                      <w:r w:rsidRPr="00EC3538">
                        <w:rPr>
                          <w:rFonts w:cs="Tahoma" w:hint="eastAsia"/>
                          <w:color w:val="0B5294"/>
                          <w:spacing w:val="-4"/>
                          <w:sz w:val="24"/>
                          <w:szCs w:val="24"/>
                          <w:rtl/>
                        </w:rPr>
                        <w:t>ש</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בשנה</w:t>
                      </w:r>
                      <w:r w:rsidRPr="00EC3538">
                        <w:rPr>
                          <w:rFonts w:cs="Tahoma"/>
                          <w:color w:val="0B5294"/>
                          <w:spacing w:val="-4"/>
                          <w:sz w:val="24"/>
                          <w:szCs w:val="24"/>
                          <w:rtl/>
                        </w:rPr>
                        <w:t xml:space="preserve">, </w:t>
                      </w:r>
                      <w:r w:rsidRPr="00EC3538">
                        <w:rPr>
                          <w:rFonts w:cs="Tahoma" w:hint="eastAsia"/>
                          <w:color w:val="0B5294"/>
                          <w:spacing w:val="-4"/>
                          <w:sz w:val="24"/>
                          <w:szCs w:val="24"/>
                          <w:rtl/>
                        </w:rPr>
                        <w:t>שהכרחי</w:t>
                      </w:r>
                      <w:r w:rsidRPr="00EC3538">
                        <w:rPr>
                          <w:rFonts w:cs="Tahoma"/>
                          <w:color w:val="0B5294"/>
                          <w:spacing w:val="-4"/>
                          <w:sz w:val="24"/>
                          <w:szCs w:val="24"/>
                          <w:rtl/>
                        </w:rPr>
                        <w:t xml:space="preserve"> </w:t>
                      </w:r>
                      <w:r w:rsidRPr="00EC3538">
                        <w:rPr>
                          <w:rFonts w:cs="Tahoma" w:hint="eastAsia"/>
                          <w:color w:val="0B5294"/>
                          <w:spacing w:val="-4"/>
                          <w:sz w:val="24"/>
                          <w:szCs w:val="24"/>
                          <w:rtl/>
                        </w:rPr>
                        <w:t>להביאם</w:t>
                      </w:r>
                      <w:r w:rsidRPr="00EC3538">
                        <w:rPr>
                          <w:rFonts w:cs="Tahoma"/>
                          <w:color w:val="0B5294"/>
                          <w:spacing w:val="-4"/>
                          <w:sz w:val="24"/>
                          <w:szCs w:val="24"/>
                          <w:rtl/>
                        </w:rPr>
                        <w:t xml:space="preserve"> </w:t>
                      </w:r>
                      <w:r w:rsidRPr="00EC3538">
                        <w:rPr>
                          <w:rFonts w:cs="Tahoma" w:hint="eastAsia"/>
                          <w:color w:val="0B5294"/>
                          <w:spacing w:val="-4"/>
                          <w:sz w:val="24"/>
                          <w:szCs w:val="24"/>
                          <w:rtl/>
                        </w:rPr>
                        <w:t>בחשבון</w:t>
                      </w:r>
                      <w:r w:rsidRPr="00EC3538">
                        <w:rPr>
                          <w:rFonts w:cs="Tahoma"/>
                          <w:color w:val="0B5294"/>
                          <w:spacing w:val="-4"/>
                          <w:sz w:val="24"/>
                          <w:szCs w:val="24"/>
                          <w:rtl/>
                        </w:rPr>
                        <w:t xml:space="preserve"> </w:t>
                      </w:r>
                      <w:r w:rsidRPr="00EC3538">
                        <w:rPr>
                          <w:rFonts w:cs="Tahoma" w:hint="eastAsia"/>
                          <w:color w:val="0B5294"/>
                          <w:spacing w:val="-4"/>
                          <w:sz w:val="24"/>
                          <w:szCs w:val="24"/>
                          <w:rtl/>
                        </w:rPr>
                        <w:t>בקביעת</w:t>
                      </w:r>
                      <w:r w:rsidRPr="00EC3538">
                        <w:rPr>
                          <w:rFonts w:cs="Tahoma"/>
                          <w:color w:val="0B5294"/>
                          <w:spacing w:val="-4"/>
                          <w:sz w:val="24"/>
                          <w:szCs w:val="24"/>
                          <w:rtl/>
                        </w:rPr>
                        <w:t xml:space="preserve"> </w:t>
                      </w:r>
                      <w:r w:rsidRPr="00EC3538">
                        <w:rPr>
                          <w:rFonts w:cs="Tahoma" w:hint="eastAsia"/>
                          <w:color w:val="0B5294"/>
                          <w:spacing w:val="-4"/>
                          <w:sz w:val="24"/>
                          <w:szCs w:val="24"/>
                          <w:rtl/>
                        </w:rPr>
                        <w:t>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ובהצגת</w:t>
                      </w:r>
                      <w:r w:rsidRPr="00EC3538">
                        <w:rPr>
                          <w:rFonts w:cs="Tahoma"/>
                          <w:color w:val="0B5294"/>
                          <w:spacing w:val="-4"/>
                          <w:sz w:val="24"/>
                          <w:szCs w:val="24"/>
                          <w:rtl/>
                        </w:rPr>
                        <w:t xml:space="preserve"> </w:t>
                      </w:r>
                      <w:r w:rsidRPr="00EC3538">
                        <w:rPr>
                          <w:rFonts w:cs="Tahoma" w:hint="eastAsia"/>
                          <w:color w:val="0B5294"/>
                          <w:spacing w:val="-4"/>
                          <w:sz w:val="24"/>
                          <w:szCs w:val="24"/>
                          <w:rtl/>
                        </w:rPr>
                        <w:t>תוכנית</w:t>
                      </w:r>
                      <w:r w:rsidRPr="00EC3538">
                        <w:rPr>
                          <w:rFonts w:cs="Tahoma"/>
                          <w:color w:val="0B5294"/>
                          <w:spacing w:val="-4"/>
                          <w:sz w:val="24"/>
                          <w:szCs w:val="24"/>
                          <w:rtl/>
                        </w:rPr>
                        <w:t xml:space="preserve"> </w:t>
                      </w:r>
                      <w:r w:rsidRPr="00EC3538">
                        <w:rPr>
                          <w:rFonts w:cs="Tahoma" w:hint="eastAsia"/>
                          <w:color w:val="0B5294"/>
                          <w:spacing w:val="-4"/>
                          <w:sz w:val="24"/>
                          <w:szCs w:val="24"/>
                          <w:rtl/>
                        </w:rPr>
                        <w:t>העבודה</w:t>
                      </w:r>
                      <w:r w:rsidRPr="00EC3538">
                        <w:rPr>
                          <w:rFonts w:cs="Tahoma"/>
                          <w:color w:val="0B5294"/>
                          <w:spacing w:val="-4"/>
                          <w:sz w:val="24"/>
                          <w:szCs w:val="24"/>
                          <w:rtl/>
                        </w:rPr>
                        <w:t xml:space="preserve"> </w:t>
                      </w:r>
                      <w:r w:rsidRPr="00EC3538">
                        <w:rPr>
                          <w:rFonts w:cs="Tahoma" w:hint="eastAsia"/>
                          <w:color w:val="0B5294"/>
                          <w:spacing w:val="-4"/>
                          <w:sz w:val="24"/>
                          <w:szCs w:val="24"/>
                          <w:rtl/>
                        </w:rPr>
                        <w:t>בתחום</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78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pStyle w:val="RESHET"/>
        <w:rPr>
          <w:rtl/>
        </w:rPr>
      </w:pPr>
      <w:r w:rsidRPr="00DF6465">
        <w:rPr>
          <w:rFonts w:hint="cs"/>
          <w:rtl/>
        </w:rPr>
        <w:t>המו"פ</w:t>
      </w:r>
      <w:r w:rsidRPr="00DF6465">
        <w:rPr>
          <w:rtl/>
        </w:rPr>
        <w:t xml:space="preserve"> הביטחוני כולל השקעות תקציב ניכרות מצד גורמים רבים הפועלים בתחום זה, במעהב"ט ומחוצה לה. </w:t>
      </w:r>
      <w:r w:rsidRPr="00DF6465">
        <w:rPr>
          <w:rFonts w:hint="cs"/>
          <w:rtl/>
        </w:rPr>
        <w:t xml:space="preserve">משרד מבקר המדינה מעיר למשהב"ט כי בעת </w:t>
      </w:r>
      <w:r w:rsidRPr="00DF6465">
        <w:rPr>
          <w:rtl/>
        </w:rPr>
        <w:t xml:space="preserve">ניתוח של תקציב המו"פ המרכזי וקביעת גודלו חייבים </w:t>
      </w:r>
      <w:r w:rsidRPr="00DF6465">
        <w:rPr>
          <w:rFonts w:hint="cs"/>
          <w:rtl/>
        </w:rPr>
        <w:t>להביא</w:t>
      </w:r>
      <w:r w:rsidRPr="00DF6465">
        <w:rPr>
          <w:rtl/>
        </w:rPr>
        <w:t xml:space="preserve"> בחשבון גם </w:t>
      </w:r>
      <w:r w:rsidRPr="00DF6465">
        <w:rPr>
          <w:rFonts w:hint="cs"/>
          <w:rtl/>
        </w:rPr>
        <w:t>את ה</w:t>
      </w:r>
      <w:r w:rsidRPr="00DF6465">
        <w:rPr>
          <w:rtl/>
        </w:rPr>
        <w:t xml:space="preserve">השקעות </w:t>
      </w:r>
      <w:r w:rsidRPr="00DF6465">
        <w:rPr>
          <w:rFonts w:hint="cs"/>
          <w:rtl/>
        </w:rPr>
        <w:t xml:space="preserve">האלו. בחלוף הזמן מעבודת הוועדות האמורות, ונוכח מסד הנתונים החסר שעמד לרשותן והשינויים שחלו מאז בפעילויות המחקר והפיתוח במעהב"ט, כגון הגידול בשת"פ חו"ל - נדרש לקיים עבודת מטה לבחינה מחדש של גודלו הרצוי של תקציב המו"פ המרכזי. זאת, מתוך ראייה כוללת של סך המקורות למימוש תוכניות המו"פ, כלל צורכי צה"ל, תוכניות בניין כוחו, מגבלת התקציב המיועד להתעצמותו, בדגש על טווחי הזמן הבינוני והארוך, ולאחר בחינת כל החלופות האחרות העומדות לרשותו לקידום מו"פ, לרבות באמצעות שיתופי פעולה והסכמי </w:t>
      </w:r>
      <w:r w:rsidRPr="00DF6465">
        <w:t>GTG</w:t>
      </w:r>
      <w:r w:rsidRPr="00DF6465">
        <w:rPr>
          <w:rFonts w:hint="cs"/>
          <w:rtl/>
        </w:rPr>
        <w:t>.</w:t>
      </w:r>
    </w:p>
    <w:p w:rsidR="00607981" w:rsidRPr="00DF6465" w:rsidP="00806FF3">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אשר לתגובת משהב"ט בנוגע להנחיית מנכ"ל משהב"ט להעביר את תקציב המו"פ המרכזי ממסגרת התקציב של צה"ל למסגרת תקציב משהב"ט, פנה משרד מבקר המדינה ללשכת המנכ"ל לקבלת הסבר בנוגע לתהליך קבלת ההחלטה שקדם להנחיה זו, לרבות עבודת המטה שהייתה בבסיסה. העוזר הבכיר למנכ"ל השיב כי טרם התקבלה החלטה בנושא; כי המנכ"ל הנחה לבחון את הסוגיה, וכי בהתאם לכך מתקיימת עבודת מטה לקביעת אופן המימוש המיטבי של הנחייתו, תחת התובנה כי נדרש לפעול לשמירה על תקציב מו"פ יציב ואף לשאוף להגדילו; עבודה שתתואם עם צה"ל.</w:t>
      </w:r>
    </w:p>
    <w:p w:rsidR="00607981" w:rsidRPr="00DF6465" w:rsidP="00EC3538">
      <w:pPr>
        <w:pStyle w:val="RESHET"/>
        <w:rPr>
          <w:rtl/>
        </w:rPr>
      </w:pPr>
      <w:r w:rsidRPr="00DF6465">
        <w:rPr>
          <w:rFonts w:hint="cs"/>
          <w:rtl/>
        </w:rPr>
        <w:t xml:space="preserve">נוכח הדברים המתוארים לעיל מעיר משרד מבקר המדינה למנכ"ל משהב"ט, כי למיקומו של תקציב המו"פ המרכזי - במסגרת תקציב משהב"ט או במסגרת תקציב צה"ל - עשויות להיות השפעות על </w:t>
      </w:r>
      <w:r w:rsidRPr="00DF6465">
        <w:rPr>
          <w:rtl/>
        </w:rPr>
        <w:t>ממשק</w:t>
      </w:r>
      <w:r w:rsidRPr="00DF6465">
        <w:rPr>
          <w:rFonts w:hint="cs"/>
          <w:rtl/>
        </w:rPr>
        <w:t>י העבודה</w:t>
      </w:r>
      <w:r w:rsidRPr="00DF6465">
        <w:rPr>
          <w:rtl/>
        </w:rPr>
        <w:t xml:space="preserve"> בין צה"ל </w:t>
      </w:r>
      <w:r w:rsidRPr="00DF6465">
        <w:rPr>
          <w:rFonts w:hint="cs"/>
          <w:rtl/>
        </w:rPr>
        <w:t>ל</w:t>
      </w:r>
      <w:r w:rsidRPr="00DF6465">
        <w:rPr>
          <w:rtl/>
        </w:rPr>
        <w:t>מפא"ת ו</w:t>
      </w:r>
      <w:r w:rsidRPr="00DF6465">
        <w:rPr>
          <w:rFonts w:hint="cs"/>
          <w:rtl/>
        </w:rPr>
        <w:t>ע</w:t>
      </w:r>
      <w:r w:rsidRPr="00DF6465">
        <w:rPr>
          <w:rtl/>
        </w:rPr>
        <w:t>ל</w:t>
      </w:r>
      <w:r w:rsidRPr="00DF6465">
        <w:rPr>
          <w:rFonts w:hint="cs"/>
          <w:rtl/>
        </w:rPr>
        <w:t xml:space="preserve"> </w:t>
      </w:r>
      <w:r w:rsidRPr="00DF6465">
        <w:rPr>
          <w:rtl/>
        </w:rPr>
        <w:t xml:space="preserve">יכולת השפעתו של צה"ל </w:t>
      </w:r>
      <w:r w:rsidRPr="00DF6465">
        <w:rPr>
          <w:rFonts w:hint="cs"/>
          <w:rtl/>
        </w:rPr>
        <w:t>ב</w:t>
      </w:r>
      <w:r w:rsidRPr="00DF6465">
        <w:rPr>
          <w:rtl/>
        </w:rPr>
        <w:t>תחום המו"פ.</w:t>
      </w:r>
      <w:r w:rsidRPr="00DF6465">
        <w:rPr>
          <w:rFonts w:hint="cs"/>
          <w:rtl/>
        </w:rPr>
        <w:t xml:space="preserve"> על כן, נדרש שמשהב"ט וצה"ל יקבעו במשותף את המסגרת המיטבית לתקציב המו"פ המרכזי, כך שהיכולת לקיים תשתית טכנולוגית ביטחונית מתקדמת לטווח הארוך תישמר מחד גיסא, והיקפי המו"פ והרכבו יותאמו לצורכי צה"ל, לסדר העדיפויות שלו ולמגבלת משאביו מאידך גיסא.</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2674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67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נדרש</w:t>
                            </w:r>
                            <w:r w:rsidRPr="00EC3538">
                              <w:rPr>
                                <w:rFonts w:cs="Tahoma"/>
                                <w:color w:val="0B5294"/>
                                <w:spacing w:val="-4"/>
                                <w:sz w:val="24"/>
                                <w:szCs w:val="24"/>
                                <w:rtl/>
                              </w:rPr>
                              <w:t xml:space="preserve"> </w:t>
                            </w:r>
                            <w:r w:rsidRPr="00EC3538">
                              <w:rPr>
                                <w:rFonts w:cs="Tahoma" w:hint="eastAsia"/>
                                <w:color w:val="0B5294"/>
                                <w:spacing w:val="-4"/>
                                <w:sz w:val="24"/>
                                <w:szCs w:val="24"/>
                                <w:rtl/>
                              </w:rPr>
                              <w:t>שמשהב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יקבעו</w:t>
                            </w:r>
                            <w:r w:rsidRPr="00EC3538">
                              <w:rPr>
                                <w:rFonts w:cs="Tahoma"/>
                                <w:color w:val="0B5294"/>
                                <w:spacing w:val="-4"/>
                                <w:sz w:val="24"/>
                                <w:szCs w:val="24"/>
                                <w:rtl/>
                              </w:rPr>
                              <w:t xml:space="preserve"> </w:t>
                            </w:r>
                            <w:r w:rsidRPr="00EC3538">
                              <w:rPr>
                                <w:rFonts w:cs="Tahoma" w:hint="eastAsia"/>
                                <w:color w:val="0B5294"/>
                                <w:spacing w:val="-4"/>
                                <w:sz w:val="24"/>
                                <w:szCs w:val="24"/>
                                <w:rtl/>
                              </w:rPr>
                              <w:t>במשותף</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המסגרת</w:t>
                            </w:r>
                            <w:r w:rsidRPr="00EC3538">
                              <w:rPr>
                                <w:rFonts w:cs="Tahoma"/>
                                <w:color w:val="0B5294"/>
                                <w:spacing w:val="-4"/>
                                <w:sz w:val="24"/>
                                <w:szCs w:val="24"/>
                                <w:rtl/>
                              </w:rPr>
                              <w:t xml:space="preserve"> </w:t>
                            </w:r>
                            <w:r w:rsidRPr="00EC3538">
                              <w:rPr>
                                <w:rFonts w:cs="Tahoma" w:hint="eastAsia"/>
                                <w:color w:val="0B5294"/>
                                <w:spacing w:val="-4"/>
                                <w:sz w:val="24"/>
                                <w:szCs w:val="24"/>
                                <w:rtl/>
                              </w:rPr>
                              <w:t>המיטבית</w:t>
                            </w:r>
                            <w:r w:rsidRPr="00EC3538">
                              <w:rPr>
                                <w:rFonts w:cs="Tahoma"/>
                                <w:color w:val="0B5294"/>
                                <w:spacing w:val="-4"/>
                                <w:sz w:val="24"/>
                                <w:szCs w:val="24"/>
                                <w:rtl/>
                              </w:rPr>
                              <w:t xml:space="preserve"> </w:t>
                            </w:r>
                            <w:r w:rsidRPr="00EC3538">
                              <w:rPr>
                                <w:rFonts w:cs="Tahoma" w:hint="eastAsia"/>
                                <w:color w:val="0B5294"/>
                                <w:spacing w:val="-4"/>
                                <w:sz w:val="24"/>
                                <w:szCs w:val="24"/>
                                <w:rtl/>
                              </w:rPr>
                              <w:t>לתקציב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כך</w:t>
                            </w:r>
                            <w:r w:rsidRPr="00EC3538">
                              <w:rPr>
                                <w:rFonts w:cs="Tahoma"/>
                                <w:color w:val="0B5294"/>
                                <w:spacing w:val="-4"/>
                                <w:sz w:val="24"/>
                                <w:szCs w:val="24"/>
                                <w:rtl/>
                              </w:rPr>
                              <w:t xml:space="preserve"> </w:t>
                            </w:r>
                            <w:r w:rsidRPr="00EC3538">
                              <w:rPr>
                                <w:rFonts w:cs="Tahoma" w:hint="eastAsia"/>
                                <w:color w:val="0B5294"/>
                                <w:spacing w:val="-4"/>
                                <w:sz w:val="24"/>
                                <w:szCs w:val="24"/>
                                <w:rtl/>
                              </w:rPr>
                              <w:t>שהיכולת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לקיים</w:t>
                            </w:r>
                            <w:r w:rsidRPr="00EC3538">
                              <w:rPr>
                                <w:rFonts w:cs="Tahoma"/>
                                <w:color w:val="0B5294"/>
                                <w:spacing w:val="-4"/>
                                <w:sz w:val="24"/>
                                <w:szCs w:val="24"/>
                                <w:rtl/>
                              </w:rPr>
                              <w:t xml:space="preserve"> </w:t>
                            </w:r>
                            <w:r w:rsidRPr="00EC3538">
                              <w:rPr>
                                <w:rFonts w:cs="Tahoma" w:hint="eastAsia"/>
                                <w:color w:val="0B5294"/>
                                <w:spacing w:val="-4"/>
                                <w:sz w:val="24"/>
                                <w:szCs w:val="24"/>
                                <w:rtl/>
                              </w:rPr>
                              <w:t>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ביטחונית</w:t>
                            </w:r>
                            <w:r w:rsidRPr="00EC3538">
                              <w:rPr>
                                <w:rFonts w:cs="Tahoma"/>
                                <w:color w:val="0B5294"/>
                                <w:spacing w:val="-4"/>
                                <w:sz w:val="24"/>
                                <w:szCs w:val="24"/>
                                <w:rtl/>
                              </w:rPr>
                              <w:t xml:space="preserve"> </w:t>
                            </w:r>
                            <w:r w:rsidRPr="00EC3538">
                              <w:rPr>
                                <w:rFonts w:cs="Tahoma" w:hint="eastAsia"/>
                                <w:color w:val="0B5294"/>
                                <w:spacing w:val="-4"/>
                                <w:sz w:val="24"/>
                                <w:szCs w:val="24"/>
                                <w:rtl/>
                              </w:rPr>
                              <w:t>מתקדמת</w:t>
                            </w:r>
                            <w:r w:rsidRPr="00EC3538">
                              <w:rPr>
                                <w:rFonts w:cs="Tahoma"/>
                                <w:color w:val="0B5294"/>
                                <w:spacing w:val="-4"/>
                                <w:sz w:val="24"/>
                                <w:szCs w:val="24"/>
                                <w:rtl/>
                              </w:rPr>
                              <w:t xml:space="preserve"> </w:t>
                            </w:r>
                            <w:r w:rsidRPr="00EC3538">
                              <w:rPr>
                                <w:rFonts w:cs="Tahoma" w:hint="eastAsia"/>
                                <w:color w:val="0B5294"/>
                                <w:spacing w:val="-4"/>
                                <w:sz w:val="24"/>
                                <w:szCs w:val="24"/>
                                <w:rtl/>
                              </w:rPr>
                              <w:t>לטווח</w:t>
                            </w:r>
                            <w:r w:rsidRPr="00EC3538">
                              <w:rPr>
                                <w:rFonts w:cs="Tahoma"/>
                                <w:color w:val="0B5294"/>
                                <w:spacing w:val="-4"/>
                                <w:sz w:val="24"/>
                                <w:szCs w:val="24"/>
                                <w:rtl/>
                              </w:rPr>
                              <w:t xml:space="preserve"> </w:t>
                            </w:r>
                            <w:r w:rsidRPr="00EC3538">
                              <w:rPr>
                                <w:rFonts w:cs="Tahoma" w:hint="eastAsia"/>
                                <w:color w:val="0B5294"/>
                                <w:spacing w:val="-4"/>
                                <w:sz w:val="24"/>
                                <w:szCs w:val="24"/>
                                <w:rtl/>
                              </w:rPr>
                              <w:t>הארוך</w:t>
                            </w:r>
                            <w:r w:rsidRPr="00EC3538">
                              <w:rPr>
                                <w:rFonts w:cs="Tahoma"/>
                                <w:color w:val="0B5294"/>
                                <w:spacing w:val="-4"/>
                                <w:sz w:val="24"/>
                                <w:szCs w:val="24"/>
                                <w:rtl/>
                              </w:rPr>
                              <w:t xml:space="preserve"> </w:t>
                            </w:r>
                            <w:r w:rsidRPr="00EC3538">
                              <w:rPr>
                                <w:rFonts w:cs="Tahoma" w:hint="eastAsia"/>
                                <w:color w:val="0B5294"/>
                                <w:spacing w:val="-4"/>
                                <w:sz w:val="24"/>
                                <w:szCs w:val="24"/>
                                <w:rtl/>
                              </w:rPr>
                              <w:t>תישמר</w:t>
                            </w:r>
                            <w:r w:rsidRPr="00EC3538">
                              <w:rPr>
                                <w:rFonts w:cs="Tahoma"/>
                                <w:color w:val="0B5294"/>
                                <w:spacing w:val="-4"/>
                                <w:sz w:val="24"/>
                                <w:szCs w:val="24"/>
                                <w:rtl/>
                              </w:rPr>
                              <w:t xml:space="preserve">, </w:t>
                            </w:r>
                            <w:r w:rsidRPr="00EC3538">
                              <w:rPr>
                                <w:rFonts w:cs="Tahoma" w:hint="eastAsia"/>
                                <w:color w:val="0B5294"/>
                                <w:spacing w:val="-4"/>
                                <w:sz w:val="24"/>
                                <w:szCs w:val="24"/>
                                <w:rtl/>
                              </w:rPr>
                              <w:t>והיקפי</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והרכבו</w:t>
                            </w:r>
                            <w:r w:rsidRPr="00EC3538">
                              <w:rPr>
                                <w:rFonts w:cs="Tahoma"/>
                                <w:color w:val="0B5294"/>
                                <w:spacing w:val="-4"/>
                                <w:sz w:val="24"/>
                                <w:szCs w:val="24"/>
                                <w:rtl/>
                              </w:rPr>
                              <w:t xml:space="preserve"> </w:t>
                            </w:r>
                            <w:r w:rsidRPr="00EC3538">
                              <w:rPr>
                                <w:rFonts w:cs="Tahoma" w:hint="eastAsia"/>
                                <w:color w:val="0B5294"/>
                                <w:spacing w:val="-4"/>
                                <w:sz w:val="24"/>
                                <w:szCs w:val="24"/>
                                <w:rtl/>
                              </w:rPr>
                              <w:t>יותאמו</w:t>
                            </w:r>
                            <w:r w:rsidRPr="00EC3538">
                              <w:rPr>
                                <w:rFonts w:cs="Tahoma"/>
                                <w:color w:val="0B5294"/>
                                <w:spacing w:val="-4"/>
                                <w:sz w:val="24"/>
                                <w:szCs w:val="24"/>
                                <w:rtl/>
                              </w:rPr>
                              <w:t xml:space="preserve"> </w:t>
                            </w:r>
                            <w:r w:rsidRPr="00EC3538">
                              <w:rPr>
                                <w:rFonts w:cs="Tahoma" w:hint="eastAsia"/>
                                <w:color w:val="0B5294"/>
                                <w:spacing w:val="-4"/>
                                <w:sz w:val="24"/>
                                <w:szCs w:val="24"/>
                                <w:rtl/>
                              </w:rPr>
                              <w:t>לצורכי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לסדר</w:t>
                            </w:r>
                            <w:r w:rsidRPr="00EC3538">
                              <w:rPr>
                                <w:rFonts w:cs="Tahoma"/>
                                <w:color w:val="0B5294"/>
                                <w:spacing w:val="-4"/>
                                <w:sz w:val="24"/>
                                <w:szCs w:val="24"/>
                                <w:rtl/>
                              </w:rPr>
                              <w:t xml:space="preserve"> </w:t>
                            </w:r>
                            <w:r w:rsidRPr="00EC3538">
                              <w:rPr>
                                <w:rFonts w:cs="Tahoma" w:hint="eastAsia"/>
                                <w:color w:val="0B5294"/>
                                <w:spacing w:val="-4"/>
                                <w:sz w:val="24"/>
                                <w:szCs w:val="24"/>
                                <w:rtl/>
                              </w:rPr>
                              <w:t>העדיפויות</w:t>
                            </w:r>
                            <w:r w:rsidRPr="00EC3538">
                              <w:rPr>
                                <w:rFonts w:cs="Tahoma"/>
                                <w:color w:val="0B5294"/>
                                <w:spacing w:val="-4"/>
                                <w:sz w:val="24"/>
                                <w:szCs w:val="24"/>
                                <w:rtl/>
                              </w:rPr>
                              <w:t xml:space="preserve"> </w:t>
                            </w:r>
                            <w:r w:rsidRPr="00EC3538">
                              <w:rPr>
                                <w:rFonts w:cs="Tahoma" w:hint="eastAsia"/>
                                <w:color w:val="0B5294"/>
                                <w:spacing w:val="-4"/>
                                <w:sz w:val="24"/>
                                <w:szCs w:val="24"/>
                                <w:rtl/>
                              </w:rPr>
                              <w:t>שלו</w:t>
                            </w:r>
                            <w:r w:rsidRPr="00EC3538">
                              <w:rPr>
                                <w:rFonts w:cs="Tahoma"/>
                                <w:color w:val="0B5294"/>
                                <w:spacing w:val="-4"/>
                                <w:sz w:val="24"/>
                                <w:szCs w:val="24"/>
                                <w:rtl/>
                              </w:rPr>
                              <w:t xml:space="preserve"> </w:t>
                            </w:r>
                            <w:r w:rsidRPr="00EC3538">
                              <w:rPr>
                                <w:rFonts w:cs="Tahoma" w:hint="eastAsia"/>
                                <w:color w:val="0B5294"/>
                                <w:spacing w:val="-4"/>
                                <w:sz w:val="24"/>
                                <w:szCs w:val="24"/>
                                <w:rtl/>
                              </w:rPr>
                              <w:t>ולמגבלת</w:t>
                            </w:r>
                            <w:r w:rsidRPr="00EC3538">
                              <w:rPr>
                                <w:rFonts w:cs="Tahoma"/>
                                <w:color w:val="0B5294"/>
                                <w:spacing w:val="-4"/>
                                <w:sz w:val="24"/>
                                <w:szCs w:val="24"/>
                                <w:rtl/>
                              </w:rPr>
                              <w:t xml:space="preserve"> </w:t>
                            </w:r>
                            <w:r w:rsidRPr="00EC3538">
                              <w:rPr>
                                <w:rFonts w:cs="Tahoma" w:hint="eastAsia"/>
                                <w:color w:val="0B5294"/>
                                <w:spacing w:val="-4"/>
                                <w:sz w:val="24"/>
                                <w:szCs w:val="24"/>
                                <w:rtl/>
                              </w:rPr>
                              <w:t>משאביו</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0127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396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423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נדרש</w:t>
                      </w:r>
                      <w:r w:rsidRPr="00EC3538">
                        <w:rPr>
                          <w:rFonts w:cs="Tahoma"/>
                          <w:color w:val="0B5294"/>
                          <w:spacing w:val="-4"/>
                          <w:sz w:val="24"/>
                          <w:szCs w:val="24"/>
                          <w:rtl/>
                        </w:rPr>
                        <w:t xml:space="preserve"> </w:t>
                      </w:r>
                      <w:r w:rsidRPr="00EC3538">
                        <w:rPr>
                          <w:rFonts w:cs="Tahoma" w:hint="eastAsia"/>
                          <w:color w:val="0B5294"/>
                          <w:spacing w:val="-4"/>
                          <w:sz w:val="24"/>
                          <w:szCs w:val="24"/>
                          <w:rtl/>
                        </w:rPr>
                        <w:t>שמשהב</w:t>
                      </w:r>
                      <w:r w:rsidRPr="00EC3538">
                        <w:rPr>
                          <w:rFonts w:cs="Tahoma"/>
                          <w:color w:val="0B5294"/>
                          <w:spacing w:val="-4"/>
                          <w:sz w:val="24"/>
                          <w:szCs w:val="24"/>
                          <w:rtl/>
                        </w:rPr>
                        <w:t>"</w:t>
                      </w:r>
                      <w:r w:rsidRPr="00EC3538">
                        <w:rPr>
                          <w:rFonts w:cs="Tahoma" w:hint="eastAsia"/>
                          <w:color w:val="0B5294"/>
                          <w:spacing w:val="-4"/>
                          <w:sz w:val="24"/>
                          <w:szCs w:val="24"/>
                          <w:rtl/>
                        </w:rPr>
                        <w:t>ט</w:t>
                      </w:r>
                      <w:r w:rsidRPr="00EC3538">
                        <w:rPr>
                          <w:rFonts w:cs="Tahoma"/>
                          <w:color w:val="0B5294"/>
                          <w:spacing w:val="-4"/>
                          <w:sz w:val="24"/>
                          <w:szCs w:val="24"/>
                          <w:rtl/>
                        </w:rPr>
                        <w:t xml:space="preserve"> </w:t>
                      </w:r>
                      <w:r w:rsidRPr="00EC3538">
                        <w:rPr>
                          <w:rFonts w:cs="Tahoma" w:hint="eastAsia"/>
                          <w:color w:val="0B5294"/>
                          <w:spacing w:val="-4"/>
                          <w:sz w:val="24"/>
                          <w:szCs w:val="24"/>
                          <w:rtl/>
                        </w:rPr>
                        <w:t>וצה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יקבעו</w:t>
                      </w:r>
                      <w:r w:rsidRPr="00EC3538">
                        <w:rPr>
                          <w:rFonts w:cs="Tahoma"/>
                          <w:color w:val="0B5294"/>
                          <w:spacing w:val="-4"/>
                          <w:sz w:val="24"/>
                          <w:szCs w:val="24"/>
                          <w:rtl/>
                        </w:rPr>
                        <w:t xml:space="preserve"> </w:t>
                      </w:r>
                      <w:r w:rsidRPr="00EC3538">
                        <w:rPr>
                          <w:rFonts w:cs="Tahoma" w:hint="eastAsia"/>
                          <w:color w:val="0B5294"/>
                          <w:spacing w:val="-4"/>
                          <w:sz w:val="24"/>
                          <w:szCs w:val="24"/>
                          <w:rtl/>
                        </w:rPr>
                        <w:t>במשותף</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המסגרת</w:t>
                      </w:r>
                      <w:r w:rsidRPr="00EC3538">
                        <w:rPr>
                          <w:rFonts w:cs="Tahoma"/>
                          <w:color w:val="0B5294"/>
                          <w:spacing w:val="-4"/>
                          <w:sz w:val="24"/>
                          <w:szCs w:val="24"/>
                          <w:rtl/>
                        </w:rPr>
                        <w:t xml:space="preserve"> </w:t>
                      </w:r>
                      <w:r w:rsidRPr="00EC3538">
                        <w:rPr>
                          <w:rFonts w:cs="Tahoma" w:hint="eastAsia"/>
                          <w:color w:val="0B5294"/>
                          <w:spacing w:val="-4"/>
                          <w:sz w:val="24"/>
                          <w:szCs w:val="24"/>
                          <w:rtl/>
                        </w:rPr>
                        <w:t>המיטבית</w:t>
                      </w:r>
                      <w:r w:rsidRPr="00EC3538">
                        <w:rPr>
                          <w:rFonts w:cs="Tahoma"/>
                          <w:color w:val="0B5294"/>
                          <w:spacing w:val="-4"/>
                          <w:sz w:val="24"/>
                          <w:szCs w:val="24"/>
                          <w:rtl/>
                        </w:rPr>
                        <w:t xml:space="preserve"> </w:t>
                      </w:r>
                      <w:r w:rsidRPr="00EC3538">
                        <w:rPr>
                          <w:rFonts w:cs="Tahoma" w:hint="eastAsia"/>
                          <w:color w:val="0B5294"/>
                          <w:spacing w:val="-4"/>
                          <w:sz w:val="24"/>
                          <w:szCs w:val="24"/>
                          <w:rtl/>
                        </w:rPr>
                        <w:t>לתקציב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כך</w:t>
                      </w:r>
                      <w:r w:rsidRPr="00EC3538">
                        <w:rPr>
                          <w:rFonts w:cs="Tahoma"/>
                          <w:color w:val="0B5294"/>
                          <w:spacing w:val="-4"/>
                          <w:sz w:val="24"/>
                          <w:szCs w:val="24"/>
                          <w:rtl/>
                        </w:rPr>
                        <w:t xml:space="preserve"> </w:t>
                      </w:r>
                      <w:r w:rsidRPr="00EC3538">
                        <w:rPr>
                          <w:rFonts w:cs="Tahoma" w:hint="eastAsia"/>
                          <w:color w:val="0B5294"/>
                          <w:spacing w:val="-4"/>
                          <w:sz w:val="24"/>
                          <w:szCs w:val="24"/>
                          <w:rtl/>
                        </w:rPr>
                        <w:t>שהיכולת</w:t>
                      </w:r>
                      <w:r w:rsidRPr="00EC3538">
                        <w:rPr>
                          <w:rFonts w:cs="Tahoma"/>
                          <w:color w:val="0B5294"/>
                          <w:spacing w:val="-4"/>
                          <w:sz w:val="24"/>
                          <w:szCs w:val="24"/>
                          <w:rtl/>
                        </w:rPr>
                        <w:t xml:space="preserve"> </w:t>
                      </w:r>
                      <w:r w:rsidRPr="00EC3538">
                        <w:rPr>
                          <w:rFonts w:cs="Tahoma" w:hint="eastAsia"/>
                          <w:color w:val="0B5294"/>
                          <w:spacing w:val="-4"/>
                          <w:sz w:val="24"/>
                          <w:szCs w:val="24"/>
                          <w:rtl/>
                        </w:rPr>
                        <w:t>לקיים</w:t>
                      </w:r>
                      <w:r w:rsidRPr="00EC3538">
                        <w:rPr>
                          <w:rFonts w:cs="Tahoma"/>
                          <w:color w:val="0B5294"/>
                          <w:spacing w:val="-4"/>
                          <w:sz w:val="24"/>
                          <w:szCs w:val="24"/>
                          <w:rtl/>
                        </w:rPr>
                        <w:t xml:space="preserve"> </w:t>
                      </w:r>
                      <w:r w:rsidRPr="00EC3538">
                        <w:rPr>
                          <w:rFonts w:cs="Tahoma" w:hint="eastAsia"/>
                          <w:color w:val="0B5294"/>
                          <w:spacing w:val="-4"/>
                          <w:sz w:val="24"/>
                          <w:szCs w:val="24"/>
                          <w:rtl/>
                        </w:rPr>
                        <w:t>תשתית</w:t>
                      </w:r>
                      <w:r w:rsidRPr="00EC3538">
                        <w:rPr>
                          <w:rFonts w:cs="Tahoma"/>
                          <w:color w:val="0B5294"/>
                          <w:spacing w:val="-4"/>
                          <w:sz w:val="24"/>
                          <w:szCs w:val="24"/>
                          <w:rtl/>
                        </w:rPr>
                        <w:t xml:space="preserve"> </w:t>
                      </w:r>
                      <w:r w:rsidRPr="00EC3538">
                        <w:rPr>
                          <w:rFonts w:cs="Tahoma" w:hint="eastAsia"/>
                          <w:color w:val="0B5294"/>
                          <w:spacing w:val="-4"/>
                          <w:sz w:val="24"/>
                          <w:szCs w:val="24"/>
                          <w:rtl/>
                        </w:rPr>
                        <w:t>טכנולוגית</w:t>
                      </w:r>
                      <w:r w:rsidRPr="00EC3538">
                        <w:rPr>
                          <w:rFonts w:cs="Tahoma"/>
                          <w:color w:val="0B5294"/>
                          <w:spacing w:val="-4"/>
                          <w:sz w:val="24"/>
                          <w:szCs w:val="24"/>
                          <w:rtl/>
                        </w:rPr>
                        <w:t xml:space="preserve"> </w:t>
                      </w:r>
                      <w:r w:rsidRPr="00EC3538">
                        <w:rPr>
                          <w:rFonts w:cs="Tahoma" w:hint="eastAsia"/>
                          <w:color w:val="0B5294"/>
                          <w:spacing w:val="-4"/>
                          <w:sz w:val="24"/>
                          <w:szCs w:val="24"/>
                          <w:rtl/>
                        </w:rPr>
                        <w:t>ביטחונית</w:t>
                      </w:r>
                      <w:r w:rsidRPr="00EC3538">
                        <w:rPr>
                          <w:rFonts w:cs="Tahoma"/>
                          <w:color w:val="0B5294"/>
                          <w:spacing w:val="-4"/>
                          <w:sz w:val="24"/>
                          <w:szCs w:val="24"/>
                          <w:rtl/>
                        </w:rPr>
                        <w:t xml:space="preserve"> </w:t>
                      </w:r>
                      <w:r w:rsidRPr="00EC3538">
                        <w:rPr>
                          <w:rFonts w:cs="Tahoma" w:hint="eastAsia"/>
                          <w:color w:val="0B5294"/>
                          <w:spacing w:val="-4"/>
                          <w:sz w:val="24"/>
                          <w:szCs w:val="24"/>
                          <w:rtl/>
                        </w:rPr>
                        <w:t>מתקדמת</w:t>
                      </w:r>
                      <w:r w:rsidRPr="00EC3538">
                        <w:rPr>
                          <w:rFonts w:cs="Tahoma"/>
                          <w:color w:val="0B5294"/>
                          <w:spacing w:val="-4"/>
                          <w:sz w:val="24"/>
                          <w:szCs w:val="24"/>
                          <w:rtl/>
                        </w:rPr>
                        <w:t xml:space="preserve"> </w:t>
                      </w:r>
                      <w:r w:rsidRPr="00EC3538">
                        <w:rPr>
                          <w:rFonts w:cs="Tahoma" w:hint="eastAsia"/>
                          <w:color w:val="0B5294"/>
                          <w:spacing w:val="-4"/>
                          <w:sz w:val="24"/>
                          <w:szCs w:val="24"/>
                          <w:rtl/>
                        </w:rPr>
                        <w:t>לטווח</w:t>
                      </w:r>
                      <w:r w:rsidRPr="00EC3538">
                        <w:rPr>
                          <w:rFonts w:cs="Tahoma"/>
                          <w:color w:val="0B5294"/>
                          <w:spacing w:val="-4"/>
                          <w:sz w:val="24"/>
                          <w:szCs w:val="24"/>
                          <w:rtl/>
                        </w:rPr>
                        <w:t xml:space="preserve"> </w:t>
                      </w:r>
                      <w:r w:rsidRPr="00EC3538">
                        <w:rPr>
                          <w:rFonts w:cs="Tahoma" w:hint="eastAsia"/>
                          <w:color w:val="0B5294"/>
                          <w:spacing w:val="-4"/>
                          <w:sz w:val="24"/>
                          <w:szCs w:val="24"/>
                          <w:rtl/>
                        </w:rPr>
                        <w:t>הארוך</w:t>
                      </w:r>
                      <w:r w:rsidRPr="00EC3538">
                        <w:rPr>
                          <w:rFonts w:cs="Tahoma"/>
                          <w:color w:val="0B5294"/>
                          <w:spacing w:val="-4"/>
                          <w:sz w:val="24"/>
                          <w:szCs w:val="24"/>
                          <w:rtl/>
                        </w:rPr>
                        <w:t xml:space="preserve"> </w:t>
                      </w:r>
                      <w:r w:rsidRPr="00EC3538">
                        <w:rPr>
                          <w:rFonts w:cs="Tahoma" w:hint="eastAsia"/>
                          <w:color w:val="0B5294"/>
                          <w:spacing w:val="-4"/>
                          <w:sz w:val="24"/>
                          <w:szCs w:val="24"/>
                          <w:rtl/>
                        </w:rPr>
                        <w:t>תישמר</w:t>
                      </w:r>
                      <w:r w:rsidRPr="00EC3538">
                        <w:rPr>
                          <w:rFonts w:cs="Tahoma"/>
                          <w:color w:val="0B5294"/>
                          <w:spacing w:val="-4"/>
                          <w:sz w:val="24"/>
                          <w:szCs w:val="24"/>
                          <w:rtl/>
                        </w:rPr>
                        <w:t xml:space="preserve">, </w:t>
                      </w:r>
                      <w:r w:rsidRPr="00EC3538">
                        <w:rPr>
                          <w:rFonts w:cs="Tahoma" w:hint="eastAsia"/>
                          <w:color w:val="0B5294"/>
                          <w:spacing w:val="-4"/>
                          <w:sz w:val="24"/>
                          <w:szCs w:val="24"/>
                          <w:rtl/>
                        </w:rPr>
                        <w:t>והיקפי</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והרכבו</w:t>
                      </w:r>
                      <w:r w:rsidRPr="00EC3538">
                        <w:rPr>
                          <w:rFonts w:cs="Tahoma"/>
                          <w:color w:val="0B5294"/>
                          <w:spacing w:val="-4"/>
                          <w:sz w:val="24"/>
                          <w:szCs w:val="24"/>
                          <w:rtl/>
                        </w:rPr>
                        <w:t xml:space="preserve"> </w:t>
                      </w:r>
                      <w:r w:rsidRPr="00EC3538">
                        <w:rPr>
                          <w:rFonts w:cs="Tahoma" w:hint="eastAsia"/>
                          <w:color w:val="0B5294"/>
                          <w:spacing w:val="-4"/>
                          <w:sz w:val="24"/>
                          <w:szCs w:val="24"/>
                          <w:rtl/>
                        </w:rPr>
                        <w:t>יותאמו</w:t>
                      </w:r>
                      <w:r w:rsidRPr="00EC3538">
                        <w:rPr>
                          <w:rFonts w:cs="Tahoma"/>
                          <w:color w:val="0B5294"/>
                          <w:spacing w:val="-4"/>
                          <w:sz w:val="24"/>
                          <w:szCs w:val="24"/>
                          <w:rtl/>
                        </w:rPr>
                        <w:t xml:space="preserve"> </w:t>
                      </w:r>
                      <w:r w:rsidRPr="00EC3538">
                        <w:rPr>
                          <w:rFonts w:cs="Tahoma" w:hint="eastAsia"/>
                          <w:color w:val="0B5294"/>
                          <w:spacing w:val="-4"/>
                          <w:sz w:val="24"/>
                          <w:szCs w:val="24"/>
                          <w:rtl/>
                        </w:rPr>
                        <w:t>לצורכי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לסדר</w:t>
                      </w:r>
                      <w:r w:rsidRPr="00EC3538">
                        <w:rPr>
                          <w:rFonts w:cs="Tahoma"/>
                          <w:color w:val="0B5294"/>
                          <w:spacing w:val="-4"/>
                          <w:sz w:val="24"/>
                          <w:szCs w:val="24"/>
                          <w:rtl/>
                        </w:rPr>
                        <w:t xml:space="preserve"> </w:t>
                      </w:r>
                      <w:r w:rsidRPr="00EC3538">
                        <w:rPr>
                          <w:rFonts w:cs="Tahoma" w:hint="eastAsia"/>
                          <w:color w:val="0B5294"/>
                          <w:spacing w:val="-4"/>
                          <w:sz w:val="24"/>
                          <w:szCs w:val="24"/>
                          <w:rtl/>
                        </w:rPr>
                        <w:t>העדיפויות</w:t>
                      </w:r>
                      <w:r w:rsidRPr="00EC3538">
                        <w:rPr>
                          <w:rFonts w:cs="Tahoma"/>
                          <w:color w:val="0B5294"/>
                          <w:spacing w:val="-4"/>
                          <w:sz w:val="24"/>
                          <w:szCs w:val="24"/>
                          <w:rtl/>
                        </w:rPr>
                        <w:t xml:space="preserve"> </w:t>
                      </w:r>
                      <w:r w:rsidRPr="00EC3538">
                        <w:rPr>
                          <w:rFonts w:cs="Tahoma" w:hint="eastAsia"/>
                          <w:color w:val="0B5294"/>
                          <w:spacing w:val="-4"/>
                          <w:sz w:val="24"/>
                          <w:szCs w:val="24"/>
                          <w:rtl/>
                        </w:rPr>
                        <w:t>שלו</w:t>
                      </w:r>
                      <w:r w:rsidRPr="00EC3538">
                        <w:rPr>
                          <w:rFonts w:cs="Tahoma"/>
                          <w:color w:val="0B5294"/>
                          <w:spacing w:val="-4"/>
                          <w:sz w:val="24"/>
                          <w:szCs w:val="24"/>
                          <w:rtl/>
                        </w:rPr>
                        <w:t xml:space="preserve"> </w:t>
                      </w:r>
                      <w:r w:rsidRPr="00EC3538">
                        <w:rPr>
                          <w:rFonts w:cs="Tahoma" w:hint="eastAsia"/>
                          <w:color w:val="0B5294"/>
                          <w:spacing w:val="-4"/>
                          <w:sz w:val="24"/>
                          <w:szCs w:val="24"/>
                          <w:rtl/>
                        </w:rPr>
                        <w:t>ולמגבלת</w:t>
                      </w:r>
                      <w:r w:rsidRPr="00EC3538">
                        <w:rPr>
                          <w:rFonts w:cs="Tahoma"/>
                          <w:color w:val="0B5294"/>
                          <w:spacing w:val="-4"/>
                          <w:sz w:val="24"/>
                          <w:szCs w:val="24"/>
                          <w:rtl/>
                        </w:rPr>
                        <w:t xml:space="preserve"> </w:t>
                      </w:r>
                      <w:r w:rsidRPr="00EC3538">
                        <w:rPr>
                          <w:rFonts w:cs="Tahoma" w:hint="eastAsia"/>
                          <w:color w:val="0B5294"/>
                          <w:spacing w:val="-4"/>
                          <w:sz w:val="24"/>
                          <w:szCs w:val="24"/>
                          <w:rtl/>
                        </w:rPr>
                        <w:t>משאביו</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7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pStyle w:val="RESHET"/>
        <w:rPr>
          <w:rtl/>
        </w:rPr>
      </w:pPr>
      <w:r w:rsidRPr="00DF6465">
        <w:rPr>
          <w:rFonts w:hint="cs"/>
          <w:rtl/>
        </w:rPr>
        <w:t>אשר לקביעת משהב"ט כי צה"ל מסתכל לטווח הזמן המיידי והקצר, היא אינה עולה בקנה אחד עם תהליכי התכנון הרב-שנתי שמקיים צה"ל. הגם שעל צה"ל לחזק את יכולות התכנון שלו לטווח הארוך, כעולה ממסמכיו, כדי שיוכל בין היתר להשפיע באופן מיטבי על תכנון תוכניות המו"פ (על כך ראו בהמשך בפרק בנושא "קשרי הגומלין בתחום המו"פ בין מפא"ת לצה"ל") - הכרחי כי יישמרו סמכויותיו לאישור תקציב המו"פ המרכזי ושימושיו.</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rtl/>
        </w:rPr>
      </w:pPr>
      <w:r w:rsidRPr="001368A0">
        <w:rPr>
          <w:rFonts w:hint="cs"/>
          <w:rtl/>
        </w:rPr>
        <w:t>משמעויות גודלו של תקציב המו"פ המרכזי</w:t>
      </w:r>
      <w:r w:rsidRPr="001368A0">
        <w:rPr>
          <w:rFonts w:hint="cs"/>
          <w:u w:val="single"/>
          <w:rtl/>
        </w:rPr>
        <w:t xml:space="preserve"> </w:t>
      </w:r>
    </w:p>
    <w:p w:rsidR="00607981" w:rsidRPr="001368A0" w:rsidP="00DF6465">
      <w:pPr>
        <w:pStyle w:val="KOT6"/>
        <w:rPr>
          <w:rtl/>
        </w:rPr>
      </w:pPr>
      <w:r w:rsidRPr="001368A0">
        <w:rPr>
          <w:rFonts w:hint="cs"/>
          <w:rtl/>
        </w:rPr>
        <w:t>שיעור תקציב המו"פ המרכזי מתקציב הביטחון</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כאמור, לאורך שנים הציג מפא"ת לגורמים שונים במעהב"ט ומחוצה לה את שחיקתו של תקציב המו"פ המרכזי, גם ביחס לגודלו של כלל תקציב הביטחון. בחינת גודלו של תקציב המו"פ המרכזי ביחס לכלל תקציב הביטחון עלולה להטעות, כמוסבר להלן:</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הגם שתקציב המו"פ המרכזי הוא מרכיב בתקציב הביטחון, כלולים באחרון מרכיבים נוספים, משמעותיים בגודלם, שאין בינם ובין המו"פ המרכזי זיקה ישירה. כך, למשל, כולל תקציב הביטחון סעיפי הוצאה גדולים מאוד: שכר וגמלאות, קיום שוטף, בינוי ושיקום. הוצאות אלו מתנהלות ברובן על פי כללים ומכוח החלטות והסכמים העומדים בפני עצמם, ואין בינן ובין פעילות המו"פ במעהב"ט כל זיקה. באופן דומה, לא מתקיימת, ואין לצפות כי תתקיים, זיקה בין השינויים שחלו בהיקפי הוצאות אלו על פני השנים, לרבות השפעתם על גודלו של תקציב הביטחון, ובין השינויים שחלו בהיקף המו"פ המרכזי. </w:t>
      </w:r>
    </w:p>
    <w:p w:rsidR="00607981" w:rsidRPr="00DF6465" w:rsidP="00806FF3">
      <w:pPr>
        <w:pStyle w:val="RESHET"/>
      </w:pPr>
      <w:r w:rsidRPr="00DF6465">
        <w:rPr>
          <w:rFonts w:hint="cs"/>
          <w:rtl/>
        </w:rPr>
        <w:t>אשר על כן, משרד מבקר המדינה מעיר למפא"ת כי חלקו של תקציב המו"פ המרכזי מכלל תקציב הביטחון,</w:t>
      </w:r>
      <w:r w:rsidRPr="00DF6465">
        <w:rPr>
          <w:rtl/>
        </w:rPr>
        <w:t xml:space="preserve"> </w:t>
      </w:r>
      <w:r w:rsidRPr="00DF6465">
        <w:rPr>
          <w:rFonts w:hint="cs"/>
          <w:rtl/>
        </w:rPr>
        <w:t>הכולל</w:t>
      </w:r>
      <w:r w:rsidRPr="00DF6465">
        <w:rPr>
          <w:rtl/>
        </w:rPr>
        <w:t xml:space="preserve"> נתחי תקציב </w:t>
      </w:r>
      <w:r w:rsidRPr="00DF6465">
        <w:rPr>
          <w:rFonts w:hint="cs"/>
          <w:rtl/>
        </w:rPr>
        <w:t xml:space="preserve">גדולים מאוד </w:t>
      </w:r>
      <w:r w:rsidRPr="00DF6465">
        <w:rPr>
          <w:rtl/>
        </w:rPr>
        <w:t xml:space="preserve">שנועדו למימון פעילות שאין לה זיקה </w:t>
      </w:r>
      <w:r w:rsidRPr="00DF6465">
        <w:rPr>
          <w:rFonts w:hint="cs"/>
          <w:rtl/>
        </w:rPr>
        <w:t xml:space="preserve">ישירה </w:t>
      </w:r>
      <w:r w:rsidRPr="00DF6465">
        <w:rPr>
          <w:rtl/>
        </w:rPr>
        <w:t>לפעילות המו"פ,</w:t>
      </w:r>
      <w:r w:rsidRPr="00DF6465">
        <w:rPr>
          <w:rFonts w:hint="cs"/>
          <w:rtl/>
        </w:rPr>
        <w:t xml:space="preserve"> הוא נתון אשר ככלל אינו רלוונטי לקביעת גודלו הרצוי של תקציב המו"פ המרכזי. הצגת נתון זה עלולה להטעות ולשבש את קבלת ההחלטות בעניין, ויש צורך במדדים אחרים שישקפו באופן נכון יותר את התפתחות תקציב המו"פ המרכזי לאורך השנים, גם בהתייחס למרכיבים רלוונטיים בתקציב הביטחון (ראו בהמשך). </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6"/>
        <w:rPr>
          <w:rtl/>
        </w:rPr>
      </w:pPr>
      <w:r w:rsidRPr="001368A0">
        <w:rPr>
          <w:rFonts w:hint="cs"/>
          <w:rtl/>
        </w:rPr>
        <w:t>גודל תקציב המו"פ המרכזי לעומת תקציב ההתעצמות של צה"ל</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תקציב ההתעצמות של צה"ל מיועד לרכש של אמל"ח וכן לפרויקטי פיתוח מלא והצטיידות, שחלקם מתבסס על תוצרי המו"פ המרכזי או המו"פ העצמי של התעשיות הביטחוניות.</w:t>
      </w:r>
    </w:p>
    <w:p w:rsidR="00607981" w:rsidRPr="00DF6465" w:rsidP="00EC3538">
      <w:pPr>
        <w:spacing w:line="240" w:lineRule="exact"/>
        <w:ind w:right="2268"/>
        <w:jc w:val="both"/>
        <w:rPr>
          <w:rFonts w:ascii="Tahoma" w:hAnsi="Tahoma" w:cs="Tahoma"/>
          <w:sz w:val="18"/>
          <w:szCs w:val="18"/>
          <w:rtl/>
        </w:rPr>
      </w:pPr>
      <w:r w:rsidRPr="00DF6465">
        <w:rPr>
          <w:rFonts w:ascii="Tahoma" w:hAnsi="Tahoma" w:cs="Tahoma" w:hint="cs"/>
          <w:sz w:val="18"/>
          <w:szCs w:val="18"/>
          <w:rtl/>
        </w:rPr>
        <w:t>חלק ניכר מתקציב המו"פ המרכזי מופנה לבדיקות היתכנות, למדגימים ולאבות-</w:t>
      </w:r>
      <w:r w:rsidRPr="00806FF3">
        <w:rPr>
          <w:rFonts w:ascii="Tahoma" w:hAnsi="Tahoma" w:cs="Tahoma" w:hint="cs"/>
          <w:spacing w:val="-4"/>
          <w:sz w:val="18"/>
          <w:szCs w:val="18"/>
          <w:rtl/>
        </w:rPr>
        <w:t>טיפוס של אבני בניין טכנולוגיות ואמל"ח</w:t>
      </w:r>
      <w:r>
        <w:rPr>
          <w:rStyle w:val="FootnoteReference0"/>
          <w:rFonts w:ascii="Tahoma" w:hAnsi="Tahoma" w:cs="Tahoma"/>
          <w:spacing w:val="-4"/>
          <w:sz w:val="18"/>
          <w:szCs w:val="18"/>
          <w:rtl/>
        </w:rPr>
        <w:footnoteReference w:id="79"/>
      </w:r>
      <w:r w:rsidRPr="00806FF3">
        <w:rPr>
          <w:rFonts w:ascii="Tahoma" w:hAnsi="Tahoma" w:cs="Tahoma" w:hint="cs"/>
          <w:spacing w:val="-4"/>
          <w:sz w:val="18"/>
          <w:szCs w:val="18"/>
          <w:rtl/>
        </w:rPr>
        <w:t xml:space="preserve"> (על כך ראו גם בהמשך), אשר יש בהם</w:t>
      </w:r>
      <w:r w:rsidRPr="00DF6465">
        <w:rPr>
          <w:rFonts w:ascii="Tahoma" w:hAnsi="Tahoma" w:cs="Tahoma" w:hint="cs"/>
          <w:sz w:val="18"/>
          <w:szCs w:val="18"/>
          <w:rtl/>
        </w:rPr>
        <w:t xml:space="preserve"> כדי לשמש מרכיב חשוב בתהליכי בניין כוחו והתעצמותו של צה"ל. במקרים שבהם מעוניין גוף בצה"ל להצטייד ברכיב או במערכת שהם פרי מאמצי המו"פ, עליו להשקיע מתקציבו כדי להשלים את פיתוחם ולהצטייד בהם. יצוין בהקשר זה כי משלב המדגים הטכנולוגי ועד להגעה לשלב של </w:t>
      </w:r>
      <w:r w:rsidRPr="00DF6465">
        <w:rPr>
          <w:rFonts w:ascii="Tahoma" w:hAnsi="Tahoma" w:cs="Tahoma"/>
          <w:sz w:val="18"/>
          <w:szCs w:val="18"/>
          <w:rtl/>
        </w:rPr>
        <w:t xml:space="preserve">"מערכת מבצעית" </w:t>
      </w:r>
      <w:r w:rsidRPr="00DF6465">
        <w:rPr>
          <w:rFonts w:ascii="Tahoma" w:hAnsi="Tahoma" w:cs="Tahoma" w:hint="cs"/>
          <w:sz w:val="18"/>
          <w:szCs w:val="18"/>
          <w:rtl/>
        </w:rPr>
        <w:t xml:space="preserve">ישנה כברת דרך </w:t>
      </w:r>
      <w:r w:rsidRPr="00DF6465">
        <w:rPr>
          <w:rFonts w:ascii="Tahoma" w:hAnsi="Tahoma" w:cs="Tahoma"/>
          <w:sz w:val="18"/>
          <w:szCs w:val="18"/>
          <w:rtl/>
        </w:rPr>
        <w:t>ונדרש מאמץ רב, הנדסי ברובו</w:t>
      </w:r>
      <w:r w:rsidRPr="00DF6465">
        <w:rPr>
          <w:rFonts w:ascii="Tahoma" w:hAnsi="Tahoma" w:cs="Tahoma" w:hint="cs"/>
          <w:sz w:val="18"/>
          <w:szCs w:val="18"/>
          <w:rtl/>
        </w:rPr>
        <w:t>,</w:t>
      </w:r>
      <w:r w:rsidRPr="00DF6465">
        <w:rPr>
          <w:rFonts w:ascii="Tahoma" w:hAnsi="Tahoma" w:cs="Tahoma"/>
          <w:sz w:val="18"/>
          <w:szCs w:val="18"/>
          <w:rtl/>
        </w:rPr>
        <w:t xml:space="preserve"> בהיבטים שונים</w:t>
      </w:r>
      <w:r>
        <w:rPr>
          <w:rStyle w:val="FootnoteReference0"/>
          <w:rFonts w:ascii="Tahoma" w:hAnsi="Tahoma" w:cs="Tahoma"/>
          <w:sz w:val="18"/>
          <w:szCs w:val="18"/>
          <w:rtl/>
        </w:rPr>
        <w:footnoteReference w:id="80"/>
      </w:r>
      <w:r w:rsidRPr="00DF6465">
        <w:rPr>
          <w:rFonts w:ascii="Tahoma" w:hAnsi="Tahoma" w:cs="Tahoma" w:hint="cs"/>
          <w:sz w:val="18"/>
          <w:szCs w:val="18"/>
          <w:rtl/>
        </w:rPr>
        <w:t xml:space="preserve">, שכרוך בהשקעת משאבים העולה לרוב בסדרי גודל על זו שנעשתה במסגרת המו"פ. משמעות הדבר היא כי גופי צה"ל נדרשים להשקיע מתקציבי ההתעצמות שלהם סכומים ניכרים, נוסף על השקעותיו של מפא"ת בתוכניות המו"פ, כדי להצטייד בסופו של דבר באמל"ח שפותח; שיקול אותו יש לקחת בחשבון בקביעת היקף המו"פ המרכזי. </w:t>
      </w:r>
      <w:r w:rsidRPr="0012789B" w:rsidR="001B4B2B">
        <w:rPr>
          <w:rFonts w:cs="Tahoma"/>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47557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55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גופי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נדרשים</w:t>
                            </w:r>
                            <w:r w:rsidRPr="00EC3538">
                              <w:rPr>
                                <w:rFonts w:cs="Tahoma"/>
                                <w:color w:val="0B5294"/>
                                <w:spacing w:val="-4"/>
                                <w:sz w:val="24"/>
                                <w:szCs w:val="24"/>
                                <w:rtl/>
                              </w:rPr>
                              <w:t xml:space="preserve"> </w:t>
                            </w:r>
                            <w:r w:rsidRPr="00EC3538">
                              <w:rPr>
                                <w:rFonts w:cs="Tahoma" w:hint="eastAsia"/>
                                <w:color w:val="0B5294"/>
                                <w:spacing w:val="-4"/>
                                <w:sz w:val="24"/>
                                <w:szCs w:val="24"/>
                                <w:rtl/>
                              </w:rPr>
                              <w:t>להשקיע</w:t>
                            </w:r>
                            <w:r w:rsidRPr="00EC3538">
                              <w:rPr>
                                <w:rFonts w:cs="Tahoma"/>
                                <w:color w:val="0B5294"/>
                                <w:spacing w:val="-4"/>
                                <w:sz w:val="24"/>
                                <w:szCs w:val="24"/>
                                <w:rtl/>
                              </w:rPr>
                              <w:t xml:space="preserve"> </w:t>
                            </w:r>
                            <w:r w:rsidRPr="00EC3538">
                              <w:rPr>
                                <w:rFonts w:cs="Tahoma" w:hint="eastAsia"/>
                                <w:color w:val="0B5294"/>
                                <w:spacing w:val="-4"/>
                                <w:sz w:val="24"/>
                                <w:szCs w:val="24"/>
                                <w:rtl/>
                              </w:rPr>
                              <w:t>מתקציבי</w:t>
                            </w:r>
                            <w:r w:rsidRPr="00EC3538">
                              <w:rPr>
                                <w:rFonts w:cs="Tahoma"/>
                                <w:color w:val="0B5294"/>
                                <w:spacing w:val="-4"/>
                                <w:sz w:val="24"/>
                                <w:szCs w:val="24"/>
                                <w:rtl/>
                              </w:rPr>
                              <w:t xml:space="preserve"> </w:t>
                            </w:r>
                            <w:r w:rsidRPr="00EC3538">
                              <w:rPr>
                                <w:rFonts w:cs="Tahoma" w:hint="eastAsia"/>
                                <w:color w:val="0B5294"/>
                                <w:spacing w:val="-4"/>
                                <w:sz w:val="24"/>
                                <w:szCs w:val="24"/>
                                <w:rtl/>
                              </w:rPr>
                              <w:t>ההתעצמות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שלהם</w:t>
                            </w:r>
                            <w:r w:rsidRPr="00EC3538">
                              <w:rPr>
                                <w:rFonts w:cs="Tahoma"/>
                                <w:color w:val="0B5294"/>
                                <w:spacing w:val="-4"/>
                                <w:sz w:val="24"/>
                                <w:szCs w:val="24"/>
                                <w:rtl/>
                              </w:rPr>
                              <w:t xml:space="preserve"> </w:t>
                            </w:r>
                            <w:r w:rsidRPr="00EC3538">
                              <w:rPr>
                                <w:rFonts w:cs="Tahoma" w:hint="eastAsia"/>
                                <w:color w:val="0B5294"/>
                                <w:spacing w:val="-4"/>
                                <w:sz w:val="24"/>
                                <w:szCs w:val="24"/>
                                <w:rtl/>
                              </w:rPr>
                              <w:t>סכומים</w:t>
                            </w:r>
                            <w:r w:rsidRPr="00EC3538">
                              <w:rPr>
                                <w:rFonts w:cs="Tahoma"/>
                                <w:color w:val="0B5294"/>
                                <w:spacing w:val="-4"/>
                                <w:sz w:val="24"/>
                                <w:szCs w:val="24"/>
                                <w:rtl/>
                              </w:rPr>
                              <w:t xml:space="preserve"> </w:t>
                            </w:r>
                            <w:r w:rsidRPr="00EC3538">
                              <w:rPr>
                                <w:rFonts w:cs="Tahoma" w:hint="eastAsia"/>
                                <w:color w:val="0B5294"/>
                                <w:spacing w:val="-4"/>
                                <w:sz w:val="24"/>
                                <w:szCs w:val="24"/>
                                <w:rtl/>
                              </w:rPr>
                              <w:t>ניכרים</w:t>
                            </w:r>
                            <w:r w:rsidRPr="00EC3538">
                              <w:rPr>
                                <w:rFonts w:cs="Tahoma"/>
                                <w:color w:val="0B5294"/>
                                <w:spacing w:val="-4"/>
                                <w:sz w:val="24"/>
                                <w:szCs w:val="24"/>
                                <w:rtl/>
                              </w:rPr>
                              <w:t xml:space="preserve">, </w:t>
                            </w:r>
                            <w:r w:rsidRPr="00EC3538">
                              <w:rPr>
                                <w:rFonts w:cs="Tahoma" w:hint="eastAsia"/>
                                <w:color w:val="0B5294"/>
                                <w:spacing w:val="-4"/>
                                <w:sz w:val="24"/>
                                <w:szCs w:val="24"/>
                                <w:rtl/>
                              </w:rPr>
                              <w:t>נוסף</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השקעותיו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להצטייד</w:t>
                            </w:r>
                            <w:r w:rsidRPr="00EC3538">
                              <w:rPr>
                                <w:rFonts w:cs="Tahoma"/>
                                <w:color w:val="0B5294"/>
                                <w:spacing w:val="-4"/>
                                <w:sz w:val="24"/>
                                <w:szCs w:val="24"/>
                                <w:rtl/>
                              </w:rPr>
                              <w:t xml:space="preserve"> </w:t>
                            </w:r>
                            <w:r w:rsidRPr="00EC3538">
                              <w:rPr>
                                <w:rFonts w:cs="Tahoma" w:hint="eastAsia"/>
                                <w:color w:val="0B5294"/>
                                <w:spacing w:val="-4"/>
                                <w:sz w:val="24"/>
                                <w:szCs w:val="24"/>
                                <w:rtl/>
                              </w:rPr>
                              <w:t>בסופו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דבר</w:t>
                            </w:r>
                            <w:r w:rsidRPr="00EC3538">
                              <w:rPr>
                                <w:rFonts w:cs="Tahoma"/>
                                <w:color w:val="0B5294"/>
                                <w:spacing w:val="-4"/>
                                <w:sz w:val="24"/>
                                <w:szCs w:val="24"/>
                                <w:rtl/>
                              </w:rPr>
                              <w:t xml:space="preserve"> </w:t>
                            </w:r>
                            <w:r w:rsidRPr="00EC3538">
                              <w:rPr>
                                <w:rFonts w:cs="Tahoma" w:hint="eastAsia"/>
                                <w:color w:val="0B5294"/>
                                <w:spacing w:val="-4"/>
                                <w:sz w:val="24"/>
                                <w:szCs w:val="24"/>
                                <w:rtl/>
                              </w:rPr>
                              <w:t>באמל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שפותח</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השיקול</w:t>
                            </w:r>
                            <w:r w:rsidRPr="00EC3538">
                              <w:rPr>
                                <w:rFonts w:cs="Tahoma"/>
                                <w:color w:val="0B5294"/>
                                <w:spacing w:val="-4"/>
                                <w:sz w:val="24"/>
                                <w:szCs w:val="24"/>
                                <w:rtl/>
                              </w:rPr>
                              <w:t xml:space="preserve"> </w:t>
                            </w:r>
                            <w:r w:rsidRPr="00EC3538">
                              <w:rPr>
                                <w:rFonts w:cs="Tahoma" w:hint="eastAsia"/>
                                <w:color w:val="0B5294"/>
                                <w:spacing w:val="-4"/>
                                <w:sz w:val="24"/>
                                <w:szCs w:val="24"/>
                                <w:rtl/>
                              </w:rPr>
                              <w:t>הזה</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להביא</w:t>
                            </w:r>
                            <w:r w:rsidRPr="00EC3538">
                              <w:rPr>
                                <w:rFonts w:cs="Tahoma"/>
                                <w:color w:val="0B5294"/>
                                <w:spacing w:val="-4"/>
                                <w:sz w:val="24"/>
                                <w:szCs w:val="24"/>
                                <w:rtl/>
                              </w:rPr>
                              <w:t xml:space="preserve"> </w:t>
                            </w:r>
                            <w:r w:rsidRPr="00EC3538">
                              <w:rPr>
                                <w:rFonts w:cs="Tahoma" w:hint="eastAsia"/>
                                <w:color w:val="0B5294"/>
                                <w:spacing w:val="-4"/>
                                <w:sz w:val="24"/>
                                <w:szCs w:val="24"/>
                                <w:rtl/>
                              </w:rPr>
                              <w:t>בחשבון</w:t>
                            </w:r>
                            <w:r w:rsidRPr="00EC3538">
                              <w:rPr>
                                <w:rFonts w:cs="Tahoma"/>
                                <w:color w:val="0B5294"/>
                                <w:spacing w:val="-4"/>
                                <w:sz w:val="24"/>
                                <w:szCs w:val="24"/>
                                <w:rtl/>
                              </w:rPr>
                              <w:t xml:space="preserve"> </w:t>
                            </w:r>
                            <w:r w:rsidRPr="00EC3538">
                              <w:rPr>
                                <w:rFonts w:cs="Tahoma" w:hint="eastAsia"/>
                                <w:color w:val="0B5294"/>
                                <w:spacing w:val="-4"/>
                                <w:sz w:val="24"/>
                                <w:szCs w:val="24"/>
                                <w:rtl/>
                              </w:rPr>
                              <w:t>בקביעת</w:t>
                            </w:r>
                            <w:r w:rsidRPr="00EC3538">
                              <w:rPr>
                                <w:rFonts w:cs="Tahoma"/>
                                <w:color w:val="0B5294"/>
                                <w:spacing w:val="-4"/>
                                <w:sz w:val="24"/>
                                <w:szCs w:val="24"/>
                                <w:rtl/>
                              </w:rPr>
                              <w:t xml:space="preserve"> </w:t>
                            </w:r>
                            <w:r w:rsidRPr="00EC3538">
                              <w:rPr>
                                <w:rFonts w:cs="Tahoma" w:hint="eastAsia"/>
                                <w:color w:val="0B5294"/>
                                <w:spacing w:val="-4"/>
                                <w:sz w:val="24"/>
                                <w:szCs w:val="24"/>
                                <w:rtl/>
                              </w:rPr>
                              <w:t>היקף</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3840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083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49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גופי</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נדרשים</w:t>
                      </w:r>
                      <w:r w:rsidRPr="00EC3538">
                        <w:rPr>
                          <w:rFonts w:cs="Tahoma"/>
                          <w:color w:val="0B5294"/>
                          <w:spacing w:val="-4"/>
                          <w:sz w:val="24"/>
                          <w:szCs w:val="24"/>
                          <w:rtl/>
                        </w:rPr>
                        <w:t xml:space="preserve"> </w:t>
                      </w:r>
                      <w:r w:rsidRPr="00EC3538">
                        <w:rPr>
                          <w:rFonts w:cs="Tahoma" w:hint="eastAsia"/>
                          <w:color w:val="0B5294"/>
                          <w:spacing w:val="-4"/>
                          <w:sz w:val="24"/>
                          <w:szCs w:val="24"/>
                          <w:rtl/>
                        </w:rPr>
                        <w:t>להשקיע</w:t>
                      </w:r>
                      <w:r w:rsidRPr="00EC3538">
                        <w:rPr>
                          <w:rFonts w:cs="Tahoma"/>
                          <w:color w:val="0B5294"/>
                          <w:spacing w:val="-4"/>
                          <w:sz w:val="24"/>
                          <w:szCs w:val="24"/>
                          <w:rtl/>
                        </w:rPr>
                        <w:t xml:space="preserve"> </w:t>
                      </w:r>
                      <w:r w:rsidRPr="00EC3538">
                        <w:rPr>
                          <w:rFonts w:cs="Tahoma" w:hint="eastAsia"/>
                          <w:color w:val="0B5294"/>
                          <w:spacing w:val="-4"/>
                          <w:sz w:val="24"/>
                          <w:szCs w:val="24"/>
                          <w:rtl/>
                        </w:rPr>
                        <w:t>מתקציבי</w:t>
                      </w:r>
                      <w:r w:rsidRPr="00EC3538">
                        <w:rPr>
                          <w:rFonts w:cs="Tahoma"/>
                          <w:color w:val="0B5294"/>
                          <w:spacing w:val="-4"/>
                          <w:sz w:val="24"/>
                          <w:szCs w:val="24"/>
                          <w:rtl/>
                        </w:rPr>
                        <w:t xml:space="preserve"> </w:t>
                      </w:r>
                      <w:r w:rsidRPr="00EC3538">
                        <w:rPr>
                          <w:rFonts w:cs="Tahoma" w:hint="eastAsia"/>
                          <w:color w:val="0B5294"/>
                          <w:spacing w:val="-4"/>
                          <w:sz w:val="24"/>
                          <w:szCs w:val="24"/>
                          <w:rtl/>
                        </w:rPr>
                        <w:t>ההתעצמות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שלהם</w:t>
                      </w:r>
                      <w:r w:rsidRPr="00EC3538">
                        <w:rPr>
                          <w:rFonts w:cs="Tahoma"/>
                          <w:color w:val="0B5294"/>
                          <w:spacing w:val="-4"/>
                          <w:sz w:val="24"/>
                          <w:szCs w:val="24"/>
                          <w:rtl/>
                        </w:rPr>
                        <w:t xml:space="preserve"> </w:t>
                      </w:r>
                      <w:r w:rsidRPr="00EC3538">
                        <w:rPr>
                          <w:rFonts w:cs="Tahoma" w:hint="eastAsia"/>
                          <w:color w:val="0B5294"/>
                          <w:spacing w:val="-4"/>
                          <w:sz w:val="24"/>
                          <w:szCs w:val="24"/>
                          <w:rtl/>
                        </w:rPr>
                        <w:t>סכומים</w:t>
                      </w:r>
                      <w:r w:rsidRPr="00EC3538">
                        <w:rPr>
                          <w:rFonts w:cs="Tahoma"/>
                          <w:color w:val="0B5294"/>
                          <w:spacing w:val="-4"/>
                          <w:sz w:val="24"/>
                          <w:szCs w:val="24"/>
                          <w:rtl/>
                        </w:rPr>
                        <w:t xml:space="preserve"> </w:t>
                      </w:r>
                      <w:r w:rsidRPr="00EC3538">
                        <w:rPr>
                          <w:rFonts w:cs="Tahoma" w:hint="eastAsia"/>
                          <w:color w:val="0B5294"/>
                          <w:spacing w:val="-4"/>
                          <w:sz w:val="24"/>
                          <w:szCs w:val="24"/>
                          <w:rtl/>
                        </w:rPr>
                        <w:t>ניכרים</w:t>
                      </w:r>
                      <w:r w:rsidRPr="00EC3538">
                        <w:rPr>
                          <w:rFonts w:cs="Tahoma"/>
                          <w:color w:val="0B5294"/>
                          <w:spacing w:val="-4"/>
                          <w:sz w:val="24"/>
                          <w:szCs w:val="24"/>
                          <w:rtl/>
                        </w:rPr>
                        <w:t xml:space="preserve">, </w:t>
                      </w:r>
                      <w:r w:rsidRPr="00EC3538">
                        <w:rPr>
                          <w:rFonts w:cs="Tahoma" w:hint="eastAsia"/>
                          <w:color w:val="0B5294"/>
                          <w:spacing w:val="-4"/>
                          <w:sz w:val="24"/>
                          <w:szCs w:val="24"/>
                          <w:rtl/>
                        </w:rPr>
                        <w:t>נוסף</w:t>
                      </w:r>
                      <w:r w:rsidRPr="00EC3538">
                        <w:rPr>
                          <w:rFonts w:cs="Tahoma"/>
                          <w:color w:val="0B5294"/>
                          <w:spacing w:val="-4"/>
                          <w:sz w:val="24"/>
                          <w:szCs w:val="24"/>
                          <w:rtl/>
                        </w:rPr>
                        <w:t xml:space="preserve"> </w:t>
                      </w:r>
                      <w:r w:rsidRPr="00EC3538">
                        <w:rPr>
                          <w:rFonts w:cs="Tahoma" w:hint="eastAsia"/>
                          <w:color w:val="0B5294"/>
                          <w:spacing w:val="-4"/>
                          <w:sz w:val="24"/>
                          <w:szCs w:val="24"/>
                          <w:rtl/>
                        </w:rPr>
                        <w:t>על</w:t>
                      </w:r>
                      <w:r w:rsidRPr="00EC3538">
                        <w:rPr>
                          <w:rFonts w:cs="Tahoma"/>
                          <w:color w:val="0B5294"/>
                          <w:spacing w:val="-4"/>
                          <w:sz w:val="24"/>
                          <w:szCs w:val="24"/>
                          <w:rtl/>
                        </w:rPr>
                        <w:t xml:space="preserve"> </w:t>
                      </w:r>
                      <w:r w:rsidRPr="00EC3538">
                        <w:rPr>
                          <w:rFonts w:cs="Tahoma" w:hint="eastAsia"/>
                          <w:color w:val="0B5294"/>
                          <w:spacing w:val="-4"/>
                          <w:sz w:val="24"/>
                          <w:szCs w:val="24"/>
                          <w:rtl/>
                        </w:rPr>
                        <w:t>השקעותיו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מפא</w:t>
                      </w:r>
                      <w:r w:rsidRPr="00EC3538">
                        <w:rPr>
                          <w:rFonts w:cs="Tahoma"/>
                          <w:color w:val="0B5294"/>
                          <w:spacing w:val="-4"/>
                          <w:sz w:val="24"/>
                          <w:szCs w:val="24"/>
                          <w:rtl/>
                        </w:rPr>
                        <w:t>"</w:t>
                      </w:r>
                      <w:r w:rsidRPr="00EC3538">
                        <w:rPr>
                          <w:rFonts w:cs="Tahoma" w:hint="eastAsia"/>
                          <w:color w:val="0B5294"/>
                          <w:spacing w:val="-4"/>
                          <w:sz w:val="24"/>
                          <w:szCs w:val="24"/>
                          <w:rtl/>
                        </w:rPr>
                        <w:t>ת</w:t>
                      </w:r>
                      <w:r w:rsidRPr="00EC3538">
                        <w:rPr>
                          <w:rFonts w:cs="Tahoma"/>
                          <w:color w:val="0B5294"/>
                          <w:spacing w:val="-4"/>
                          <w:sz w:val="24"/>
                          <w:szCs w:val="24"/>
                          <w:rtl/>
                        </w:rPr>
                        <w:t xml:space="preserve"> </w:t>
                      </w:r>
                      <w:r w:rsidRPr="00EC3538">
                        <w:rPr>
                          <w:rFonts w:cs="Tahoma" w:hint="eastAsia"/>
                          <w:color w:val="0B5294"/>
                          <w:spacing w:val="-4"/>
                          <w:sz w:val="24"/>
                          <w:szCs w:val="24"/>
                          <w:rtl/>
                        </w:rPr>
                        <w:t>בתוכניות</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כדי</w:t>
                      </w:r>
                      <w:r w:rsidRPr="00EC3538">
                        <w:rPr>
                          <w:rFonts w:cs="Tahoma"/>
                          <w:color w:val="0B5294"/>
                          <w:spacing w:val="-4"/>
                          <w:sz w:val="24"/>
                          <w:szCs w:val="24"/>
                          <w:rtl/>
                        </w:rPr>
                        <w:t xml:space="preserve"> </w:t>
                      </w:r>
                      <w:r w:rsidRPr="00EC3538">
                        <w:rPr>
                          <w:rFonts w:cs="Tahoma" w:hint="eastAsia"/>
                          <w:color w:val="0B5294"/>
                          <w:spacing w:val="-4"/>
                          <w:sz w:val="24"/>
                          <w:szCs w:val="24"/>
                          <w:rtl/>
                        </w:rPr>
                        <w:t>להצטייד</w:t>
                      </w:r>
                      <w:r w:rsidRPr="00EC3538">
                        <w:rPr>
                          <w:rFonts w:cs="Tahoma"/>
                          <w:color w:val="0B5294"/>
                          <w:spacing w:val="-4"/>
                          <w:sz w:val="24"/>
                          <w:szCs w:val="24"/>
                          <w:rtl/>
                        </w:rPr>
                        <w:t xml:space="preserve"> </w:t>
                      </w:r>
                      <w:r w:rsidRPr="00EC3538">
                        <w:rPr>
                          <w:rFonts w:cs="Tahoma" w:hint="eastAsia"/>
                          <w:color w:val="0B5294"/>
                          <w:spacing w:val="-4"/>
                          <w:sz w:val="24"/>
                          <w:szCs w:val="24"/>
                          <w:rtl/>
                        </w:rPr>
                        <w:t>בסופו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דבר</w:t>
                      </w:r>
                      <w:r w:rsidRPr="00EC3538">
                        <w:rPr>
                          <w:rFonts w:cs="Tahoma"/>
                          <w:color w:val="0B5294"/>
                          <w:spacing w:val="-4"/>
                          <w:sz w:val="24"/>
                          <w:szCs w:val="24"/>
                          <w:rtl/>
                        </w:rPr>
                        <w:t xml:space="preserve"> </w:t>
                      </w:r>
                      <w:r w:rsidRPr="00EC3538">
                        <w:rPr>
                          <w:rFonts w:cs="Tahoma" w:hint="eastAsia"/>
                          <w:color w:val="0B5294"/>
                          <w:spacing w:val="-4"/>
                          <w:sz w:val="24"/>
                          <w:szCs w:val="24"/>
                          <w:rtl/>
                        </w:rPr>
                        <w:t>באמל</w:t>
                      </w:r>
                      <w:r w:rsidRPr="00EC3538">
                        <w:rPr>
                          <w:rFonts w:cs="Tahoma"/>
                          <w:color w:val="0B5294"/>
                          <w:spacing w:val="-4"/>
                          <w:sz w:val="24"/>
                          <w:szCs w:val="24"/>
                          <w:rtl/>
                        </w:rPr>
                        <w:t>"</w:t>
                      </w:r>
                      <w:r w:rsidRPr="00EC3538">
                        <w:rPr>
                          <w:rFonts w:cs="Tahoma" w:hint="eastAsia"/>
                          <w:color w:val="0B5294"/>
                          <w:spacing w:val="-4"/>
                          <w:sz w:val="24"/>
                          <w:szCs w:val="24"/>
                          <w:rtl/>
                        </w:rPr>
                        <w:t>ח</w:t>
                      </w:r>
                      <w:r w:rsidRPr="00EC3538">
                        <w:rPr>
                          <w:rFonts w:cs="Tahoma"/>
                          <w:color w:val="0B5294"/>
                          <w:spacing w:val="-4"/>
                          <w:sz w:val="24"/>
                          <w:szCs w:val="24"/>
                          <w:rtl/>
                        </w:rPr>
                        <w:t xml:space="preserve"> </w:t>
                      </w:r>
                      <w:r w:rsidRPr="00EC3538">
                        <w:rPr>
                          <w:rFonts w:cs="Tahoma" w:hint="eastAsia"/>
                          <w:color w:val="0B5294"/>
                          <w:spacing w:val="-4"/>
                          <w:sz w:val="24"/>
                          <w:szCs w:val="24"/>
                          <w:rtl/>
                        </w:rPr>
                        <w:t>שפותח</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השיקול</w:t>
                      </w:r>
                      <w:r w:rsidRPr="00EC3538">
                        <w:rPr>
                          <w:rFonts w:cs="Tahoma"/>
                          <w:color w:val="0B5294"/>
                          <w:spacing w:val="-4"/>
                          <w:sz w:val="24"/>
                          <w:szCs w:val="24"/>
                          <w:rtl/>
                        </w:rPr>
                        <w:t xml:space="preserve"> </w:t>
                      </w:r>
                      <w:r w:rsidRPr="00EC3538">
                        <w:rPr>
                          <w:rFonts w:cs="Tahoma" w:hint="eastAsia"/>
                          <w:color w:val="0B5294"/>
                          <w:spacing w:val="-4"/>
                          <w:sz w:val="24"/>
                          <w:szCs w:val="24"/>
                          <w:rtl/>
                        </w:rPr>
                        <w:t>הזה</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להביא</w:t>
                      </w:r>
                      <w:r w:rsidRPr="00EC3538">
                        <w:rPr>
                          <w:rFonts w:cs="Tahoma"/>
                          <w:color w:val="0B5294"/>
                          <w:spacing w:val="-4"/>
                          <w:sz w:val="24"/>
                          <w:szCs w:val="24"/>
                          <w:rtl/>
                        </w:rPr>
                        <w:t xml:space="preserve"> </w:t>
                      </w:r>
                      <w:r w:rsidRPr="00EC3538">
                        <w:rPr>
                          <w:rFonts w:cs="Tahoma" w:hint="eastAsia"/>
                          <w:color w:val="0B5294"/>
                          <w:spacing w:val="-4"/>
                          <w:sz w:val="24"/>
                          <w:szCs w:val="24"/>
                          <w:rtl/>
                        </w:rPr>
                        <w:t>בחשבון</w:t>
                      </w:r>
                      <w:r w:rsidRPr="00EC3538">
                        <w:rPr>
                          <w:rFonts w:cs="Tahoma"/>
                          <w:color w:val="0B5294"/>
                          <w:spacing w:val="-4"/>
                          <w:sz w:val="24"/>
                          <w:szCs w:val="24"/>
                          <w:rtl/>
                        </w:rPr>
                        <w:t xml:space="preserve"> </w:t>
                      </w:r>
                      <w:r w:rsidRPr="00EC3538">
                        <w:rPr>
                          <w:rFonts w:cs="Tahoma" w:hint="eastAsia"/>
                          <w:color w:val="0B5294"/>
                          <w:spacing w:val="-4"/>
                          <w:sz w:val="24"/>
                          <w:szCs w:val="24"/>
                          <w:rtl/>
                        </w:rPr>
                        <w:t>בקביעת</w:t>
                      </w:r>
                      <w:r w:rsidRPr="00EC3538">
                        <w:rPr>
                          <w:rFonts w:cs="Tahoma"/>
                          <w:color w:val="0B5294"/>
                          <w:spacing w:val="-4"/>
                          <w:sz w:val="24"/>
                          <w:szCs w:val="24"/>
                          <w:rtl/>
                        </w:rPr>
                        <w:t xml:space="preserve"> </w:t>
                      </w:r>
                      <w:r w:rsidRPr="00EC3538">
                        <w:rPr>
                          <w:rFonts w:cs="Tahoma" w:hint="eastAsia"/>
                          <w:color w:val="0B5294"/>
                          <w:spacing w:val="-4"/>
                          <w:sz w:val="24"/>
                          <w:szCs w:val="24"/>
                          <w:rtl/>
                        </w:rPr>
                        <w:t>היקף</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01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שיקול נוסף אותו יש להביא בחשבון, הוא היקף התקציב השקלי הפנוי להתעצמות בטווחי הזמן הבינוני והארוך, בו נעשה שימוש למימוש פרויקטי פיתוח מלא והצטיידות. חלק ניכר מתקציבי ההתעצמות של צה"ל משועבד כבר עם תחילתן של שנות התקציב בשל קיומן של התחייבויות רב-שנתיות לרכש והצטיידות. כמו כן, מושפע היקף תקציב שקלי זה מתקציב הסיוע האמריקני</w:t>
      </w:r>
      <w:r>
        <w:rPr>
          <w:rStyle w:val="FootnoteReference0"/>
          <w:rFonts w:ascii="Tahoma" w:hAnsi="Tahoma" w:cs="Tahoma"/>
          <w:sz w:val="18"/>
          <w:szCs w:val="18"/>
          <w:rtl/>
        </w:rPr>
        <w:footnoteReference w:id="81"/>
      </w:r>
      <w:r w:rsidRPr="00DF6465">
        <w:rPr>
          <w:rFonts w:ascii="Tahoma" w:hAnsi="Tahoma" w:cs="Tahoma" w:hint="cs"/>
          <w:sz w:val="18"/>
          <w:szCs w:val="18"/>
          <w:rtl/>
        </w:rPr>
        <w:t xml:space="preserve">, </w:t>
      </w:r>
      <w:r w:rsidRPr="00806FF3">
        <w:rPr>
          <w:rFonts w:ascii="Tahoma" w:hAnsi="Tahoma" w:cs="Tahoma" w:hint="cs"/>
          <w:spacing w:val="-4"/>
          <w:sz w:val="18"/>
          <w:szCs w:val="18"/>
          <w:rtl/>
        </w:rPr>
        <w:t>המשמש ברובו (כ-74%) להוצאה בארה"ב בלבד</w:t>
      </w:r>
      <w:r>
        <w:rPr>
          <w:rStyle w:val="FootnoteReference0"/>
          <w:rFonts w:ascii="Tahoma" w:hAnsi="Tahoma" w:cs="Tahoma"/>
          <w:spacing w:val="-4"/>
          <w:sz w:val="18"/>
          <w:szCs w:val="18"/>
          <w:rtl/>
        </w:rPr>
        <w:footnoteReference w:id="82"/>
      </w:r>
      <w:r w:rsidRPr="00806FF3">
        <w:rPr>
          <w:rFonts w:ascii="Tahoma" w:hAnsi="Tahoma" w:cs="Tahoma" w:hint="cs"/>
          <w:spacing w:val="-4"/>
          <w:sz w:val="18"/>
          <w:szCs w:val="18"/>
          <w:rtl/>
        </w:rPr>
        <w:t>, ובחלקו (כ-26%) ניתן להמרה</w:t>
      </w:r>
      <w:r w:rsidRPr="00DF6465">
        <w:rPr>
          <w:rFonts w:ascii="Tahoma" w:hAnsi="Tahoma" w:cs="Tahoma" w:hint="cs"/>
          <w:sz w:val="18"/>
          <w:szCs w:val="18"/>
          <w:rtl/>
        </w:rPr>
        <w:t xml:space="preserve"> </w:t>
      </w:r>
      <w:r w:rsidRPr="00DF6465">
        <w:rPr>
          <w:rFonts w:ascii="Tahoma" w:hAnsi="Tahoma" w:cs="Tahoma" w:hint="cs"/>
          <w:sz w:val="18"/>
          <w:szCs w:val="18"/>
          <w:rtl/>
        </w:rPr>
        <w:t>לשקלים. בעת</w:t>
      </w:r>
      <w:r w:rsidRPr="00DF6465">
        <w:rPr>
          <w:rFonts w:ascii="Tahoma" w:hAnsi="Tahoma" w:cs="Tahoma"/>
          <w:sz w:val="18"/>
          <w:szCs w:val="18"/>
          <w:rtl/>
        </w:rPr>
        <w:t xml:space="preserve"> החתימה על הסכם</w:t>
      </w:r>
      <w:r w:rsidRPr="00DF6465">
        <w:rPr>
          <w:rFonts w:ascii="Tahoma" w:hAnsi="Tahoma" w:cs="Tahoma" w:hint="cs"/>
          <w:sz w:val="18"/>
          <w:szCs w:val="18"/>
          <w:rtl/>
        </w:rPr>
        <w:t xml:space="preserve"> </w:t>
      </w:r>
      <w:r w:rsidRPr="00DF6465">
        <w:rPr>
          <w:rFonts w:ascii="Tahoma" w:hAnsi="Tahoma" w:cs="Tahoma"/>
          <w:sz w:val="18"/>
          <w:szCs w:val="18"/>
          <w:rtl/>
        </w:rPr>
        <w:t>ה</w:t>
      </w:r>
      <w:r w:rsidRPr="00DF6465">
        <w:rPr>
          <w:rFonts w:ascii="Tahoma" w:hAnsi="Tahoma" w:cs="Tahoma" w:hint="cs"/>
          <w:sz w:val="18"/>
          <w:szCs w:val="18"/>
          <w:rtl/>
        </w:rPr>
        <w:t xml:space="preserve">סיוע האמריקני </w:t>
      </w:r>
      <w:r w:rsidRPr="00DF6465">
        <w:rPr>
          <w:rFonts w:ascii="Tahoma" w:hAnsi="Tahoma" w:cs="Tahoma"/>
          <w:sz w:val="18"/>
          <w:szCs w:val="18"/>
          <w:rtl/>
        </w:rPr>
        <w:t>החדש לשנים</w:t>
      </w:r>
      <w:r w:rsidRPr="00DF6465">
        <w:rPr>
          <w:rFonts w:ascii="Tahoma" w:hAnsi="Tahoma" w:cs="Tahoma" w:hint="cs"/>
          <w:sz w:val="18"/>
          <w:szCs w:val="18"/>
          <w:rtl/>
        </w:rPr>
        <w:t xml:space="preserve"> 2019 - 2028</w:t>
      </w:r>
      <w:r w:rsidRPr="00DF6465">
        <w:rPr>
          <w:rFonts w:ascii="Tahoma" w:hAnsi="Tahoma" w:cs="Tahoma"/>
          <w:sz w:val="18"/>
          <w:szCs w:val="18"/>
          <w:rtl/>
        </w:rPr>
        <w:t xml:space="preserve"> שונו </w:t>
      </w:r>
      <w:r w:rsidRPr="00DF6465">
        <w:rPr>
          <w:rFonts w:ascii="Tahoma" w:hAnsi="Tahoma" w:cs="Tahoma" w:hint="cs"/>
          <w:sz w:val="18"/>
          <w:szCs w:val="18"/>
          <w:rtl/>
        </w:rPr>
        <w:t>ה</w:t>
      </w:r>
      <w:r w:rsidRPr="00DF6465">
        <w:rPr>
          <w:rFonts w:ascii="Tahoma" w:hAnsi="Tahoma" w:cs="Tahoma"/>
          <w:sz w:val="18"/>
          <w:szCs w:val="18"/>
          <w:rtl/>
        </w:rPr>
        <w:t>כללי</w:t>
      </w:r>
      <w:r w:rsidRPr="00DF6465">
        <w:rPr>
          <w:rFonts w:ascii="Tahoma" w:hAnsi="Tahoma" w:cs="Tahoma" w:hint="cs"/>
          <w:sz w:val="18"/>
          <w:szCs w:val="18"/>
          <w:rtl/>
        </w:rPr>
        <w:t>ם של</w:t>
      </w:r>
      <w:r w:rsidRPr="00DF6465">
        <w:rPr>
          <w:rFonts w:ascii="Tahoma" w:hAnsi="Tahoma" w:cs="Tahoma"/>
          <w:sz w:val="18"/>
          <w:szCs w:val="18"/>
          <w:rtl/>
        </w:rPr>
        <w:t xml:space="preserve"> מימוש הסיוע, לרבות הקטנה הדרגתית של נתח ההמרות לשקלים עד לביטול</w:t>
      </w:r>
      <w:r w:rsidRPr="00DF6465">
        <w:rPr>
          <w:rFonts w:ascii="Tahoma" w:hAnsi="Tahoma" w:cs="Tahoma" w:hint="cs"/>
          <w:sz w:val="18"/>
          <w:szCs w:val="18"/>
          <w:rtl/>
        </w:rPr>
        <w:t>ו</w:t>
      </w:r>
      <w:r w:rsidRPr="00DF6465">
        <w:rPr>
          <w:rFonts w:ascii="Tahoma" w:hAnsi="Tahoma" w:cs="Tahoma"/>
          <w:sz w:val="18"/>
          <w:szCs w:val="18"/>
          <w:rtl/>
        </w:rPr>
        <w:t xml:space="preserve"> המלא</w:t>
      </w:r>
      <w:r w:rsidRPr="00DF6465">
        <w:rPr>
          <w:rFonts w:ascii="Tahoma" w:hAnsi="Tahoma" w:cs="Tahoma" w:hint="cs"/>
          <w:sz w:val="18"/>
          <w:szCs w:val="18"/>
          <w:rtl/>
        </w:rPr>
        <w:t xml:space="preserve">. למותר לציין כי שינוי זה יקטין את </w:t>
      </w:r>
      <w:r w:rsidRPr="00DF6465">
        <w:rPr>
          <w:rFonts w:ascii="Tahoma" w:hAnsi="Tahoma" w:cs="Tahoma"/>
          <w:sz w:val="18"/>
          <w:szCs w:val="18"/>
          <w:rtl/>
        </w:rPr>
        <w:t>המקורות השקליים של תקציב הביטחון.</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נוכח העובדה כי המו"פ שמקדם מפא"ת במסגרת תקציב המו"פ המרכזי ממומש </w:t>
      </w:r>
      <w:r w:rsidRPr="00806FF3">
        <w:rPr>
          <w:rFonts w:ascii="Tahoma" w:hAnsi="Tahoma" w:cs="Tahoma" w:hint="cs"/>
          <w:spacing w:val="-4"/>
          <w:sz w:val="18"/>
          <w:szCs w:val="18"/>
          <w:rtl/>
        </w:rPr>
        <w:t>רובו ככולו בארץ באמצעות מטבע מקומי</w:t>
      </w:r>
      <w:r>
        <w:rPr>
          <w:rStyle w:val="FootnoteReference0"/>
          <w:rFonts w:ascii="Tahoma" w:hAnsi="Tahoma" w:cs="Tahoma"/>
          <w:spacing w:val="-4"/>
          <w:sz w:val="18"/>
          <w:szCs w:val="18"/>
          <w:rtl/>
        </w:rPr>
        <w:footnoteReference w:id="83"/>
      </w:r>
      <w:r w:rsidRPr="00806FF3">
        <w:rPr>
          <w:rFonts w:ascii="Tahoma" w:hAnsi="Tahoma" w:cs="Tahoma" w:hint="cs"/>
          <w:spacing w:val="-4"/>
          <w:sz w:val="18"/>
          <w:szCs w:val="18"/>
          <w:rtl/>
        </w:rPr>
        <w:t>, ובהתחשב באילוצים שלעיל המשפיעים</w:t>
      </w:r>
      <w:r w:rsidRPr="00DF6465">
        <w:rPr>
          <w:rFonts w:ascii="Tahoma" w:hAnsi="Tahoma" w:cs="Tahoma" w:hint="cs"/>
          <w:sz w:val="18"/>
          <w:szCs w:val="18"/>
          <w:rtl/>
        </w:rPr>
        <w:t xml:space="preserve"> על תקציב הביטחון במטבע מקומי - קיימת מגבלה תקציבית אפקטיבית ליכולתו של צה"ל לקדם הצעות רבות של מפא"ת, פרי תוכניות המו"פ המרכזי, לכדי השלמת פיתוח והצטיידות.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ואכן, גורמים שונים - ביחידת המו"פ במפא"ת, בתעשיות הביטחוניות ובזרועות צה"ל - ציינו לפני צוות הביקורת כי במקרים רבים צה"ל בוחר שלא לקדם יכולות טכנולוגיות שהושגו באמצעות מפא"ת, נוכח סדרי עדיפויות של הגופים הרלוונטיים בצה"ל ואילוצי תקציב. מנכ"ל משהב"ט מסר לצוות הביקורת כי יש מקרים שבהם תקציב ההתעצמות של צה"ל אינו מאפשר לפתח את כלל הטכנולוגיות שהנביטו תוכניות המו"פ, הן מבחינת היכולת להעמיד מקורות לפיתוח מלא והן מבחינת הצורך בהצטיידות בעת בה הטכנולוגיות מוכנות.</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לא זו אף זו - בהיותו של המו"פ המרכזי מרכיב אינטגרלי חשוב בתהליכי בניין הכוח הצבאי, הוא מהווה חלק ממסגרת התקציב העומד לרשות צה"ל. לפיכך, כל גידול בתקציב המו"פ המרכזי בא על חשבון מרכיבים אחרים בתוכניות עבודתו של צה"ל. </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רמ"ח התכנון באג"ת מסר לצוות הביקורת כי </w:t>
      </w:r>
      <w:r w:rsidRPr="00DF6465">
        <w:rPr>
          <w:rFonts w:ascii="Tahoma" w:hAnsi="Tahoma" w:cs="Tahoma"/>
          <w:sz w:val="18"/>
          <w:szCs w:val="18"/>
          <w:rtl/>
        </w:rPr>
        <w:t xml:space="preserve">הגדלת תקציב המו"פ המרכזי </w:t>
      </w:r>
      <w:r w:rsidRPr="00DF6465">
        <w:rPr>
          <w:rFonts w:ascii="Tahoma" w:hAnsi="Tahoma" w:cs="Tahoma" w:hint="cs"/>
          <w:sz w:val="18"/>
          <w:szCs w:val="18"/>
          <w:rtl/>
        </w:rPr>
        <w:t xml:space="preserve">בשיעור של כ-14% </w:t>
      </w:r>
      <w:r w:rsidRPr="00DF6465">
        <w:rPr>
          <w:rFonts w:ascii="Tahoma" w:hAnsi="Tahoma" w:cs="Tahoma"/>
          <w:sz w:val="18"/>
          <w:szCs w:val="18"/>
          <w:rtl/>
        </w:rPr>
        <w:t xml:space="preserve">נכפתה על צה"ל נוכח </w:t>
      </w:r>
      <w:r w:rsidRPr="00DF6465">
        <w:rPr>
          <w:rFonts w:ascii="Tahoma" w:hAnsi="Tahoma" w:cs="Tahoma" w:hint="cs"/>
          <w:sz w:val="18"/>
          <w:szCs w:val="18"/>
          <w:rtl/>
        </w:rPr>
        <w:t>הסיכום בין משהב"ט</w:t>
      </w:r>
      <w:r w:rsidRPr="00DF6465">
        <w:rPr>
          <w:rFonts w:ascii="Tahoma" w:hAnsi="Tahoma" w:cs="Tahoma"/>
          <w:sz w:val="18"/>
          <w:szCs w:val="18"/>
          <w:rtl/>
        </w:rPr>
        <w:t xml:space="preserve"> </w:t>
      </w:r>
      <w:r w:rsidRPr="00DF6465">
        <w:rPr>
          <w:rFonts w:ascii="Tahoma" w:hAnsi="Tahoma" w:cs="Tahoma" w:hint="cs"/>
          <w:sz w:val="18"/>
          <w:szCs w:val="18"/>
          <w:rtl/>
        </w:rPr>
        <w:t>ל</w:t>
      </w:r>
      <w:r w:rsidRPr="00DF6465">
        <w:rPr>
          <w:rFonts w:ascii="Tahoma" w:hAnsi="Tahoma" w:cs="Tahoma"/>
          <w:sz w:val="18"/>
          <w:szCs w:val="18"/>
          <w:rtl/>
        </w:rPr>
        <w:t>משרד האוצר</w:t>
      </w:r>
      <w:r w:rsidRPr="00DF6465">
        <w:rPr>
          <w:rFonts w:ascii="Tahoma" w:hAnsi="Tahoma" w:cs="Tahoma" w:hint="cs"/>
          <w:sz w:val="18"/>
          <w:szCs w:val="18"/>
          <w:rtl/>
        </w:rPr>
        <w:t xml:space="preserve"> </w:t>
      </w:r>
      <w:r w:rsidRPr="00DF6465">
        <w:rPr>
          <w:rFonts w:ascii="Tahoma" w:hAnsi="Tahoma" w:cs="Tahoma"/>
          <w:sz w:val="18"/>
          <w:szCs w:val="18"/>
          <w:rtl/>
        </w:rPr>
        <w:t>והחלטת מנכ"ל משהב"ט</w:t>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 xml:space="preserve">וכי </w:t>
      </w:r>
      <w:r w:rsidRPr="00DF6465">
        <w:rPr>
          <w:rFonts w:ascii="Tahoma" w:hAnsi="Tahoma" w:cs="Tahoma"/>
          <w:sz w:val="18"/>
          <w:szCs w:val="18"/>
          <w:rtl/>
        </w:rPr>
        <w:t xml:space="preserve">הדבר נעשה למעשה על חשבון צרכים אחרים של צה"ל, ובעיקר - כשירות </w:t>
      </w:r>
      <w:r w:rsidRPr="00DF6465">
        <w:rPr>
          <w:rFonts w:ascii="Tahoma" w:hAnsi="Tahoma" w:cs="Tahoma" w:hint="cs"/>
          <w:sz w:val="18"/>
          <w:szCs w:val="18"/>
          <w:rtl/>
        </w:rPr>
        <w:t>הצבא</w:t>
      </w:r>
      <w:r w:rsidRPr="00DF6465">
        <w:rPr>
          <w:rFonts w:ascii="Tahoma" w:hAnsi="Tahoma" w:cs="Tahoma"/>
          <w:sz w:val="18"/>
          <w:szCs w:val="18"/>
          <w:rtl/>
        </w:rPr>
        <w:t xml:space="preserve"> ומוכנות</w:t>
      </w:r>
      <w:r w:rsidRPr="00DF6465">
        <w:rPr>
          <w:rFonts w:ascii="Tahoma" w:hAnsi="Tahoma" w:cs="Tahoma" w:hint="cs"/>
          <w:sz w:val="18"/>
          <w:szCs w:val="18"/>
          <w:rtl/>
        </w:rPr>
        <w:t>ו</w:t>
      </w:r>
      <w:r w:rsidRPr="00DF6465">
        <w:rPr>
          <w:rFonts w:ascii="Tahoma" w:hAnsi="Tahoma" w:cs="Tahoma"/>
          <w:sz w:val="18"/>
          <w:szCs w:val="18"/>
          <w:rtl/>
        </w:rPr>
        <w:t>.</w:t>
      </w:r>
      <w:r w:rsidRPr="00DF6465">
        <w:rPr>
          <w:rFonts w:ascii="Tahoma" w:hAnsi="Tahoma" w:cs="Tahoma" w:hint="cs"/>
          <w:sz w:val="18"/>
          <w:szCs w:val="18"/>
          <w:rtl/>
        </w:rPr>
        <w:t xml:space="preserve"> ראש חטיבת התכנון (להלן - רח"ט התכנון) באג"ת מסר לצוות הביקורת כי </w:t>
      </w:r>
      <w:r w:rsidRPr="00DF6465">
        <w:rPr>
          <w:rFonts w:ascii="Tahoma" w:hAnsi="Tahoma" w:cs="Tahoma"/>
          <w:sz w:val="18"/>
          <w:szCs w:val="18"/>
          <w:rtl/>
        </w:rPr>
        <w:t>מפא"ת מציג צורך בהגדלה נוספת של תקציב המו"פ המרכזי לשנת 2018</w:t>
      </w:r>
      <w:r w:rsidRPr="00DF6465">
        <w:rPr>
          <w:rFonts w:ascii="Tahoma" w:hAnsi="Tahoma" w:cs="Tahoma" w:hint="cs"/>
          <w:sz w:val="18"/>
          <w:szCs w:val="18"/>
          <w:rtl/>
        </w:rPr>
        <w:t>, הגדלה ש</w:t>
      </w:r>
      <w:r w:rsidRPr="00DF6465">
        <w:rPr>
          <w:rFonts w:ascii="Tahoma" w:hAnsi="Tahoma" w:cs="Tahoma"/>
          <w:sz w:val="18"/>
          <w:szCs w:val="18"/>
          <w:rtl/>
        </w:rPr>
        <w:t>משמעות</w:t>
      </w:r>
      <w:r w:rsidRPr="00DF6465">
        <w:rPr>
          <w:rFonts w:ascii="Tahoma" w:hAnsi="Tahoma" w:cs="Tahoma" w:hint="cs"/>
          <w:sz w:val="18"/>
          <w:szCs w:val="18"/>
          <w:rtl/>
        </w:rPr>
        <w:t>ה</w:t>
      </w:r>
      <w:r w:rsidRPr="00DF6465">
        <w:rPr>
          <w:rFonts w:ascii="Tahoma" w:hAnsi="Tahoma" w:cs="Tahoma"/>
          <w:sz w:val="18"/>
          <w:szCs w:val="18"/>
          <w:rtl/>
        </w:rPr>
        <w:t xml:space="preserve"> פריצת </w:t>
      </w:r>
      <w:r w:rsidRPr="00DF6465">
        <w:rPr>
          <w:rFonts w:ascii="Tahoma" w:hAnsi="Tahoma" w:cs="Tahoma" w:hint="cs"/>
          <w:sz w:val="18"/>
          <w:szCs w:val="18"/>
          <w:rtl/>
        </w:rPr>
        <w:t xml:space="preserve">תוכנית </w:t>
      </w:r>
      <w:r w:rsidR="00806FF3">
        <w:rPr>
          <w:rFonts w:ascii="Tahoma" w:hAnsi="Tahoma" w:cs="Tahoma"/>
          <w:sz w:val="18"/>
          <w:szCs w:val="18"/>
        </w:rPr>
        <w:br/>
      </w:r>
      <w:r w:rsidRPr="00DF6465">
        <w:rPr>
          <w:rFonts w:ascii="Tahoma" w:hAnsi="Tahoma" w:cs="Tahoma" w:hint="cs"/>
          <w:sz w:val="18"/>
          <w:szCs w:val="18"/>
          <w:rtl/>
        </w:rPr>
        <w:t xml:space="preserve">רב-שנתית (להלן - </w:t>
      </w:r>
      <w:r w:rsidRPr="00DF6465">
        <w:rPr>
          <w:rFonts w:ascii="Tahoma" w:hAnsi="Tahoma" w:cs="Tahoma"/>
          <w:sz w:val="18"/>
          <w:szCs w:val="18"/>
          <w:rtl/>
        </w:rPr>
        <w:t>תר"ש</w:t>
      </w:r>
      <w:r w:rsidRPr="00DF6465">
        <w:rPr>
          <w:rFonts w:ascii="Tahoma" w:hAnsi="Tahoma" w:cs="Tahoma" w:hint="cs"/>
          <w:sz w:val="18"/>
          <w:szCs w:val="18"/>
          <w:rtl/>
        </w:rPr>
        <w:t>)</w:t>
      </w:r>
      <w:r w:rsidRPr="00DF6465">
        <w:rPr>
          <w:rFonts w:ascii="Tahoma" w:hAnsi="Tahoma" w:cs="Tahoma"/>
          <w:sz w:val="18"/>
          <w:szCs w:val="18"/>
          <w:rtl/>
        </w:rPr>
        <w:t xml:space="preserve"> "גדעון"</w:t>
      </w:r>
      <w:r>
        <w:rPr>
          <w:rStyle w:val="FootnoteReference0"/>
          <w:rFonts w:ascii="Tahoma" w:hAnsi="Tahoma" w:cs="Tahoma"/>
          <w:sz w:val="18"/>
          <w:szCs w:val="18"/>
          <w:rtl/>
        </w:rPr>
        <w:footnoteReference w:id="84"/>
      </w:r>
      <w:r w:rsidRPr="00DF6465">
        <w:rPr>
          <w:rFonts w:ascii="Tahoma" w:hAnsi="Tahoma" w:cs="Tahoma"/>
          <w:sz w:val="18"/>
          <w:szCs w:val="18"/>
          <w:rtl/>
        </w:rPr>
        <w:t xml:space="preserve">, </w:t>
      </w:r>
      <w:r w:rsidRPr="00DF6465">
        <w:rPr>
          <w:rFonts w:ascii="Tahoma" w:hAnsi="Tahoma" w:cs="Tahoma" w:hint="cs"/>
          <w:sz w:val="18"/>
          <w:szCs w:val="18"/>
          <w:rtl/>
        </w:rPr>
        <w:t>ש</w:t>
      </w:r>
      <w:r w:rsidRPr="00DF6465">
        <w:rPr>
          <w:rFonts w:ascii="Tahoma" w:hAnsi="Tahoma" w:cs="Tahoma"/>
          <w:sz w:val="18"/>
          <w:szCs w:val="18"/>
          <w:rtl/>
        </w:rPr>
        <w:t xml:space="preserve">בה סוכם על מסגרת תקציבית </w:t>
      </w:r>
      <w:r w:rsidRPr="00DF6465">
        <w:rPr>
          <w:rFonts w:ascii="Tahoma" w:hAnsi="Tahoma" w:cs="Tahoma" w:hint="cs"/>
          <w:sz w:val="18"/>
          <w:szCs w:val="18"/>
          <w:rtl/>
        </w:rPr>
        <w:t>מסוימת</w:t>
      </w:r>
      <w:r w:rsidRPr="00DF6465">
        <w:rPr>
          <w:rFonts w:ascii="Tahoma" w:hAnsi="Tahoma" w:cs="Tahoma"/>
          <w:sz w:val="18"/>
          <w:szCs w:val="18"/>
          <w:rtl/>
        </w:rPr>
        <w:t xml:space="preserve"> למו"פ המרכזי</w:t>
      </w:r>
      <w:r w:rsidRPr="00DF6465">
        <w:rPr>
          <w:rFonts w:ascii="Tahoma" w:hAnsi="Tahoma" w:cs="Tahoma" w:hint="cs"/>
          <w:sz w:val="18"/>
          <w:szCs w:val="18"/>
          <w:rtl/>
        </w:rPr>
        <w:t xml:space="preserve"> בגובה מאות רבות של מיליוני ש"ח. עוד מסר רח"ט התכנון כי הגדלה זו </w:t>
      </w:r>
      <w:r w:rsidRPr="00DF6465">
        <w:rPr>
          <w:rFonts w:ascii="Tahoma" w:hAnsi="Tahoma" w:cs="Tahoma"/>
          <w:sz w:val="18"/>
          <w:szCs w:val="18"/>
          <w:rtl/>
        </w:rPr>
        <w:t>תהיה למעשה על חשבון תקציב צה"ל</w:t>
      </w:r>
      <w:r w:rsidRPr="00DF6465">
        <w:rPr>
          <w:rFonts w:ascii="Tahoma" w:hAnsi="Tahoma" w:cs="Tahoma" w:hint="cs"/>
          <w:sz w:val="18"/>
          <w:szCs w:val="18"/>
          <w:rtl/>
        </w:rPr>
        <w:t>, וכי</w:t>
      </w:r>
      <w:r w:rsidRPr="00DF6465">
        <w:rPr>
          <w:rFonts w:ascii="Tahoma" w:hAnsi="Tahoma" w:cs="Tahoma"/>
          <w:sz w:val="18"/>
          <w:szCs w:val="18"/>
          <w:rtl/>
        </w:rPr>
        <w:t xml:space="preserve"> אג"ת מתנגד לה נוכח השפעתה על מסגרת </w:t>
      </w:r>
      <w:r w:rsidRPr="00DF6465">
        <w:rPr>
          <w:rFonts w:ascii="Tahoma" w:hAnsi="Tahoma" w:cs="Tahoma" w:hint="cs"/>
          <w:sz w:val="18"/>
          <w:szCs w:val="18"/>
          <w:rtl/>
        </w:rPr>
        <w:t>ה</w:t>
      </w:r>
      <w:r w:rsidRPr="00DF6465">
        <w:rPr>
          <w:rFonts w:ascii="Tahoma" w:hAnsi="Tahoma" w:cs="Tahoma"/>
          <w:sz w:val="18"/>
          <w:szCs w:val="18"/>
          <w:rtl/>
        </w:rPr>
        <w:t>תר"ש.</w:t>
      </w:r>
    </w:p>
    <w:p w:rsidR="00607981" w:rsidRPr="00DF6465" w:rsidP="00EC3538">
      <w:pPr>
        <w:pStyle w:val="RESHET"/>
        <w:rPr>
          <w:rtl/>
        </w:rPr>
      </w:pPr>
      <w:r w:rsidRPr="00DF6465">
        <w:rPr>
          <w:rFonts w:hint="cs"/>
          <w:rtl/>
        </w:rPr>
        <w:t>נוכח הזיקה הישירה המתקיימת בין המו"פ ובין התעצמות צה"ל, יש מקום לקבוע את גודלו של תקציב המו"פ המרכזי גם בהתייחס לגודל תקציב ההתעצמות של צה"ל ותוך התחשבות בכלל צרכיו ותוכניותיו, ובייחוד בצרכיו המבצעיים ובתוכניות לבניין כוחו. זאת, בין היתר, כדי להבטיח שימוש מיטבי במקורות תקציב המו"פ ולצמצם ככל הניתן את היקף המקרים שבהם משקיע מפא"ת תקציבים לקידום פיתוחן של טכנולוגיות ויכולות אשר אכן בשלו לכדי יישום מבצעי, אולם נוכח היעדר תקציב לממשן וסדרי העדיפויות של צה"ל - ייתכן שלא ישמשו אותו בסופו של דבר (על כך ראו גם בפרק "קשרי הגומלין בתחום המו"פ בין מפא"ת לצה"ל").</w:t>
      </w:r>
      <w:r w:rsidRPr="0012789B" w:rsidR="001B4B2B">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63816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24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נוכח</w:t>
                            </w:r>
                            <w:r w:rsidRPr="00EC3538">
                              <w:rPr>
                                <w:rFonts w:cs="Tahoma"/>
                                <w:color w:val="0B5294"/>
                                <w:spacing w:val="-4"/>
                                <w:sz w:val="24"/>
                                <w:szCs w:val="24"/>
                                <w:rtl/>
                              </w:rPr>
                              <w:t xml:space="preserve"> </w:t>
                            </w:r>
                            <w:r w:rsidRPr="00EC3538">
                              <w:rPr>
                                <w:rFonts w:cs="Tahoma" w:hint="eastAsia"/>
                                <w:color w:val="0B5294"/>
                                <w:spacing w:val="-4"/>
                                <w:sz w:val="24"/>
                                <w:szCs w:val="24"/>
                                <w:rtl/>
                              </w:rPr>
                              <w:t>הזיקה</w:t>
                            </w:r>
                            <w:r w:rsidRPr="00EC3538">
                              <w:rPr>
                                <w:rFonts w:cs="Tahoma"/>
                                <w:color w:val="0B5294"/>
                                <w:spacing w:val="-4"/>
                                <w:sz w:val="24"/>
                                <w:szCs w:val="24"/>
                                <w:rtl/>
                              </w:rPr>
                              <w:t xml:space="preserve"> </w:t>
                            </w:r>
                            <w:r w:rsidRPr="00EC3538">
                              <w:rPr>
                                <w:rFonts w:cs="Tahoma" w:hint="eastAsia"/>
                                <w:color w:val="0B5294"/>
                                <w:spacing w:val="-4"/>
                                <w:sz w:val="24"/>
                                <w:szCs w:val="24"/>
                                <w:rtl/>
                              </w:rPr>
                              <w:t>הישירה</w:t>
                            </w:r>
                            <w:r w:rsidRPr="00EC3538">
                              <w:rPr>
                                <w:rFonts w:cs="Tahoma"/>
                                <w:color w:val="0B5294"/>
                                <w:spacing w:val="-4"/>
                                <w:sz w:val="24"/>
                                <w:szCs w:val="24"/>
                                <w:rtl/>
                              </w:rPr>
                              <w:t xml:space="preserve"> </w:t>
                            </w:r>
                            <w:r w:rsidRPr="00EC3538">
                              <w:rPr>
                                <w:rFonts w:cs="Tahoma" w:hint="eastAsia"/>
                                <w:color w:val="0B5294"/>
                                <w:spacing w:val="-4"/>
                                <w:sz w:val="24"/>
                                <w:szCs w:val="24"/>
                                <w:rtl/>
                              </w:rPr>
                              <w:t>המתקיימת</w:t>
                            </w:r>
                            <w:r w:rsidRPr="00EC3538">
                              <w:rPr>
                                <w:rFonts w:cs="Tahoma"/>
                                <w:color w:val="0B5294"/>
                                <w:spacing w:val="-4"/>
                                <w:sz w:val="24"/>
                                <w:szCs w:val="24"/>
                                <w:rtl/>
                              </w:rPr>
                              <w:t xml:space="preserve"> </w:t>
                            </w:r>
                            <w:r w:rsidRPr="00EC3538">
                              <w:rPr>
                                <w:rFonts w:cs="Tahoma" w:hint="eastAsia"/>
                                <w:color w:val="0B5294"/>
                                <w:spacing w:val="-4"/>
                                <w:sz w:val="24"/>
                                <w:szCs w:val="24"/>
                                <w:rtl/>
                              </w:rPr>
                              <w:t>בין</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ובין</w:t>
                            </w:r>
                            <w:r w:rsidRPr="00EC3538">
                              <w:rPr>
                                <w:rFonts w:cs="Tahoma"/>
                                <w:color w:val="0B5294"/>
                                <w:spacing w:val="-4"/>
                                <w:sz w:val="24"/>
                                <w:szCs w:val="24"/>
                                <w:rtl/>
                              </w:rPr>
                              <w:t xml:space="preserve"> </w:t>
                            </w:r>
                            <w:r w:rsidRPr="00EC3538">
                              <w:rPr>
                                <w:rFonts w:cs="Tahoma" w:hint="eastAsia"/>
                                <w:color w:val="0B5294"/>
                                <w:spacing w:val="-4"/>
                                <w:sz w:val="24"/>
                                <w:szCs w:val="24"/>
                                <w:rtl/>
                              </w:rPr>
                              <w:t>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מקום</w:t>
                            </w:r>
                            <w:r w:rsidRPr="00EC3538">
                              <w:rPr>
                                <w:rFonts w:cs="Tahoma"/>
                                <w:color w:val="0B5294"/>
                                <w:spacing w:val="-4"/>
                                <w:sz w:val="24"/>
                                <w:szCs w:val="24"/>
                                <w:rtl/>
                              </w:rPr>
                              <w:t xml:space="preserve"> </w:t>
                            </w:r>
                            <w:r w:rsidRPr="00EC3538">
                              <w:rPr>
                                <w:rFonts w:cs="Tahoma" w:hint="eastAsia"/>
                                <w:color w:val="0B5294"/>
                                <w:spacing w:val="-4"/>
                                <w:sz w:val="24"/>
                                <w:szCs w:val="24"/>
                                <w:rtl/>
                              </w:rPr>
                              <w:t>לקבוע</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גודלו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גם</w:t>
                            </w:r>
                            <w:r w:rsidRPr="00EC3538">
                              <w:rPr>
                                <w:rFonts w:cs="Tahoma"/>
                                <w:color w:val="0B5294"/>
                                <w:spacing w:val="-4"/>
                                <w:sz w:val="24"/>
                                <w:szCs w:val="24"/>
                                <w:rtl/>
                              </w:rPr>
                              <w:t xml:space="preserve"> </w:t>
                            </w:r>
                            <w:r w:rsidRPr="00EC3538">
                              <w:rPr>
                                <w:rFonts w:cs="Tahoma" w:hint="eastAsia"/>
                                <w:color w:val="0B5294"/>
                                <w:spacing w:val="-4"/>
                                <w:sz w:val="24"/>
                                <w:szCs w:val="24"/>
                                <w:rtl/>
                              </w:rPr>
                              <w:t>בהתייחס</w:t>
                            </w:r>
                            <w:r w:rsidRPr="00EC3538">
                              <w:rPr>
                                <w:rFonts w:cs="Tahoma"/>
                                <w:color w:val="0B5294"/>
                                <w:spacing w:val="-4"/>
                                <w:sz w:val="24"/>
                                <w:szCs w:val="24"/>
                                <w:rtl/>
                              </w:rPr>
                              <w:t xml:space="preserve"> </w:t>
                            </w:r>
                            <w:r w:rsidRPr="00EC3538">
                              <w:rPr>
                                <w:rFonts w:cs="Tahoma" w:hint="eastAsia"/>
                                <w:color w:val="0B5294"/>
                                <w:spacing w:val="-4"/>
                                <w:sz w:val="24"/>
                                <w:szCs w:val="24"/>
                                <w:rtl/>
                              </w:rPr>
                              <w:t>לגודל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ותוך</w:t>
                            </w:r>
                            <w:r w:rsidRPr="00EC3538">
                              <w:rPr>
                                <w:rFonts w:cs="Tahoma"/>
                                <w:color w:val="0B5294"/>
                                <w:spacing w:val="-4"/>
                                <w:sz w:val="24"/>
                                <w:szCs w:val="24"/>
                                <w:rtl/>
                              </w:rPr>
                              <w:t xml:space="preserve"> </w:t>
                            </w:r>
                            <w:r w:rsidRPr="00EC3538">
                              <w:rPr>
                                <w:rFonts w:cs="Tahoma" w:hint="eastAsia"/>
                                <w:color w:val="0B5294"/>
                                <w:spacing w:val="-4"/>
                                <w:sz w:val="24"/>
                                <w:szCs w:val="24"/>
                                <w:rtl/>
                              </w:rPr>
                              <w:t>התחשבות</w:t>
                            </w:r>
                            <w:r w:rsidRPr="00EC3538">
                              <w:rPr>
                                <w:rFonts w:cs="Tahoma"/>
                                <w:color w:val="0B5294"/>
                                <w:spacing w:val="-4"/>
                                <w:sz w:val="24"/>
                                <w:szCs w:val="24"/>
                                <w:rtl/>
                              </w:rPr>
                              <w:t xml:space="preserve"> </w:t>
                            </w:r>
                            <w:r w:rsidRPr="00EC3538">
                              <w:rPr>
                                <w:rFonts w:cs="Tahoma" w:hint="eastAsia"/>
                                <w:color w:val="0B5294"/>
                                <w:spacing w:val="-4"/>
                                <w:sz w:val="24"/>
                                <w:szCs w:val="24"/>
                                <w:rtl/>
                              </w:rPr>
                              <w:t>בכלל</w:t>
                            </w:r>
                            <w:r w:rsidRPr="00EC3538">
                              <w:rPr>
                                <w:rFonts w:cs="Tahoma"/>
                                <w:color w:val="0B5294"/>
                                <w:spacing w:val="-4"/>
                                <w:sz w:val="24"/>
                                <w:szCs w:val="24"/>
                                <w:rtl/>
                              </w:rPr>
                              <w:t xml:space="preserve"> </w:t>
                            </w:r>
                            <w:r w:rsidRPr="00EC3538">
                              <w:rPr>
                                <w:rFonts w:cs="Tahoma" w:hint="eastAsia"/>
                                <w:color w:val="0B5294"/>
                                <w:spacing w:val="-4"/>
                                <w:sz w:val="24"/>
                                <w:szCs w:val="24"/>
                                <w:rtl/>
                              </w:rPr>
                              <w:t>צרכיו</w:t>
                            </w:r>
                            <w:r w:rsidRPr="00EC3538">
                              <w:rPr>
                                <w:rFonts w:cs="Tahoma"/>
                                <w:color w:val="0B5294"/>
                                <w:spacing w:val="-4"/>
                                <w:sz w:val="24"/>
                                <w:szCs w:val="24"/>
                                <w:rtl/>
                              </w:rPr>
                              <w:t xml:space="preserve"> </w:t>
                            </w:r>
                            <w:r w:rsidRPr="00EC3538">
                              <w:rPr>
                                <w:rFonts w:cs="Tahoma" w:hint="eastAsia"/>
                                <w:color w:val="0B5294"/>
                                <w:spacing w:val="-4"/>
                                <w:sz w:val="24"/>
                                <w:szCs w:val="24"/>
                                <w:rtl/>
                              </w:rPr>
                              <w:t>ותוכניותיו</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94203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560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7620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EC3538">
                        <w:rPr>
                          <w:rFonts w:cs="Tahoma" w:hint="eastAsia"/>
                          <w:color w:val="0B5294"/>
                          <w:spacing w:val="-4"/>
                          <w:sz w:val="24"/>
                          <w:szCs w:val="24"/>
                          <w:rtl/>
                        </w:rPr>
                        <w:t>נוכח</w:t>
                      </w:r>
                      <w:r w:rsidRPr="00EC3538">
                        <w:rPr>
                          <w:rFonts w:cs="Tahoma"/>
                          <w:color w:val="0B5294"/>
                          <w:spacing w:val="-4"/>
                          <w:sz w:val="24"/>
                          <w:szCs w:val="24"/>
                          <w:rtl/>
                        </w:rPr>
                        <w:t xml:space="preserve"> </w:t>
                      </w:r>
                      <w:r w:rsidRPr="00EC3538">
                        <w:rPr>
                          <w:rFonts w:cs="Tahoma" w:hint="eastAsia"/>
                          <w:color w:val="0B5294"/>
                          <w:spacing w:val="-4"/>
                          <w:sz w:val="24"/>
                          <w:szCs w:val="24"/>
                          <w:rtl/>
                        </w:rPr>
                        <w:t>הזיקה</w:t>
                      </w:r>
                      <w:r w:rsidRPr="00EC3538">
                        <w:rPr>
                          <w:rFonts w:cs="Tahoma"/>
                          <w:color w:val="0B5294"/>
                          <w:spacing w:val="-4"/>
                          <w:sz w:val="24"/>
                          <w:szCs w:val="24"/>
                          <w:rtl/>
                        </w:rPr>
                        <w:t xml:space="preserve"> </w:t>
                      </w:r>
                      <w:r w:rsidRPr="00EC3538">
                        <w:rPr>
                          <w:rFonts w:cs="Tahoma" w:hint="eastAsia"/>
                          <w:color w:val="0B5294"/>
                          <w:spacing w:val="-4"/>
                          <w:sz w:val="24"/>
                          <w:szCs w:val="24"/>
                          <w:rtl/>
                        </w:rPr>
                        <w:t>הישירה</w:t>
                      </w:r>
                      <w:r w:rsidRPr="00EC3538">
                        <w:rPr>
                          <w:rFonts w:cs="Tahoma"/>
                          <w:color w:val="0B5294"/>
                          <w:spacing w:val="-4"/>
                          <w:sz w:val="24"/>
                          <w:szCs w:val="24"/>
                          <w:rtl/>
                        </w:rPr>
                        <w:t xml:space="preserve"> </w:t>
                      </w:r>
                      <w:r w:rsidRPr="00EC3538">
                        <w:rPr>
                          <w:rFonts w:cs="Tahoma" w:hint="eastAsia"/>
                          <w:color w:val="0B5294"/>
                          <w:spacing w:val="-4"/>
                          <w:sz w:val="24"/>
                          <w:szCs w:val="24"/>
                          <w:rtl/>
                        </w:rPr>
                        <w:t>המתקיימת</w:t>
                      </w:r>
                      <w:r w:rsidRPr="00EC3538">
                        <w:rPr>
                          <w:rFonts w:cs="Tahoma"/>
                          <w:color w:val="0B5294"/>
                          <w:spacing w:val="-4"/>
                          <w:sz w:val="24"/>
                          <w:szCs w:val="24"/>
                          <w:rtl/>
                        </w:rPr>
                        <w:t xml:space="preserve"> </w:t>
                      </w:r>
                      <w:r w:rsidRPr="00EC3538">
                        <w:rPr>
                          <w:rFonts w:cs="Tahoma" w:hint="eastAsia"/>
                          <w:color w:val="0B5294"/>
                          <w:spacing w:val="-4"/>
                          <w:sz w:val="24"/>
                          <w:szCs w:val="24"/>
                          <w:rtl/>
                        </w:rPr>
                        <w:t>בין</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ובין</w:t>
                      </w:r>
                      <w:r w:rsidRPr="00EC3538">
                        <w:rPr>
                          <w:rFonts w:cs="Tahoma"/>
                          <w:color w:val="0B5294"/>
                          <w:spacing w:val="-4"/>
                          <w:sz w:val="24"/>
                          <w:szCs w:val="24"/>
                          <w:rtl/>
                        </w:rPr>
                        <w:t xml:space="preserve"> </w:t>
                      </w:r>
                      <w:r w:rsidRPr="00EC3538">
                        <w:rPr>
                          <w:rFonts w:cs="Tahoma" w:hint="eastAsia"/>
                          <w:color w:val="0B5294"/>
                          <w:spacing w:val="-4"/>
                          <w:sz w:val="24"/>
                          <w:szCs w:val="24"/>
                          <w:rtl/>
                        </w:rPr>
                        <w:t>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יש</w:t>
                      </w:r>
                      <w:r w:rsidRPr="00EC3538">
                        <w:rPr>
                          <w:rFonts w:cs="Tahoma"/>
                          <w:color w:val="0B5294"/>
                          <w:spacing w:val="-4"/>
                          <w:sz w:val="24"/>
                          <w:szCs w:val="24"/>
                          <w:rtl/>
                        </w:rPr>
                        <w:t xml:space="preserve"> </w:t>
                      </w:r>
                      <w:r w:rsidRPr="00EC3538">
                        <w:rPr>
                          <w:rFonts w:cs="Tahoma" w:hint="eastAsia"/>
                          <w:color w:val="0B5294"/>
                          <w:spacing w:val="-4"/>
                          <w:sz w:val="24"/>
                          <w:szCs w:val="24"/>
                          <w:rtl/>
                        </w:rPr>
                        <w:t>מקום</w:t>
                      </w:r>
                      <w:r w:rsidRPr="00EC3538">
                        <w:rPr>
                          <w:rFonts w:cs="Tahoma"/>
                          <w:color w:val="0B5294"/>
                          <w:spacing w:val="-4"/>
                          <w:sz w:val="24"/>
                          <w:szCs w:val="24"/>
                          <w:rtl/>
                        </w:rPr>
                        <w:t xml:space="preserve"> </w:t>
                      </w:r>
                      <w:r w:rsidRPr="00EC3538">
                        <w:rPr>
                          <w:rFonts w:cs="Tahoma" w:hint="eastAsia"/>
                          <w:color w:val="0B5294"/>
                          <w:spacing w:val="-4"/>
                          <w:sz w:val="24"/>
                          <w:szCs w:val="24"/>
                          <w:rtl/>
                        </w:rPr>
                        <w:t>לקבוע</w:t>
                      </w:r>
                      <w:r w:rsidRPr="00EC3538">
                        <w:rPr>
                          <w:rFonts w:cs="Tahoma"/>
                          <w:color w:val="0B5294"/>
                          <w:spacing w:val="-4"/>
                          <w:sz w:val="24"/>
                          <w:szCs w:val="24"/>
                          <w:rtl/>
                        </w:rPr>
                        <w:t xml:space="preserve"> </w:t>
                      </w:r>
                      <w:r w:rsidRPr="00EC3538">
                        <w:rPr>
                          <w:rFonts w:cs="Tahoma" w:hint="eastAsia"/>
                          <w:color w:val="0B5294"/>
                          <w:spacing w:val="-4"/>
                          <w:sz w:val="24"/>
                          <w:szCs w:val="24"/>
                          <w:rtl/>
                        </w:rPr>
                        <w:t>את</w:t>
                      </w:r>
                      <w:r w:rsidRPr="00EC3538">
                        <w:rPr>
                          <w:rFonts w:cs="Tahoma"/>
                          <w:color w:val="0B5294"/>
                          <w:spacing w:val="-4"/>
                          <w:sz w:val="24"/>
                          <w:szCs w:val="24"/>
                          <w:rtl/>
                        </w:rPr>
                        <w:t xml:space="preserve"> </w:t>
                      </w:r>
                      <w:r w:rsidRPr="00EC3538">
                        <w:rPr>
                          <w:rFonts w:cs="Tahoma" w:hint="eastAsia"/>
                          <w:color w:val="0B5294"/>
                          <w:spacing w:val="-4"/>
                          <w:sz w:val="24"/>
                          <w:szCs w:val="24"/>
                          <w:rtl/>
                        </w:rPr>
                        <w:t>גודלו</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המו</w:t>
                      </w:r>
                      <w:r w:rsidRPr="00EC3538">
                        <w:rPr>
                          <w:rFonts w:cs="Tahoma"/>
                          <w:color w:val="0B5294"/>
                          <w:spacing w:val="-4"/>
                          <w:sz w:val="24"/>
                          <w:szCs w:val="24"/>
                          <w:rtl/>
                        </w:rPr>
                        <w:t>"</w:t>
                      </w:r>
                      <w:r w:rsidRPr="00EC3538">
                        <w:rPr>
                          <w:rFonts w:cs="Tahoma" w:hint="eastAsia"/>
                          <w:color w:val="0B5294"/>
                          <w:spacing w:val="-4"/>
                          <w:sz w:val="24"/>
                          <w:szCs w:val="24"/>
                          <w:rtl/>
                        </w:rPr>
                        <w:t>פ</w:t>
                      </w:r>
                      <w:r w:rsidRPr="00EC3538">
                        <w:rPr>
                          <w:rFonts w:cs="Tahoma"/>
                          <w:color w:val="0B5294"/>
                          <w:spacing w:val="-4"/>
                          <w:sz w:val="24"/>
                          <w:szCs w:val="24"/>
                          <w:rtl/>
                        </w:rPr>
                        <w:t xml:space="preserve"> </w:t>
                      </w:r>
                      <w:r w:rsidRPr="00EC3538">
                        <w:rPr>
                          <w:rFonts w:cs="Tahoma" w:hint="eastAsia"/>
                          <w:color w:val="0B5294"/>
                          <w:spacing w:val="-4"/>
                          <w:sz w:val="24"/>
                          <w:szCs w:val="24"/>
                          <w:rtl/>
                        </w:rPr>
                        <w:t>המרכזי</w:t>
                      </w:r>
                      <w:r w:rsidRPr="00EC3538">
                        <w:rPr>
                          <w:rFonts w:cs="Tahoma"/>
                          <w:color w:val="0B5294"/>
                          <w:spacing w:val="-4"/>
                          <w:sz w:val="24"/>
                          <w:szCs w:val="24"/>
                          <w:rtl/>
                        </w:rPr>
                        <w:t xml:space="preserve"> </w:t>
                      </w:r>
                      <w:r w:rsidRPr="00EC3538">
                        <w:rPr>
                          <w:rFonts w:cs="Tahoma" w:hint="eastAsia"/>
                          <w:color w:val="0B5294"/>
                          <w:spacing w:val="-4"/>
                          <w:sz w:val="24"/>
                          <w:szCs w:val="24"/>
                          <w:rtl/>
                        </w:rPr>
                        <w:t>גם</w:t>
                      </w:r>
                      <w:r w:rsidRPr="00EC3538">
                        <w:rPr>
                          <w:rFonts w:cs="Tahoma"/>
                          <w:color w:val="0B5294"/>
                          <w:spacing w:val="-4"/>
                          <w:sz w:val="24"/>
                          <w:szCs w:val="24"/>
                          <w:rtl/>
                        </w:rPr>
                        <w:t xml:space="preserve"> </w:t>
                      </w:r>
                      <w:r w:rsidRPr="00EC3538">
                        <w:rPr>
                          <w:rFonts w:cs="Tahoma" w:hint="eastAsia"/>
                          <w:color w:val="0B5294"/>
                          <w:spacing w:val="-4"/>
                          <w:sz w:val="24"/>
                          <w:szCs w:val="24"/>
                          <w:rtl/>
                        </w:rPr>
                        <w:t>בהתייחס</w:t>
                      </w:r>
                      <w:r w:rsidRPr="00EC3538">
                        <w:rPr>
                          <w:rFonts w:cs="Tahoma"/>
                          <w:color w:val="0B5294"/>
                          <w:spacing w:val="-4"/>
                          <w:sz w:val="24"/>
                          <w:szCs w:val="24"/>
                          <w:rtl/>
                        </w:rPr>
                        <w:t xml:space="preserve"> </w:t>
                      </w:r>
                      <w:r w:rsidRPr="00EC3538">
                        <w:rPr>
                          <w:rFonts w:cs="Tahoma" w:hint="eastAsia"/>
                          <w:color w:val="0B5294"/>
                          <w:spacing w:val="-4"/>
                          <w:sz w:val="24"/>
                          <w:szCs w:val="24"/>
                          <w:rtl/>
                        </w:rPr>
                        <w:t>לגודל</w:t>
                      </w:r>
                      <w:r w:rsidRPr="00EC3538">
                        <w:rPr>
                          <w:rFonts w:cs="Tahoma"/>
                          <w:color w:val="0B5294"/>
                          <w:spacing w:val="-4"/>
                          <w:sz w:val="24"/>
                          <w:szCs w:val="24"/>
                          <w:rtl/>
                        </w:rPr>
                        <w:t xml:space="preserve"> </w:t>
                      </w:r>
                      <w:r w:rsidRPr="00EC3538">
                        <w:rPr>
                          <w:rFonts w:cs="Tahoma" w:hint="eastAsia"/>
                          <w:color w:val="0B5294"/>
                          <w:spacing w:val="-4"/>
                          <w:sz w:val="24"/>
                          <w:szCs w:val="24"/>
                          <w:rtl/>
                        </w:rPr>
                        <w:t>תקציב</w:t>
                      </w:r>
                      <w:r w:rsidRPr="00EC3538">
                        <w:rPr>
                          <w:rFonts w:cs="Tahoma"/>
                          <w:color w:val="0B5294"/>
                          <w:spacing w:val="-4"/>
                          <w:sz w:val="24"/>
                          <w:szCs w:val="24"/>
                          <w:rtl/>
                        </w:rPr>
                        <w:t xml:space="preserve"> </w:t>
                      </w:r>
                      <w:r w:rsidRPr="00EC3538">
                        <w:rPr>
                          <w:rFonts w:cs="Tahoma" w:hint="eastAsia"/>
                          <w:color w:val="0B5294"/>
                          <w:spacing w:val="-4"/>
                          <w:sz w:val="24"/>
                          <w:szCs w:val="24"/>
                          <w:rtl/>
                        </w:rPr>
                        <w:t>ההתעצמות</w:t>
                      </w:r>
                      <w:r w:rsidRPr="00EC3538">
                        <w:rPr>
                          <w:rFonts w:cs="Tahoma"/>
                          <w:color w:val="0B5294"/>
                          <w:spacing w:val="-4"/>
                          <w:sz w:val="24"/>
                          <w:szCs w:val="24"/>
                          <w:rtl/>
                        </w:rPr>
                        <w:t xml:space="preserve"> </w:t>
                      </w:r>
                      <w:r w:rsidRPr="00EC3538">
                        <w:rPr>
                          <w:rFonts w:cs="Tahoma" w:hint="eastAsia"/>
                          <w:color w:val="0B5294"/>
                          <w:spacing w:val="-4"/>
                          <w:sz w:val="24"/>
                          <w:szCs w:val="24"/>
                          <w:rtl/>
                        </w:rPr>
                        <w:t>של</w:t>
                      </w:r>
                      <w:r w:rsidRPr="00EC3538">
                        <w:rPr>
                          <w:rFonts w:cs="Tahoma"/>
                          <w:color w:val="0B5294"/>
                          <w:spacing w:val="-4"/>
                          <w:sz w:val="24"/>
                          <w:szCs w:val="24"/>
                          <w:rtl/>
                        </w:rPr>
                        <w:t xml:space="preserve"> </w:t>
                      </w:r>
                      <w:r w:rsidRPr="00EC3538">
                        <w:rPr>
                          <w:rFonts w:cs="Tahoma" w:hint="eastAsia"/>
                          <w:color w:val="0B5294"/>
                          <w:spacing w:val="-4"/>
                          <w:sz w:val="24"/>
                          <w:szCs w:val="24"/>
                          <w:rtl/>
                        </w:rPr>
                        <w:t>צה</w:t>
                      </w:r>
                      <w:r w:rsidRPr="00EC3538">
                        <w:rPr>
                          <w:rFonts w:cs="Tahoma"/>
                          <w:color w:val="0B5294"/>
                          <w:spacing w:val="-4"/>
                          <w:sz w:val="24"/>
                          <w:szCs w:val="24"/>
                          <w:rtl/>
                        </w:rPr>
                        <w:t>"</w:t>
                      </w:r>
                      <w:r w:rsidRPr="00EC3538">
                        <w:rPr>
                          <w:rFonts w:cs="Tahoma" w:hint="eastAsia"/>
                          <w:color w:val="0B5294"/>
                          <w:spacing w:val="-4"/>
                          <w:sz w:val="24"/>
                          <w:szCs w:val="24"/>
                          <w:rtl/>
                        </w:rPr>
                        <w:t>ל</w:t>
                      </w:r>
                      <w:r w:rsidRPr="00EC3538">
                        <w:rPr>
                          <w:rFonts w:cs="Tahoma"/>
                          <w:color w:val="0B5294"/>
                          <w:spacing w:val="-4"/>
                          <w:sz w:val="24"/>
                          <w:szCs w:val="24"/>
                          <w:rtl/>
                        </w:rPr>
                        <w:t xml:space="preserve"> </w:t>
                      </w:r>
                      <w:r w:rsidRPr="00EC3538">
                        <w:rPr>
                          <w:rFonts w:cs="Tahoma" w:hint="eastAsia"/>
                          <w:color w:val="0B5294"/>
                          <w:spacing w:val="-4"/>
                          <w:sz w:val="24"/>
                          <w:szCs w:val="24"/>
                          <w:rtl/>
                        </w:rPr>
                        <w:t>ותוך</w:t>
                      </w:r>
                      <w:r w:rsidRPr="00EC3538">
                        <w:rPr>
                          <w:rFonts w:cs="Tahoma"/>
                          <w:color w:val="0B5294"/>
                          <w:spacing w:val="-4"/>
                          <w:sz w:val="24"/>
                          <w:szCs w:val="24"/>
                          <w:rtl/>
                        </w:rPr>
                        <w:t xml:space="preserve"> </w:t>
                      </w:r>
                      <w:r w:rsidRPr="00EC3538">
                        <w:rPr>
                          <w:rFonts w:cs="Tahoma" w:hint="eastAsia"/>
                          <w:color w:val="0B5294"/>
                          <w:spacing w:val="-4"/>
                          <w:sz w:val="24"/>
                          <w:szCs w:val="24"/>
                          <w:rtl/>
                        </w:rPr>
                        <w:t>התחשבות</w:t>
                      </w:r>
                      <w:r w:rsidRPr="00EC3538">
                        <w:rPr>
                          <w:rFonts w:cs="Tahoma"/>
                          <w:color w:val="0B5294"/>
                          <w:spacing w:val="-4"/>
                          <w:sz w:val="24"/>
                          <w:szCs w:val="24"/>
                          <w:rtl/>
                        </w:rPr>
                        <w:t xml:space="preserve"> </w:t>
                      </w:r>
                      <w:r w:rsidRPr="00EC3538">
                        <w:rPr>
                          <w:rFonts w:cs="Tahoma" w:hint="eastAsia"/>
                          <w:color w:val="0B5294"/>
                          <w:spacing w:val="-4"/>
                          <w:sz w:val="24"/>
                          <w:szCs w:val="24"/>
                          <w:rtl/>
                        </w:rPr>
                        <w:t>בכלל</w:t>
                      </w:r>
                      <w:r w:rsidRPr="00EC3538">
                        <w:rPr>
                          <w:rFonts w:cs="Tahoma"/>
                          <w:color w:val="0B5294"/>
                          <w:spacing w:val="-4"/>
                          <w:sz w:val="24"/>
                          <w:szCs w:val="24"/>
                          <w:rtl/>
                        </w:rPr>
                        <w:t xml:space="preserve"> </w:t>
                      </w:r>
                      <w:r w:rsidRPr="00EC3538">
                        <w:rPr>
                          <w:rFonts w:cs="Tahoma" w:hint="eastAsia"/>
                          <w:color w:val="0B5294"/>
                          <w:spacing w:val="-4"/>
                          <w:sz w:val="24"/>
                          <w:szCs w:val="24"/>
                          <w:rtl/>
                        </w:rPr>
                        <w:t>צרכיו</w:t>
                      </w:r>
                      <w:r w:rsidRPr="00EC3538">
                        <w:rPr>
                          <w:rFonts w:cs="Tahoma"/>
                          <w:color w:val="0B5294"/>
                          <w:spacing w:val="-4"/>
                          <w:sz w:val="24"/>
                          <w:szCs w:val="24"/>
                          <w:rtl/>
                        </w:rPr>
                        <w:t xml:space="preserve"> </w:t>
                      </w:r>
                      <w:r w:rsidRPr="00EC3538">
                        <w:rPr>
                          <w:rFonts w:cs="Tahoma" w:hint="eastAsia"/>
                          <w:color w:val="0B5294"/>
                          <w:spacing w:val="-4"/>
                          <w:sz w:val="24"/>
                          <w:szCs w:val="24"/>
                          <w:rtl/>
                        </w:rPr>
                        <w:t>ותוכניותיו</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976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בתגובתו על הדוח מסר משהב"ט כי </w:t>
      </w:r>
      <w:r w:rsidRPr="00DF6465">
        <w:rPr>
          <w:rFonts w:ascii="Tahoma" w:hAnsi="Tahoma" w:cs="Tahoma"/>
          <w:sz w:val="18"/>
          <w:szCs w:val="18"/>
          <w:rtl/>
        </w:rPr>
        <w:t>אילוץ תקציבי</w:t>
      </w:r>
      <w:r w:rsidRPr="00DF6465">
        <w:rPr>
          <w:rFonts w:ascii="Tahoma" w:hAnsi="Tahoma" w:cs="Tahoma" w:hint="cs"/>
          <w:sz w:val="18"/>
          <w:szCs w:val="18"/>
          <w:rtl/>
        </w:rPr>
        <w:t xml:space="preserve"> הוא אח</w:t>
      </w:r>
      <w:r w:rsidRPr="00DF6465">
        <w:rPr>
          <w:rFonts w:ascii="Tahoma" w:hAnsi="Tahoma" w:cs="Tahoma"/>
          <w:sz w:val="18"/>
          <w:szCs w:val="18"/>
          <w:rtl/>
        </w:rPr>
        <w:t xml:space="preserve">ת הסיבות </w:t>
      </w:r>
      <w:r w:rsidRPr="00DF6465">
        <w:rPr>
          <w:rFonts w:ascii="Tahoma" w:hAnsi="Tahoma" w:cs="Tahoma" w:hint="cs"/>
          <w:sz w:val="18"/>
          <w:szCs w:val="18"/>
          <w:rtl/>
        </w:rPr>
        <w:t>לכך ש</w:t>
      </w:r>
      <w:r w:rsidRPr="00DF6465">
        <w:rPr>
          <w:rFonts w:ascii="Tahoma" w:hAnsi="Tahoma" w:cs="Tahoma"/>
          <w:sz w:val="18"/>
          <w:szCs w:val="18"/>
          <w:rtl/>
        </w:rPr>
        <w:t xml:space="preserve">זרוע </w:t>
      </w:r>
      <w:r w:rsidRPr="00DF6465">
        <w:rPr>
          <w:rFonts w:ascii="Tahoma" w:hAnsi="Tahoma" w:cs="Tahoma" w:hint="cs"/>
          <w:sz w:val="18"/>
          <w:szCs w:val="18"/>
          <w:rtl/>
        </w:rPr>
        <w:t xml:space="preserve">בוחרת </w:t>
      </w:r>
      <w:r w:rsidRPr="00DF6465">
        <w:rPr>
          <w:rFonts w:ascii="Tahoma" w:hAnsi="Tahoma" w:cs="Tahoma"/>
          <w:sz w:val="18"/>
          <w:szCs w:val="18"/>
          <w:rtl/>
        </w:rPr>
        <w:t xml:space="preserve">שלא להמשיך </w:t>
      </w:r>
      <w:r w:rsidRPr="00DF6465">
        <w:rPr>
          <w:rFonts w:ascii="Tahoma" w:hAnsi="Tahoma" w:cs="Tahoma" w:hint="cs"/>
          <w:sz w:val="18"/>
          <w:szCs w:val="18"/>
          <w:rtl/>
        </w:rPr>
        <w:t>ב</w:t>
      </w:r>
      <w:r w:rsidRPr="00DF6465">
        <w:rPr>
          <w:rFonts w:ascii="Tahoma" w:hAnsi="Tahoma" w:cs="Tahoma"/>
          <w:sz w:val="18"/>
          <w:szCs w:val="18"/>
          <w:rtl/>
        </w:rPr>
        <w:t>ת</w:t>
      </w:r>
      <w:r w:rsidRPr="00DF6465">
        <w:rPr>
          <w:rFonts w:ascii="Tahoma" w:hAnsi="Tahoma" w:cs="Tahoma" w:hint="cs"/>
          <w:sz w:val="18"/>
          <w:szCs w:val="18"/>
          <w:rtl/>
        </w:rPr>
        <w:t>ו</w:t>
      </w:r>
      <w:r w:rsidRPr="00DF6465">
        <w:rPr>
          <w:rFonts w:ascii="Tahoma" w:hAnsi="Tahoma" w:cs="Tahoma"/>
          <w:sz w:val="18"/>
          <w:szCs w:val="18"/>
          <w:rtl/>
        </w:rPr>
        <w:t>כנית</w:t>
      </w:r>
      <w:r w:rsidRPr="00DF6465">
        <w:rPr>
          <w:rFonts w:ascii="Tahoma" w:hAnsi="Tahoma" w:cs="Tahoma" w:hint="cs"/>
          <w:sz w:val="18"/>
          <w:szCs w:val="18"/>
          <w:rtl/>
        </w:rPr>
        <w:t xml:space="preserve"> מו"פ</w:t>
      </w:r>
      <w:r w:rsidRPr="00DF6465">
        <w:rPr>
          <w:rFonts w:ascii="Tahoma" w:hAnsi="Tahoma" w:cs="Tahoma"/>
          <w:sz w:val="18"/>
          <w:szCs w:val="18"/>
          <w:rtl/>
        </w:rPr>
        <w:t xml:space="preserve"> ולהצטייד ביכולת</w:t>
      </w:r>
      <w:r w:rsidRPr="00DF6465">
        <w:rPr>
          <w:rFonts w:ascii="Tahoma" w:hAnsi="Tahoma" w:cs="Tahoma" w:hint="cs"/>
          <w:sz w:val="18"/>
          <w:szCs w:val="18"/>
          <w:rtl/>
        </w:rPr>
        <w:t xml:space="preserve"> שהושגה</w:t>
      </w:r>
      <w:r w:rsidRPr="00DF6465">
        <w:rPr>
          <w:rFonts w:ascii="Tahoma" w:hAnsi="Tahoma" w:cs="Tahoma"/>
          <w:sz w:val="18"/>
          <w:szCs w:val="18"/>
          <w:rtl/>
        </w:rPr>
        <w:t>.</w:t>
      </w:r>
      <w:r w:rsidRPr="00DF6465">
        <w:rPr>
          <w:rFonts w:ascii="Tahoma" w:hAnsi="Tahoma" w:cs="Tahoma" w:hint="cs"/>
          <w:sz w:val="18"/>
          <w:szCs w:val="18"/>
          <w:rtl/>
        </w:rPr>
        <w:t xml:space="preserve"> עם זאת הוא מסר כי נכון לקבוע את </w:t>
      </w:r>
      <w:r w:rsidRPr="00DF6465">
        <w:rPr>
          <w:rFonts w:ascii="Tahoma" w:hAnsi="Tahoma" w:cs="Tahoma"/>
          <w:sz w:val="18"/>
          <w:szCs w:val="18"/>
          <w:rtl/>
        </w:rPr>
        <w:t>גודלו של תקציב המו"פ המרכזי משיקולים אסטרטגיים רחבים</w:t>
      </w:r>
      <w:r w:rsidRPr="00DF6465">
        <w:rPr>
          <w:rFonts w:ascii="Tahoma" w:hAnsi="Tahoma" w:cs="Tahoma" w:hint="cs"/>
          <w:sz w:val="18"/>
          <w:szCs w:val="18"/>
          <w:rtl/>
        </w:rPr>
        <w:t>,</w:t>
      </w:r>
      <w:r w:rsidRPr="00DF6465">
        <w:rPr>
          <w:rFonts w:ascii="Tahoma" w:hAnsi="Tahoma" w:cs="Tahoma"/>
          <w:sz w:val="18"/>
          <w:szCs w:val="18"/>
          <w:rtl/>
        </w:rPr>
        <w:t xml:space="preserve"> ולא משיקולים צרים כדוגמת היקפי ההתעצמות של צה"ל</w:t>
      </w:r>
      <w:r w:rsidRPr="00DF6465">
        <w:rPr>
          <w:rFonts w:ascii="Tahoma" w:hAnsi="Tahoma" w:cs="Tahoma" w:hint="cs"/>
          <w:sz w:val="18"/>
          <w:szCs w:val="18"/>
          <w:rtl/>
        </w:rPr>
        <w:t xml:space="preserve">, וכי </w:t>
      </w:r>
      <w:r w:rsidRPr="00DF6465">
        <w:rPr>
          <w:rFonts w:ascii="Tahoma" w:hAnsi="Tahoma" w:cs="Tahoma"/>
          <w:sz w:val="18"/>
          <w:szCs w:val="18"/>
          <w:rtl/>
        </w:rPr>
        <w:t>אין ולא יכול להיות קשר לוגי כלשהו בין ההשקעה במו"פ המרכזי לבין היקף ההתעצמות באמל"ח בטווח המיידי</w:t>
      </w:r>
      <w:r w:rsidRPr="00DF6465">
        <w:rPr>
          <w:rFonts w:ascii="Tahoma" w:hAnsi="Tahoma" w:cs="Tahoma" w:hint="cs"/>
          <w:sz w:val="18"/>
          <w:szCs w:val="18"/>
          <w:rtl/>
        </w:rPr>
        <w:t xml:space="preserve">. זאת, בין היתר, נוכח פרק הזמן שחולף עד להבשלתן של תוכניות המו"פ לכדי מערכות נשק, הצורך בהעמדת מרחב חלופות לבניין הכוח, הצורך בשימור עצמאות טכנולוגית והצורך להתמודד עם אתגרים טכנולוגיים ואיומים קיימים וצפויים. </w:t>
      </w:r>
    </w:p>
    <w:p w:rsidR="00607981" w:rsidRPr="00DF6465" w:rsidP="00806FF3">
      <w:pPr>
        <w:pStyle w:val="RESHET"/>
        <w:rPr>
          <w:rtl/>
        </w:rPr>
      </w:pPr>
      <w:r w:rsidRPr="00DF6465">
        <w:rPr>
          <w:rFonts w:hint="cs"/>
          <w:rtl/>
        </w:rPr>
        <w:t>משרד מבקר המדינה מציין</w:t>
      </w:r>
      <w:r w:rsidRPr="00DF6465">
        <w:rPr>
          <w:rtl/>
        </w:rPr>
        <w:t xml:space="preserve"> </w:t>
      </w:r>
      <w:r w:rsidRPr="00DF6465">
        <w:rPr>
          <w:rFonts w:hint="cs"/>
          <w:rtl/>
        </w:rPr>
        <w:t xml:space="preserve">כי אכן יש מכלול של שיקולים לקביעת גודלו של תקציב המו"פ המרכזי, לרבות אלה שהציג משהב"ט, וכי </w:t>
      </w:r>
      <w:r w:rsidRPr="00DF6465">
        <w:rPr>
          <w:rtl/>
        </w:rPr>
        <w:t xml:space="preserve">היקף תקציב ההתעצמות </w:t>
      </w:r>
      <w:r w:rsidRPr="00DF6465">
        <w:rPr>
          <w:rFonts w:hint="cs"/>
          <w:rtl/>
        </w:rPr>
        <w:t xml:space="preserve">של צה"ל הוא </w:t>
      </w:r>
      <w:r w:rsidRPr="00DF6465">
        <w:rPr>
          <w:rtl/>
        </w:rPr>
        <w:t>שיקול משמעותי אך לא בלעדי.</w:t>
      </w:r>
      <w:r w:rsidRPr="00DF6465">
        <w:rPr>
          <w:rFonts w:hint="cs"/>
          <w:rtl/>
        </w:rPr>
        <w:t xml:space="preserve"> משרד מבקר המדינה מעיר למשהב"ט כי </w:t>
      </w:r>
      <w:r w:rsidRPr="00DF6465">
        <w:rPr>
          <w:rtl/>
        </w:rPr>
        <w:t xml:space="preserve">מכלול השיקולים צריכים להיקבע בתיאום </w:t>
      </w:r>
      <w:r w:rsidRPr="00DF6465">
        <w:rPr>
          <w:rFonts w:hint="cs"/>
          <w:rtl/>
        </w:rPr>
        <w:t>בין</w:t>
      </w:r>
      <w:r w:rsidRPr="00DF6465">
        <w:rPr>
          <w:rtl/>
        </w:rPr>
        <w:t xml:space="preserve"> הגורמים </w:t>
      </w:r>
      <w:r w:rsidRPr="00DF6465">
        <w:rPr>
          <w:rFonts w:hint="cs"/>
          <w:rtl/>
        </w:rPr>
        <w:t>הרלוונטיים</w:t>
      </w:r>
      <w:r w:rsidRPr="00DF6465">
        <w:rPr>
          <w:rtl/>
        </w:rPr>
        <w:t xml:space="preserve"> במטכ"ל וב</w:t>
      </w:r>
      <w:r w:rsidRPr="00DF6465">
        <w:rPr>
          <w:rFonts w:hint="cs"/>
          <w:rtl/>
        </w:rPr>
        <w:t>הנהלת משהב"ט</w:t>
      </w:r>
      <w:r w:rsidRPr="00DF6465">
        <w:rPr>
          <w:rtl/>
        </w:rPr>
        <w:t>, ובהתאם להם - גודל תקציב המו"פ המרכזי.</w:t>
      </w:r>
      <w:r w:rsidRPr="00DF6465">
        <w:rPr>
          <w:rFonts w:hint="cs"/>
          <w:rtl/>
        </w:rPr>
        <w:t xml:space="preserve"> </w:t>
      </w:r>
    </w:p>
    <w:p w:rsidR="00607981" w:rsidRPr="00DF6465" w:rsidP="00806FF3">
      <w:pPr>
        <w:pStyle w:val="RESHET"/>
        <w:rPr>
          <w:rtl/>
        </w:rPr>
      </w:pPr>
      <w:r w:rsidRPr="00DF6465">
        <w:rPr>
          <w:rFonts w:hint="cs"/>
          <w:rtl/>
        </w:rPr>
        <w:t xml:space="preserve">מכל מקום, על מנת לצמצם ככל הניתן את היקף המקרים שבהם לא ייעשה שימוש מבצעי בטכנולוגיות ובקדמי-פיתוח שהושגו בעמל ובכסף רב, נדרש כי משהב"ט וצה"ל יבחנו ויקבעו את גודלו של תקציב המו"פ המרכזי גם בהתחשב בגודלו ובהרכבו של תקציב ההתעצמות של צה"ל בטווחי הזמן הבינוני והארוך, ובייחוד את היקף קדמי-הפיתוח לעומת ההיקף המוערך של פרויקטי פיתוח מלא בצה"ל, וכי תוגבר </w:t>
      </w:r>
      <w:r w:rsidRPr="00DF6465">
        <w:rPr>
          <w:rtl/>
        </w:rPr>
        <w:t>מעורבותו של צה"ל בתכנון תוכניות המו"פ (</w:t>
      </w:r>
      <w:r w:rsidRPr="00DF6465">
        <w:rPr>
          <w:rFonts w:hint="cs"/>
          <w:rtl/>
        </w:rPr>
        <w:t xml:space="preserve">על כך </w:t>
      </w:r>
      <w:r w:rsidRPr="00DF6465">
        <w:rPr>
          <w:rtl/>
        </w:rPr>
        <w:t xml:space="preserve">ראו בהמשך בפרק בנושא קשרי הגומלין </w:t>
      </w:r>
      <w:r w:rsidRPr="00DF6465">
        <w:rPr>
          <w:rFonts w:hint="cs"/>
          <w:rtl/>
        </w:rPr>
        <w:t xml:space="preserve">בתחום המו"פ </w:t>
      </w:r>
      <w:r w:rsidRPr="00DF6465">
        <w:rPr>
          <w:rtl/>
        </w:rPr>
        <w:t>בין מפא"ת לצה"ל).</w:t>
      </w:r>
    </w:p>
    <w:p w:rsidR="00806FF3" w:rsidRPr="00D43E82" w:rsidP="00806FF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7981" w:rsidRPr="00DF6465" w:rsidP="00806FF3">
      <w:pPr>
        <w:pStyle w:val="RESHET"/>
        <w:rPr>
          <w:rtl/>
        </w:rPr>
      </w:pPr>
      <w:r w:rsidRPr="00DF6465">
        <w:rPr>
          <w:rFonts w:hint="cs"/>
          <w:rtl/>
        </w:rPr>
        <w:t xml:space="preserve">כלל פעילות המו"פ במעהב"ט מסתכמת במיליארדי ש"ח בשנה: תקציב המו"פ המרכזי הכולל, המאפשר למעשה מימוש תוכניות מו"פ בהיקף </w:t>
      </w:r>
      <w:r w:rsidRPr="00DB7DD3">
        <w:rPr>
          <w:rFonts w:hint="cs"/>
          <w:spacing w:val="-4"/>
          <w:rtl/>
        </w:rPr>
        <w:t>המוערך במיליארדי ש"ח בודדים בשנה</w:t>
      </w:r>
      <w:r>
        <w:rPr>
          <w:rStyle w:val="FootnoteReference0"/>
          <w:spacing w:val="-4"/>
          <w:sz w:val="18"/>
          <w:rtl/>
        </w:rPr>
        <w:footnoteReference w:id="85"/>
      </w:r>
      <w:r w:rsidRPr="00DB7DD3">
        <w:rPr>
          <w:rFonts w:hint="cs"/>
          <w:spacing w:val="-4"/>
          <w:rtl/>
        </w:rPr>
        <w:t>; נתחי מו"פ בפרויקטי פיתוח מלא</w:t>
      </w:r>
      <w:r w:rsidRPr="00DF6465">
        <w:rPr>
          <w:rFonts w:hint="cs"/>
          <w:rtl/>
        </w:rPr>
        <w:t xml:space="preserve"> והצטיידות הממומנים מתקציבי הזרועות ומתקציבי מינהלות במשהב"ט, ככל שישנם; נתחי מו"פ הנעשים במסגרת הסכמי </w:t>
      </w:r>
      <w:r w:rsidRPr="00DF6465">
        <w:t>GTG</w:t>
      </w:r>
      <w:r w:rsidRPr="00DF6465">
        <w:rPr>
          <w:rFonts w:hint="cs"/>
          <w:rtl/>
        </w:rPr>
        <w:t>, גם לתועלתו של צה"ל; ופעילויות מו"פ שונות בגופי צה"ל. נוסף על אלה, משקיעות התעשיות הישראליות סכומים ניכרים מתקציביהן במו"פ ביטחוני עצמי.</w:t>
      </w:r>
    </w:p>
    <w:p w:rsidR="00607981" w:rsidRPr="00DF6465" w:rsidP="00806FF3">
      <w:pPr>
        <w:pStyle w:val="RESHET"/>
        <w:rPr>
          <w:rtl/>
        </w:rPr>
      </w:pPr>
      <w:r w:rsidRPr="00DF6465">
        <w:rPr>
          <w:rFonts w:hint="cs"/>
          <w:rtl/>
        </w:rPr>
        <w:t>המו"פ המרכזי משמש, כאמור, מרכיב משמעותי וחשוב בהתעצמות של צה"ל. על כן, קביעת גודלו של תקציב המו"פ המרכזי היא סוגיה מהותית ורבת משמעות, אשר יש לבחון אותה מתוך ראייה מערכתית של כלל נדבכי המו"פ הביטחוני במעהב"ט ובתעשיות הביטחוניות, ובהתחשב בהתאמה הנדרשת בין גודל תקציב המו"פ המרכזי הכולל ובין היקף התקציב הפנוי של צה"ל להתעצמות בטווחי הזמן הבינוני והארוך. זאת, על מנת לנהל ביעילות את המשאבים העומדים לרשות מעהב"ט למימוש צרכיה.</w:t>
      </w:r>
    </w:p>
    <w:p w:rsidR="00607981" w:rsidRPr="00DF6465" w:rsidP="00806FF3">
      <w:pPr>
        <w:pStyle w:val="RESHET"/>
        <w:rPr>
          <w:rtl/>
        </w:rPr>
      </w:pPr>
      <w:r w:rsidRPr="00DF6465">
        <w:rPr>
          <w:rFonts w:hint="cs"/>
          <w:rtl/>
        </w:rPr>
        <w:t xml:space="preserve">עם זאת עלה בביקורת כי מפא"ת, הנושא באחריות לריכוז כלל פעילות המו"פ במעהב"ט, אינו מקיים מדידה מקיפה של מלוא התקציבים המיועדים לפעילות המו"פ, כי גודל תקציב המו"פ המרכזי נקבע במעהב"ט ללא ראייה מערכתית של כלל המו"פ הביטחוני, ובלא שנבחנה התאמתו להיקף ההתעצמות השנתי והרב-שנתי של צה"ל, לרבות לנתח התקציב השקלי הפנוי לתכלית זו. </w:t>
      </w:r>
    </w:p>
    <w:p w:rsidR="00607981" w:rsidRPr="00DF6465" w:rsidP="00DF02E3">
      <w:pPr>
        <w:pStyle w:val="RESHET"/>
        <w:rPr>
          <w:rtl/>
        </w:rPr>
      </w:pPr>
      <w:r w:rsidRPr="00DF6465">
        <w:rPr>
          <w:rFonts w:hint="cs"/>
          <w:rtl/>
        </w:rPr>
        <w:t xml:space="preserve">אשר על כן, נוכח הדברים האמורים לעיל - על מפא"ת, בתיאום עם אכ"ס, את"ק ואג"ת, לקיים עבודת מטה למיפוי מלא של כלל נדבכי המו"פ והפיתוח המלא במעהב"ט, לרבות אלה שבמימון גורמים מחוץ למעהב"ט - מהארץ ומחו"ל. נוסף על כך, על מפא"ת ואג"ת לקיים עבודת מטה לבחינת גודלו הרצוי של תקציב המו"פ המרכזי, בהתחשב בכלל נדבכי המו"פ הביטחוני והיקפיהם, בצורכי המו"פ של צה"ל, וביכולתו לממשם במסגרת תוכניותיו ובמגבלות התקציב העומד לרשותו. בהמשך לכך, עליהם להציג את המלצותיהם לאישור סגן הרמטכ"ל והרמטכ"ל ולאישור מנכ"ל משהב"ט. </w:t>
      </w:r>
      <w:r w:rsidRPr="0012789B" w:rsidR="001B4B2B">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3974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886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על</w:t>
                            </w:r>
                            <w:r w:rsidRPr="00DF02E3">
                              <w:rPr>
                                <w:rFonts w:cs="Tahoma"/>
                                <w:color w:val="0B5294"/>
                                <w:spacing w:val="-4"/>
                                <w:sz w:val="24"/>
                                <w:szCs w:val="24"/>
                                <w:rtl/>
                              </w:rPr>
                              <w:t xml:space="preserve"> </w:t>
                            </w: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ואגף</w:t>
                            </w:r>
                            <w:r w:rsidRPr="00DF02E3">
                              <w:rPr>
                                <w:rFonts w:cs="Tahoma"/>
                                <w:color w:val="0B5294"/>
                                <w:spacing w:val="-4"/>
                                <w:sz w:val="24"/>
                                <w:szCs w:val="24"/>
                                <w:rtl/>
                              </w:rPr>
                              <w:t xml:space="preserve"> </w:t>
                            </w:r>
                            <w:r w:rsidRPr="00DF02E3">
                              <w:rPr>
                                <w:rFonts w:cs="Tahoma" w:hint="eastAsia"/>
                                <w:color w:val="0B5294"/>
                                <w:spacing w:val="-4"/>
                                <w:sz w:val="24"/>
                                <w:szCs w:val="24"/>
                                <w:rtl/>
                              </w:rPr>
                              <w:t>התכנון</w:t>
                            </w:r>
                            <w:r w:rsidRPr="00DF02E3">
                              <w:rPr>
                                <w:rFonts w:cs="Tahoma"/>
                                <w:color w:val="0B5294"/>
                                <w:spacing w:val="-4"/>
                                <w:sz w:val="24"/>
                                <w:szCs w:val="24"/>
                                <w:rtl/>
                              </w:rPr>
                              <w:t xml:space="preserve"> (</w:t>
                            </w: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לקיים</w:t>
                            </w:r>
                            <w:r w:rsidRPr="00DF02E3">
                              <w:rPr>
                                <w:rFonts w:cs="Tahoma"/>
                                <w:color w:val="0B5294"/>
                                <w:spacing w:val="-4"/>
                                <w:sz w:val="24"/>
                                <w:szCs w:val="24"/>
                                <w:rtl/>
                              </w:rPr>
                              <w:t xml:space="preserve"> </w:t>
                            </w:r>
                            <w:r w:rsidRPr="00DF02E3">
                              <w:rPr>
                                <w:rFonts w:cs="Tahoma" w:hint="eastAsia"/>
                                <w:color w:val="0B5294"/>
                                <w:spacing w:val="-4"/>
                                <w:sz w:val="24"/>
                                <w:szCs w:val="24"/>
                                <w:rtl/>
                              </w:rPr>
                              <w:t>עבודת</w:t>
                            </w:r>
                            <w:r w:rsidRPr="00DF02E3">
                              <w:rPr>
                                <w:rFonts w:cs="Tahoma"/>
                                <w:color w:val="0B5294"/>
                                <w:spacing w:val="-4"/>
                                <w:sz w:val="24"/>
                                <w:szCs w:val="24"/>
                                <w:rtl/>
                              </w:rPr>
                              <w:t xml:space="preserve"> </w:t>
                            </w:r>
                            <w:r w:rsidRPr="00DF02E3">
                              <w:rPr>
                                <w:rFonts w:cs="Tahoma" w:hint="eastAsia"/>
                                <w:color w:val="0B5294"/>
                                <w:spacing w:val="-4"/>
                                <w:sz w:val="24"/>
                                <w:szCs w:val="24"/>
                                <w:rtl/>
                              </w:rPr>
                              <w:t>מטה</w:t>
                            </w:r>
                            <w:r w:rsidRPr="00DF02E3">
                              <w:rPr>
                                <w:rFonts w:cs="Tahoma"/>
                                <w:color w:val="0B5294"/>
                                <w:spacing w:val="-4"/>
                                <w:sz w:val="24"/>
                                <w:szCs w:val="24"/>
                                <w:rtl/>
                              </w:rPr>
                              <w:t xml:space="preserve"> </w:t>
                            </w:r>
                            <w:r w:rsidRPr="00DF02E3">
                              <w:rPr>
                                <w:rFonts w:cs="Tahoma" w:hint="eastAsia"/>
                                <w:color w:val="0B5294"/>
                                <w:spacing w:val="-4"/>
                                <w:sz w:val="24"/>
                                <w:szCs w:val="24"/>
                                <w:rtl/>
                              </w:rPr>
                              <w:t>לבחינת</w:t>
                            </w:r>
                            <w:r w:rsidRPr="00DF02E3">
                              <w:rPr>
                                <w:rFonts w:cs="Tahoma"/>
                                <w:color w:val="0B5294"/>
                                <w:spacing w:val="-4"/>
                                <w:sz w:val="24"/>
                                <w:szCs w:val="24"/>
                                <w:rtl/>
                              </w:rPr>
                              <w:t xml:space="preserve"> </w:t>
                            </w:r>
                            <w:r w:rsidRPr="00DF02E3">
                              <w:rPr>
                                <w:rFonts w:cs="Tahoma" w:hint="eastAsia"/>
                                <w:color w:val="0B5294"/>
                                <w:spacing w:val="-4"/>
                                <w:sz w:val="24"/>
                                <w:szCs w:val="24"/>
                                <w:rtl/>
                              </w:rPr>
                              <w:t>גודלו</w:t>
                            </w:r>
                            <w:r w:rsidRPr="00DF02E3">
                              <w:rPr>
                                <w:rFonts w:cs="Tahoma"/>
                                <w:color w:val="0B5294"/>
                                <w:spacing w:val="-4"/>
                                <w:sz w:val="24"/>
                                <w:szCs w:val="24"/>
                                <w:rtl/>
                              </w:rPr>
                              <w:t xml:space="preserve"> </w:t>
                            </w:r>
                            <w:r w:rsidRPr="00DF02E3">
                              <w:rPr>
                                <w:rFonts w:cs="Tahoma" w:hint="eastAsia"/>
                                <w:color w:val="0B5294"/>
                                <w:spacing w:val="-4"/>
                                <w:sz w:val="24"/>
                                <w:szCs w:val="24"/>
                                <w:rtl/>
                              </w:rPr>
                              <w:t>הרצוי</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תקציב</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המרכזי</w:t>
                            </w:r>
                            <w:r w:rsidRPr="00DF02E3">
                              <w:rPr>
                                <w:rFonts w:cs="Tahoma"/>
                                <w:color w:val="0B5294"/>
                                <w:spacing w:val="-4"/>
                                <w:sz w:val="24"/>
                                <w:szCs w:val="24"/>
                                <w:rtl/>
                              </w:rPr>
                              <w:t xml:space="preserve">, </w:t>
                            </w:r>
                            <w:r w:rsidRPr="00DF02E3">
                              <w:rPr>
                                <w:rFonts w:cs="Tahoma" w:hint="eastAsia"/>
                                <w:color w:val="0B5294"/>
                                <w:spacing w:val="-4"/>
                                <w:sz w:val="24"/>
                                <w:szCs w:val="24"/>
                                <w:rtl/>
                              </w:rPr>
                              <w:t>בהתחשב</w:t>
                            </w:r>
                            <w:r w:rsidRPr="00DF02E3">
                              <w:rPr>
                                <w:rFonts w:cs="Tahoma"/>
                                <w:color w:val="0B5294"/>
                                <w:spacing w:val="-4"/>
                                <w:sz w:val="24"/>
                                <w:szCs w:val="24"/>
                                <w:rtl/>
                              </w:rPr>
                              <w:t xml:space="preserve"> </w:t>
                            </w:r>
                            <w:r w:rsidRPr="00DF02E3">
                              <w:rPr>
                                <w:rFonts w:cs="Tahoma" w:hint="eastAsia"/>
                                <w:color w:val="0B5294"/>
                                <w:spacing w:val="-4"/>
                                <w:sz w:val="24"/>
                                <w:szCs w:val="24"/>
                                <w:rtl/>
                              </w:rPr>
                              <w:t>בכלל</w:t>
                            </w:r>
                            <w:r w:rsidRPr="00DF02E3">
                              <w:rPr>
                                <w:rFonts w:cs="Tahoma"/>
                                <w:color w:val="0B5294"/>
                                <w:spacing w:val="-4"/>
                                <w:sz w:val="24"/>
                                <w:szCs w:val="24"/>
                                <w:rtl/>
                              </w:rPr>
                              <w:t xml:space="preserve"> </w:t>
                            </w:r>
                            <w:r w:rsidRPr="00DF02E3">
                              <w:rPr>
                                <w:rFonts w:cs="Tahoma" w:hint="eastAsia"/>
                                <w:color w:val="0B5294"/>
                                <w:spacing w:val="-4"/>
                                <w:sz w:val="24"/>
                                <w:szCs w:val="24"/>
                                <w:rtl/>
                              </w:rPr>
                              <w:t>נדבכי</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הביטחוני</w:t>
                            </w:r>
                            <w:r w:rsidRPr="00DF02E3">
                              <w:rPr>
                                <w:rFonts w:cs="Tahoma"/>
                                <w:color w:val="0B5294"/>
                                <w:spacing w:val="-4"/>
                                <w:sz w:val="24"/>
                                <w:szCs w:val="24"/>
                                <w:rtl/>
                              </w:rPr>
                              <w:t xml:space="preserve"> </w:t>
                            </w:r>
                            <w:r w:rsidRPr="00DF02E3">
                              <w:rPr>
                                <w:rFonts w:cs="Tahoma" w:hint="eastAsia"/>
                                <w:color w:val="0B5294"/>
                                <w:spacing w:val="-4"/>
                                <w:sz w:val="24"/>
                                <w:szCs w:val="24"/>
                                <w:rtl/>
                              </w:rPr>
                              <w:t>והיקפיהם</w:t>
                            </w:r>
                            <w:r w:rsidRPr="00DF02E3">
                              <w:rPr>
                                <w:rFonts w:cs="Tahoma"/>
                                <w:color w:val="0B5294"/>
                                <w:spacing w:val="-4"/>
                                <w:sz w:val="24"/>
                                <w:szCs w:val="24"/>
                                <w:rtl/>
                              </w:rPr>
                              <w:t xml:space="preserve">, </w:t>
                            </w:r>
                            <w:r w:rsidRPr="00DF02E3">
                              <w:rPr>
                                <w:rFonts w:cs="Tahoma" w:hint="eastAsia"/>
                                <w:color w:val="0B5294"/>
                                <w:spacing w:val="-4"/>
                                <w:sz w:val="24"/>
                                <w:szCs w:val="24"/>
                                <w:rtl/>
                              </w:rPr>
                              <w:t>בצורכי</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וביכולתו</w:t>
                            </w:r>
                            <w:r w:rsidRPr="00DF02E3">
                              <w:rPr>
                                <w:rFonts w:cs="Tahoma"/>
                                <w:color w:val="0B5294"/>
                                <w:spacing w:val="-4"/>
                                <w:sz w:val="24"/>
                                <w:szCs w:val="24"/>
                                <w:rtl/>
                              </w:rPr>
                              <w:t xml:space="preserve"> </w:t>
                            </w:r>
                            <w:r w:rsidRPr="00DF02E3">
                              <w:rPr>
                                <w:rFonts w:cs="Tahoma" w:hint="eastAsia"/>
                                <w:color w:val="0B5294"/>
                                <w:spacing w:val="-4"/>
                                <w:sz w:val="24"/>
                                <w:szCs w:val="24"/>
                                <w:rtl/>
                              </w:rPr>
                              <w:t>לממשם</w:t>
                            </w:r>
                            <w:r w:rsidRPr="00DF02E3">
                              <w:rPr>
                                <w:rFonts w:cs="Tahoma"/>
                                <w:color w:val="0B5294"/>
                                <w:spacing w:val="-4"/>
                                <w:sz w:val="24"/>
                                <w:szCs w:val="24"/>
                                <w:rtl/>
                              </w:rPr>
                              <w:t xml:space="preserve"> </w:t>
                            </w:r>
                            <w:r w:rsidRPr="00DF02E3">
                              <w:rPr>
                                <w:rFonts w:cs="Tahoma" w:hint="eastAsia"/>
                                <w:color w:val="0B5294"/>
                                <w:spacing w:val="-4"/>
                                <w:sz w:val="24"/>
                                <w:szCs w:val="24"/>
                                <w:rtl/>
                              </w:rPr>
                              <w:t>במסגרת</w:t>
                            </w:r>
                            <w:r w:rsidRPr="00DF02E3">
                              <w:rPr>
                                <w:rFonts w:cs="Tahoma"/>
                                <w:color w:val="0B5294"/>
                                <w:spacing w:val="-4"/>
                                <w:sz w:val="24"/>
                                <w:szCs w:val="24"/>
                                <w:rtl/>
                              </w:rPr>
                              <w:t xml:space="preserve"> </w:t>
                            </w:r>
                            <w:r w:rsidRPr="00DF02E3">
                              <w:rPr>
                                <w:rFonts w:cs="Tahoma" w:hint="eastAsia"/>
                                <w:color w:val="0B5294"/>
                                <w:spacing w:val="-4"/>
                                <w:sz w:val="24"/>
                                <w:szCs w:val="24"/>
                                <w:rtl/>
                              </w:rPr>
                              <w:t>תוכניותיו</w:t>
                            </w:r>
                            <w:r w:rsidRPr="00DF02E3">
                              <w:rPr>
                                <w:rFonts w:cs="Tahoma"/>
                                <w:color w:val="0B5294"/>
                                <w:spacing w:val="-4"/>
                                <w:sz w:val="24"/>
                                <w:szCs w:val="24"/>
                                <w:rtl/>
                              </w:rPr>
                              <w:t xml:space="preserve"> </w:t>
                            </w:r>
                            <w:r w:rsidRPr="00DF02E3">
                              <w:rPr>
                                <w:rFonts w:cs="Tahoma" w:hint="eastAsia"/>
                                <w:color w:val="0B5294"/>
                                <w:spacing w:val="-4"/>
                                <w:sz w:val="24"/>
                                <w:szCs w:val="24"/>
                                <w:rtl/>
                              </w:rPr>
                              <w:t>ובמגבלות</w:t>
                            </w:r>
                            <w:r w:rsidRPr="00DF02E3">
                              <w:rPr>
                                <w:rFonts w:cs="Tahoma"/>
                                <w:color w:val="0B5294"/>
                                <w:spacing w:val="-4"/>
                                <w:sz w:val="24"/>
                                <w:szCs w:val="24"/>
                                <w:rtl/>
                              </w:rPr>
                              <w:t xml:space="preserve"> </w:t>
                            </w:r>
                            <w:r w:rsidRPr="00DF02E3">
                              <w:rPr>
                                <w:rFonts w:cs="Tahoma" w:hint="eastAsia"/>
                                <w:color w:val="0B5294"/>
                                <w:spacing w:val="-4"/>
                                <w:sz w:val="24"/>
                                <w:szCs w:val="24"/>
                                <w:rtl/>
                              </w:rPr>
                              <w:t>התקציב</w:t>
                            </w:r>
                            <w:r w:rsidRPr="00DF02E3">
                              <w:rPr>
                                <w:rFonts w:cs="Tahoma"/>
                                <w:color w:val="0B5294"/>
                                <w:spacing w:val="-4"/>
                                <w:sz w:val="24"/>
                                <w:szCs w:val="24"/>
                                <w:rtl/>
                              </w:rPr>
                              <w:t xml:space="preserve"> </w:t>
                            </w:r>
                            <w:r w:rsidRPr="00DF02E3">
                              <w:rPr>
                                <w:rFonts w:cs="Tahoma" w:hint="eastAsia"/>
                                <w:color w:val="0B5294"/>
                                <w:spacing w:val="-4"/>
                                <w:sz w:val="24"/>
                                <w:szCs w:val="24"/>
                                <w:rtl/>
                              </w:rPr>
                              <w:t>העומד</w:t>
                            </w:r>
                            <w:r w:rsidRPr="00DF02E3">
                              <w:rPr>
                                <w:rFonts w:cs="Tahoma"/>
                                <w:color w:val="0B5294"/>
                                <w:spacing w:val="-4"/>
                                <w:sz w:val="24"/>
                                <w:szCs w:val="24"/>
                                <w:rtl/>
                              </w:rPr>
                              <w:t xml:space="preserve"> </w:t>
                            </w:r>
                            <w:r w:rsidRPr="00DF02E3">
                              <w:rPr>
                                <w:rFonts w:cs="Tahoma" w:hint="eastAsia"/>
                                <w:color w:val="0B5294"/>
                                <w:spacing w:val="-4"/>
                                <w:sz w:val="24"/>
                                <w:szCs w:val="24"/>
                                <w:rtl/>
                              </w:rPr>
                              <w:t>לרשותו</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8896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59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429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על</w:t>
                      </w:r>
                      <w:r w:rsidRPr="00DF02E3">
                        <w:rPr>
                          <w:rFonts w:cs="Tahoma"/>
                          <w:color w:val="0B5294"/>
                          <w:spacing w:val="-4"/>
                          <w:sz w:val="24"/>
                          <w:szCs w:val="24"/>
                          <w:rtl/>
                        </w:rPr>
                        <w:t xml:space="preserve"> </w:t>
                      </w: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ואגף</w:t>
                      </w:r>
                      <w:r w:rsidRPr="00DF02E3">
                        <w:rPr>
                          <w:rFonts w:cs="Tahoma"/>
                          <w:color w:val="0B5294"/>
                          <w:spacing w:val="-4"/>
                          <w:sz w:val="24"/>
                          <w:szCs w:val="24"/>
                          <w:rtl/>
                        </w:rPr>
                        <w:t xml:space="preserve"> </w:t>
                      </w:r>
                      <w:r w:rsidRPr="00DF02E3">
                        <w:rPr>
                          <w:rFonts w:cs="Tahoma" w:hint="eastAsia"/>
                          <w:color w:val="0B5294"/>
                          <w:spacing w:val="-4"/>
                          <w:sz w:val="24"/>
                          <w:szCs w:val="24"/>
                          <w:rtl/>
                        </w:rPr>
                        <w:t>התכנון</w:t>
                      </w:r>
                      <w:r w:rsidRPr="00DF02E3">
                        <w:rPr>
                          <w:rFonts w:cs="Tahoma"/>
                          <w:color w:val="0B5294"/>
                          <w:spacing w:val="-4"/>
                          <w:sz w:val="24"/>
                          <w:szCs w:val="24"/>
                          <w:rtl/>
                        </w:rPr>
                        <w:t xml:space="preserve"> (</w:t>
                      </w: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לקיים</w:t>
                      </w:r>
                      <w:r w:rsidRPr="00DF02E3">
                        <w:rPr>
                          <w:rFonts w:cs="Tahoma"/>
                          <w:color w:val="0B5294"/>
                          <w:spacing w:val="-4"/>
                          <w:sz w:val="24"/>
                          <w:szCs w:val="24"/>
                          <w:rtl/>
                        </w:rPr>
                        <w:t xml:space="preserve"> </w:t>
                      </w:r>
                      <w:r w:rsidRPr="00DF02E3">
                        <w:rPr>
                          <w:rFonts w:cs="Tahoma" w:hint="eastAsia"/>
                          <w:color w:val="0B5294"/>
                          <w:spacing w:val="-4"/>
                          <w:sz w:val="24"/>
                          <w:szCs w:val="24"/>
                          <w:rtl/>
                        </w:rPr>
                        <w:t>עבודת</w:t>
                      </w:r>
                      <w:r w:rsidRPr="00DF02E3">
                        <w:rPr>
                          <w:rFonts w:cs="Tahoma"/>
                          <w:color w:val="0B5294"/>
                          <w:spacing w:val="-4"/>
                          <w:sz w:val="24"/>
                          <w:szCs w:val="24"/>
                          <w:rtl/>
                        </w:rPr>
                        <w:t xml:space="preserve"> </w:t>
                      </w:r>
                      <w:r w:rsidRPr="00DF02E3">
                        <w:rPr>
                          <w:rFonts w:cs="Tahoma" w:hint="eastAsia"/>
                          <w:color w:val="0B5294"/>
                          <w:spacing w:val="-4"/>
                          <w:sz w:val="24"/>
                          <w:szCs w:val="24"/>
                          <w:rtl/>
                        </w:rPr>
                        <w:t>מטה</w:t>
                      </w:r>
                      <w:r w:rsidRPr="00DF02E3">
                        <w:rPr>
                          <w:rFonts w:cs="Tahoma"/>
                          <w:color w:val="0B5294"/>
                          <w:spacing w:val="-4"/>
                          <w:sz w:val="24"/>
                          <w:szCs w:val="24"/>
                          <w:rtl/>
                        </w:rPr>
                        <w:t xml:space="preserve"> </w:t>
                      </w:r>
                      <w:r w:rsidRPr="00DF02E3">
                        <w:rPr>
                          <w:rFonts w:cs="Tahoma" w:hint="eastAsia"/>
                          <w:color w:val="0B5294"/>
                          <w:spacing w:val="-4"/>
                          <w:sz w:val="24"/>
                          <w:szCs w:val="24"/>
                          <w:rtl/>
                        </w:rPr>
                        <w:t>לבחינת</w:t>
                      </w:r>
                      <w:r w:rsidRPr="00DF02E3">
                        <w:rPr>
                          <w:rFonts w:cs="Tahoma"/>
                          <w:color w:val="0B5294"/>
                          <w:spacing w:val="-4"/>
                          <w:sz w:val="24"/>
                          <w:szCs w:val="24"/>
                          <w:rtl/>
                        </w:rPr>
                        <w:t xml:space="preserve"> </w:t>
                      </w:r>
                      <w:r w:rsidRPr="00DF02E3">
                        <w:rPr>
                          <w:rFonts w:cs="Tahoma" w:hint="eastAsia"/>
                          <w:color w:val="0B5294"/>
                          <w:spacing w:val="-4"/>
                          <w:sz w:val="24"/>
                          <w:szCs w:val="24"/>
                          <w:rtl/>
                        </w:rPr>
                        <w:t>גודלו</w:t>
                      </w:r>
                      <w:r w:rsidRPr="00DF02E3">
                        <w:rPr>
                          <w:rFonts w:cs="Tahoma"/>
                          <w:color w:val="0B5294"/>
                          <w:spacing w:val="-4"/>
                          <w:sz w:val="24"/>
                          <w:szCs w:val="24"/>
                          <w:rtl/>
                        </w:rPr>
                        <w:t xml:space="preserve"> </w:t>
                      </w:r>
                      <w:r w:rsidRPr="00DF02E3">
                        <w:rPr>
                          <w:rFonts w:cs="Tahoma" w:hint="eastAsia"/>
                          <w:color w:val="0B5294"/>
                          <w:spacing w:val="-4"/>
                          <w:sz w:val="24"/>
                          <w:szCs w:val="24"/>
                          <w:rtl/>
                        </w:rPr>
                        <w:t>הרצוי</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תקציב</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המרכזי</w:t>
                      </w:r>
                      <w:r w:rsidRPr="00DF02E3">
                        <w:rPr>
                          <w:rFonts w:cs="Tahoma"/>
                          <w:color w:val="0B5294"/>
                          <w:spacing w:val="-4"/>
                          <w:sz w:val="24"/>
                          <w:szCs w:val="24"/>
                          <w:rtl/>
                        </w:rPr>
                        <w:t xml:space="preserve">, </w:t>
                      </w:r>
                      <w:r w:rsidRPr="00DF02E3">
                        <w:rPr>
                          <w:rFonts w:cs="Tahoma" w:hint="eastAsia"/>
                          <w:color w:val="0B5294"/>
                          <w:spacing w:val="-4"/>
                          <w:sz w:val="24"/>
                          <w:szCs w:val="24"/>
                          <w:rtl/>
                        </w:rPr>
                        <w:t>בהתחשב</w:t>
                      </w:r>
                      <w:r w:rsidRPr="00DF02E3">
                        <w:rPr>
                          <w:rFonts w:cs="Tahoma"/>
                          <w:color w:val="0B5294"/>
                          <w:spacing w:val="-4"/>
                          <w:sz w:val="24"/>
                          <w:szCs w:val="24"/>
                          <w:rtl/>
                        </w:rPr>
                        <w:t xml:space="preserve"> </w:t>
                      </w:r>
                      <w:r w:rsidRPr="00DF02E3">
                        <w:rPr>
                          <w:rFonts w:cs="Tahoma" w:hint="eastAsia"/>
                          <w:color w:val="0B5294"/>
                          <w:spacing w:val="-4"/>
                          <w:sz w:val="24"/>
                          <w:szCs w:val="24"/>
                          <w:rtl/>
                        </w:rPr>
                        <w:t>בכלל</w:t>
                      </w:r>
                      <w:r w:rsidRPr="00DF02E3">
                        <w:rPr>
                          <w:rFonts w:cs="Tahoma"/>
                          <w:color w:val="0B5294"/>
                          <w:spacing w:val="-4"/>
                          <w:sz w:val="24"/>
                          <w:szCs w:val="24"/>
                          <w:rtl/>
                        </w:rPr>
                        <w:t xml:space="preserve"> </w:t>
                      </w:r>
                      <w:r w:rsidRPr="00DF02E3">
                        <w:rPr>
                          <w:rFonts w:cs="Tahoma" w:hint="eastAsia"/>
                          <w:color w:val="0B5294"/>
                          <w:spacing w:val="-4"/>
                          <w:sz w:val="24"/>
                          <w:szCs w:val="24"/>
                          <w:rtl/>
                        </w:rPr>
                        <w:t>נדבכי</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הביטחוני</w:t>
                      </w:r>
                      <w:r w:rsidRPr="00DF02E3">
                        <w:rPr>
                          <w:rFonts w:cs="Tahoma"/>
                          <w:color w:val="0B5294"/>
                          <w:spacing w:val="-4"/>
                          <w:sz w:val="24"/>
                          <w:szCs w:val="24"/>
                          <w:rtl/>
                        </w:rPr>
                        <w:t xml:space="preserve"> </w:t>
                      </w:r>
                      <w:r w:rsidRPr="00DF02E3">
                        <w:rPr>
                          <w:rFonts w:cs="Tahoma" w:hint="eastAsia"/>
                          <w:color w:val="0B5294"/>
                          <w:spacing w:val="-4"/>
                          <w:sz w:val="24"/>
                          <w:szCs w:val="24"/>
                          <w:rtl/>
                        </w:rPr>
                        <w:t>והיקפיהם</w:t>
                      </w:r>
                      <w:r w:rsidRPr="00DF02E3">
                        <w:rPr>
                          <w:rFonts w:cs="Tahoma"/>
                          <w:color w:val="0B5294"/>
                          <w:spacing w:val="-4"/>
                          <w:sz w:val="24"/>
                          <w:szCs w:val="24"/>
                          <w:rtl/>
                        </w:rPr>
                        <w:t xml:space="preserve">, </w:t>
                      </w:r>
                      <w:r w:rsidRPr="00DF02E3">
                        <w:rPr>
                          <w:rFonts w:cs="Tahoma" w:hint="eastAsia"/>
                          <w:color w:val="0B5294"/>
                          <w:spacing w:val="-4"/>
                          <w:sz w:val="24"/>
                          <w:szCs w:val="24"/>
                          <w:rtl/>
                        </w:rPr>
                        <w:t>בצורכי</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וביכולתו</w:t>
                      </w:r>
                      <w:r w:rsidRPr="00DF02E3">
                        <w:rPr>
                          <w:rFonts w:cs="Tahoma"/>
                          <w:color w:val="0B5294"/>
                          <w:spacing w:val="-4"/>
                          <w:sz w:val="24"/>
                          <w:szCs w:val="24"/>
                          <w:rtl/>
                        </w:rPr>
                        <w:t xml:space="preserve"> </w:t>
                      </w:r>
                      <w:r w:rsidRPr="00DF02E3">
                        <w:rPr>
                          <w:rFonts w:cs="Tahoma" w:hint="eastAsia"/>
                          <w:color w:val="0B5294"/>
                          <w:spacing w:val="-4"/>
                          <w:sz w:val="24"/>
                          <w:szCs w:val="24"/>
                          <w:rtl/>
                        </w:rPr>
                        <w:t>לממשם</w:t>
                      </w:r>
                      <w:r w:rsidRPr="00DF02E3">
                        <w:rPr>
                          <w:rFonts w:cs="Tahoma"/>
                          <w:color w:val="0B5294"/>
                          <w:spacing w:val="-4"/>
                          <w:sz w:val="24"/>
                          <w:szCs w:val="24"/>
                          <w:rtl/>
                        </w:rPr>
                        <w:t xml:space="preserve"> </w:t>
                      </w:r>
                      <w:r w:rsidRPr="00DF02E3">
                        <w:rPr>
                          <w:rFonts w:cs="Tahoma" w:hint="eastAsia"/>
                          <w:color w:val="0B5294"/>
                          <w:spacing w:val="-4"/>
                          <w:sz w:val="24"/>
                          <w:szCs w:val="24"/>
                          <w:rtl/>
                        </w:rPr>
                        <w:t>במסגרת</w:t>
                      </w:r>
                      <w:r w:rsidRPr="00DF02E3">
                        <w:rPr>
                          <w:rFonts w:cs="Tahoma"/>
                          <w:color w:val="0B5294"/>
                          <w:spacing w:val="-4"/>
                          <w:sz w:val="24"/>
                          <w:szCs w:val="24"/>
                          <w:rtl/>
                        </w:rPr>
                        <w:t xml:space="preserve"> </w:t>
                      </w:r>
                      <w:r w:rsidRPr="00DF02E3">
                        <w:rPr>
                          <w:rFonts w:cs="Tahoma" w:hint="eastAsia"/>
                          <w:color w:val="0B5294"/>
                          <w:spacing w:val="-4"/>
                          <w:sz w:val="24"/>
                          <w:szCs w:val="24"/>
                          <w:rtl/>
                        </w:rPr>
                        <w:t>תוכניותיו</w:t>
                      </w:r>
                      <w:r w:rsidRPr="00DF02E3">
                        <w:rPr>
                          <w:rFonts w:cs="Tahoma"/>
                          <w:color w:val="0B5294"/>
                          <w:spacing w:val="-4"/>
                          <w:sz w:val="24"/>
                          <w:szCs w:val="24"/>
                          <w:rtl/>
                        </w:rPr>
                        <w:t xml:space="preserve"> </w:t>
                      </w:r>
                      <w:r w:rsidRPr="00DF02E3">
                        <w:rPr>
                          <w:rFonts w:cs="Tahoma" w:hint="eastAsia"/>
                          <w:color w:val="0B5294"/>
                          <w:spacing w:val="-4"/>
                          <w:sz w:val="24"/>
                          <w:szCs w:val="24"/>
                          <w:rtl/>
                        </w:rPr>
                        <w:t>ובמגבלות</w:t>
                      </w:r>
                      <w:r w:rsidRPr="00DF02E3">
                        <w:rPr>
                          <w:rFonts w:cs="Tahoma"/>
                          <w:color w:val="0B5294"/>
                          <w:spacing w:val="-4"/>
                          <w:sz w:val="24"/>
                          <w:szCs w:val="24"/>
                          <w:rtl/>
                        </w:rPr>
                        <w:t xml:space="preserve"> </w:t>
                      </w:r>
                      <w:r w:rsidRPr="00DF02E3">
                        <w:rPr>
                          <w:rFonts w:cs="Tahoma" w:hint="eastAsia"/>
                          <w:color w:val="0B5294"/>
                          <w:spacing w:val="-4"/>
                          <w:sz w:val="24"/>
                          <w:szCs w:val="24"/>
                          <w:rtl/>
                        </w:rPr>
                        <w:t>התקציב</w:t>
                      </w:r>
                      <w:r w:rsidRPr="00DF02E3">
                        <w:rPr>
                          <w:rFonts w:cs="Tahoma"/>
                          <w:color w:val="0B5294"/>
                          <w:spacing w:val="-4"/>
                          <w:sz w:val="24"/>
                          <w:szCs w:val="24"/>
                          <w:rtl/>
                        </w:rPr>
                        <w:t xml:space="preserve"> </w:t>
                      </w:r>
                      <w:r w:rsidRPr="00DF02E3">
                        <w:rPr>
                          <w:rFonts w:cs="Tahoma" w:hint="eastAsia"/>
                          <w:color w:val="0B5294"/>
                          <w:spacing w:val="-4"/>
                          <w:sz w:val="24"/>
                          <w:szCs w:val="24"/>
                          <w:rtl/>
                        </w:rPr>
                        <w:t>העומד</w:t>
                      </w:r>
                      <w:r w:rsidRPr="00DF02E3">
                        <w:rPr>
                          <w:rFonts w:cs="Tahoma"/>
                          <w:color w:val="0B5294"/>
                          <w:spacing w:val="-4"/>
                          <w:sz w:val="24"/>
                          <w:szCs w:val="24"/>
                          <w:rtl/>
                        </w:rPr>
                        <w:t xml:space="preserve"> </w:t>
                      </w:r>
                      <w:r w:rsidRPr="00DF02E3">
                        <w:rPr>
                          <w:rFonts w:cs="Tahoma" w:hint="eastAsia"/>
                          <w:color w:val="0B5294"/>
                          <w:spacing w:val="-4"/>
                          <w:sz w:val="24"/>
                          <w:szCs w:val="24"/>
                          <w:rtl/>
                        </w:rPr>
                        <w:t>לרשותו</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440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noProof/>
          <w:rtl/>
        </w:rPr>
      </w:pPr>
      <w:r w:rsidRPr="001368A0">
        <w:rPr>
          <w:rFonts w:hint="cs"/>
          <w:noProof/>
          <w:rtl/>
        </w:rPr>
        <w:t>קשרי הגומלין בתחום המו"פ בין מפא"ת לצה"ל</w:t>
      </w:r>
    </w:p>
    <w:p w:rsidR="00607981" w:rsidRPr="00806FF3" w:rsidP="00806FF3">
      <w:pPr>
        <w:pStyle w:val="KOT5"/>
        <w:rPr>
          <w:rFonts w:eastAsia="Times New Roman"/>
          <w:noProof/>
          <w:rtl/>
        </w:rPr>
      </w:pPr>
      <w:r w:rsidRPr="00806FF3">
        <w:rPr>
          <w:rFonts w:eastAsia="Times New Roman" w:hint="cs"/>
          <w:noProof/>
          <w:rtl/>
        </w:rPr>
        <w:t>הממשק בין מפא"ת לצה"ל בתחום המו"פ</w:t>
      </w:r>
    </w:p>
    <w:p w:rsidR="00607981" w:rsidRPr="00DF6465" w:rsidP="00DF02E3">
      <w:pPr>
        <w:spacing w:line="240" w:lineRule="exact"/>
        <w:ind w:right="2268"/>
        <w:jc w:val="both"/>
        <w:rPr>
          <w:rFonts w:ascii="Tahoma" w:hAnsi="Tahoma" w:cs="Tahoma"/>
          <w:sz w:val="18"/>
          <w:szCs w:val="18"/>
          <w:rtl/>
        </w:rPr>
      </w:pPr>
      <w:r w:rsidRPr="00DF6465">
        <w:rPr>
          <w:rFonts w:ascii="Tahoma" w:hAnsi="Tahoma" w:cs="Tahoma" w:hint="cs"/>
          <w:noProof/>
          <w:sz w:val="18"/>
          <w:szCs w:val="18"/>
          <w:rtl/>
        </w:rPr>
        <w:t xml:space="preserve">אחד מיעדיו של מפא"ת הוא, כאמור, להבטיח </w:t>
      </w:r>
      <w:r w:rsidRPr="00DF6465">
        <w:rPr>
          <w:rFonts w:ascii="Tahoma" w:hAnsi="Tahoma" w:cs="Tahoma" w:hint="cs"/>
          <w:sz w:val="18"/>
          <w:szCs w:val="18"/>
          <w:rtl/>
        </w:rPr>
        <w:t>כי למדינת ישראל תהיה היכולת לפתח את האמל"ח הדרושים לבניין כוחו של צה"ל</w:t>
      </w:r>
      <w:r w:rsidRPr="00DF6465">
        <w:rPr>
          <w:rFonts w:ascii="Tahoma" w:hAnsi="Tahoma" w:cs="Tahoma" w:hint="cs"/>
          <w:noProof/>
          <w:sz w:val="18"/>
          <w:szCs w:val="18"/>
          <w:rtl/>
        </w:rPr>
        <w:t xml:space="preserve">, </w:t>
      </w:r>
      <w:r w:rsidRPr="00DF6465">
        <w:rPr>
          <w:rFonts w:ascii="Tahoma" w:hAnsi="Tahoma" w:cs="Tahoma" w:hint="cs"/>
          <w:sz w:val="18"/>
          <w:szCs w:val="18"/>
          <w:rtl/>
        </w:rPr>
        <w:t>בין היתר, באמצעות קידום תשתית טכנולוגית, הנבטה של רעיונות טכנולוגיים, וביצוע בדיקות היתכנות וקדמי-פיתוח של פרויקטים במסגרת תקציב המו"פ המרכזי</w:t>
      </w:r>
      <w:r>
        <w:rPr>
          <w:rStyle w:val="FootnoteReference0"/>
          <w:rFonts w:ascii="Tahoma" w:hAnsi="Tahoma" w:cs="Tahoma"/>
          <w:sz w:val="18"/>
          <w:szCs w:val="18"/>
          <w:rtl/>
        </w:rPr>
        <w:footnoteReference w:id="86"/>
      </w:r>
      <w:r w:rsidRPr="00DF6465">
        <w:rPr>
          <w:rFonts w:ascii="Tahoma" w:hAnsi="Tahoma" w:cs="Tahoma" w:hint="cs"/>
          <w:sz w:val="18"/>
          <w:szCs w:val="18"/>
          <w:rtl/>
        </w:rPr>
        <w:t>.</w:t>
      </w:r>
      <w:r w:rsidRPr="00DF6465">
        <w:rPr>
          <w:rFonts w:ascii="Tahoma" w:hAnsi="Tahoma" w:cs="Tahoma" w:hint="cs"/>
          <w:noProof/>
          <w:sz w:val="18"/>
          <w:szCs w:val="18"/>
          <w:rtl/>
        </w:rPr>
        <w:t xml:space="preserve"> מימוש יעד זה מחייב שיתוף פעולה וקשרי גומלין הדוקים בין מפא"ת לגופי צה"ל, בין היתר כדי לאפשר בחינה וזיהוי של צורכי הצבא, שנכון לתת עליהם מענה באמצעות מו"פ. לפיכך קיו</w:t>
      </w:r>
      <w:r w:rsidRPr="00DF6465">
        <w:rPr>
          <w:rFonts w:ascii="Tahoma" w:hAnsi="Tahoma" w:cs="Tahoma" w:hint="cs"/>
          <w:sz w:val="18"/>
          <w:szCs w:val="18"/>
          <w:rtl/>
        </w:rPr>
        <w:t>ם</w:t>
      </w:r>
      <w:r w:rsidRPr="00DF6465">
        <w:rPr>
          <w:rFonts w:ascii="Tahoma" w:hAnsi="Tahoma" w:cs="Tahoma"/>
          <w:sz w:val="18"/>
          <w:szCs w:val="18"/>
          <w:rtl/>
        </w:rPr>
        <w:t xml:space="preserve"> </w:t>
      </w:r>
      <w:r w:rsidRPr="00DF6465">
        <w:rPr>
          <w:rFonts w:ascii="Tahoma" w:hAnsi="Tahoma" w:cs="Tahoma" w:hint="cs"/>
          <w:sz w:val="18"/>
          <w:szCs w:val="18"/>
          <w:rtl/>
        </w:rPr>
        <w:t xml:space="preserve">שיתוף פעולה מובנה </w:t>
      </w:r>
      <w:r w:rsidRPr="00DF6465">
        <w:rPr>
          <w:rFonts w:ascii="Tahoma" w:hAnsi="Tahoma" w:cs="Tahoma"/>
          <w:sz w:val="18"/>
          <w:szCs w:val="18"/>
          <w:rtl/>
        </w:rPr>
        <w:t>ושיטתי</w:t>
      </w:r>
      <w:r w:rsidRPr="00DF6465">
        <w:rPr>
          <w:rFonts w:ascii="Tahoma" w:hAnsi="Tahoma" w:cs="Tahoma" w:hint="cs"/>
          <w:sz w:val="18"/>
          <w:szCs w:val="18"/>
          <w:rtl/>
        </w:rPr>
        <w:t xml:space="preserve"> </w:t>
      </w:r>
      <w:r w:rsidRPr="00DF6465">
        <w:rPr>
          <w:rFonts w:ascii="Tahoma" w:hAnsi="Tahoma" w:cs="Tahoma"/>
          <w:sz w:val="18"/>
          <w:szCs w:val="18"/>
          <w:rtl/>
        </w:rPr>
        <w:t>בין הגור</w:t>
      </w:r>
      <w:r w:rsidRPr="00DF6465">
        <w:rPr>
          <w:rFonts w:ascii="Tahoma" w:hAnsi="Tahoma" w:cs="Tahoma" w:hint="cs"/>
          <w:sz w:val="18"/>
          <w:szCs w:val="18"/>
          <w:rtl/>
        </w:rPr>
        <w:t>מים</w:t>
      </w:r>
      <w:r w:rsidRPr="00DF6465">
        <w:rPr>
          <w:rFonts w:ascii="Tahoma" w:hAnsi="Tahoma" w:cs="Tahoma"/>
          <w:sz w:val="18"/>
          <w:szCs w:val="18"/>
          <w:rtl/>
        </w:rPr>
        <w:t xml:space="preserve"> הצבאי</w:t>
      </w:r>
      <w:r w:rsidRPr="00DF6465">
        <w:rPr>
          <w:rFonts w:ascii="Tahoma" w:hAnsi="Tahoma" w:cs="Tahoma" w:hint="cs"/>
          <w:sz w:val="18"/>
          <w:szCs w:val="18"/>
          <w:rtl/>
        </w:rPr>
        <w:t>ים העוסקים בבניין הכוח לבין ה</w:t>
      </w:r>
      <w:r w:rsidRPr="00DF6465">
        <w:rPr>
          <w:rFonts w:ascii="Tahoma" w:hAnsi="Tahoma" w:cs="Tahoma"/>
          <w:sz w:val="18"/>
          <w:szCs w:val="18"/>
          <w:rtl/>
        </w:rPr>
        <w:t>גור</w:t>
      </w:r>
      <w:r w:rsidRPr="00DF6465">
        <w:rPr>
          <w:rFonts w:ascii="Tahoma" w:hAnsi="Tahoma" w:cs="Tahoma" w:hint="cs"/>
          <w:sz w:val="18"/>
          <w:szCs w:val="18"/>
          <w:rtl/>
        </w:rPr>
        <w:t>מים</w:t>
      </w:r>
      <w:r w:rsidRPr="00DF6465">
        <w:rPr>
          <w:rFonts w:ascii="Tahoma" w:hAnsi="Tahoma" w:cs="Tahoma"/>
          <w:sz w:val="18"/>
          <w:szCs w:val="18"/>
          <w:rtl/>
        </w:rPr>
        <w:t xml:space="preserve"> הטכנולוגי</w:t>
      </w:r>
      <w:r w:rsidRPr="00DF6465">
        <w:rPr>
          <w:rFonts w:ascii="Tahoma" w:hAnsi="Tahoma" w:cs="Tahoma" w:hint="cs"/>
          <w:sz w:val="18"/>
          <w:szCs w:val="18"/>
          <w:rtl/>
        </w:rPr>
        <w:t>ים במפא"ת הוא חיוני ביותר להגדלת אפקטיביות המו"פ.</w:t>
      </w:r>
      <w:r w:rsidRPr="001B4B2B" w:rsidR="001B4B2B">
        <w:rPr>
          <w:rFonts w:cs="Tahoma"/>
          <w:noProof/>
          <w:sz w:val="17"/>
          <w:szCs w:val="17"/>
          <w:rtl/>
        </w:rPr>
        <w:t xml:space="preserve"> </w:t>
      </w:r>
      <w:r w:rsidRPr="0012789B" w:rsidR="001B4B2B">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75691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975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קיום</w:t>
                            </w:r>
                            <w:r w:rsidRPr="00DF02E3">
                              <w:rPr>
                                <w:rFonts w:cs="Tahoma"/>
                                <w:color w:val="0B5294"/>
                                <w:spacing w:val="-4"/>
                                <w:sz w:val="24"/>
                                <w:szCs w:val="24"/>
                                <w:rtl/>
                              </w:rPr>
                              <w:t xml:space="preserve"> </w:t>
                            </w:r>
                            <w:r w:rsidRPr="00DF02E3">
                              <w:rPr>
                                <w:rFonts w:cs="Tahoma" w:hint="eastAsia"/>
                                <w:color w:val="0B5294"/>
                                <w:spacing w:val="-4"/>
                                <w:sz w:val="24"/>
                                <w:szCs w:val="24"/>
                                <w:rtl/>
                              </w:rPr>
                              <w:t>שיתוף</w:t>
                            </w:r>
                            <w:r w:rsidRPr="00DF02E3">
                              <w:rPr>
                                <w:rFonts w:cs="Tahoma"/>
                                <w:color w:val="0B5294"/>
                                <w:spacing w:val="-4"/>
                                <w:sz w:val="24"/>
                                <w:szCs w:val="24"/>
                                <w:rtl/>
                              </w:rPr>
                              <w:t xml:space="preserve"> </w:t>
                            </w:r>
                            <w:r w:rsidRPr="00DF02E3">
                              <w:rPr>
                                <w:rFonts w:cs="Tahoma" w:hint="eastAsia"/>
                                <w:color w:val="0B5294"/>
                                <w:spacing w:val="-4"/>
                                <w:sz w:val="24"/>
                                <w:szCs w:val="24"/>
                                <w:rtl/>
                              </w:rPr>
                              <w:t>פעולה</w:t>
                            </w:r>
                            <w:r w:rsidRPr="00DF02E3">
                              <w:rPr>
                                <w:rFonts w:cs="Tahoma"/>
                                <w:color w:val="0B5294"/>
                                <w:spacing w:val="-4"/>
                                <w:sz w:val="24"/>
                                <w:szCs w:val="24"/>
                                <w:rtl/>
                              </w:rPr>
                              <w:t xml:space="preserve"> </w:t>
                            </w:r>
                            <w:r w:rsidRPr="00DF02E3">
                              <w:rPr>
                                <w:rFonts w:cs="Tahoma" w:hint="eastAsia"/>
                                <w:color w:val="0B5294"/>
                                <w:spacing w:val="-4"/>
                                <w:sz w:val="24"/>
                                <w:szCs w:val="24"/>
                                <w:rtl/>
                              </w:rPr>
                              <w:t>מובנה</w:t>
                            </w:r>
                            <w:r w:rsidRPr="00DF02E3">
                              <w:rPr>
                                <w:rFonts w:cs="Tahoma"/>
                                <w:color w:val="0B5294"/>
                                <w:spacing w:val="-4"/>
                                <w:sz w:val="24"/>
                                <w:szCs w:val="24"/>
                                <w:rtl/>
                              </w:rPr>
                              <w:t xml:space="preserve"> </w:t>
                            </w:r>
                            <w:r w:rsidRPr="00DF02E3">
                              <w:rPr>
                                <w:rFonts w:cs="Tahoma" w:hint="eastAsia"/>
                                <w:color w:val="0B5294"/>
                                <w:spacing w:val="-4"/>
                                <w:sz w:val="24"/>
                                <w:szCs w:val="24"/>
                                <w:rtl/>
                              </w:rPr>
                              <w:t>ושיטתי</w:t>
                            </w:r>
                            <w:r w:rsidRPr="00DF02E3">
                              <w:rPr>
                                <w:rFonts w:cs="Tahoma"/>
                                <w:color w:val="0B5294"/>
                                <w:spacing w:val="-4"/>
                                <w:sz w:val="24"/>
                                <w:szCs w:val="24"/>
                                <w:rtl/>
                              </w:rPr>
                              <w:t xml:space="preserve"> </w:t>
                            </w:r>
                            <w:r w:rsidRPr="00DF02E3">
                              <w:rPr>
                                <w:rFonts w:cs="Tahoma" w:hint="eastAsia"/>
                                <w:color w:val="0B5294"/>
                                <w:spacing w:val="-4"/>
                                <w:sz w:val="24"/>
                                <w:szCs w:val="24"/>
                                <w:rtl/>
                              </w:rPr>
                              <w:t>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הגורמים</w:t>
                            </w:r>
                            <w:r w:rsidRPr="00DF02E3">
                              <w:rPr>
                                <w:rFonts w:cs="Tahoma"/>
                                <w:color w:val="0B5294"/>
                                <w:spacing w:val="-4"/>
                                <w:sz w:val="24"/>
                                <w:szCs w:val="24"/>
                                <w:rtl/>
                              </w:rPr>
                              <w:t xml:space="preserve"> </w:t>
                            </w:r>
                            <w:r w:rsidRPr="00DF02E3">
                              <w:rPr>
                                <w:rFonts w:cs="Tahoma" w:hint="eastAsia"/>
                                <w:color w:val="0B5294"/>
                                <w:spacing w:val="-4"/>
                                <w:sz w:val="24"/>
                                <w:szCs w:val="24"/>
                                <w:rtl/>
                              </w:rPr>
                              <w:t>הצבאיים</w:t>
                            </w:r>
                            <w:r w:rsidRPr="00DF02E3">
                              <w:rPr>
                                <w:rFonts w:cs="Tahoma"/>
                                <w:color w:val="0B5294"/>
                                <w:spacing w:val="-4"/>
                                <w:sz w:val="24"/>
                                <w:szCs w:val="24"/>
                                <w:rtl/>
                              </w:rPr>
                              <w:t xml:space="preserve"> </w:t>
                            </w:r>
                            <w:r w:rsidRPr="00DF02E3">
                              <w:rPr>
                                <w:rFonts w:cs="Tahoma" w:hint="eastAsia"/>
                                <w:color w:val="0B5294"/>
                                <w:spacing w:val="-4"/>
                                <w:sz w:val="24"/>
                                <w:szCs w:val="24"/>
                                <w:rtl/>
                              </w:rPr>
                              <w:t>העוסקים</w:t>
                            </w:r>
                            <w:r w:rsidRPr="00DF02E3">
                              <w:rPr>
                                <w:rFonts w:cs="Tahoma"/>
                                <w:color w:val="0B5294"/>
                                <w:spacing w:val="-4"/>
                                <w:sz w:val="24"/>
                                <w:szCs w:val="24"/>
                                <w:rtl/>
                              </w:rPr>
                              <w:t xml:space="preserve"> </w:t>
                            </w:r>
                            <w:r w:rsidRPr="00DF02E3">
                              <w:rPr>
                                <w:rFonts w:cs="Tahoma" w:hint="eastAsia"/>
                                <w:color w:val="0B5294"/>
                                <w:spacing w:val="-4"/>
                                <w:sz w:val="24"/>
                                <w:szCs w:val="24"/>
                                <w:rtl/>
                              </w:rPr>
                              <w:t>בבניין</w:t>
                            </w:r>
                            <w:r w:rsidRPr="00DF02E3">
                              <w:rPr>
                                <w:rFonts w:cs="Tahoma"/>
                                <w:color w:val="0B5294"/>
                                <w:spacing w:val="-4"/>
                                <w:sz w:val="24"/>
                                <w:szCs w:val="24"/>
                                <w:rtl/>
                              </w:rPr>
                              <w:t xml:space="preserve"> </w:t>
                            </w:r>
                            <w:r w:rsidRPr="00DF02E3">
                              <w:rPr>
                                <w:rFonts w:cs="Tahoma" w:hint="eastAsia"/>
                                <w:color w:val="0B5294"/>
                                <w:spacing w:val="-4"/>
                                <w:sz w:val="24"/>
                                <w:szCs w:val="24"/>
                                <w:rtl/>
                              </w:rPr>
                              <w:t>הכוח</w:t>
                            </w:r>
                            <w:r w:rsidRPr="00DF02E3">
                              <w:rPr>
                                <w:rFonts w:cs="Tahoma"/>
                                <w:color w:val="0B5294"/>
                                <w:spacing w:val="-4"/>
                                <w:sz w:val="24"/>
                                <w:szCs w:val="24"/>
                                <w:rtl/>
                              </w:rPr>
                              <w:t xml:space="preserve"> </w:t>
                            </w:r>
                            <w:r w:rsidRPr="00DF02E3">
                              <w:rPr>
                                <w:rFonts w:cs="Tahoma" w:hint="eastAsia"/>
                                <w:color w:val="0B5294"/>
                                <w:spacing w:val="-4"/>
                                <w:sz w:val="24"/>
                                <w:szCs w:val="24"/>
                                <w:rtl/>
                              </w:rPr>
                              <w:t>לבין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הגורמים</w:t>
                            </w:r>
                            <w:r w:rsidRPr="00DF02E3">
                              <w:rPr>
                                <w:rFonts w:cs="Tahoma"/>
                                <w:color w:val="0B5294"/>
                                <w:spacing w:val="-4"/>
                                <w:sz w:val="24"/>
                                <w:szCs w:val="24"/>
                                <w:rtl/>
                              </w:rPr>
                              <w:t xml:space="preserve"> </w:t>
                            </w:r>
                            <w:r w:rsidRPr="00DF02E3">
                              <w:rPr>
                                <w:rFonts w:cs="Tahoma" w:hint="eastAsia"/>
                                <w:color w:val="0B5294"/>
                                <w:spacing w:val="-4"/>
                                <w:sz w:val="24"/>
                                <w:szCs w:val="24"/>
                                <w:rtl/>
                              </w:rPr>
                              <w:t>הטכנולוגיים</w:t>
                            </w:r>
                            <w:r w:rsidRPr="00DF02E3">
                              <w:rPr>
                                <w:rFonts w:cs="Tahoma"/>
                                <w:color w:val="0B5294"/>
                                <w:spacing w:val="-4"/>
                                <w:sz w:val="24"/>
                                <w:szCs w:val="24"/>
                                <w:rtl/>
                              </w:rPr>
                              <w:t xml:space="preserve"> </w:t>
                            </w:r>
                            <w:r w:rsidRPr="00DF02E3">
                              <w:rPr>
                                <w:rFonts w:cs="Tahoma" w:hint="eastAsia"/>
                                <w:color w:val="0B5294"/>
                                <w:spacing w:val="-4"/>
                                <w:sz w:val="24"/>
                                <w:szCs w:val="24"/>
                                <w:rtl/>
                              </w:rPr>
                              <w:t>במפא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הוא</w:t>
                            </w:r>
                            <w:r w:rsidRPr="00DF02E3">
                              <w:rPr>
                                <w:rFonts w:cs="Tahoma"/>
                                <w:color w:val="0B5294"/>
                                <w:spacing w:val="-4"/>
                                <w:sz w:val="24"/>
                                <w:szCs w:val="24"/>
                                <w:rtl/>
                              </w:rPr>
                              <w:t xml:space="preserve"> </w:t>
                            </w:r>
                            <w:r w:rsidRPr="00DF02E3">
                              <w:rPr>
                                <w:rFonts w:cs="Tahoma" w:hint="eastAsia"/>
                                <w:color w:val="0B5294"/>
                                <w:spacing w:val="-4"/>
                                <w:sz w:val="24"/>
                                <w:szCs w:val="24"/>
                                <w:rtl/>
                              </w:rPr>
                              <w:t>חיוני</w:t>
                            </w:r>
                            <w:r w:rsidRPr="00DF02E3">
                              <w:rPr>
                                <w:rFonts w:cs="Tahoma"/>
                                <w:color w:val="0B5294"/>
                                <w:spacing w:val="-4"/>
                                <w:sz w:val="24"/>
                                <w:szCs w:val="24"/>
                                <w:rtl/>
                              </w:rPr>
                              <w:t xml:space="preserve"> </w:t>
                            </w:r>
                            <w:r w:rsidRPr="00DF02E3">
                              <w:rPr>
                                <w:rFonts w:cs="Tahoma" w:hint="eastAsia"/>
                                <w:color w:val="0B5294"/>
                                <w:spacing w:val="-4"/>
                                <w:sz w:val="24"/>
                                <w:szCs w:val="24"/>
                                <w:rtl/>
                              </w:rPr>
                              <w:t>ביותר</w:t>
                            </w:r>
                            <w:r w:rsidRPr="00DF02E3">
                              <w:rPr>
                                <w:rFonts w:cs="Tahoma"/>
                                <w:color w:val="0B5294"/>
                                <w:spacing w:val="-4"/>
                                <w:sz w:val="24"/>
                                <w:szCs w:val="24"/>
                                <w:rtl/>
                              </w:rPr>
                              <w:t xml:space="preserve"> </w:t>
                            </w:r>
                            <w:r w:rsidRPr="00DF02E3">
                              <w:rPr>
                                <w:rFonts w:cs="Tahoma" w:hint="eastAsia"/>
                                <w:color w:val="0B5294"/>
                                <w:spacing w:val="-4"/>
                                <w:sz w:val="24"/>
                                <w:szCs w:val="24"/>
                                <w:rtl/>
                              </w:rPr>
                              <w:t>להגדלת</w:t>
                            </w:r>
                            <w:r w:rsidRPr="00DF02E3">
                              <w:rPr>
                                <w:rFonts w:cs="Tahoma"/>
                                <w:color w:val="0B5294"/>
                                <w:spacing w:val="-4"/>
                                <w:sz w:val="24"/>
                                <w:szCs w:val="24"/>
                                <w:rtl/>
                              </w:rPr>
                              <w:t xml:space="preserve"> </w:t>
                            </w:r>
                            <w:r w:rsidRPr="00DF02E3">
                              <w:rPr>
                                <w:rFonts w:cs="Tahoma" w:hint="eastAsia"/>
                                <w:color w:val="0B5294"/>
                                <w:spacing w:val="-4"/>
                                <w:sz w:val="24"/>
                                <w:szCs w:val="24"/>
                                <w:rtl/>
                              </w:rPr>
                              <w:t>אפקטיביות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21136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3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025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קיום</w:t>
                      </w:r>
                      <w:r w:rsidRPr="00DF02E3">
                        <w:rPr>
                          <w:rFonts w:cs="Tahoma"/>
                          <w:color w:val="0B5294"/>
                          <w:spacing w:val="-4"/>
                          <w:sz w:val="24"/>
                          <w:szCs w:val="24"/>
                          <w:rtl/>
                        </w:rPr>
                        <w:t xml:space="preserve"> </w:t>
                      </w:r>
                      <w:r w:rsidRPr="00DF02E3">
                        <w:rPr>
                          <w:rFonts w:cs="Tahoma" w:hint="eastAsia"/>
                          <w:color w:val="0B5294"/>
                          <w:spacing w:val="-4"/>
                          <w:sz w:val="24"/>
                          <w:szCs w:val="24"/>
                          <w:rtl/>
                        </w:rPr>
                        <w:t>שיתוף</w:t>
                      </w:r>
                      <w:r w:rsidRPr="00DF02E3">
                        <w:rPr>
                          <w:rFonts w:cs="Tahoma"/>
                          <w:color w:val="0B5294"/>
                          <w:spacing w:val="-4"/>
                          <w:sz w:val="24"/>
                          <w:szCs w:val="24"/>
                          <w:rtl/>
                        </w:rPr>
                        <w:t xml:space="preserve"> </w:t>
                      </w:r>
                      <w:r w:rsidRPr="00DF02E3">
                        <w:rPr>
                          <w:rFonts w:cs="Tahoma" w:hint="eastAsia"/>
                          <w:color w:val="0B5294"/>
                          <w:spacing w:val="-4"/>
                          <w:sz w:val="24"/>
                          <w:szCs w:val="24"/>
                          <w:rtl/>
                        </w:rPr>
                        <w:t>פעולה</w:t>
                      </w:r>
                      <w:r w:rsidRPr="00DF02E3">
                        <w:rPr>
                          <w:rFonts w:cs="Tahoma"/>
                          <w:color w:val="0B5294"/>
                          <w:spacing w:val="-4"/>
                          <w:sz w:val="24"/>
                          <w:szCs w:val="24"/>
                          <w:rtl/>
                        </w:rPr>
                        <w:t xml:space="preserve"> </w:t>
                      </w:r>
                      <w:r w:rsidRPr="00DF02E3">
                        <w:rPr>
                          <w:rFonts w:cs="Tahoma" w:hint="eastAsia"/>
                          <w:color w:val="0B5294"/>
                          <w:spacing w:val="-4"/>
                          <w:sz w:val="24"/>
                          <w:szCs w:val="24"/>
                          <w:rtl/>
                        </w:rPr>
                        <w:t>מובנה</w:t>
                      </w:r>
                      <w:r w:rsidRPr="00DF02E3">
                        <w:rPr>
                          <w:rFonts w:cs="Tahoma"/>
                          <w:color w:val="0B5294"/>
                          <w:spacing w:val="-4"/>
                          <w:sz w:val="24"/>
                          <w:szCs w:val="24"/>
                          <w:rtl/>
                        </w:rPr>
                        <w:t xml:space="preserve"> </w:t>
                      </w:r>
                      <w:r w:rsidRPr="00DF02E3">
                        <w:rPr>
                          <w:rFonts w:cs="Tahoma" w:hint="eastAsia"/>
                          <w:color w:val="0B5294"/>
                          <w:spacing w:val="-4"/>
                          <w:sz w:val="24"/>
                          <w:szCs w:val="24"/>
                          <w:rtl/>
                        </w:rPr>
                        <w:t>ושיטתי</w:t>
                      </w:r>
                      <w:r w:rsidRPr="00DF02E3">
                        <w:rPr>
                          <w:rFonts w:cs="Tahoma"/>
                          <w:color w:val="0B5294"/>
                          <w:spacing w:val="-4"/>
                          <w:sz w:val="24"/>
                          <w:szCs w:val="24"/>
                          <w:rtl/>
                        </w:rPr>
                        <w:t xml:space="preserve"> </w:t>
                      </w:r>
                      <w:r w:rsidRPr="00DF02E3">
                        <w:rPr>
                          <w:rFonts w:cs="Tahoma" w:hint="eastAsia"/>
                          <w:color w:val="0B5294"/>
                          <w:spacing w:val="-4"/>
                          <w:sz w:val="24"/>
                          <w:szCs w:val="24"/>
                          <w:rtl/>
                        </w:rPr>
                        <w:t>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הגורמים</w:t>
                      </w:r>
                      <w:r w:rsidRPr="00DF02E3">
                        <w:rPr>
                          <w:rFonts w:cs="Tahoma"/>
                          <w:color w:val="0B5294"/>
                          <w:spacing w:val="-4"/>
                          <w:sz w:val="24"/>
                          <w:szCs w:val="24"/>
                          <w:rtl/>
                        </w:rPr>
                        <w:t xml:space="preserve"> </w:t>
                      </w:r>
                      <w:r w:rsidRPr="00DF02E3">
                        <w:rPr>
                          <w:rFonts w:cs="Tahoma" w:hint="eastAsia"/>
                          <w:color w:val="0B5294"/>
                          <w:spacing w:val="-4"/>
                          <w:sz w:val="24"/>
                          <w:szCs w:val="24"/>
                          <w:rtl/>
                        </w:rPr>
                        <w:t>הצבאיים</w:t>
                      </w:r>
                      <w:r w:rsidRPr="00DF02E3">
                        <w:rPr>
                          <w:rFonts w:cs="Tahoma"/>
                          <w:color w:val="0B5294"/>
                          <w:spacing w:val="-4"/>
                          <w:sz w:val="24"/>
                          <w:szCs w:val="24"/>
                          <w:rtl/>
                        </w:rPr>
                        <w:t xml:space="preserve"> </w:t>
                      </w:r>
                      <w:r w:rsidRPr="00DF02E3">
                        <w:rPr>
                          <w:rFonts w:cs="Tahoma" w:hint="eastAsia"/>
                          <w:color w:val="0B5294"/>
                          <w:spacing w:val="-4"/>
                          <w:sz w:val="24"/>
                          <w:szCs w:val="24"/>
                          <w:rtl/>
                        </w:rPr>
                        <w:t>העוסקים</w:t>
                      </w:r>
                      <w:r w:rsidRPr="00DF02E3">
                        <w:rPr>
                          <w:rFonts w:cs="Tahoma"/>
                          <w:color w:val="0B5294"/>
                          <w:spacing w:val="-4"/>
                          <w:sz w:val="24"/>
                          <w:szCs w:val="24"/>
                          <w:rtl/>
                        </w:rPr>
                        <w:t xml:space="preserve"> </w:t>
                      </w:r>
                      <w:r w:rsidRPr="00DF02E3">
                        <w:rPr>
                          <w:rFonts w:cs="Tahoma" w:hint="eastAsia"/>
                          <w:color w:val="0B5294"/>
                          <w:spacing w:val="-4"/>
                          <w:sz w:val="24"/>
                          <w:szCs w:val="24"/>
                          <w:rtl/>
                        </w:rPr>
                        <w:t>בבניין</w:t>
                      </w:r>
                      <w:r w:rsidRPr="00DF02E3">
                        <w:rPr>
                          <w:rFonts w:cs="Tahoma"/>
                          <w:color w:val="0B5294"/>
                          <w:spacing w:val="-4"/>
                          <w:sz w:val="24"/>
                          <w:szCs w:val="24"/>
                          <w:rtl/>
                        </w:rPr>
                        <w:t xml:space="preserve"> </w:t>
                      </w:r>
                      <w:r w:rsidRPr="00DF02E3">
                        <w:rPr>
                          <w:rFonts w:cs="Tahoma" w:hint="eastAsia"/>
                          <w:color w:val="0B5294"/>
                          <w:spacing w:val="-4"/>
                          <w:sz w:val="24"/>
                          <w:szCs w:val="24"/>
                          <w:rtl/>
                        </w:rPr>
                        <w:t>הכוח</w:t>
                      </w:r>
                      <w:r w:rsidRPr="00DF02E3">
                        <w:rPr>
                          <w:rFonts w:cs="Tahoma"/>
                          <w:color w:val="0B5294"/>
                          <w:spacing w:val="-4"/>
                          <w:sz w:val="24"/>
                          <w:szCs w:val="24"/>
                          <w:rtl/>
                        </w:rPr>
                        <w:t xml:space="preserve"> </w:t>
                      </w:r>
                      <w:r w:rsidRPr="00DF02E3">
                        <w:rPr>
                          <w:rFonts w:cs="Tahoma" w:hint="eastAsia"/>
                          <w:color w:val="0B5294"/>
                          <w:spacing w:val="-4"/>
                          <w:sz w:val="24"/>
                          <w:szCs w:val="24"/>
                          <w:rtl/>
                        </w:rPr>
                        <w:t>לבין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הגורמים</w:t>
                      </w:r>
                      <w:r w:rsidRPr="00DF02E3">
                        <w:rPr>
                          <w:rFonts w:cs="Tahoma"/>
                          <w:color w:val="0B5294"/>
                          <w:spacing w:val="-4"/>
                          <w:sz w:val="24"/>
                          <w:szCs w:val="24"/>
                          <w:rtl/>
                        </w:rPr>
                        <w:t xml:space="preserve"> </w:t>
                      </w:r>
                      <w:r w:rsidRPr="00DF02E3">
                        <w:rPr>
                          <w:rFonts w:cs="Tahoma" w:hint="eastAsia"/>
                          <w:color w:val="0B5294"/>
                          <w:spacing w:val="-4"/>
                          <w:sz w:val="24"/>
                          <w:szCs w:val="24"/>
                          <w:rtl/>
                        </w:rPr>
                        <w:t>הטכנולוגיים</w:t>
                      </w:r>
                      <w:r w:rsidRPr="00DF02E3">
                        <w:rPr>
                          <w:rFonts w:cs="Tahoma"/>
                          <w:color w:val="0B5294"/>
                          <w:spacing w:val="-4"/>
                          <w:sz w:val="24"/>
                          <w:szCs w:val="24"/>
                          <w:rtl/>
                        </w:rPr>
                        <w:t xml:space="preserve"> </w:t>
                      </w:r>
                      <w:r w:rsidRPr="00DF02E3">
                        <w:rPr>
                          <w:rFonts w:cs="Tahoma" w:hint="eastAsia"/>
                          <w:color w:val="0B5294"/>
                          <w:spacing w:val="-4"/>
                          <w:sz w:val="24"/>
                          <w:szCs w:val="24"/>
                          <w:rtl/>
                        </w:rPr>
                        <w:t>במפא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הוא</w:t>
                      </w:r>
                      <w:r w:rsidRPr="00DF02E3">
                        <w:rPr>
                          <w:rFonts w:cs="Tahoma"/>
                          <w:color w:val="0B5294"/>
                          <w:spacing w:val="-4"/>
                          <w:sz w:val="24"/>
                          <w:szCs w:val="24"/>
                          <w:rtl/>
                        </w:rPr>
                        <w:t xml:space="preserve"> </w:t>
                      </w:r>
                      <w:r w:rsidRPr="00DF02E3">
                        <w:rPr>
                          <w:rFonts w:cs="Tahoma" w:hint="eastAsia"/>
                          <w:color w:val="0B5294"/>
                          <w:spacing w:val="-4"/>
                          <w:sz w:val="24"/>
                          <w:szCs w:val="24"/>
                          <w:rtl/>
                        </w:rPr>
                        <w:t>חיוני</w:t>
                      </w:r>
                      <w:r w:rsidRPr="00DF02E3">
                        <w:rPr>
                          <w:rFonts w:cs="Tahoma"/>
                          <w:color w:val="0B5294"/>
                          <w:spacing w:val="-4"/>
                          <w:sz w:val="24"/>
                          <w:szCs w:val="24"/>
                          <w:rtl/>
                        </w:rPr>
                        <w:t xml:space="preserve"> </w:t>
                      </w:r>
                      <w:r w:rsidRPr="00DF02E3">
                        <w:rPr>
                          <w:rFonts w:cs="Tahoma" w:hint="eastAsia"/>
                          <w:color w:val="0B5294"/>
                          <w:spacing w:val="-4"/>
                          <w:sz w:val="24"/>
                          <w:szCs w:val="24"/>
                          <w:rtl/>
                        </w:rPr>
                        <w:t>ביותר</w:t>
                      </w:r>
                      <w:r w:rsidRPr="00DF02E3">
                        <w:rPr>
                          <w:rFonts w:cs="Tahoma"/>
                          <w:color w:val="0B5294"/>
                          <w:spacing w:val="-4"/>
                          <w:sz w:val="24"/>
                          <w:szCs w:val="24"/>
                          <w:rtl/>
                        </w:rPr>
                        <w:t xml:space="preserve"> </w:t>
                      </w:r>
                      <w:r w:rsidRPr="00DF02E3">
                        <w:rPr>
                          <w:rFonts w:cs="Tahoma" w:hint="eastAsia"/>
                          <w:color w:val="0B5294"/>
                          <w:spacing w:val="-4"/>
                          <w:sz w:val="24"/>
                          <w:szCs w:val="24"/>
                          <w:rtl/>
                        </w:rPr>
                        <w:t>להגדלת</w:t>
                      </w:r>
                      <w:r w:rsidRPr="00DF02E3">
                        <w:rPr>
                          <w:rFonts w:cs="Tahoma"/>
                          <w:color w:val="0B5294"/>
                          <w:spacing w:val="-4"/>
                          <w:sz w:val="24"/>
                          <w:szCs w:val="24"/>
                          <w:rtl/>
                        </w:rPr>
                        <w:t xml:space="preserve"> </w:t>
                      </w:r>
                      <w:r w:rsidRPr="00DF02E3">
                        <w:rPr>
                          <w:rFonts w:cs="Tahoma" w:hint="eastAsia"/>
                          <w:color w:val="0B5294"/>
                          <w:spacing w:val="-4"/>
                          <w:sz w:val="24"/>
                          <w:szCs w:val="24"/>
                          <w:rtl/>
                        </w:rPr>
                        <w:t>אפקטיביות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634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b/>
          <w:bCs/>
          <w:sz w:val="18"/>
          <w:szCs w:val="18"/>
          <w:rtl/>
        </w:rPr>
      </w:pPr>
      <w:r w:rsidRPr="00DF6465">
        <w:rPr>
          <w:rFonts w:ascii="Tahoma" w:hAnsi="Tahoma" w:cs="Tahoma" w:hint="cs"/>
          <w:sz w:val="18"/>
          <w:szCs w:val="18"/>
          <w:rtl/>
        </w:rPr>
        <w:t xml:space="preserve">להלן תרשים המתאר את המרכיבים העיקריים המשמשים בתהליך תכנון המו"פ המרכזי: </w:t>
      </w:r>
    </w:p>
    <w:p w:rsidR="00607981" w:rsidRPr="00806FF3" w:rsidP="00806FF3">
      <w:pPr>
        <w:pStyle w:val="tab-name"/>
        <w:rPr>
          <w:b/>
          <w:bCs/>
          <w:rtl/>
        </w:rPr>
      </w:pPr>
      <w:r>
        <w:rPr>
          <w:rFonts w:hint="cs"/>
          <w:rtl/>
        </w:rPr>
        <w:t>תרשים 2</w:t>
      </w:r>
      <w:r w:rsidRPr="00DF6465">
        <w:rPr>
          <w:rFonts w:hint="cs"/>
          <w:rtl/>
        </w:rPr>
        <w:t xml:space="preserve">: </w:t>
      </w:r>
      <w:r w:rsidRPr="00806FF3">
        <w:rPr>
          <w:rFonts w:hint="cs"/>
          <w:b/>
          <w:bCs/>
          <w:rtl/>
        </w:rPr>
        <w:t>תהליך תכנון המו"פ המרכזי</w:t>
      </w:r>
      <w:r>
        <w:rPr>
          <w:rStyle w:val="FootnoteReference0"/>
          <w:b/>
          <w:bCs/>
          <w:rtl/>
        </w:rPr>
        <w:footnoteReference w:id="87"/>
      </w:r>
    </w:p>
    <w:p w:rsidR="00607981" w:rsidRPr="00DF6465" w:rsidP="00806FF3">
      <w:pPr>
        <w:spacing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772093"/>
            <wp:effectExtent l="0" t="0" r="2540" b="9525"/>
            <wp:docPr id="3" name="Picture 3" descr="התרשים מציג את תהליך תכנון תוכניות המו&quot;פ מתקציב המו&quot;פ המרכזי. תהליך זה מתבסס על ארבעה נדבכים, כלהלן: דרישות מבצעיות עכשוויות, דרישות מעודכנות ליכולות ליבה מבצעיות, חיזוי שדה הקרב והאיומים העתידיים, וטכנולוגיות קריטיות לשמירת היתרון האיכותי או להובלת תחומים חשובים. חלק מנדבכים אלה מתייחסים להווה וחלק לעתיד, ובהתבסס עליהם תכנון תוכניות המו&quot;פ המרכזי מתקציב המו&quot;פ המרכזי מביא בחשבון הן את הצרכים המבצעיים והן את ההזדמנויות הטכנולוג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4289" name="505 -תרשים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772093"/>
                    </a:xfrm>
                    <a:prstGeom prst="rect">
                      <a:avLst/>
                    </a:prstGeom>
                  </pic:spPr>
                </pic:pic>
              </a:graphicData>
            </a:graphic>
          </wp:inline>
        </w:drawing>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כמתואר בתרשים, תהליך תכנון המו"פ מתחיל במיפוי צרכיו המבצעיים של צה"ל בהווה ובעתיד ובמיפוי ההזדמנויות הטכנולוגיות הקיימות; ונמשך בבניית תמהיל של תוכניות מו"פ המשלבות ביניהם תוך הקצאת התקציב בין סוגי הפעילויות השונים. </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על פי הוראת משהב"ט שעניינה "תוכנית הפיתוח הביטחוני הכוללת", במסגרת תהליכי עבודת המטה לאישור תוכנית המו"פ המרכזי של מפא"ת, עליו לרכז "בהתייעצות עם המטה הכללי ו/או הזרועות והגופים בצה"ל והתעשיות הצעה לנושאי מחקר ופיתוח מתקציבו"; הצעה שתובא לדיון לפני סגן הרמטכ"ל, ולאחר אישורו היא תובא לדיון אצל מנכ"ל משהב"ט, לצורך אישורו. </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במהלך שנת העבודה </w:t>
      </w:r>
      <w:r w:rsidRPr="00DF6465">
        <w:rPr>
          <w:rFonts w:ascii="Tahoma" w:hAnsi="Tahoma" w:cs="Tahoma"/>
          <w:sz w:val="18"/>
          <w:szCs w:val="18"/>
          <w:rtl/>
        </w:rPr>
        <w:t xml:space="preserve">מתקיימים מפגשים </w:t>
      </w:r>
      <w:r w:rsidRPr="00DF6465">
        <w:rPr>
          <w:rFonts w:ascii="Tahoma" w:hAnsi="Tahoma" w:cs="Tahoma" w:hint="cs"/>
          <w:sz w:val="18"/>
          <w:szCs w:val="18"/>
          <w:rtl/>
        </w:rPr>
        <w:t>בין</w:t>
      </w:r>
      <w:r w:rsidRPr="00DF6465">
        <w:rPr>
          <w:rFonts w:ascii="Tahoma" w:hAnsi="Tahoma" w:cs="Tahoma"/>
          <w:sz w:val="18"/>
          <w:szCs w:val="18"/>
          <w:rtl/>
        </w:rPr>
        <w:t xml:space="preserve"> גורמי </w:t>
      </w:r>
      <w:r w:rsidRPr="00DF6465">
        <w:rPr>
          <w:rFonts w:ascii="Tahoma" w:hAnsi="Tahoma" w:cs="Tahoma" w:hint="cs"/>
          <w:sz w:val="18"/>
          <w:szCs w:val="18"/>
          <w:rtl/>
        </w:rPr>
        <w:t>מפא"ת</w:t>
      </w:r>
      <w:r w:rsidRPr="00DF6465">
        <w:rPr>
          <w:rFonts w:ascii="Tahoma" w:hAnsi="Tahoma" w:cs="Tahoma"/>
          <w:sz w:val="18"/>
          <w:szCs w:val="18"/>
          <w:rtl/>
        </w:rPr>
        <w:t xml:space="preserve"> </w:t>
      </w:r>
      <w:r w:rsidRPr="00DF6465">
        <w:rPr>
          <w:rFonts w:ascii="Tahoma" w:hAnsi="Tahoma" w:cs="Tahoma" w:hint="cs"/>
          <w:sz w:val="18"/>
          <w:szCs w:val="18"/>
          <w:rtl/>
        </w:rPr>
        <w:t>ל</w:t>
      </w:r>
      <w:r w:rsidRPr="00DF6465">
        <w:rPr>
          <w:rFonts w:ascii="Tahoma" w:hAnsi="Tahoma" w:cs="Tahoma"/>
          <w:sz w:val="18"/>
          <w:szCs w:val="18"/>
          <w:rtl/>
        </w:rPr>
        <w:t xml:space="preserve">גורמי </w:t>
      </w:r>
      <w:r w:rsidRPr="00DF6465">
        <w:rPr>
          <w:rFonts w:ascii="Tahoma" w:hAnsi="Tahoma" w:cs="Tahoma" w:hint="cs"/>
          <w:sz w:val="18"/>
          <w:szCs w:val="18"/>
          <w:rtl/>
        </w:rPr>
        <w:t xml:space="preserve">צה"ל ברמות </w:t>
      </w:r>
      <w:r w:rsidRPr="001B4B2B">
        <w:rPr>
          <w:rFonts w:ascii="Tahoma" w:hAnsi="Tahoma" w:cs="Tahoma" w:hint="cs"/>
          <w:spacing w:val="-4"/>
          <w:sz w:val="18"/>
          <w:szCs w:val="18"/>
          <w:rtl/>
        </w:rPr>
        <w:t>שונות: פגישות שוטפות של גורמים מהזרועות עם גורמים ממפא"ת</w:t>
      </w:r>
      <w:r>
        <w:rPr>
          <w:rStyle w:val="FootnoteReference0"/>
          <w:rFonts w:ascii="Tahoma" w:hAnsi="Tahoma" w:cs="Tahoma"/>
          <w:spacing w:val="-4"/>
          <w:sz w:val="18"/>
          <w:szCs w:val="18"/>
          <w:rtl/>
        </w:rPr>
        <w:footnoteReference w:id="88"/>
      </w:r>
      <w:r w:rsidRPr="001B4B2B">
        <w:rPr>
          <w:rFonts w:ascii="Tahoma" w:hAnsi="Tahoma" w:cs="Tahoma" w:hint="cs"/>
          <w:spacing w:val="-4"/>
          <w:sz w:val="18"/>
          <w:szCs w:val="18"/>
          <w:rtl/>
        </w:rPr>
        <w:t>, ובשלב תכנון</w:t>
      </w:r>
      <w:r w:rsidRPr="00DF6465">
        <w:rPr>
          <w:rFonts w:ascii="Tahoma" w:hAnsi="Tahoma" w:cs="Tahoma" w:hint="cs"/>
          <w:sz w:val="18"/>
          <w:szCs w:val="18"/>
          <w:rtl/>
        </w:rPr>
        <w:t xml:space="preserve"> תוכנית העבודה השנתית של מפא"ת </w:t>
      </w:r>
      <w:r w:rsidRPr="00DF6465">
        <w:rPr>
          <w:rFonts w:ascii="Tahoma" w:hAnsi="Tahoma" w:cs="Tahoma"/>
          <w:sz w:val="18"/>
          <w:szCs w:val="18"/>
          <w:rtl/>
        </w:rPr>
        <w:t>-</w:t>
      </w:r>
      <w:r w:rsidRPr="00DF6465">
        <w:rPr>
          <w:rFonts w:ascii="Tahoma" w:hAnsi="Tahoma" w:cs="Tahoma" w:hint="cs"/>
          <w:sz w:val="18"/>
          <w:szCs w:val="18"/>
          <w:rtl/>
        </w:rPr>
        <w:t xml:space="preserve"> מפגשים לצורך דיון בתוכניות העבודה של מחלקות המו"פ, ובכלל זה הנושאים שיקודמו בשיתוף פעולה בין מפא"ת לצה"ל. </w:t>
      </w:r>
    </w:p>
    <w:p w:rsidR="00607981" w:rsidRPr="00DF6465" w:rsidP="00806FF3">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משיחות שקיים צוות הביקורת עם הגורמים הרלוונטיים בצה"ל עולה כי קיימת הערכה מצידם כלפי פועלו של מפא"ת, לרבות בתחום המו"פ. עם זאת, העלו הגורמים צורך בשיפור ובמיסוד הממשק עם מפא"ת בהיבטים שונים (על כך ראו בהמשך).</w:t>
      </w:r>
    </w:p>
    <w:p w:rsidR="00607981" w:rsidRPr="00DF6465" w:rsidP="00DF02E3">
      <w:pPr>
        <w:pStyle w:val="RESHET"/>
        <w:rPr>
          <w:rtl/>
        </w:rPr>
      </w:pPr>
      <w:r w:rsidRPr="00DF6465">
        <w:rPr>
          <w:rFonts w:hint="cs"/>
          <w:rtl/>
        </w:rPr>
        <w:t>בביקורת עלה כי מפא"ת וגופי צה"ל, ובראשם אג"ת, לא בחנו ולא אפיינו, ולו בקווים כלליים, את הממשק הנדרש ביניהם בתחום המו"פ בכל הנוגע להעברת מידע, בחינתו וקבלת החלטות לגבי תוכניות המו"פ שייתנו מענה על צורכי צה"ל בטווח הקצר והארוך ושילובן בתוכנית העבודה של מפא"ת. בין היתר לא נבחנו, וממילא לא נקבעו, סוגי המידע שנדרשים להעביר ביניהם בעלי התפקידים מכלל הגופים הרלוונטיים, מתכונת המפגשים ביניהם לצורך גיבוש הצעה לתוכנית המו"פ והמעקב אחר מימושה, סמכויות הגורמים הנוגעים לתהליכי העבודה השונים וההליך לליבון אי-ההסכמות ויישובן. למותר לציין כי נושאים אלה לא עוגנו בהוראות משהב"ט וצה"ל. להלן</w:t>
      </w:r>
      <w:r w:rsidRPr="00DF6465">
        <w:rPr>
          <w:rtl/>
        </w:rPr>
        <w:t xml:space="preserve"> </w:t>
      </w:r>
      <w:r w:rsidRPr="00DF6465">
        <w:rPr>
          <w:rFonts w:hint="cs"/>
          <w:rtl/>
        </w:rPr>
        <w:t>הפירוט</w:t>
      </w:r>
      <w:r w:rsidRPr="00DF6465">
        <w:rPr>
          <w:rtl/>
        </w:rPr>
        <w:t>:</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90214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34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וגופי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ובראשם</w:t>
                            </w:r>
                            <w:r w:rsidRPr="00DF02E3">
                              <w:rPr>
                                <w:rFonts w:cs="Tahoma"/>
                                <w:color w:val="0B5294"/>
                                <w:spacing w:val="-4"/>
                                <w:sz w:val="24"/>
                                <w:szCs w:val="24"/>
                                <w:rtl/>
                              </w:rPr>
                              <w:t xml:space="preserve"> </w:t>
                            </w: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לא</w:t>
                            </w:r>
                            <w:r w:rsidRPr="00DF02E3">
                              <w:rPr>
                                <w:rFonts w:cs="Tahoma"/>
                                <w:color w:val="0B5294"/>
                                <w:spacing w:val="-4"/>
                                <w:sz w:val="24"/>
                                <w:szCs w:val="24"/>
                                <w:rtl/>
                              </w:rPr>
                              <w:t xml:space="preserve"> </w:t>
                            </w:r>
                            <w:r w:rsidRPr="00DF02E3">
                              <w:rPr>
                                <w:rFonts w:cs="Tahoma" w:hint="eastAsia"/>
                                <w:color w:val="0B5294"/>
                                <w:spacing w:val="-4"/>
                                <w:sz w:val="24"/>
                                <w:szCs w:val="24"/>
                                <w:rtl/>
                              </w:rPr>
                              <w:t>בחנו</w:t>
                            </w:r>
                            <w:r w:rsidRPr="00DF02E3">
                              <w:rPr>
                                <w:rFonts w:cs="Tahoma"/>
                                <w:color w:val="0B5294"/>
                                <w:spacing w:val="-4"/>
                                <w:sz w:val="24"/>
                                <w:szCs w:val="24"/>
                                <w:rtl/>
                              </w:rPr>
                              <w:t xml:space="preserve"> </w:t>
                            </w:r>
                            <w:r w:rsidRPr="00DF02E3">
                              <w:rPr>
                                <w:rFonts w:cs="Tahoma" w:hint="eastAsia"/>
                                <w:color w:val="0B5294"/>
                                <w:spacing w:val="-4"/>
                                <w:sz w:val="24"/>
                                <w:szCs w:val="24"/>
                                <w:rtl/>
                              </w:rPr>
                              <w:t>ולא</w:t>
                            </w:r>
                            <w:r w:rsidRPr="00DF02E3">
                              <w:rPr>
                                <w:rFonts w:cs="Tahoma"/>
                                <w:color w:val="0B5294"/>
                                <w:spacing w:val="-4"/>
                                <w:sz w:val="24"/>
                                <w:szCs w:val="24"/>
                                <w:rtl/>
                              </w:rPr>
                              <w:t xml:space="preserve"> </w:t>
                            </w:r>
                            <w:r w:rsidRPr="00DF02E3">
                              <w:rPr>
                                <w:rFonts w:cs="Tahoma" w:hint="eastAsia"/>
                                <w:color w:val="0B5294"/>
                                <w:spacing w:val="-4"/>
                                <w:sz w:val="24"/>
                                <w:szCs w:val="24"/>
                                <w:rtl/>
                              </w:rPr>
                              <w:t>אפיינו</w:t>
                            </w:r>
                            <w:r w:rsidRPr="00DF02E3">
                              <w:rPr>
                                <w:rFonts w:cs="Tahoma"/>
                                <w:color w:val="0B5294"/>
                                <w:spacing w:val="-4"/>
                                <w:sz w:val="24"/>
                                <w:szCs w:val="24"/>
                                <w:rtl/>
                              </w:rPr>
                              <w:t xml:space="preserve">, </w:t>
                            </w:r>
                            <w:r w:rsidRPr="00DF02E3">
                              <w:rPr>
                                <w:rFonts w:cs="Tahoma" w:hint="eastAsia"/>
                                <w:color w:val="0B5294"/>
                                <w:spacing w:val="-4"/>
                                <w:sz w:val="24"/>
                                <w:szCs w:val="24"/>
                                <w:rtl/>
                              </w:rPr>
                              <w:t>ולו</w:t>
                            </w:r>
                            <w:r w:rsidRPr="00DF02E3">
                              <w:rPr>
                                <w:rFonts w:cs="Tahoma"/>
                                <w:color w:val="0B5294"/>
                                <w:spacing w:val="-4"/>
                                <w:sz w:val="24"/>
                                <w:szCs w:val="24"/>
                                <w:rtl/>
                              </w:rPr>
                              <w:t xml:space="preserve"> </w:t>
                            </w:r>
                            <w:r w:rsidRPr="00DF02E3">
                              <w:rPr>
                                <w:rFonts w:cs="Tahoma" w:hint="eastAsia"/>
                                <w:color w:val="0B5294"/>
                                <w:spacing w:val="-4"/>
                                <w:sz w:val="24"/>
                                <w:szCs w:val="24"/>
                                <w:rtl/>
                              </w:rPr>
                              <w:t>בקווים</w:t>
                            </w:r>
                            <w:r w:rsidRPr="00DF02E3">
                              <w:rPr>
                                <w:rFonts w:cs="Tahoma"/>
                                <w:color w:val="0B5294"/>
                                <w:spacing w:val="-4"/>
                                <w:sz w:val="24"/>
                                <w:szCs w:val="24"/>
                                <w:rtl/>
                              </w:rPr>
                              <w:t xml:space="preserve"> </w:t>
                            </w:r>
                            <w:r w:rsidRPr="00DF02E3">
                              <w:rPr>
                                <w:rFonts w:cs="Tahoma" w:hint="eastAsia"/>
                                <w:color w:val="0B5294"/>
                                <w:spacing w:val="-4"/>
                                <w:sz w:val="24"/>
                                <w:szCs w:val="24"/>
                                <w:rtl/>
                              </w:rPr>
                              <w:t>כלליים</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הממשק</w:t>
                            </w:r>
                            <w:r w:rsidRPr="00DF02E3">
                              <w:rPr>
                                <w:rFonts w:cs="Tahoma"/>
                                <w:color w:val="0B5294"/>
                                <w:spacing w:val="-4"/>
                                <w:sz w:val="24"/>
                                <w:szCs w:val="24"/>
                                <w:rtl/>
                              </w:rPr>
                              <w:t xml:space="preserve"> </w:t>
                            </w:r>
                            <w:r w:rsidRPr="00DF02E3">
                              <w:rPr>
                                <w:rFonts w:cs="Tahoma" w:hint="eastAsia"/>
                                <w:color w:val="0B5294"/>
                                <w:spacing w:val="-4"/>
                                <w:sz w:val="24"/>
                                <w:szCs w:val="24"/>
                                <w:rtl/>
                              </w:rPr>
                              <w:t>הנדרש</w:t>
                            </w:r>
                            <w:r w:rsidRPr="00DF02E3">
                              <w:rPr>
                                <w:rFonts w:cs="Tahoma"/>
                                <w:color w:val="0B5294"/>
                                <w:spacing w:val="-4"/>
                                <w:sz w:val="24"/>
                                <w:szCs w:val="24"/>
                                <w:rtl/>
                              </w:rPr>
                              <w:t xml:space="preserve"> </w:t>
                            </w:r>
                            <w:r w:rsidRPr="00DF02E3">
                              <w:rPr>
                                <w:rFonts w:cs="Tahoma" w:hint="eastAsia"/>
                                <w:color w:val="0B5294"/>
                                <w:spacing w:val="-4"/>
                                <w:sz w:val="24"/>
                                <w:szCs w:val="24"/>
                                <w:rtl/>
                              </w:rPr>
                              <w:t>ביניהם</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11275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64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654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וגופי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ובראשם</w:t>
                      </w:r>
                      <w:r w:rsidRPr="00DF02E3">
                        <w:rPr>
                          <w:rFonts w:cs="Tahoma"/>
                          <w:color w:val="0B5294"/>
                          <w:spacing w:val="-4"/>
                          <w:sz w:val="24"/>
                          <w:szCs w:val="24"/>
                          <w:rtl/>
                        </w:rPr>
                        <w:t xml:space="preserve"> </w:t>
                      </w: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לא</w:t>
                      </w:r>
                      <w:r w:rsidRPr="00DF02E3">
                        <w:rPr>
                          <w:rFonts w:cs="Tahoma"/>
                          <w:color w:val="0B5294"/>
                          <w:spacing w:val="-4"/>
                          <w:sz w:val="24"/>
                          <w:szCs w:val="24"/>
                          <w:rtl/>
                        </w:rPr>
                        <w:t xml:space="preserve"> </w:t>
                      </w:r>
                      <w:r w:rsidRPr="00DF02E3">
                        <w:rPr>
                          <w:rFonts w:cs="Tahoma" w:hint="eastAsia"/>
                          <w:color w:val="0B5294"/>
                          <w:spacing w:val="-4"/>
                          <w:sz w:val="24"/>
                          <w:szCs w:val="24"/>
                          <w:rtl/>
                        </w:rPr>
                        <w:t>בחנו</w:t>
                      </w:r>
                      <w:r w:rsidRPr="00DF02E3">
                        <w:rPr>
                          <w:rFonts w:cs="Tahoma"/>
                          <w:color w:val="0B5294"/>
                          <w:spacing w:val="-4"/>
                          <w:sz w:val="24"/>
                          <w:szCs w:val="24"/>
                          <w:rtl/>
                        </w:rPr>
                        <w:t xml:space="preserve"> </w:t>
                      </w:r>
                      <w:r w:rsidRPr="00DF02E3">
                        <w:rPr>
                          <w:rFonts w:cs="Tahoma" w:hint="eastAsia"/>
                          <w:color w:val="0B5294"/>
                          <w:spacing w:val="-4"/>
                          <w:sz w:val="24"/>
                          <w:szCs w:val="24"/>
                          <w:rtl/>
                        </w:rPr>
                        <w:t>ולא</w:t>
                      </w:r>
                      <w:r w:rsidRPr="00DF02E3">
                        <w:rPr>
                          <w:rFonts w:cs="Tahoma"/>
                          <w:color w:val="0B5294"/>
                          <w:spacing w:val="-4"/>
                          <w:sz w:val="24"/>
                          <w:szCs w:val="24"/>
                          <w:rtl/>
                        </w:rPr>
                        <w:t xml:space="preserve"> </w:t>
                      </w:r>
                      <w:r w:rsidRPr="00DF02E3">
                        <w:rPr>
                          <w:rFonts w:cs="Tahoma" w:hint="eastAsia"/>
                          <w:color w:val="0B5294"/>
                          <w:spacing w:val="-4"/>
                          <w:sz w:val="24"/>
                          <w:szCs w:val="24"/>
                          <w:rtl/>
                        </w:rPr>
                        <w:t>אפיינו</w:t>
                      </w:r>
                      <w:r w:rsidRPr="00DF02E3">
                        <w:rPr>
                          <w:rFonts w:cs="Tahoma"/>
                          <w:color w:val="0B5294"/>
                          <w:spacing w:val="-4"/>
                          <w:sz w:val="24"/>
                          <w:szCs w:val="24"/>
                          <w:rtl/>
                        </w:rPr>
                        <w:t xml:space="preserve">, </w:t>
                      </w:r>
                      <w:r w:rsidRPr="00DF02E3">
                        <w:rPr>
                          <w:rFonts w:cs="Tahoma" w:hint="eastAsia"/>
                          <w:color w:val="0B5294"/>
                          <w:spacing w:val="-4"/>
                          <w:sz w:val="24"/>
                          <w:szCs w:val="24"/>
                          <w:rtl/>
                        </w:rPr>
                        <w:t>ולו</w:t>
                      </w:r>
                      <w:r w:rsidRPr="00DF02E3">
                        <w:rPr>
                          <w:rFonts w:cs="Tahoma"/>
                          <w:color w:val="0B5294"/>
                          <w:spacing w:val="-4"/>
                          <w:sz w:val="24"/>
                          <w:szCs w:val="24"/>
                          <w:rtl/>
                        </w:rPr>
                        <w:t xml:space="preserve"> </w:t>
                      </w:r>
                      <w:r w:rsidRPr="00DF02E3">
                        <w:rPr>
                          <w:rFonts w:cs="Tahoma" w:hint="eastAsia"/>
                          <w:color w:val="0B5294"/>
                          <w:spacing w:val="-4"/>
                          <w:sz w:val="24"/>
                          <w:szCs w:val="24"/>
                          <w:rtl/>
                        </w:rPr>
                        <w:t>בקווים</w:t>
                      </w:r>
                      <w:r w:rsidRPr="00DF02E3">
                        <w:rPr>
                          <w:rFonts w:cs="Tahoma"/>
                          <w:color w:val="0B5294"/>
                          <w:spacing w:val="-4"/>
                          <w:sz w:val="24"/>
                          <w:szCs w:val="24"/>
                          <w:rtl/>
                        </w:rPr>
                        <w:t xml:space="preserve"> </w:t>
                      </w:r>
                      <w:r w:rsidRPr="00DF02E3">
                        <w:rPr>
                          <w:rFonts w:cs="Tahoma" w:hint="eastAsia"/>
                          <w:color w:val="0B5294"/>
                          <w:spacing w:val="-4"/>
                          <w:sz w:val="24"/>
                          <w:szCs w:val="24"/>
                          <w:rtl/>
                        </w:rPr>
                        <w:t>כלליים</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הממשק</w:t>
                      </w:r>
                      <w:r w:rsidRPr="00DF02E3">
                        <w:rPr>
                          <w:rFonts w:cs="Tahoma"/>
                          <w:color w:val="0B5294"/>
                          <w:spacing w:val="-4"/>
                          <w:sz w:val="24"/>
                          <w:szCs w:val="24"/>
                          <w:rtl/>
                        </w:rPr>
                        <w:t xml:space="preserve"> </w:t>
                      </w:r>
                      <w:r w:rsidRPr="00DF02E3">
                        <w:rPr>
                          <w:rFonts w:cs="Tahoma" w:hint="eastAsia"/>
                          <w:color w:val="0B5294"/>
                          <w:spacing w:val="-4"/>
                          <w:sz w:val="24"/>
                          <w:szCs w:val="24"/>
                          <w:rtl/>
                        </w:rPr>
                        <w:t>הנדרש</w:t>
                      </w:r>
                      <w:r w:rsidRPr="00DF02E3">
                        <w:rPr>
                          <w:rFonts w:cs="Tahoma"/>
                          <w:color w:val="0B5294"/>
                          <w:spacing w:val="-4"/>
                          <w:sz w:val="24"/>
                          <w:szCs w:val="24"/>
                          <w:rtl/>
                        </w:rPr>
                        <w:t xml:space="preserve"> </w:t>
                      </w:r>
                      <w:r w:rsidRPr="00DF02E3">
                        <w:rPr>
                          <w:rFonts w:cs="Tahoma" w:hint="eastAsia"/>
                          <w:color w:val="0B5294"/>
                          <w:spacing w:val="-4"/>
                          <w:sz w:val="24"/>
                          <w:szCs w:val="24"/>
                          <w:rtl/>
                        </w:rPr>
                        <w:t>ביניהם</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8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806FF3">
      <w:pPr>
        <w:pStyle w:val="ListParagraph"/>
        <w:numPr>
          <w:ilvl w:val="0"/>
          <w:numId w:val="35"/>
        </w:numPr>
        <w:autoSpaceDE/>
        <w:autoSpaceDN/>
        <w:adjustRightInd/>
        <w:spacing w:before="180" w:line="240" w:lineRule="exact"/>
        <w:ind w:right="2268"/>
        <w:rPr>
          <w:sz w:val="18"/>
          <w:szCs w:val="18"/>
          <w:rtl/>
        </w:rPr>
      </w:pPr>
      <w:r w:rsidRPr="00DF6465">
        <w:rPr>
          <w:rFonts w:hint="cs"/>
          <w:sz w:val="18"/>
          <w:szCs w:val="18"/>
          <w:rtl/>
        </w:rPr>
        <w:t xml:space="preserve">רמ"חים מיחידת המו"פ במפא"ת מסרו לצוות הביקורת כי </w:t>
      </w:r>
      <w:r w:rsidRPr="00DF6465">
        <w:rPr>
          <w:sz w:val="18"/>
          <w:szCs w:val="18"/>
          <w:rtl/>
        </w:rPr>
        <w:t>יש ממשקי עבודה שוטפים עם הזרועות, בעיקר ברמת הרע"נים, אך לא מתקיימים פורומים קבועים</w:t>
      </w:r>
      <w:r w:rsidRPr="00DF6465">
        <w:rPr>
          <w:rFonts w:hint="cs"/>
          <w:sz w:val="18"/>
          <w:szCs w:val="18"/>
          <w:rtl/>
        </w:rPr>
        <w:t>. כמו כן מסרו כי</w:t>
      </w:r>
      <w:r w:rsidRPr="00DF6465">
        <w:rPr>
          <w:sz w:val="18"/>
          <w:szCs w:val="18"/>
          <w:rtl/>
        </w:rPr>
        <w:t xml:space="preserve"> </w:t>
      </w:r>
      <w:r w:rsidRPr="00DF6465">
        <w:rPr>
          <w:rFonts w:hint="cs"/>
          <w:sz w:val="18"/>
          <w:szCs w:val="18"/>
          <w:rtl/>
        </w:rPr>
        <w:t>תדירות המפגשים ותוכניהם נקבעים על ידי</w:t>
      </w:r>
      <w:r w:rsidRPr="00DF6465">
        <w:rPr>
          <w:sz w:val="18"/>
          <w:szCs w:val="18"/>
          <w:rtl/>
        </w:rPr>
        <w:t xml:space="preserve"> </w:t>
      </w:r>
      <w:r w:rsidRPr="00DF6465">
        <w:rPr>
          <w:rFonts w:hint="cs"/>
          <w:sz w:val="18"/>
          <w:szCs w:val="18"/>
          <w:rtl/>
        </w:rPr>
        <w:t>ה</w:t>
      </w:r>
      <w:r w:rsidRPr="00DF6465">
        <w:rPr>
          <w:sz w:val="18"/>
          <w:szCs w:val="18"/>
          <w:rtl/>
        </w:rPr>
        <w:t xml:space="preserve">רע"נים </w:t>
      </w:r>
      <w:r w:rsidRPr="00DF6465">
        <w:rPr>
          <w:rFonts w:hint="cs"/>
          <w:sz w:val="18"/>
          <w:szCs w:val="18"/>
          <w:rtl/>
        </w:rPr>
        <w:t>ומשתנים בהתאם למחלקות המו"פ השונות ובעלי התפקידים יוזמי המפגשים</w:t>
      </w:r>
      <w:r w:rsidRPr="00DF6465">
        <w:rPr>
          <w:sz w:val="18"/>
          <w:szCs w:val="18"/>
          <w:rtl/>
        </w:rPr>
        <w:t>.</w:t>
      </w:r>
      <w:r w:rsidRPr="00DF6465">
        <w:rPr>
          <w:rFonts w:hint="cs"/>
          <w:sz w:val="18"/>
          <w:szCs w:val="18"/>
          <w:rtl/>
        </w:rPr>
        <w:t xml:space="preserve"> עוד מסרו כי </w:t>
      </w:r>
      <w:r w:rsidRPr="00DF6465">
        <w:rPr>
          <w:rFonts w:eastAsia="Times New Roman"/>
          <w:sz w:val="18"/>
          <w:szCs w:val="18"/>
          <w:rtl/>
          <w:lang w:eastAsia="he-IL"/>
        </w:rPr>
        <w:t>לא מתקיים מופע ע</w:t>
      </w:r>
      <w:r w:rsidRPr="00DF6465">
        <w:rPr>
          <w:rFonts w:eastAsia="Times New Roman" w:hint="cs"/>
          <w:sz w:val="18"/>
          <w:szCs w:val="18"/>
          <w:rtl/>
          <w:lang w:eastAsia="he-IL"/>
        </w:rPr>
        <w:t>י</w:t>
      </w:r>
      <w:r w:rsidRPr="00DF6465">
        <w:rPr>
          <w:rFonts w:eastAsia="Times New Roman"/>
          <w:sz w:val="18"/>
          <w:szCs w:val="18"/>
          <w:rtl/>
          <w:lang w:eastAsia="he-IL"/>
        </w:rPr>
        <w:t xml:space="preserve">תי קבוע </w:t>
      </w:r>
      <w:r w:rsidRPr="00DF6465">
        <w:rPr>
          <w:rFonts w:eastAsia="Times New Roman" w:hint="cs"/>
          <w:sz w:val="18"/>
          <w:szCs w:val="18"/>
          <w:rtl/>
          <w:lang w:eastAsia="he-IL"/>
        </w:rPr>
        <w:t>ש</w:t>
      </w:r>
      <w:r w:rsidRPr="00DF6465">
        <w:rPr>
          <w:rFonts w:eastAsia="Times New Roman"/>
          <w:sz w:val="18"/>
          <w:szCs w:val="18"/>
          <w:rtl/>
          <w:lang w:eastAsia="he-IL"/>
        </w:rPr>
        <w:t xml:space="preserve">בו צה"ל מציג ליחידת המו"פ את הצרכים המבצעיים או את האתגרים המודיעיניים. </w:t>
      </w:r>
      <w:r w:rsidRPr="00DF6465">
        <w:rPr>
          <w:rFonts w:eastAsia="Times New Roman" w:hint="cs"/>
          <w:sz w:val="18"/>
          <w:szCs w:val="18"/>
          <w:rtl/>
          <w:lang w:eastAsia="he-IL"/>
        </w:rPr>
        <w:t xml:space="preserve">לדברי הרמ"חים, </w:t>
      </w:r>
      <w:r w:rsidRPr="00DF6465">
        <w:rPr>
          <w:rFonts w:eastAsia="Times New Roman"/>
          <w:sz w:val="18"/>
          <w:szCs w:val="18"/>
          <w:rtl/>
          <w:lang w:eastAsia="he-IL"/>
        </w:rPr>
        <w:t>כחלק מתהליך בניית תוכנית העבודה של יחידת המו"פ</w:t>
      </w:r>
      <w:r w:rsidRPr="00DF6465">
        <w:rPr>
          <w:rFonts w:eastAsia="Times New Roman" w:hint="cs"/>
          <w:sz w:val="18"/>
          <w:szCs w:val="18"/>
          <w:rtl/>
          <w:lang w:eastAsia="he-IL"/>
        </w:rPr>
        <w:t xml:space="preserve"> </w:t>
      </w:r>
      <w:r w:rsidRPr="00DF6465">
        <w:rPr>
          <w:rFonts w:eastAsia="Times New Roman"/>
          <w:sz w:val="18"/>
          <w:szCs w:val="18"/>
          <w:rtl/>
          <w:lang w:eastAsia="he-IL"/>
        </w:rPr>
        <w:t xml:space="preserve">מתקיימים מפגשים עם </w:t>
      </w:r>
      <w:r w:rsidRPr="00DF6465">
        <w:rPr>
          <w:rFonts w:eastAsia="Times New Roman" w:hint="cs"/>
          <w:sz w:val="18"/>
          <w:szCs w:val="18"/>
          <w:rtl/>
          <w:lang w:eastAsia="he-IL"/>
        </w:rPr>
        <w:t xml:space="preserve">גורמי </w:t>
      </w:r>
      <w:r w:rsidRPr="00DF6465">
        <w:rPr>
          <w:rFonts w:eastAsia="Times New Roman"/>
          <w:sz w:val="18"/>
          <w:szCs w:val="18"/>
          <w:rtl/>
          <w:lang w:eastAsia="he-IL"/>
        </w:rPr>
        <w:t>צה"ל</w:t>
      </w:r>
      <w:r w:rsidRPr="00DF6465">
        <w:rPr>
          <w:rFonts w:eastAsia="Times New Roman" w:hint="cs"/>
          <w:sz w:val="18"/>
          <w:szCs w:val="18"/>
          <w:rtl/>
          <w:lang w:eastAsia="he-IL"/>
        </w:rPr>
        <w:t>,</w:t>
      </w:r>
      <w:r w:rsidRPr="00DF6465">
        <w:rPr>
          <w:rFonts w:eastAsia="Times New Roman"/>
          <w:sz w:val="18"/>
          <w:szCs w:val="18"/>
          <w:rtl/>
          <w:lang w:eastAsia="he-IL"/>
        </w:rPr>
        <w:t xml:space="preserve"> </w:t>
      </w:r>
      <w:r w:rsidRPr="00DF6465">
        <w:rPr>
          <w:rFonts w:eastAsia="Times New Roman" w:hint="cs"/>
          <w:sz w:val="18"/>
          <w:szCs w:val="18"/>
          <w:rtl/>
          <w:lang w:eastAsia="he-IL"/>
        </w:rPr>
        <w:t>ו</w:t>
      </w:r>
      <w:r w:rsidRPr="00DF6465">
        <w:rPr>
          <w:rFonts w:eastAsia="Times New Roman"/>
          <w:sz w:val="18"/>
          <w:szCs w:val="18"/>
          <w:rtl/>
          <w:lang w:eastAsia="he-IL"/>
        </w:rPr>
        <w:t>לעיתים גורמי</w:t>
      </w:r>
      <w:r w:rsidRPr="00DF6465">
        <w:rPr>
          <w:rFonts w:eastAsia="Times New Roman" w:hint="cs"/>
          <w:sz w:val="18"/>
          <w:szCs w:val="18"/>
          <w:rtl/>
          <w:lang w:eastAsia="he-IL"/>
        </w:rPr>
        <w:t>ם</w:t>
      </w:r>
      <w:r w:rsidRPr="00DF6465">
        <w:rPr>
          <w:rFonts w:eastAsia="Times New Roman"/>
          <w:sz w:val="18"/>
          <w:szCs w:val="18"/>
          <w:rtl/>
          <w:lang w:eastAsia="he-IL"/>
        </w:rPr>
        <w:t xml:space="preserve"> </w:t>
      </w:r>
      <w:r w:rsidRPr="00DF6465">
        <w:rPr>
          <w:rFonts w:eastAsia="Times New Roman" w:hint="cs"/>
          <w:sz w:val="18"/>
          <w:szCs w:val="18"/>
          <w:rtl/>
          <w:lang w:eastAsia="he-IL"/>
        </w:rPr>
        <w:t>מ</w:t>
      </w:r>
      <w:r w:rsidRPr="00DF6465">
        <w:rPr>
          <w:rFonts w:eastAsia="Times New Roman"/>
          <w:sz w:val="18"/>
          <w:szCs w:val="18"/>
          <w:rtl/>
          <w:lang w:eastAsia="he-IL"/>
        </w:rPr>
        <w:t>המחלק</w:t>
      </w:r>
      <w:r w:rsidRPr="00DF6465">
        <w:rPr>
          <w:rFonts w:eastAsia="Times New Roman" w:hint="cs"/>
          <w:sz w:val="18"/>
          <w:szCs w:val="18"/>
          <w:rtl/>
          <w:lang w:eastAsia="he-IL"/>
        </w:rPr>
        <w:t>ות</w:t>
      </w:r>
      <w:r w:rsidRPr="00DF6465">
        <w:rPr>
          <w:rFonts w:eastAsia="Times New Roman"/>
          <w:sz w:val="18"/>
          <w:szCs w:val="18"/>
          <w:rtl/>
          <w:lang w:eastAsia="he-IL"/>
        </w:rPr>
        <w:t xml:space="preserve"> מקיימים </w:t>
      </w:r>
      <w:r w:rsidRPr="00DF6465">
        <w:rPr>
          <w:rFonts w:eastAsia="Times New Roman"/>
          <w:sz w:val="18"/>
          <w:szCs w:val="18"/>
          <w:rtl/>
          <w:lang w:eastAsia="he-IL"/>
        </w:rPr>
        <w:t>"מפגשי תגובה" עם גורמים בצה"ל, אם כי לא בצורה "סיסטמתית".</w:t>
      </w:r>
      <w:r w:rsidRPr="00DF6465">
        <w:rPr>
          <w:rFonts w:eastAsia="Times New Roman" w:hint="cs"/>
          <w:sz w:val="18"/>
          <w:szCs w:val="18"/>
          <w:rtl/>
          <w:lang w:eastAsia="he-IL"/>
        </w:rPr>
        <w:t xml:space="preserve"> הם ציינו כי אף שמפא"ת מעודד </w:t>
      </w:r>
      <w:r w:rsidRPr="00DF6465">
        <w:rPr>
          <w:sz w:val="18"/>
          <w:szCs w:val="18"/>
          <w:rtl/>
        </w:rPr>
        <w:t xml:space="preserve">התייעצות עם הזרועות, </w:t>
      </w:r>
      <w:r w:rsidRPr="00DF6465">
        <w:rPr>
          <w:rFonts w:hint="cs"/>
          <w:sz w:val="18"/>
          <w:szCs w:val="18"/>
          <w:rtl/>
        </w:rPr>
        <w:t>הן אינן</w:t>
      </w:r>
      <w:r w:rsidRPr="00DF6465">
        <w:rPr>
          <w:sz w:val="18"/>
          <w:szCs w:val="18"/>
          <w:rtl/>
        </w:rPr>
        <w:t xml:space="preserve"> מעורבות בגיבוש תוכניות </w:t>
      </w:r>
      <w:r w:rsidRPr="00DF6465">
        <w:rPr>
          <w:rFonts w:hint="cs"/>
          <w:sz w:val="18"/>
          <w:szCs w:val="18"/>
          <w:rtl/>
        </w:rPr>
        <w:t>העבודה של מחלקות המו"פ, ובסמכותו</w:t>
      </w:r>
      <w:r w:rsidRPr="00DF6465">
        <w:rPr>
          <w:sz w:val="18"/>
          <w:szCs w:val="18"/>
          <w:rtl/>
        </w:rPr>
        <w:t xml:space="preserve"> </w:t>
      </w:r>
      <w:r w:rsidRPr="00DF6465">
        <w:rPr>
          <w:rFonts w:hint="cs"/>
          <w:sz w:val="18"/>
          <w:szCs w:val="18"/>
          <w:rtl/>
        </w:rPr>
        <w:t xml:space="preserve">של מפא"ת </w:t>
      </w:r>
      <w:r w:rsidRPr="00DF6465">
        <w:rPr>
          <w:sz w:val="18"/>
          <w:szCs w:val="18"/>
          <w:rtl/>
        </w:rPr>
        <w:t xml:space="preserve">להחליט </w:t>
      </w:r>
      <w:r w:rsidRPr="00DF6465">
        <w:rPr>
          <w:rFonts w:hint="cs"/>
          <w:sz w:val="18"/>
          <w:szCs w:val="18"/>
          <w:rtl/>
        </w:rPr>
        <w:t>באילו תוכניות</w:t>
      </w:r>
      <w:r w:rsidRPr="00DF6465">
        <w:rPr>
          <w:sz w:val="18"/>
          <w:szCs w:val="18"/>
          <w:rtl/>
        </w:rPr>
        <w:t xml:space="preserve"> מו"פ </w:t>
      </w:r>
      <w:r w:rsidRPr="00DF6465">
        <w:rPr>
          <w:rFonts w:hint="cs"/>
          <w:sz w:val="18"/>
          <w:szCs w:val="18"/>
          <w:rtl/>
        </w:rPr>
        <w:t xml:space="preserve">להשקיע. </w:t>
      </w:r>
    </w:p>
    <w:p w:rsidR="00607981" w:rsidRPr="00DF6465" w:rsidP="00DF6465">
      <w:pPr>
        <w:pStyle w:val="ListParagraph"/>
        <w:numPr>
          <w:ilvl w:val="0"/>
          <w:numId w:val="35"/>
        </w:numPr>
        <w:autoSpaceDE/>
        <w:autoSpaceDN/>
        <w:adjustRightInd/>
        <w:spacing w:line="240" w:lineRule="exact"/>
        <w:ind w:right="2268"/>
        <w:rPr>
          <w:rFonts w:eastAsia="Times New Roman"/>
          <w:sz w:val="18"/>
          <w:szCs w:val="18"/>
          <w:rtl/>
          <w:lang w:eastAsia="he-IL"/>
        </w:rPr>
      </w:pPr>
      <w:r w:rsidRPr="00DF6465">
        <w:rPr>
          <w:rFonts w:eastAsia="Times New Roman" w:hint="cs"/>
          <w:sz w:val="18"/>
          <w:szCs w:val="18"/>
          <w:rtl/>
          <w:lang w:eastAsia="he-IL"/>
        </w:rPr>
        <w:t>בהיעדר</w:t>
      </w:r>
      <w:r w:rsidRPr="00DF6465">
        <w:rPr>
          <w:rFonts w:eastAsia="Times New Roman"/>
          <w:sz w:val="18"/>
          <w:szCs w:val="18"/>
          <w:rtl/>
          <w:lang w:eastAsia="he-IL"/>
        </w:rPr>
        <w:t xml:space="preserve"> </w:t>
      </w:r>
      <w:r w:rsidRPr="00DF6465">
        <w:rPr>
          <w:rFonts w:eastAsia="Times New Roman" w:hint="cs"/>
          <w:sz w:val="18"/>
          <w:szCs w:val="18"/>
          <w:rtl/>
          <w:lang w:eastAsia="he-IL"/>
        </w:rPr>
        <w:t>מסגרת</w:t>
      </w:r>
      <w:r w:rsidRPr="00DF6465">
        <w:rPr>
          <w:rFonts w:eastAsia="Times New Roman"/>
          <w:sz w:val="18"/>
          <w:szCs w:val="18"/>
          <w:rtl/>
          <w:lang w:eastAsia="he-IL"/>
        </w:rPr>
        <w:t xml:space="preserve"> </w:t>
      </w:r>
      <w:r w:rsidRPr="00DF6465">
        <w:rPr>
          <w:rFonts w:eastAsia="Times New Roman" w:hint="cs"/>
          <w:sz w:val="18"/>
          <w:szCs w:val="18"/>
          <w:rtl/>
          <w:lang w:eastAsia="he-IL"/>
        </w:rPr>
        <w:t>נורמטיבית</w:t>
      </w:r>
      <w:r w:rsidRPr="00DF6465">
        <w:rPr>
          <w:rFonts w:eastAsia="Times New Roman"/>
          <w:sz w:val="18"/>
          <w:szCs w:val="18"/>
          <w:rtl/>
          <w:lang w:eastAsia="he-IL"/>
        </w:rPr>
        <w:t xml:space="preserve"> </w:t>
      </w:r>
      <w:r w:rsidRPr="00DF6465">
        <w:rPr>
          <w:rFonts w:eastAsia="Times New Roman" w:hint="cs"/>
          <w:sz w:val="18"/>
          <w:szCs w:val="18"/>
          <w:rtl/>
          <w:lang w:eastAsia="he-IL"/>
        </w:rPr>
        <w:t>מובנית</w:t>
      </w:r>
      <w:r w:rsidRPr="00DF6465">
        <w:rPr>
          <w:rFonts w:eastAsia="Times New Roman"/>
          <w:sz w:val="18"/>
          <w:szCs w:val="18"/>
          <w:rtl/>
          <w:lang w:eastAsia="he-IL"/>
        </w:rPr>
        <w:t xml:space="preserve"> המגדירה את הממשק </w:t>
      </w:r>
      <w:r w:rsidRPr="00DF6465">
        <w:rPr>
          <w:rFonts w:eastAsia="Times New Roman" w:hint="cs"/>
          <w:sz w:val="18"/>
          <w:szCs w:val="18"/>
          <w:rtl/>
          <w:lang w:eastAsia="he-IL"/>
        </w:rPr>
        <w:t>בין</w:t>
      </w:r>
      <w:r w:rsidRPr="00DF6465">
        <w:rPr>
          <w:rFonts w:eastAsia="Times New Roman"/>
          <w:sz w:val="18"/>
          <w:szCs w:val="18"/>
          <w:rtl/>
          <w:lang w:eastAsia="he-IL"/>
        </w:rPr>
        <w:t xml:space="preserve"> </w:t>
      </w:r>
      <w:r w:rsidRPr="00DF6465">
        <w:rPr>
          <w:rFonts w:eastAsia="Times New Roman" w:hint="cs"/>
          <w:sz w:val="18"/>
          <w:szCs w:val="18"/>
          <w:rtl/>
          <w:lang w:eastAsia="he-IL"/>
        </w:rPr>
        <w:t>מפא</w:t>
      </w:r>
      <w:r w:rsidRPr="00DF6465">
        <w:rPr>
          <w:rFonts w:eastAsia="Times New Roman"/>
          <w:sz w:val="18"/>
          <w:szCs w:val="18"/>
          <w:rtl/>
          <w:lang w:eastAsia="he-IL"/>
        </w:rPr>
        <w:t>"ת לצה"ל, שיתוף הפעולה ביניהם משתנה בהתאם לזהותם של בעלי התפקידים בגופים אלה.</w:t>
      </w:r>
      <w:r w:rsidRPr="00DF6465">
        <w:rPr>
          <w:rFonts w:eastAsia="Times New Roman" w:hint="cs"/>
          <w:sz w:val="18"/>
          <w:szCs w:val="18"/>
          <w:rtl/>
          <w:lang w:eastAsia="he-IL"/>
        </w:rPr>
        <w:t xml:space="preserve"> כפועל יוצא מכך משתנה גם מידת מעורבותו של צה"ל בתכנון תוכניות העבודה בתחום המו"פ ובקביעת סדרי העדיפות בתחום זה.</w:t>
      </w:r>
    </w:p>
    <w:p w:rsidR="00607981" w:rsidRPr="00DF6465" w:rsidP="00806FF3">
      <w:pPr>
        <w:pStyle w:val="ListParagraph"/>
        <w:numPr>
          <w:ilvl w:val="0"/>
          <w:numId w:val="35"/>
        </w:numPr>
        <w:autoSpaceDE/>
        <w:autoSpaceDN/>
        <w:adjustRightInd/>
        <w:spacing w:line="240" w:lineRule="exact"/>
        <w:ind w:right="2268"/>
        <w:rPr>
          <w:sz w:val="18"/>
          <w:szCs w:val="18"/>
          <w:rtl/>
          <w:lang w:eastAsia="he-IL"/>
        </w:rPr>
      </w:pPr>
      <w:r w:rsidRPr="00DF6465">
        <w:rPr>
          <w:rFonts w:eastAsia="Times New Roman" w:hint="cs"/>
          <w:sz w:val="18"/>
          <w:szCs w:val="18"/>
          <w:rtl/>
          <w:lang w:eastAsia="he-IL"/>
        </w:rPr>
        <w:t>במכתב שהפיץ במאי 2016 רח"ט התכנון היוצא לסיכום תפקידו</w:t>
      </w:r>
      <w:r>
        <w:rPr>
          <w:sz w:val="18"/>
          <w:szCs w:val="18"/>
          <w:vertAlign w:val="superscript"/>
          <w:rtl/>
        </w:rPr>
        <w:footnoteReference w:id="89"/>
      </w:r>
      <w:r w:rsidRPr="00DF6465">
        <w:rPr>
          <w:rFonts w:eastAsia="Times New Roman" w:hint="cs"/>
          <w:sz w:val="18"/>
          <w:szCs w:val="18"/>
          <w:vertAlign w:val="superscript"/>
          <w:rtl/>
          <w:lang w:eastAsia="he-IL"/>
        </w:rPr>
        <w:t>,</w:t>
      </w:r>
      <w:r w:rsidR="00DB7DD3">
        <w:rPr>
          <w:rFonts w:eastAsia="Times New Roman" w:hint="cs"/>
          <w:sz w:val="18"/>
          <w:szCs w:val="18"/>
          <w:vertAlign w:val="superscript"/>
          <w:rtl/>
          <w:lang w:eastAsia="he-IL"/>
        </w:rPr>
        <w:t xml:space="preserve"> </w:t>
      </w:r>
      <w:r>
        <w:rPr>
          <w:sz w:val="18"/>
          <w:szCs w:val="18"/>
          <w:vertAlign w:val="superscript"/>
          <w:rtl/>
        </w:rPr>
        <w:footnoteReference w:id="90"/>
      </w:r>
      <w:r w:rsidRPr="00DF6465">
        <w:rPr>
          <w:rFonts w:eastAsia="Times New Roman" w:hint="cs"/>
          <w:sz w:val="18"/>
          <w:szCs w:val="18"/>
          <w:rtl/>
          <w:lang w:eastAsia="he-IL"/>
        </w:rPr>
        <w:t>, הוא ציין כי "</w:t>
      </w:r>
      <w:r w:rsidRPr="00DF6465">
        <w:rPr>
          <w:rFonts w:eastAsia="Times New Roman"/>
          <w:sz w:val="18"/>
          <w:szCs w:val="18"/>
          <w:rtl/>
          <w:lang w:eastAsia="he-IL"/>
        </w:rPr>
        <w:t xml:space="preserve">הפער המובנה </w:t>
      </w:r>
      <w:r w:rsidRPr="00DF6465">
        <w:rPr>
          <w:rFonts w:eastAsia="Times New Roman" w:hint="cs"/>
          <w:sz w:val="18"/>
          <w:szCs w:val="18"/>
          <w:rtl/>
          <w:lang w:eastAsia="he-IL"/>
        </w:rPr>
        <w:t xml:space="preserve">עם </w:t>
      </w:r>
      <w:r w:rsidRPr="00DF6465">
        <w:rPr>
          <w:rFonts w:eastAsia="Times New Roman"/>
          <w:sz w:val="18"/>
          <w:szCs w:val="18"/>
          <w:rtl/>
          <w:lang w:eastAsia="he-IL"/>
        </w:rPr>
        <w:t xml:space="preserve">מפא"ת </w:t>
      </w:r>
      <w:r w:rsidRPr="00DF6465">
        <w:rPr>
          <w:rFonts w:eastAsia="Times New Roman" w:hint="cs"/>
          <w:sz w:val="18"/>
          <w:szCs w:val="18"/>
          <w:rtl/>
          <w:lang w:eastAsia="he-IL"/>
        </w:rPr>
        <w:t>הוא ב</w:t>
      </w:r>
      <w:r w:rsidRPr="00DF6465">
        <w:rPr>
          <w:rFonts w:eastAsia="Times New Roman"/>
          <w:sz w:val="18"/>
          <w:szCs w:val="18"/>
          <w:rtl/>
          <w:lang w:eastAsia="he-IL"/>
        </w:rPr>
        <w:t>כך שאינ</w:t>
      </w:r>
      <w:r w:rsidRPr="00DF6465">
        <w:rPr>
          <w:rFonts w:eastAsia="Times New Roman" w:hint="cs"/>
          <w:sz w:val="18"/>
          <w:szCs w:val="18"/>
          <w:rtl/>
          <w:lang w:eastAsia="he-IL"/>
        </w:rPr>
        <w:t>ה</w:t>
      </w:r>
      <w:r w:rsidRPr="00DF6465">
        <w:rPr>
          <w:rFonts w:eastAsia="Times New Roman"/>
          <w:sz w:val="18"/>
          <w:szCs w:val="18"/>
          <w:rtl/>
          <w:lang w:eastAsia="he-IL"/>
        </w:rPr>
        <w:t xml:space="preserve"> רואה </w:t>
      </w:r>
      <w:r w:rsidRPr="00DF6465">
        <w:rPr>
          <w:rFonts w:eastAsia="Times New Roman" w:hint="cs"/>
          <w:sz w:val="18"/>
          <w:szCs w:val="18"/>
          <w:rtl/>
          <w:lang w:eastAsia="he-IL"/>
        </w:rPr>
        <w:t>ב</w:t>
      </w:r>
      <w:r w:rsidRPr="00DF6465">
        <w:rPr>
          <w:rFonts w:eastAsia="Times New Roman"/>
          <w:sz w:val="18"/>
          <w:szCs w:val="18"/>
          <w:rtl/>
          <w:lang w:eastAsia="he-IL"/>
        </w:rPr>
        <w:t>צה"ל כצרכן המרכזי ולא נוהג</w:t>
      </w:r>
      <w:r w:rsidRPr="00DF6465">
        <w:rPr>
          <w:rFonts w:eastAsia="Times New Roman" w:hint="cs"/>
          <w:sz w:val="18"/>
          <w:szCs w:val="18"/>
          <w:rtl/>
          <w:lang w:eastAsia="he-IL"/>
        </w:rPr>
        <w:t>ת</w:t>
      </w:r>
      <w:r w:rsidRPr="00DF6465">
        <w:rPr>
          <w:rFonts w:eastAsia="Times New Roman"/>
          <w:sz w:val="18"/>
          <w:szCs w:val="18"/>
          <w:rtl/>
          <w:lang w:eastAsia="he-IL"/>
        </w:rPr>
        <w:t xml:space="preserve"> בו ככזה. מפא"ת שוא</w:t>
      </w:r>
      <w:r w:rsidRPr="00DF6465">
        <w:rPr>
          <w:rFonts w:eastAsia="Times New Roman" w:hint="cs"/>
          <w:sz w:val="18"/>
          <w:szCs w:val="18"/>
          <w:rtl/>
          <w:lang w:eastAsia="he-IL"/>
        </w:rPr>
        <w:t>פת</w:t>
      </w:r>
      <w:r w:rsidRPr="00DF6465">
        <w:rPr>
          <w:rFonts w:eastAsia="Times New Roman"/>
          <w:sz w:val="18"/>
          <w:szCs w:val="18"/>
          <w:rtl/>
          <w:lang w:eastAsia="he-IL"/>
        </w:rPr>
        <w:t xml:space="preserve"> לאוטונומיות מוחלטת בתחומי אחריות</w:t>
      </w:r>
      <w:r w:rsidRPr="00DF6465">
        <w:rPr>
          <w:rFonts w:eastAsia="Times New Roman" w:hint="cs"/>
          <w:sz w:val="18"/>
          <w:szCs w:val="18"/>
          <w:rtl/>
          <w:lang w:eastAsia="he-IL"/>
        </w:rPr>
        <w:t>ה</w:t>
      </w:r>
      <w:r w:rsidRPr="00DF6465">
        <w:rPr>
          <w:rFonts w:eastAsia="Times New Roman"/>
          <w:sz w:val="18"/>
          <w:szCs w:val="18"/>
          <w:rtl/>
          <w:lang w:eastAsia="he-IL"/>
        </w:rPr>
        <w:t xml:space="preserve"> </w:t>
      </w:r>
      <w:r w:rsidRPr="00DF6465">
        <w:rPr>
          <w:rFonts w:eastAsia="Times New Roman" w:hint="cs"/>
          <w:sz w:val="18"/>
          <w:szCs w:val="18"/>
          <w:rtl/>
          <w:lang w:eastAsia="he-IL"/>
        </w:rPr>
        <w:t xml:space="preserve">וגם </w:t>
      </w:r>
      <w:r w:rsidRPr="00DF6465">
        <w:rPr>
          <w:rFonts w:eastAsia="Times New Roman"/>
          <w:sz w:val="18"/>
          <w:szCs w:val="18"/>
          <w:rtl/>
          <w:lang w:eastAsia="he-IL"/>
        </w:rPr>
        <w:t>התנהלות</w:t>
      </w:r>
      <w:r w:rsidRPr="00DF6465">
        <w:rPr>
          <w:rFonts w:eastAsia="Times New Roman" w:hint="cs"/>
          <w:sz w:val="18"/>
          <w:szCs w:val="18"/>
          <w:rtl/>
          <w:lang w:eastAsia="he-IL"/>
        </w:rPr>
        <w:t>ה</w:t>
      </w:r>
      <w:r w:rsidRPr="00DF6465">
        <w:rPr>
          <w:rFonts w:eastAsia="Times New Roman"/>
          <w:sz w:val="18"/>
          <w:szCs w:val="18"/>
          <w:rtl/>
          <w:lang w:eastAsia="he-IL"/>
        </w:rPr>
        <w:t xml:space="preserve"> לוקה בחוסר שקיפות וחוסר רצון להפוך את גורמי צה"ל כשותפים אמיתיים בסדרי העדיפויות, בדילמות ובמציאת פ</w:t>
      </w:r>
      <w:r w:rsidRPr="00DF6465">
        <w:rPr>
          <w:rFonts w:eastAsia="Times New Roman" w:hint="cs"/>
          <w:sz w:val="18"/>
          <w:szCs w:val="18"/>
          <w:rtl/>
          <w:lang w:eastAsia="he-IL"/>
        </w:rPr>
        <w:t>י</w:t>
      </w:r>
      <w:r w:rsidRPr="00DF6465">
        <w:rPr>
          <w:rFonts w:eastAsia="Times New Roman"/>
          <w:sz w:val="18"/>
          <w:szCs w:val="18"/>
          <w:rtl/>
          <w:lang w:eastAsia="he-IL"/>
        </w:rPr>
        <w:t>תרונות</w:t>
      </w:r>
      <w:r w:rsidRPr="00DF6465">
        <w:rPr>
          <w:rFonts w:eastAsia="Times New Roman" w:hint="cs"/>
          <w:sz w:val="18"/>
          <w:szCs w:val="18"/>
          <w:rtl/>
          <w:lang w:eastAsia="he-IL"/>
        </w:rPr>
        <w:t>"</w:t>
      </w:r>
      <w:r w:rsidRPr="00DF6465">
        <w:rPr>
          <w:rFonts w:eastAsia="Times New Roman"/>
          <w:sz w:val="18"/>
          <w:szCs w:val="18"/>
          <w:rtl/>
          <w:lang w:eastAsia="he-IL"/>
        </w:rPr>
        <w:t>.</w:t>
      </w:r>
    </w:p>
    <w:p w:rsidR="00607981" w:rsidRPr="00DF6465" w:rsidP="00DF6465">
      <w:pPr>
        <w:pStyle w:val="ListParagraph"/>
        <w:spacing w:line="240" w:lineRule="exact"/>
        <w:ind w:left="340" w:right="2268"/>
        <w:rPr>
          <w:sz w:val="18"/>
          <w:szCs w:val="18"/>
          <w:rtl/>
        </w:rPr>
      </w:pPr>
      <w:r w:rsidRPr="00DF6465">
        <w:rPr>
          <w:rFonts w:eastAsia="Times New Roman" w:hint="cs"/>
          <w:sz w:val="18"/>
          <w:szCs w:val="18"/>
          <w:rtl/>
          <w:lang w:eastAsia="he-IL"/>
        </w:rPr>
        <w:t>רמ"ח התכנון באג"ת מסר לצוות הביקורת</w:t>
      </w:r>
      <w:r>
        <w:rPr>
          <w:rStyle w:val="FootnoteReference0"/>
          <w:rFonts w:eastAsia="Times New Roman"/>
          <w:sz w:val="18"/>
          <w:szCs w:val="18"/>
          <w:rtl/>
          <w:lang w:eastAsia="he-IL"/>
        </w:rPr>
        <w:footnoteReference w:id="91"/>
      </w:r>
      <w:r w:rsidRPr="00DF6465">
        <w:rPr>
          <w:rFonts w:eastAsia="Times New Roman" w:hint="cs"/>
          <w:sz w:val="18"/>
          <w:szCs w:val="18"/>
          <w:rtl/>
          <w:lang w:eastAsia="he-IL"/>
        </w:rPr>
        <w:t xml:space="preserve"> כי למפא"ת אין ראייה של כלל צורכי צה"ל, וכי </w:t>
      </w:r>
      <w:r w:rsidRPr="00DF6465">
        <w:rPr>
          <w:rFonts w:eastAsia="Times New Roman"/>
          <w:sz w:val="18"/>
          <w:szCs w:val="18"/>
          <w:rtl/>
          <w:lang w:eastAsia="he-IL"/>
        </w:rPr>
        <w:t xml:space="preserve">יש מקרים </w:t>
      </w:r>
      <w:r w:rsidRPr="00DF6465">
        <w:rPr>
          <w:rFonts w:eastAsia="Times New Roman" w:hint="cs"/>
          <w:sz w:val="18"/>
          <w:szCs w:val="18"/>
          <w:rtl/>
          <w:lang w:eastAsia="he-IL"/>
        </w:rPr>
        <w:t>ש</w:t>
      </w:r>
      <w:r w:rsidRPr="00DF6465">
        <w:rPr>
          <w:rFonts w:eastAsia="Times New Roman"/>
          <w:sz w:val="18"/>
          <w:szCs w:val="18"/>
          <w:rtl/>
          <w:lang w:eastAsia="he-IL"/>
        </w:rPr>
        <w:t xml:space="preserve">בהם מפא"ת מפתח טכנולוגיות </w:t>
      </w:r>
      <w:r w:rsidRPr="00DF6465">
        <w:rPr>
          <w:rFonts w:eastAsia="Times New Roman" w:hint="cs"/>
          <w:sz w:val="18"/>
          <w:szCs w:val="18"/>
          <w:rtl/>
          <w:lang w:eastAsia="he-IL"/>
        </w:rPr>
        <w:t>שאינן עולות בקנה אחד עם</w:t>
      </w:r>
      <w:r w:rsidRPr="00DF6465">
        <w:rPr>
          <w:rFonts w:eastAsia="Times New Roman"/>
          <w:sz w:val="18"/>
          <w:szCs w:val="18"/>
          <w:rtl/>
          <w:lang w:eastAsia="he-IL"/>
        </w:rPr>
        <w:t xml:space="preserve"> </w:t>
      </w:r>
      <w:r w:rsidRPr="00DF6465">
        <w:rPr>
          <w:rFonts w:eastAsia="Times New Roman" w:hint="cs"/>
          <w:sz w:val="18"/>
          <w:szCs w:val="18"/>
          <w:rtl/>
          <w:lang w:eastAsia="he-IL"/>
        </w:rPr>
        <w:t>ה</w:t>
      </w:r>
      <w:r w:rsidRPr="00DF6465">
        <w:rPr>
          <w:rFonts w:eastAsia="Times New Roman"/>
          <w:sz w:val="18"/>
          <w:szCs w:val="18"/>
          <w:rtl/>
          <w:lang w:eastAsia="he-IL"/>
        </w:rPr>
        <w:t xml:space="preserve">יכולת </w:t>
      </w:r>
      <w:r w:rsidRPr="00DF6465">
        <w:rPr>
          <w:rFonts w:eastAsia="Times New Roman" w:hint="cs"/>
          <w:sz w:val="18"/>
          <w:szCs w:val="18"/>
          <w:rtl/>
          <w:lang w:eastAsia="he-IL"/>
        </w:rPr>
        <w:t xml:space="preserve">של </w:t>
      </w:r>
      <w:r w:rsidRPr="00DF6465">
        <w:rPr>
          <w:rFonts w:eastAsia="Times New Roman"/>
          <w:sz w:val="18"/>
          <w:szCs w:val="18"/>
          <w:rtl/>
          <w:lang w:eastAsia="he-IL"/>
        </w:rPr>
        <w:t xml:space="preserve">צה"ל לקדמן לפרויקטי </w:t>
      </w:r>
      <w:r w:rsidRPr="00DF6465">
        <w:rPr>
          <w:rFonts w:eastAsia="Times New Roman" w:hint="cs"/>
          <w:sz w:val="18"/>
          <w:szCs w:val="18"/>
          <w:rtl/>
          <w:lang w:eastAsia="he-IL"/>
        </w:rPr>
        <w:t xml:space="preserve">פיתוח מלא והצטיידות, וכי </w:t>
      </w:r>
      <w:r w:rsidRPr="00DF6465">
        <w:rPr>
          <w:rFonts w:eastAsia="Times New Roman"/>
          <w:sz w:val="18"/>
          <w:szCs w:val="18"/>
          <w:rtl/>
          <w:lang w:eastAsia="he-IL"/>
        </w:rPr>
        <w:t xml:space="preserve">אין תיאום עם צה"ל בנושא זה. </w:t>
      </w:r>
      <w:r w:rsidRPr="00DF6465">
        <w:rPr>
          <w:rFonts w:eastAsia="Times New Roman" w:hint="cs"/>
          <w:sz w:val="18"/>
          <w:szCs w:val="18"/>
          <w:rtl/>
          <w:lang w:eastAsia="he-IL"/>
        </w:rPr>
        <w:t>לדעת</w:t>
      </w:r>
      <w:r w:rsidRPr="00DF6465">
        <w:rPr>
          <w:rFonts w:eastAsia="Times New Roman"/>
          <w:sz w:val="18"/>
          <w:szCs w:val="18"/>
          <w:rtl/>
          <w:lang w:eastAsia="he-IL"/>
        </w:rPr>
        <w:t xml:space="preserve"> הרמ"ח, נדרש תיאום </w:t>
      </w:r>
      <w:r w:rsidRPr="00DF6465">
        <w:rPr>
          <w:rFonts w:eastAsia="Times New Roman" w:hint="cs"/>
          <w:sz w:val="18"/>
          <w:szCs w:val="18"/>
          <w:rtl/>
          <w:lang w:eastAsia="he-IL"/>
        </w:rPr>
        <w:t>עם</w:t>
      </w:r>
      <w:r w:rsidRPr="00DF6465">
        <w:rPr>
          <w:rFonts w:eastAsia="Times New Roman"/>
          <w:sz w:val="18"/>
          <w:szCs w:val="18"/>
          <w:rtl/>
          <w:lang w:eastAsia="he-IL"/>
        </w:rPr>
        <w:t xml:space="preserve"> מפא"ת כדי </w:t>
      </w:r>
      <w:r w:rsidRPr="00DF6465">
        <w:rPr>
          <w:rFonts w:eastAsia="Times New Roman" w:hint="cs"/>
          <w:sz w:val="18"/>
          <w:szCs w:val="18"/>
          <w:rtl/>
          <w:lang w:eastAsia="he-IL"/>
        </w:rPr>
        <w:t>להביא לביצוע תוכניות</w:t>
      </w:r>
      <w:r w:rsidRPr="00DF6465">
        <w:rPr>
          <w:rFonts w:eastAsia="Times New Roman"/>
          <w:sz w:val="18"/>
          <w:szCs w:val="18"/>
          <w:rtl/>
          <w:lang w:eastAsia="he-IL"/>
        </w:rPr>
        <w:t xml:space="preserve"> מו"פ בתחומים שבהם יש לצה"ל כוונה להצטייד בתוצרי הפיתוח</w:t>
      </w:r>
      <w:r w:rsidRPr="00DF6465">
        <w:rPr>
          <w:rFonts w:eastAsia="Times New Roman" w:hint="cs"/>
          <w:sz w:val="18"/>
          <w:szCs w:val="18"/>
          <w:rtl/>
          <w:lang w:eastAsia="he-IL"/>
        </w:rPr>
        <w:t xml:space="preserve">. בהקשר זה מסר רח"ט התכנון, כי ייתכן שיש מקום לכך שלמפקדי הזרועות תהיה הסמכות להשפיע על תוכניות המו"פ שמבצע מפא"ת עבורן. </w:t>
      </w:r>
    </w:p>
    <w:p w:rsidR="00607981" w:rsidRPr="00DF6465" w:rsidP="00DF02E3">
      <w:pPr>
        <w:spacing w:line="240" w:lineRule="exact"/>
        <w:ind w:left="340" w:right="2268"/>
        <w:jc w:val="both"/>
        <w:rPr>
          <w:rFonts w:ascii="Tahoma" w:hAnsi="Tahoma" w:cs="Tahoma"/>
          <w:sz w:val="18"/>
          <w:szCs w:val="18"/>
          <w:rtl/>
        </w:rPr>
      </w:pPr>
      <w:r w:rsidRPr="00DF6465">
        <w:rPr>
          <w:rFonts w:ascii="Tahoma" w:eastAsia="Times New Roman" w:hAnsi="Tahoma" w:cs="Tahoma" w:hint="cs"/>
          <w:sz w:val="18"/>
          <w:szCs w:val="18"/>
          <w:rtl/>
          <w:lang w:eastAsia="he-IL"/>
        </w:rPr>
        <w:t>ראשי מטות (להלן - רמ"טים) בזרועות מסרו לצוות הביקורת כי מתקיים שיח בין גורמים בזרועות ובין מחלקות המו"פ במפא"ת, אך אין מדובר בתהליך סדור ומחייב בין הצדדים.</w:t>
      </w:r>
      <w:r w:rsidRPr="00DF6465">
        <w:rPr>
          <w:rFonts w:ascii="Tahoma" w:hAnsi="Tahoma" w:cs="Tahoma" w:hint="cs"/>
          <w:sz w:val="18"/>
          <w:szCs w:val="18"/>
          <w:rtl/>
        </w:rPr>
        <w:t xml:space="preserve"> </w:t>
      </w:r>
      <w:r w:rsidRPr="00DF6465">
        <w:rPr>
          <w:rFonts w:ascii="Tahoma" w:eastAsia="Times New Roman" w:hAnsi="Tahoma" w:cs="Tahoma" w:hint="cs"/>
          <w:sz w:val="18"/>
          <w:szCs w:val="18"/>
          <w:rtl/>
          <w:lang w:eastAsia="he-IL"/>
        </w:rPr>
        <w:t>עוד מסרו</w:t>
      </w:r>
      <w:r w:rsidRPr="00DF6465">
        <w:rPr>
          <w:rFonts w:ascii="Tahoma" w:hAnsi="Tahoma" w:cs="Tahoma" w:hint="cs"/>
          <w:noProof/>
          <w:sz w:val="18"/>
          <w:szCs w:val="18"/>
          <w:rtl/>
        </w:rPr>
        <w:t xml:space="preserve"> הרמ"טים כי חסר "</w:t>
      </w:r>
      <w:r w:rsidRPr="00DF6465">
        <w:rPr>
          <w:rFonts w:ascii="Tahoma" w:hAnsi="Tahoma" w:cs="Tahoma"/>
          <w:noProof/>
          <w:sz w:val="18"/>
          <w:szCs w:val="18"/>
          <w:rtl/>
        </w:rPr>
        <w:t>מופע שבו מפא"ת מציג לזרוע את ההתקדמות בתוכניות בהתאם לסיכומי הפגישות (משוב מסודר)</w:t>
      </w:r>
      <w:r w:rsidRPr="00DF6465">
        <w:rPr>
          <w:rFonts w:ascii="Tahoma" w:hAnsi="Tahoma" w:cs="Tahoma" w:hint="cs"/>
          <w:noProof/>
          <w:sz w:val="18"/>
          <w:szCs w:val="18"/>
          <w:rtl/>
        </w:rPr>
        <w:t>", וכי "</w:t>
      </w:r>
      <w:r w:rsidRPr="00DF6465">
        <w:rPr>
          <w:rFonts w:ascii="Tahoma" w:hAnsi="Tahoma" w:cs="Tahoma"/>
          <w:noProof/>
          <w:sz w:val="18"/>
          <w:szCs w:val="18"/>
          <w:rtl/>
        </w:rPr>
        <w:t>ראוי שיהיה משוב חוזר של מפא"ת בו הוא יציג לזרוע מה נעשה עם ההכוונה וההמלצות הזרועיות, זאת כדי לוודא שהמו"פ מתאים לתפיסה של הזרוע</w:t>
      </w:r>
      <w:r w:rsidRPr="00DF6465">
        <w:rPr>
          <w:rFonts w:ascii="Tahoma" w:hAnsi="Tahoma" w:cs="Tahoma" w:hint="cs"/>
          <w:noProof/>
          <w:sz w:val="18"/>
          <w:szCs w:val="18"/>
          <w:rtl/>
        </w:rPr>
        <w:t>"</w:t>
      </w:r>
      <w:r w:rsidRPr="00DF6465">
        <w:rPr>
          <w:rFonts w:ascii="Tahoma" w:hAnsi="Tahoma" w:cs="Tahoma"/>
          <w:noProof/>
          <w:sz w:val="18"/>
          <w:szCs w:val="18"/>
          <w:rtl/>
        </w:rPr>
        <w:t>.</w:t>
      </w:r>
      <w:r w:rsidRPr="00DF6465">
        <w:rPr>
          <w:rFonts w:ascii="Tahoma" w:hAnsi="Tahoma" w:cs="Tahoma" w:hint="cs"/>
          <w:noProof/>
          <w:sz w:val="18"/>
          <w:szCs w:val="18"/>
          <w:rtl/>
        </w:rPr>
        <w:t xml:space="preserve"> </w:t>
      </w:r>
      <w:r w:rsidRPr="00DF6465">
        <w:rPr>
          <w:rFonts w:ascii="Tahoma" w:eastAsia="Times New Roman" w:hAnsi="Tahoma" w:cs="Tahoma" w:hint="cs"/>
          <w:sz w:val="18"/>
          <w:szCs w:val="18"/>
          <w:rtl/>
          <w:lang w:eastAsia="he-IL"/>
        </w:rPr>
        <w:t xml:space="preserve">עוד מסרו הרמ"טים, כי להערכתם </w:t>
      </w:r>
      <w:r w:rsidRPr="00DF6465">
        <w:rPr>
          <w:rFonts w:ascii="Tahoma" w:eastAsia="Times New Roman" w:hAnsi="Tahoma" w:cs="Tahoma"/>
          <w:sz w:val="18"/>
          <w:szCs w:val="18"/>
          <w:rtl/>
          <w:lang w:eastAsia="he-IL"/>
        </w:rPr>
        <w:t>אפשר לשפר את תהליכי הצגת תוכניות העבודה של מפא"ת לזרוע</w:t>
      </w:r>
      <w:r w:rsidRPr="00DF6465">
        <w:rPr>
          <w:rFonts w:ascii="Tahoma" w:eastAsia="Times New Roman" w:hAnsi="Tahoma" w:cs="Tahoma" w:hint="cs"/>
          <w:sz w:val="18"/>
          <w:szCs w:val="18"/>
          <w:rtl/>
          <w:lang w:eastAsia="he-IL"/>
        </w:rPr>
        <w:t>ות</w:t>
      </w:r>
      <w:r w:rsidRPr="00DF6465">
        <w:rPr>
          <w:rFonts w:ascii="Tahoma" w:eastAsia="Times New Roman" w:hAnsi="Tahoma" w:cs="Tahoma"/>
          <w:sz w:val="18"/>
          <w:szCs w:val="18"/>
          <w:rtl/>
          <w:lang w:eastAsia="he-IL"/>
        </w:rPr>
        <w:t xml:space="preserve"> ואת מתן התייחסויות</w:t>
      </w:r>
      <w:r w:rsidRPr="00DF6465">
        <w:rPr>
          <w:rFonts w:ascii="Tahoma" w:eastAsia="Times New Roman" w:hAnsi="Tahoma" w:cs="Tahoma" w:hint="cs"/>
          <w:sz w:val="18"/>
          <w:szCs w:val="18"/>
          <w:rtl/>
          <w:lang w:eastAsia="he-IL"/>
        </w:rPr>
        <w:t xml:space="preserve"> הזרועות לתוכניות,</w:t>
      </w:r>
      <w:r w:rsidRPr="00DF6465">
        <w:rPr>
          <w:rFonts w:ascii="Tahoma" w:eastAsia="Times New Roman" w:hAnsi="Tahoma" w:cs="Tahoma"/>
          <w:sz w:val="18"/>
          <w:szCs w:val="18"/>
          <w:rtl/>
          <w:lang w:eastAsia="he-IL"/>
        </w:rPr>
        <w:t xml:space="preserve"> בעיקר מבחינת הסדרה ומיסוד של התהליכים</w:t>
      </w:r>
      <w:r w:rsidRPr="00DF6465">
        <w:rPr>
          <w:rFonts w:ascii="Tahoma" w:eastAsia="Times New Roman" w:hAnsi="Tahoma" w:cs="Tahoma" w:hint="cs"/>
          <w:sz w:val="18"/>
          <w:szCs w:val="18"/>
          <w:rtl/>
          <w:lang w:eastAsia="he-IL"/>
        </w:rPr>
        <w:t>,</w:t>
      </w:r>
      <w:r w:rsidRPr="00DF6465">
        <w:rPr>
          <w:rFonts w:ascii="Tahoma" w:eastAsia="Times New Roman" w:hAnsi="Tahoma" w:cs="Tahoma"/>
          <w:sz w:val="18"/>
          <w:szCs w:val="18"/>
          <w:rtl/>
          <w:lang w:eastAsia="he-IL"/>
        </w:rPr>
        <w:t xml:space="preserve"> </w:t>
      </w:r>
      <w:r w:rsidRPr="00DF6465">
        <w:rPr>
          <w:rFonts w:ascii="Tahoma" w:eastAsia="Times New Roman" w:hAnsi="Tahoma" w:cs="Tahoma" w:hint="cs"/>
          <w:sz w:val="18"/>
          <w:szCs w:val="18"/>
          <w:rtl/>
          <w:lang w:eastAsia="he-IL"/>
        </w:rPr>
        <w:t xml:space="preserve">ובכך </w:t>
      </w:r>
      <w:r w:rsidRPr="00DF6465">
        <w:rPr>
          <w:rFonts w:ascii="Tahoma" w:eastAsia="Times New Roman" w:hAnsi="Tahoma" w:cs="Tahoma"/>
          <w:sz w:val="18"/>
          <w:szCs w:val="18"/>
          <w:rtl/>
          <w:lang w:eastAsia="he-IL"/>
        </w:rPr>
        <w:t>י</w:t>
      </w:r>
      <w:r w:rsidRPr="00DF6465">
        <w:rPr>
          <w:rFonts w:ascii="Tahoma" w:eastAsia="Times New Roman" w:hAnsi="Tahoma" w:cs="Tahoma" w:hint="cs"/>
          <w:sz w:val="18"/>
          <w:szCs w:val="18"/>
          <w:rtl/>
          <w:lang w:eastAsia="he-IL"/>
        </w:rPr>
        <w:t>ת</w:t>
      </w:r>
      <w:r w:rsidRPr="00DF6465">
        <w:rPr>
          <w:rFonts w:ascii="Tahoma" w:eastAsia="Times New Roman" w:hAnsi="Tahoma" w:cs="Tahoma"/>
          <w:sz w:val="18"/>
          <w:szCs w:val="18"/>
          <w:rtl/>
          <w:lang w:eastAsia="he-IL"/>
        </w:rPr>
        <w:t xml:space="preserve">אפשר </w:t>
      </w:r>
      <w:r w:rsidRPr="00DF6465">
        <w:rPr>
          <w:rFonts w:ascii="Tahoma" w:eastAsia="Times New Roman" w:hAnsi="Tahoma" w:cs="Tahoma" w:hint="cs"/>
          <w:sz w:val="18"/>
          <w:szCs w:val="18"/>
          <w:rtl/>
          <w:lang w:eastAsia="he-IL"/>
        </w:rPr>
        <w:t xml:space="preserve">גם </w:t>
      </w:r>
      <w:r w:rsidRPr="00DF6465">
        <w:rPr>
          <w:rFonts w:ascii="Tahoma" w:eastAsia="Times New Roman" w:hAnsi="Tahoma" w:cs="Tahoma"/>
          <w:sz w:val="18"/>
          <w:szCs w:val="18"/>
          <w:rtl/>
          <w:lang w:eastAsia="he-IL"/>
        </w:rPr>
        <w:t>מעקב מסודר</w:t>
      </w:r>
      <w:r w:rsidRPr="00DF6465">
        <w:rPr>
          <w:rFonts w:ascii="Tahoma" w:eastAsia="Times New Roman" w:hAnsi="Tahoma" w:cs="Tahoma" w:hint="cs"/>
          <w:sz w:val="18"/>
          <w:szCs w:val="18"/>
          <w:rtl/>
          <w:lang w:eastAsia="he-IL"/>
        </w:rPr>
        <w:t xml:space="preserve"> אחר התוכניות</w:t>
      </w:r>
      <w:r w:rsidRPr="00DF6465">
        <w:rPr>
          <w:rFonts w:ascii="Tahoma" w:eastAsia="Times New Roman" w:hAnsi="Tahoma" w:cs="Tahoma"/>
          <w:sz w:val="18"/>
          <w:szCs w:val="18"/>
          <w:rtl/>
          <w:lang w:eastAsia="he-IL"/>
        </w:rPr>
        <w:t>.</w:t>
      </w:r>
      <w:r w:rsidRPr="001B4B2B" w:rsidR="001B4B2B">
        <w:rPr>
          <w:rStyle w:val="EndnoteReference"/>
          <w:rFonts w:ascii="Tahoma" w:hAnsi="Tahoma" w:cs="Tahoma"/>
          <w:sz w:val="18"/>
          <w:szCs w:val="18"/>
          <w:rtl/>
        </w:rPr>
        <w:t xml:space="preserve"> </w:t>
      </w:r>
      <w:r w:rsidRPr="0012789B" w:rsidR="001B4B2B">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91900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95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נושאים</w:t>
                            </w:r>
                            <w:r w:rsidRPr="00DF02E3">
                              <w:rPr>
                                <w:rFonts w:cs="Tahoma"/>
                                <w:color w:val="0B5294"/>
                                <w:spacing w:val="-4"/>
                                <w:sz w:val="24"/>
                                <w:szCs w:val="24"/>
                                <w:rtl/>
                              </w:rPr>
                              <w:t xml:space="preserve"> </w:t>
                            </w:r>
                            <w:r w:rsidRPr="00DF02E3">
                              <w:rPr>
                                <w:rFonts w:cs="Tahoma" w:hint="eastAsia"/>
                                <w:color w:val="0B5294"/>
                                <w:spacing w:val="-4"/>
                                <w:sz w:val="24"/>
                                <w:szCs w:val="24"/>
                                <w:rtl/>
                              </w:rPr>
                              <w:t>עקרוניים</w:t>
                            </w:r>
                            <w:r w:rsidRPr="00DF02E3">
                              <w:rPr>
                                <w:rFonts w:cs="Tahoma"/>
                                <w:color w:val="0B5294"/>
                                <w:spacing w:val="-4"/>
                                <w:sz w:val="24"/>
                                <w:szCs w:val="24"/>
                                <w:rtl/>
                              </w:rPr>
                              <w:t xml:space="preserve"> </w:t>
                            </w:r>
                            <w:r w:rsidRPr="00DF02E3">
                              <w:rPr>
                                <w:rFonts w:cs="Tahoma" w:hint="eastAsia"/>
                                <w:color w:val="0B5294"/>
                                <w:spacing w:val="-4"/>
                                <w:sz w:val="24"/>
                                <w:szCs w:val="24"/>
                                <w:rtl/>
                              </w:rPr>
                              <w:t>ומהותיים</w:t>
                            </w:r>
                            <w:r w:rsidRPr="00DF02E3">
                              <w:rPr>
                                <w:rFonts w:cs="Tahoma"/>
                                <w:color w:val="0B5294"/>
                                <w:spacing w:val="-4"/>
                                <w:sz w:val="24"/>
                                <w:szCs w:val="24"/>
                                <w:rtl/>
                              </w:rPr>
                              <w:t xml:space="preserve"> </w:t>
                            </w:r>
                            <w:r w:rsidRPr="00DF02E3">
                              <w:rPr>
                                <w:rFonts w:cs="Tahoma" w:hint="eastAsia"/>
                                <w:color w:val="0B5294"/>
                                <w:spacing w:val="-4"/>
                                <w:sz w:val="24"/>
                                <w:szCs w:val="24"/>
                                <w:rtl/>
                              </w:rPr>
                              <w:t>הנוגעים</w:t>
                            </w:r>
                            <w:r w:rsidRPr="00DF02E3">
                              <w:rPr>
                                <w:rFonts w:cs="Tahoma"/>
                                <w:color w:val="0B5294"/>
                                <w:spacing w:val="-4"/>
                                <w:sz w:val="24"/>
                                <w:szCs w:val="24"/>
                                <w:rtl/>
                              </w:rPr>
                              <w:t xml:space="preserve"> </w:t>
                            </w:r>
                            <w:r w:rsidRPr="00DF02E3">
                              <w:rPr>
                                <w:rFonts w:cs="Tahoma" w:hint="eastAsia"/>
                                <w:color w:val="0B5294"/>
                                <w:spacing w:val="-4"/>
                                <w:sz w:val="24"/>
                                <w:szCs w:val="24"/>
                                <w:rtl/>
                              </w:rPr>
                              <w:t>לתכנון</w:t>
                            </w:r>
                            <w:r w:rsidRPr="00DF02E3">
                              <w:rPr>
                                <w:rFonts w:cs="Tahoma"/>
                                <w:color w:val="0B5294"/>
                                <w:spacing w:val="-4"/>
                                <w:sz w:val="24"/>
                                <w:szCs w:val="24"/>
                                <w:rtl/>
                              </w:rPr>
                              <w:t xml:space="preserve"> </w:t>
                            </w:r>
                            <w:r w:rsidRPr="00DF02E3">
                              <w:rPr>
                                <w:rFonts w:cs="Tahoma" w:hint="eastAsia"/>
                                <w:color w:val="0B5294"/>
                                <w:spacing w:val="-4"/>
                                <w:sz w:val="24"/>
                                <w:szCs w:val="24"/>
                                <w:rtl/>
                              </w:rPr>
                              <w:t>תוכנית</w:t>
                            </w:r>
                            <w:r w:rsidRPr="00DF02E3">
                              <w:rPr>
                                <w:rFonts w:cs="Tahoma"/>
                                <w:color w:val="0B5294"/>
                                <w:spacing w:val="-4"/>
                                <w:sz w:val="24"/>
                                <w:szCs w:val="24"/>
                                <w:rtl/>
                              </w:rPr>
                              <w:t xml:space="preserve"> </w:t>
                            </w:r>
                            <w:r w:rsidRPr="00DF02E3">
                              <w:rPr>
                                <w:rFonts w:cs="Tahoma" w:hint="eastAsia"/>
                                <w:color w:val="0B5294"/>
                                <w:spacing w:val="-4"/>
                                <w:sz w:val="24"/>
                                <w:szCs w:val="24"/>
                                <w:rtl/>
                              </w:rPr>
                              <w:t>העבודה</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אינם</w:t>
                            </w:r>
                            <w:r w:rsidRPr="00DF02E3">
                              <w:rPr>
                                <w:rFonts w:cs="Tahoma"/>
                                <w:color w:val="0B5294"/>
                                <w:spacing w:val="-4"/>
                                <w:sz w:val="24"/>
                                <w:szCs w:val="24"/>
                                <w:rtl/>
                              </w:rPr>
                              <w:t xml:space="preserve"> </w:t>
                            </w:r>
                            <w:r w:rsidRPr="00DF02E3">
                              <w:rPr>
                                <w:rFonts w:cs="Tahoma" w:hint="eastAsia"/>
                                <w:color w:val="0B5294"/>
                                <w:spacing w:val="-4"/>
                                <w:sz w:val="24"/>
                                <w:szCs w:val="24"/>
                                <w:rtl/>
                              </w:rPr>
                              <w:t>נקבעים</w:t>
                            </w:r>
                            <w:r w:rsidRPr="00DF02E3">
                              <w:rPr>
                                <w:rFonts w:cs="Tahoma"/>
                                <w:color w:val="0B5294"/>
                                <w:spacing w:val="-4"/>
                                <w:sz w:val="24"/>
                                <w:szCs w:val="24"/>
                                <w:rtl/>
                              </w:rPr>
                              <w:t xml:space="preserve"> </w:t>
                            </w:r>
                            <w:r w:rsidRPr="00DF02E3">
                              <w:rPr>
                                <w:rFonts w:cs="Tahoma" w:hint="eastAsia"/>
                                <w:color w:val="0B5294"/>
                                <w:spacing w:val="-4"/>
                                <w:sz w:val="24"/>
                                <w:szCs w:val="24"/>
                                <w:rtl/>
                              </w:rPr>
                              <w:t>בתיאום</w:t>
                            </w:r>
                            <w:r w:rsidRPr="00DF02E3">
                              <w:rPr>
                                <w:rFonts w:cs="Tahoma"/>
                                <w:color w:val="0B5294"/>
                                <w:spacing w:val="-4"/>
                                <w:sz w:val="24"/>
                                <w:szCs w:val="24"/>
                                <w:rtl/>
                              </w:rPr>
                              <w:t xml:space="preserve"> </w:t>
                            </w:r>
                            <w:r w:rsidRPr="00DF02E3">
                              <w:rPr>
                                <w:rFonts w:cs="Tahoma" w:hint="eastAsia"/>
                                <w:color w:val="0B5294"/>
                                <w:spacing w:val="-4"/>
                                <w:sz w:val="24"/>
                                <w:szCs w:val="24"/>
                                <w:rtl/>
                              </w:rPr>
                              <w:t>עם</w:t>
                            </w:r>
                            <w:r w:rsidRPr="00DF02E3">
                              <w:rPr>
                                <w:rFonts w:cs="Tahoma"/>
                                <w:color w:val="0B5294"/>
                                <w:spacing w:val="-4"/>
                                <w:sz w:val="24"/>
                                <w:szCs w:val="24"/>
                                <w:rtl/>
                              </w:rPr>
                              <w:t xml:space="preserve"> </w:t>
                            </w:r>
                            <w:r w:rsidRPr="00DF02E3">
                              <w:rPr>
                                <w:rFonts w:cs="Tahoma" w:hint="eastAsia"/>
                                <w:color w:val="0B5294"/>
                                <w:spacing w:val="-4"/>
                                <w:sz w:val="24"/>
                                <w:szCs w:val="24"/>
                                <w:rtl/>
                              </w:rPr>
                              <w:t>הזרועות</w:t>
                            </w:r>
                            <w:r w:rsidRPr="00DF02E3">
                              <w:rPr>
                                <w:rFonts w:cs="Tahoma"/>
                                <w:color w:val="0B5294"/>
                                <w:spacing w:val="-4"/>
                                <w:sz w:val="24"/>
                                <w:szCs w:val="24"/>
                                <w:rtl/>
                              </w:rPr>
                              <w:t xml:space="preserve"> </w:t>
                            </w:r>
                            <w:r w:rsidRPr="00DF02E3">
                              <w:rPr>
                                <w:rFonts w:cs="Tahoma" w:hint="eastAsia"/>
                                <w:color w:val="0B5294"/>
                                <w:spacing w:val="-4"/>
                                <w:sz w:val="24"/>
                                <w:szCs w:val="24"/>
                                <w:rtl/>
                              </w:rPr>
                              <w:t>ובשיתוף</w:t>
                            </w:r>
                            <w:r w:rsidRPr="00DF02E3">
                              <w:rPr>
                                <w:rFonts w:cs="Tahoma"/>
                                <w:color w:val="0B5294"/>
                                <w:spacing w:val="-4"/>
                                <w:sz w:val="24"/>
                                <w:szCs w:val="24"/>
                                <w:rtl/>
                              </w:rPr>
                              <w:t xml:space="preserve"> </w:t>
                            </w:r>
                            <w:r w:rsidRPr="00DF02E3">
                              <w:rPr>
                                <w:rFonts w:cs="Tahoma" w:hint="eastAsia"/>
                                <w:color w:val="0B5294"/>
                                <w:spacing w:val="-4"/>
                                <w:sz w:val="24"/>
                                <w:szCs w:val="24"/>
                                <w:rtl/>
                              </w:rPr>
                              <w:t>עימן</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6952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066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7642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נושאים</w:t>
                      </w:r>
                      <w:r w:rsidRPr="00DF02E3">
                        <w:rPr>
                          <w:rFonts w:cs="Tahoma"/>
                          <w:color w:val="0B5294"/>
                          <w:spacing w:val="-4"/>
                          <w:sz w:val="24"/>
                          <w:szCs w:val="24"/>
                          <w:rtl/>
                        </w:rPr>
                        <w:t xml:space="preserve"> </w:t>
                      </w:r>
                      <w:r w:rsidRPr="00DF02E3">
                        <w:rPr>
                          <w:rFonts w:cs="Tahoma" w:hint="eastAsia"/>
                          <w:color w:val="0B5294"/>
                          <w:spacing w:val="-4"/>
                          <w:sz w:val="24"/>
                          <w:szCs w:val="24"/>
                          <w:rtl/>
                        </w:rPr>
                        <w:t>עקרוניים</w:t>
                      </w:r>
                      <w:r w:rsidRPr="00DF02E3">
                        <w:rPr>
                          <w:rFonts w:cs="Tahoma"/>
                          <w:color w:val="0B5294"/>
                          <w:spacing w:val="-4"/>
                          <w:sz w:val="24"/>
                          <w:szCs w:val="24"/>
                          <w:rtl/>
                        </w:rPr>
                        <w:t xml:space="preserve"> </w:t>
                      </w:r>
                      <w:r w:rsidRPr="00DF02E3">
                        <w:rPr>
                          <w:rFonts w:cs="Tahoma" w:hint="eastAsia"/>
                          <w:color w:val="0B5294"/>
                          <w:spacing w:val="-4"/>
                          <w:sz w:val="24"/>
                          <w:szCs w:val="24"/>
                          <w:rtl/>
                        </w:rPr>
                        <w:t>ומהותיים</w:t>
                      </w:r>
                      <w:r w:rsidRPr="00DF02E3">
                        <w:rPr>
                          <w:rFonts w:cs="Tahoma"/>
                          <w:color w:val="0B5294"/>
                          <w:spacing w:val="-4"/>
                          <w:sz w:val="24"/>
                          <w:szCs w:val="24"/>
                          <w:rtl/>
                        </w:rPr>
                        <w:t xml:space="preserve"> </w:t>
                      </w:r>
                      <w:r w:rsidRPr="00DF02E3">
                        <w:rPr>
                          <w:rFonts w:cs="Tahoma" w:hint="eastAsia"/>
                          <w:color w:val="0B5294"/>
                          <w:spacing w:val="-4"/>
                          <w:sz w:val="24"/>
                          <w:szCs w:val="24"/>
                          <w:rtl/>
                        </w:rPr>
                        <w:t>הנוגעים</w:t>
                      </w:r>
                      <w:r w:rsidRPr="00DF02E3">
                        <w:rPr>
                          <w:rFonts w:cs="Tahoma"/>
                          <w:color w:val="0B5294"/>
                          <w:spacing w:val="-4"/>
                          <w:sz w:val="24"/>
                          <w:szCs w:val="24"/>
                          <w:rtl/>
                        </w:rPr>
                        <w:t xml:space="preserve"> </w:t>
                      </w:r>
                      <w:r w:rsidRPr="00DF02E3">
                        <w:rPr>
                          <w:rFonts w:cs="Tahoma" w:hint="eastAsia"/>
                          <w:color w:val="0B5294"/>
                          <w:spacing w:val="-4"/>
                          <w:sz w:val="24"/>
                          <w:szCs w:val="24"/>
                          <w:rtl/>
                        </w:rPr>
                        <w:t>לתכנון</w:t>
                      </w:r>
                      <w:r w:rsidRPr="00DF02E3">
                        <w:rPr>
                          <w:rFonts w:cs="Tahoma"/>
                          <w:color w:val="0B5294"/>
                          <w:spacing w:val="-4"/>
                          <w:sz w:val="24"/>
                          <w:szCs w:val="24"/>
                          <w:rtl/>
                        </w:rPr>
                        <w:t xml:space="preserve"> </w:t>
                      </w:r>
                      <w:r w:rsidRPr="00DF02E3">
                        <w:rPr>
                          <w:rFonts w:cs="Tahoma" w:hint="eastAsia"/>
                          <w:color w:val="0B5294"/>
                          <w:spacing w:val="-4"/>
                          <w:sz w:val="24"/>
                          <w:szCs w:val="24"/>
                          <w:rtl/>
                        </w:rPr>
                        <w:t>תוכנית</w:t>
                      </w:r>
                      <w:r w:rsidRPr="00DF02E3">
                        <w:rPr>
                          <w:rFonts w:cs="Tahoma"/>
                          <w:color w:val="0B5294"/>
                          <w:spacing w:val="-4"/>
                          <w:sz w:val="24"/>
                          <w:szCs w:val="24"/>
                          <w:rtl/>
                        </w:rPr>
                        <w:t xml:space="preserve"> </w:t>
                      </w:r>
                      <w:r w:rsidRPr="00DF02E3">
                        <w:rPr>
                          <w:rFonts w:cs="Tahoma" w:hint="eastAsia"/>
                          <w:color w:val="0B5294"/>
                          <w:spacing w:val="-4"/>
                          <w:sz w:val="24"/>
                          <w:szCs w:val="24"/>
                          <w:rtl/>
                        </w:rPr>
                        <w:t>העבודה</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אינם</w:t>
                      </w:r>
                      <w:r w:rsidRPr="00DF02E3">
                        <w:rPr>
                          <w:rFonts w:cs="Tahoma"/>
                          <w:color w:val="0B5294"/>
                          <w:spacing w:val="-4"/>
                          <w:sz w:val="24"/>
                          <w:szCs w:val="24"/>
                          <w:rtl/>
                        </w:rPr>
                        <w:t xml:space="preserve"> </w:t>
                      </w:r>
                      <w:r w:rsidRPr="00DF02E3">
                        <w:rPr>
                          <w:rFonts w:cs="Tahoma" w:hint="eastAsia"/>
                          <w:color w:val="0B5294"/>
                          <w:spacing w:val="-4"/>
                          <w:sz w:val="24"/>
                          <w:szCs w:val="24"/>
                          <w:rtl/>
                        </w:rPr>
                        <w:t>נקבעים</w:t>
                      </w:r>
                      <w:r w:rsidRPr="00DF02E3">
                        <w:rPr>
                          <w:rFonts w:cs="Tahoma"/>
                          <w:color w:val="0B5294"/>
                          <w:spacing w:val="-4"/>
                          <w:sz w:val="24"/>
                          <w:szCs w:val="24"/>
                          <w:rtl/>
                        </w:rPr>
                        <w:t xml:space="preserve"> </w:t>
                      </w:r>
                      <w:r w:rsidRPr="00DF02E3">
                        <w:rPr>
                          <w:rFonts w:cs="Tahoma" w:hint="eastAsia"/>
                          <w:color w:val="0B5294"/>
                          <w:spacing w:val="-4"/>
                          <w:sz w:val="24"/>
                          <w:szCs w:val="24"/>
                          <w:rtl/>
                        </w:rPr>
                        <w:t>בתיאום</w:t>
                      </w:r>
                      <w:r w:rsidRPr="00DF02E3">
                        <w:rPr>
                          <w:rFonts w:cs="Tahoma"/>
                          <w:color w:val="0B5294"/>
                          <w:spacing w:val="-4"/>
                          <w:sz w:val="24"/>
                          <w:szCs w:val="24"/>
                          <w:rtl/>
                        </w:rPr>
                        <w:t xml:space="preserve"> </w:t>
                      </w:r>
                      <w:r w:rsidRPr="00DF02E3">
                        <w:rPr>
                          <w:rFonts w:cs="Tahoma" w:hint="eastAsia"/>
                          <w:color w:val="0B5294"/>
                          <w:spacing w:val="-4"/>
                          <w:sz w:val="24"/>
                          <w:szCs w:val="24"/>
                          <w:rtl/>
                        </w:rPr>
                        <w:t>עם</w:t>
                      </w:r>
                      <w:r w:rsidRPr="00DF02E3">
                        <w:rPr>
                          <w:rFonts w:cs="Tahoma"/>
                          <w:color w:val="0B5294"/>
                          <w:spacing w:val="-4"/>
                          <w:sz w:val="24"/>
                          <w:szCs w:val="24"/>
                          <w:rtl/>
                        </w:rPr>
                        <w:t xml:space="preserve"> </w:t>
                      </w:r>
                      <w:r w:rsidRPr="00DF02E3">
                        <w:rPr>
                          <w:rFonts w:cs="Tahoma" w:hint="eastAsia"/>
                          <w:color w:val="0B5294"/>
                          <w:spacing w:val="-4"/>
                          <w:sz w:val="24"/>
                          <w:szCs w:val="24"/>
                          <w:rtl/>
                        </w:rPr>
                        <w:t>הזרועות</w:t>
                      </w:r>
                      <w:r w:rsidRPr="00DF02E3">
                        <w:rPr>
                          <w:rFonts w:cs="Tahoma"/>
                          <w:color w:val="0B5294"/>
                          <w:spacing w:val="-4"/>
                          <w:sz w:val="24"/>
                          <w:szCs w:val="24"/>
                          <w:rtl/>
                        </w:rPr>
                        <w:t xml:space="preserve"> </w:t>
                      </w:r>
                      <w:r w:rsidRPr="00DF02E3">
                        <w:rPr>
                          <w:rFonts w:cs="Tahoma" w:hint="eastAsia"/>
                          <w:color w:val="0B5294"/>
                          <w:spacing w:val="-4"/>
                          <w:sz w:val="24"/>
                          <w:szCs w:val="24"/>
                          <w:rtl/>
                        </w:rPr>
                        <w:t>ובשיתוף</w:t>
                      </w:r>
                      <w:r w:rsidRPr="00DF02E3">
                        <w:rPr>
                          <w:rFonts w:cs="Tahoma"/>
                          <w:color w:val="0B5294"/>
                          <w:spacing w:val="-4"/>
                          <w:sz w:val="24"/>
                          <w:szCs w:val="24"/>
                          <w:rtl/>
                        </w:rPr>
                        <w:t xml:space="preserve"> </w:t>
                      </w:r>
                      <w:r w:rsidRPr="00DF02E3">
                        <w:rPr>
                          <w:rFonts w:cs="Tahoma" w:hint="eastAsia"/>
                          <w:color w:val="0B5294"/>
                          <w:spacing w:val="-4"/>
                          <w:sz w:val="24"/>
                          <w:szCs w:val="24"/>
                          <w:rtl/>
                        </w:rPr>
                        <w:t>עימן</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7013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1B4B2B">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יצוין בהקשר זה כי נושאים עקרוניים ומהותיים הנוגעים לתכנון תוכנית העבודה בתחום המו"פ אינם נקבעים בתיאום עם הזרועות ובשיתוף עימן. כך, לדוגמה, לא נמצא כי הזרועות שולבו בקביעת הדגשים שהפיץ ראש יחידת המו"פ - </w:t>
      </w:r>
      <w:r w:rsidRPr="00DF6465">
        <w:rPr>
          <w:rFonts w:ascii="Tahoma" w:hAnsi="Tahoma" w:cs="Tahoma"/>
          <w:sz w:val="18"/>
          <w:szCs w:val="18"/>
          <w:rtl/>
        </w:rPr>
        <w:t>"</w:t>
      </w:r>
      <w:r w:rsidRPr="00DF6465">
        <w:rPr>
          <w:rFonts w:ascii="Tahoma" w:eastAsia="Times New Roman" w:hAnsi="Tahoma" w:cs="Tahoma"/>
          <w:sz w:val="18"/>
          <w:szCs w:val="18"/>
          <w:lang w:eastAsia="he-IL"/>
        </w:rPr>
        <w:t>Top 10</w:t>
      </w:r>
      <w:r w:rsidRPr="00DF6465">
        <w:rPr>
          <w:rFonts w:ascii="Tahoma" w:hAnsi="Tahoma" w:cs="Tahoma"/>
          <w:sz w:val="18"/>
          <w:szCs w:val="18"/>
          <w:rtl/>
        </w:rPr>
        <w:t>"</w:t>
      </w:r>
      <w:r w:rsidRPr="00DF6465">
        <w:rPr>
          <w:rFonts w:ascii="Tahoma" w:hAnsi="Tahoma" w:cs="Tahoma" w:hint="cs"/>
          <w:sz w:val="18"/>
          <w:szCs w:val="18"/>
          <w:rtl/>
        </w:rPr>
        <w:t xml:space="preserve"> - במסגרת ההנחיות לתכנון תוכנית העבודה של </w:t>
      </w:r>
      <w:r w:rsidRPr="00DB7DD3">
        <w:rPr>
          <w:rFonts w:ascii="Tahoma" w:hAnsi="Tahoma" w:cs="Tahoma" w:hint="cs"/>
          <w:spacing w:val="-4"/>
          <w:sz w:val="18"/>
          <w:szCs w:val="18"/>
          <w:rtl/>
        </w:rPr>
        <w:t>היחידה</w:t>
      </w:r>
      <w:r>
        <w:rPr>
          <w:rStyle w:val="FootnoteReference0"/>
          <w:rFonts w:ascii="Tahoma" w:hAnsi="Tahoma" w:cs="Tahoma"/>
          <w:spacing w:val="-4"/>
          <w:sz w:val="18"/>
          <w:szCs w:val="18"/>
          <w:rtl/>
        </w:rPr>
        <w:footnoteReference w:id="92"/>
      </w:r>
      <w:r w:rsidRPr="00DB7DD3">
        <w:rPr>
          <w:rFonts w:ascii="Tahoma" w:hAnsi="Tahoma" w:cs="Tahoma" w:hint="cs"/>
          <w:spacing w:val="-4"/>
          <w:sz w:val="18"/>
          <w:szCs w:val="18"/>
          <w:rtl/>
        </w:rPr>
        <w:t xml:space="preserve">. רמ"טים בזרועות מסרו לצוות הביקורת כי הם אינם </w:t>
      </w:r>
      <w:r w:rsidRPr="00DB7DD3">
        <w:rPr>
          <w:rFonts w:ascii="Tahoma" w:hAnsi="Tahoma" w:cs="Tahoma"/>
          <w:spacing w:val="-4"/>
          <w:sz w:val="18"/>
          <w:szCs w:val="18"/>
          <w:rtl/>
        </w:rPr>
        <w:t xml:space="preserve">מכירים את </w:t>
      </w:r>
      <w:r w:rsidRPr="00DB7DD3">
        <w:rPr>
          <w:rFonts w:ascii="Tahoma" w:hAnsi="Tahoma" w:cs="Tahoma" w:hint="cs"/>
          <w:spacing w:val="-4"/>
          <w:sz w:val="18"/>
          <w:szCs w:val="18"/>
          <w:rtl/>
        </w:rPr>
        <w:t>דגשי</w:t>
      </w:r>
      <w:r w:rsidRPr="00DF6465">
        <w:rPr>
          <w:rFonts w:ascii="Tahoma" w:hAnsi="Tahoma" w:cs="Tahoma" w:hint="cs"/>
          <w:sz w:val="18"/>
          <w:szCs w:val="18"/>
          <w:rtl/>
        </w:rPr>
        <w:t xml:space="preserve"> </w:t>
      </w:r>
      <w:r w:rsidRPr="00DF6465">
        <w:rPr>
          <w:rFonts w:ascii="Tahoma" w:hAnsi="Tahoma" w:cs="Tahoma"/>
          <w:sz w:val="18"/>
          <w:szCs w:val="18"/>
          <w:rtl/>
        </w:rPr>
        <w:t>ה</w:t>
      </w:r>
      <w:r w:rsidRPr="00DF6465">
        <w:rPr>
          <w:rFonts w:ascii="Tahoma" w:hAnsi="Tahoma" w:cs="Tahoma" w:hint="cs"/>
          <w:sz w:val="18"/>
          <w:szCs w:val="18"/>
          <w:rtl/>
        </w:rPr>
        <w:t>-</w:t>
      </w:r>
      <w:r w:rsidRPr="00DF6465">
        <w:rPr>
          <w:rFonts w:ascii="Tahoma" w:hAnsi="Tahoma" w:cs="Tahoma"/>
          <w:sz w:val="18"/>
          <w:szCs w:val="18"/>
          <w:rtl/>
        </w:rPr>
        <w:t>"</w:t>
      </w:r>
      <w:r w:rsidRPr="00DF6465">
        <w:rPr>
          <w:rFonts w:ascii="Tahoma" w:eastAsia="Times New Roman" w:hAnsi="Tahoma" w:cs="Tahoma"/>
          <w:sz w:val="18"/>
          <w:szCs w:val="18"/>
          <w:lang w:eastAsia="he-IL"/>
        </w:rPr>
        <w:t>Top 10</w:t>
      </w:r>
      <w:r w:rsidRPr="00DF6465">
        <w:rPr>
          <w:rFonts w:ascii="Tahoma" w:hAnsi="Tahoma" w:cs="Tahoma"/>
          <w:sz w:val="18"/>
          <w:szCs w:val="18"/>
          <w:rtl/>
        </w:rPr>
        <w:t>"</w:t>
      </w:r>
      <w:r w:rsidRPr="00DF6465">
        <w:rPr>
          <w:rFonts w:ascii="Tahoma" w:hAnsi="Tahoma" w:cs="Tahoma" w:hint="cs"/>
          <w:sz w:val="18"/>
          <w:szCs w:val="18"/>
          <w:rtl/>
        </w:rPr>
        <w:t xml:space="preserve"> </w:t>
      </w:r>
      <w:r w:rsidRPr="00DF6465">
        <w:rPr>
          <w:rFonts w:ascii="Tahoma" w:hAnsi="Tahoma" w:cs="Tahoma"/>
          <w:sz w:val="18"/>
          <w:szCs w:val="18"/>
          <w:rtl/>
        </w:rPr>
        <w:t>של ראש מו"פ</w:t>
      </w:r>
      <w:r w:rsidRPr="00DF6465">
        <w:rPr>
          <w:rFonts w:ascii="Tahoma" w:hAnsi="Tahoma" w:cs="Tahoma" w:hint="cs"/>
          <w:sz w:val="18"/>
          <w:szCs w:val="18"/>
          <w:rtl/>
        </w:rPr>
        <w:t>, וכי</w:t>
      </w:r>
      <w:r w:rsidRPr="00DF6465">
        <w:rPr>
          <w:rFonts w:ascii="Tahoma" w:hAnsi="Tahoma" w:cs="Tahoma"/>
          <w:sz w:val="18"/>
          <w:szCs w:val="18"/>
          <w:rtl/>
        </w:rPr>
        <w:t xml:space="preserve"> לא מתקיים תהליך </w:t>
      </w:r>
      <w:r w:rsidRPr="00DF6465">
        <w:rPr>
          <w:rFonts w:ascii="Tahoma" w:hAnsi="Tahoma" w:cs="Tahoma" w:hint="cs"/>
          <w:sz w:val="18"/>
          <w:szCs w:val="18"/>
          <w:rtl/>
        </w:rPr>
        <w:t>הכנה</w:t>
      </w:r>
      <w:r w:rsidRPr="00DF6465">
        <w:rPr>
          <w:rFonts w:ascii="Tahoma" w:hAnsi="Tahoma" w:cs="Tahoma"/>
          <w:sz w:val="18"/>
          <w:szCs w:val="18"/>
          <w:rtl/>
        </w:rPr>
        <w:t xml:space="preserve"> עם הזרועות לגיבוש</w:t>
      </w:r>
      <w:r w:rsidRPr="00DF6465">
        <w:rPr>
          <w:rFonts w:ascii="Tahoma" w:hAnsi="Tahoma" w:cs="Tahoma" w:hint="cs"/>
          <w:sz w:val="18"/>
          <w:szCs w:val="18"/>
          <w:rtl/>
        </w:rPr>
        <w:t xml:space="preserve"> דגשים אלה</w:t>
      </w:r>
      <w:r w:rsidRPr="00DF6465">
        <w:rPr>
          <w:rFonts w:ascii="Tahoma" w:hAnsi="Tahoma" w:cs="Tahoma"/>
          <w:sz w:val="18"/>
          <w:szCs w:val="18"/>
          <w:rtl/>
        </w:rPr>
        <w:t xml:space="preserve"> או לגיבוש תוכנית העבודה של מפא"ת.</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עוד כדוגמה, גם</w:t>
      </w:r>
      <w:r w:rsidRPr="00DF6465">
        <w:rPr>
          <w:rFonts w:ascii="Tahoma" w:hAnsi="Tahoma" w:cs="Tahoma"/>
          <w:sz w:val="18"/>
          <w:szCs w:val="18"/>
          <w:rtl/>
        </w:rPr>
        <w:t xml:space="preserve"> גיבוש </w:t>
      </w:r>
      <w:r w:rsidRPr="00DF6465">
        <w:rPr>
          <w:rFonts w:ascii="Tahoma" w:hAnsi="Tahoma" w:cs="Tahoma" w:hint="cs"/>
          <w:sz w:val="18"/>
          <w:szCs w:val="18"/>
          <w:rtl/>
        </w:rPr>
        <w:t>תוכניות</w:t>
      </w:r>
      <w:r w:rsidRPr="00DF6465">
        <w:rPr>
          <w:rFonts w:ascii="Tahoma" w:hAnsi="Tahoma" w:cs="Tahoma"/>
          <w:sz w:val="18"/>
          <w:szCs w:val="18"/>
          <w:rtl/>
        </w:rPr>
        <w:t xml:space="preserve"> מו"פ הנכללות </w:t>
      </w:r>
      <w:r w:rsidRPr="00DF6465">
        <w:rPr>
          <w:rFonts w:ascii="Tahoma" w:hAnsi="Tahoma" w:cs="Tahoma" w:hint="cs"/>
          <w:sz w:val="18"/>
          <w:szCs w:val="18"/>
          <w:rtl/>
        </w:rPr>
        <w:t>במסגרת "מפא"ת לא ייאמן" מבוצע בהליך פנימי במפא"ת, ללא מעורבות מספקת של צה"ל, ובייחוד של המטכ"ל. זאת, אף כי תוכניות אלו נועדו לפיתוח והדגמה של טכנולוגיות בעלות פוטנציאל ליצירת ערך מוסף משמעותי לצרכים מבצעיים קיימים או חזויים</w:t>
      </w:r>
      <w:r>
        <w:rPr>
          <w:rStyle w:val="FootnoteReference0"/>
          <w:rFonts w:ascii="Tahoma" w:hAnsi="Tahoma" w:cs="Tahoma"/>
          <w:sz w:val="18"/>
          <w:szCs w:val="18"/>
          <w:rtl/>
        </w:rPr>
        <w:footnoteReference w:id="93"/>
      </w:r>
      <w:r w:rsidRPr="00DF6465">
        <w:rPr>
          <w:rFonts w:ascii="Tahoma" w:hAnsi="Tahoma" w:cs="Tahoma" w:hint="cs"/>
          <w:sz w:val="18"/>
          <w:szCs w:val="18"/>
          <w:rtl/>
        </w:rPr>
        <w:t xml:space="preserve">. אחד הרמ"טים מסר לצוות הביקורת כי </w:t>
      </w:r>
      <w:r w:rsidRPr="00DF6465">
        <w:rPr>
          <w:rFonts w:ascii="Tahoma" w:hAnsi="Tahoma" w:cs="Tahoma"/>
          <w:sz w:val="18"/>
          <w:szCs w:val="18"/>
          <w:rtl/>
        </w:rPr>
        <w:t xml:space="preserve">עד כה, הנושאים שביקשה הזרוע </w:t>
      </w:r>
      <w:r w:rsidRPr="00DF6465">
        <w:rPr>
          <w:rFonts w:ascii="Tahoma" w:hAnsi="Tahoma" w:cs="Tahoma" w:hint="cs"/>
          <w:sz w:val="18"/>
          <w:szCs w:val="18"/>
          <w:rtl/>
        </w:rPr>
        <w:t>לכלול</w:t>
      </w:r>
      <w:r w:rsidRPr="00DF6465">
        <w:rPr>
          <w:rFonts w:ascii="Tahoma" w:hAnsi="Tahoma" w:cs="Tahoma"/>
          <w:sz w:val="18"/>
          <w:szCs w:val="18"/>
          <w:rtl/>
        </w:rPr>
        <w:t xml:space="preserve"> במסגרת </w:t>
      </w:r>
      <w:r w:rsidRPr="00DF6465">
        <w:rPr>
          <w:rFonts w:ascii="Tahoma" w:hAnsi="Tahoma" w:cs="Tahoma" w:hint="cs"/>
          <w:sz w:val="18"/>
          <w:szCs w:val="18"/>
          <w:rtl/>
        </w:rPr>
        <w:t>זו</w:t>
      </w:r>
      <w:r w:rsidRPr="00DF6465">
        <w:rPr>
          <w:rFonts w:ascii="Tahoma" w:hAnsi="Tahoma" w:cs="Tahoma"/>
          <w:sz w:val="18"/>
          <w:szCs w:val="18"/>
          <w:rtl/>
        </w:rPr>
        <w:t xml:space="preserve"> לא </w:t>
      </w:r>
      <w:r w:rsidRPr="00DF6465">
        <w:rPr>
          <w:rFonts w:ascii="Tahoma" w:hAnsi="Tahoma" w:cs="Tahoma" w:hint="cs"/>
          <w:sz w:val="18"/>
          <w:szCs w:val="18"/>
          <w:rtl/>
        </w:rPr>
        <w:t>התקבלו על ידי מפא"ת</w:t>
      </w:r>
      <w:r w:rsidRPr="00DF6465">
        <w:rPr>
          <w:rFonts w:ascii="Tahoma" w:hAnsi="Tahoma" w:cs="Tahoma"/>
          <w:sz w:val="18"/>
          <w:szCs w:val="18"/>
          <w:rtl/>
        </w:rPr>
        <w:t xml:space="preserve">, לרבות נושאים משמעותיים מאוד. </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בהקשר לאמור לעיל יצוין עוד כי רמ"ח התכנון בפקע"ר מסר לצוות הביקורת כי "לא נעשות במפא"ת השקעות במחקרים וקדמי פיתוח בתחומים ספציפיים הנוגעים לפקע"ר, ולא מתקיים שיתוף פעולה דו-כיווני עם מפא"ת, במסגרתו מפא"ת מציג לפקע"ר את כלל היכולות והטכנולוגיות הקיימות והעתידיות". לדבריו, מפא"ת אינו מקיים קשר שוטף עם פקע"ר </w:t>
      </w:r>
      <w:r w:rsidRPr="00DF6465">
        <w:rPr>
          <w:rFonts w:ascii="Tahoma" w:eastAsia="Times New Roman" w:hAnsi="Tahoma" w:cs="Tahoma" w:hint="cs"/>
          <w:sz w:val="18"/>
          <w:szCs w:val="18"/>
          <w:rtl/>
          <w:lang w:eastAsia="he-IL"/>
        </w:rPr>
        <w:t>ו</w:t>
      </w:r>
      <w:r w:rsidRPr="00DF6465">
        <w:rPr>
          <w:rFonts w:ascii="Tahoma" w:eastAsia="Times New Roman" w:hAnsi="Tahoma" w:cs="Tahoma"/>
          <w:sz w:val="18"/>
          <w:szCs w:val="18"/>
          <w:rtl/>
          <w:lang w:eastAsia="he-IL"/>
        </w:rPr>
        <w:t>אין שיח טכנולוגי בין</w:t>
      </w:r>
      <w:r w:rsidRPr="00DF6465">
        <w:rPr>
          <w:rFonts w:ascii="Tahoma" w:eastAsia="Times New Roman" w:hAnsi="Tahoma" w:cs="Tahoma" w:hint="cs"/>
          <w:sz w:val="18"/>
          <w:szCs w:val="18"/>
          <w:rtl/>
          <w:lang w:eastAsia="he-IL"/>
        </w:rPr>
        <w:t xml:space="preserve"> גופים אלה.</w:t>
      </w:r>
      <w:r w:rsidRPr="00DF6465">
        <w:rPr>
          <w:rFonts w:ascii="Tahoma" w:eastAsia="Times New Roman" w:hAnsi="Tahoma" w:cs="Tahoma"/>
          <w:sz w:val="18"/>
          <w:szCs w:val="18"/>
          <w:rtl/>
          <w:lang w:eastAsia="he-IL"/>
        </w:rPr>
        <w:t xml:space="preserve"> </w:t>
      </w:r>
      <w:r w:rsidRPr="00DF6465">
        <w:rPr>
          <w:rFonts w:ascii="Tahoma" w:eastAsia="Times New Roman" w:hAnsi="Tahoma" w:cs="Tahoma" w:hint="cs"/>
          <w:sz w:val="18"/>
          <w:szCs w:val="18"/>
          <w:rtl/>
          <w:lang w:eastAsia="he-IL"/>
        </w:rPr>
        <w:t xml:space="preserve">כתוצאה מכך, </w:t>
      </w:r>
      <w:r w:rsidRPr="00DF6465">
        <w:rPr>
          <w:rFonts w:ascii="Tahoma" w:eastAsia="Times New Roman" w:hAnsi="Tahoma" w:cs="Tahoma"/>
          <w:sz w:val="18"/>
          <w:szCs w:val="18"/>
          <w:rtl/>
          <w:lang w:eastAsia="he-IL"/>
        </w:rPr>
        <w:t xml:space="preserve">גורמי פקע"ר </w:t>
      </w:r>
      <w:r w:rsidRPr="00DF6465">
        <w:rPr>
          <w:rFonts w:ascii="Tahoma" w:eastAsia="Times New Roman" w:hAnsi="Tahoma" w:cs="Tahoma" w:hint="cs"/>
          <w:sz w:val="18"/>
          <w:szCs w:val="18"/>
          <w:rtl/>
          <w:lang w:eastAsia="he-IL"/>
        </w:rPr>
        <w:t>אינם מודעים לתוכניות מו"פ ולטכנולוגיות שמפתח מפא"ת (</w:t>
      </w:r>
      <w:r w:rsidRPr="00DF6465">
        <w:rPr>
          <w:rFonts w:ascii="Tahoma" w:eastAsia="Times New Roman" w:hAnsi="Tahoma" w:cs="Tahoma"/>
          <w:sz w:val="18"/>
          <w:szCs w:val="18"/>
          <w:rtl/>
          <w:lang w:eastAsia="he-IL"/>
        </w:rPr>
        <w:t>"לא יודעים מה הם לא יודעים"</w:t>
      </w:r>
      <w:r w:rsidRPr="00DF6465">
        <w:rPr>
          <w:rFonts w:ascii="Tahoma" w:eastAsia="Times New Roman" w:hAnsi="Tahoma" w:cs="Tahoma" w:hint="cs"/>
          <w:sz w:val="18"/>
          <w:szCs w:val="18"/>
          <w:rtl/>
          <w:lang w:eastAsia="he-IL"/>
        </w:rPr>
        <w:t>)</w:t>
      </w:r>
      <w:r w:rsidRPr="00DF6465">
        <w:rPr>
          <w:rFonts w:ascii="Tahoma" w:eastAsia="Times New Roman" w:hAnsi="Tahoma" w:cs="Tahoma"/>
          <w:sz w:val="18"/>
          <w:szCs w:val="18"/>
          <w:rtl/>
          <w:lang w:eastAsia="he-IL"/>
        </w:rPr>
        <w:t>.</w:t>
      </w:r>
    </w:p>
    <w:p w:rsidR="00607981" w:rsidRPr="00DF6465" w:rsidP="00DF02E3">
      <w:pPr>
        <w:pStyle w:val="ListParagraph"/>
        <w:numPr>
          <w:ilvl w:val="0"/>
          <w:numId w:val="35"/>
        </w:numPr>
        <w:autoSpaceDE/>
        <w:autoSpaceDN/>
        <w:adjustRightInd/>
        <w:spacing w:line="240" w:lineRule="exact"/>
        <w:ind w:right="2268"/>
        <w:rPr>
          <w:sz w:val="18"/>
          <w:szCs w:val="18"/>
          <w:rtl/>
        </w:rPr>
      </w:pPr>
      <w:r w:rsidRPr="00DF6465">
        <w:rPr>
          <w:rFonts w:hint="cs"/>
          <w:sz w:val="18"/>
          <w:szCs w:val="18"/>
          <w:rtl/>
        </w:rPr>
        <w:t>בשנים</w:t>
      </w:r>
      <w:r w:rsidRPr="00DF6465">
        <w:rPr>
          <w:sz w:val="18"/>
          <w:szCs w:val="18"/>
          <w:rtl/>
        </w:rPr>
        <w:t xml:space="preserve"> האחרונות </w:t>
      </w:r>
      <w:r w:rsidRPr="00DF6465">
        <w:rPr>
          <w:rFonts w:hint="cs"/>
          <w:sz w:val="18"/>
          <w:szCs w:val="18"/>
          <w:rtl/>
        </w:rPr>
        <w:t>מתקיימים</w:t>
      </w:r>
      <w:r w:rsidRPr="00DF6465">
        <w:rPr>
          <w:sz w:val="18"/>
          <w:szCs w:val="18"/>
          <w:rtl/>
        </w:rPr>
        <w:t xml:space="preserve"> </w:t>
      </w:r>
      <w:r w:rsidRPr="00DF6465">
        <w:rPr>
          <w:rFonts w:hint="cs"/>
          <w:sz w:val="18"/>
          <w:szCs w:val="18"/>
          <w:rtl/>
        </w:rPr>
        <w:t>מפעם</w:t>
      </w:r>
      <w:r w:rsidRPr="00DF6465">
        <w:rPr>
          <w:sz w:val="18"/>
          <w:szCs w:val="18"/>
          <w:rtl/>
        </w:rPr>
        <w:t xml:space="preserve"> </w:t>
      </w:r>
      <w:r w:rsidRPr="00DF6465">
        <w:rPr>
          <w:rFonts w:hint="cs"/>
          <w:sz w:val="18"/>
          <w:szCs w:val="18"/>
          <w:rtl/>
        </w:rPr>
        <w:t>לפעם</w:t>
      </w:r>
      <w:r w:rsidRPr="00DF6465">
        <w:rPr>
          <w:sz w:val="18"/>
          <w:szCs w:val="18"/>
          <w:rtl/>
        </w:rPr>
        <w:t xml:space="preserve"> מפגשים וכנסים מקצועיים </w:t>
      </w:r>
      <w:r w:rsidRPr="00DF6465">
        <w:rPr>
          <w:rFonts w:hint="cs"/>
          <w:sz w:val="18"/>
          <w:szCs w:val="18"/>
          <w:rtl/>
        </w:rPr>
        <w:t>ש</w:t>
      </w:r>
      <w:r w:rsidRPr="00DF6465">
        <w:rPr>
          <w:sz w:val="18"/>
          <w:szCs w:val="18"/>
          <w:rtl/>
        </w:rPr>
        <w:t xml:space="preserve">בהם </w:t>
      </w:r>
      <w:r w:rsidRPr="00DF6465">
        <w:rPr>
          <w:rFonts w:hint="cs"/>
          <w:sz w:val="18"/>
          <w:szCs w:val="18"/>
          <w:rtl/>
        </w:rPr>
        <w:t>משתתפים</w:t>
      </w:r>
      <w:r w:rsidRPr="00DF6465">
        <w:rPr>
          <w:sz w:val="18"/>
          <w:szCs w:val="18"/>
          <w:rtl/>
        </w:rPr>
        <w:t xml:space="preserve"> גורמי </w:t>
      </w:r>
      <w:r w:rsidRPr="00DF6465">
        <w:rPr>
          <w:rFonts w:hint="cs"/>
          <w:sz w:val="18"/>
          <w:szCs w:val="18"/>
          <w:rtl/>
        </w:rPr>
        <w:t>מפא</w:t>
      </w:r>
      <w:r w:rsidRPr="00DF6465">
        <w:rPr>
          <w:sz w:val="18"/>
          <w:szCs w:val="18"/>
          <w:rtl/>
        </w:rPr>
        <w:t xml:space="preserve">"ת, </w:t>
      </w:r>
      <w:r w:rsidRPr="00DF6465">
        <w:rPr>
          <w:rFonts w:hint="cs"/>
          <w:sz w:val="18"/>
          <w:szCs w:val="18"/>
          <w:rtl/>
        </w:rPr>
        <w:t>צה</w:t>
      </w:r>
      <w:r w:rsidRPr="00DF6465">
        <w:rPr>
          <w:sz w:val="18"/>
          <w:szCs w:val="18"/>
          <w:rtl/>
        </w:rPr>
        <w:t xml:space="preserve">"ל </w:t>
      </w:r>
      <w:r w:rsidRPr="00DF6465">
        <w:rPr>
          <w:rFonts w:hint="cs"/>
          <w:sz w:val="18"/>
          <w:szCs w:val="18"/>
          <w:rtl/>
        </w:rPr>
        <w:t>והתעשיות</w:t>
      </w:r>
      <w:r w:rsidRPr="00DF6465">
        <w:rPr>
          <w:sz w:val="18"/>
          <w:szCs w:val="18"/>
          <w:rtl/>
        </w:rPr>
        <w:t xml:space="preserve"> </w:t>
      </w:r>
      <w:r w:rsidRPr="00DF6465">
        <w:rPr>
          <w:rFonts w:hint="cs"/>
          <w:sz w:val="18"/>
          <w:szCs w:val="18"/>
          <w:rtl/>
        </w:rPr>
        <w:t>הביטחוניות</w:t>
      </w:r>
      <w:r w:rsidRPr="00DF6465">
        <w:rPr>
          <w:sz w:val="18"/>
          <w:szCs w:val="18"/>
          <w:rtl/>
        </w:rPr>
        <w:t xml:space="preserve">, </w:t>
      </w:r>
      <w:r w:rsidRPr="00DF6465">
        <w:rPr>
          <w:rFonts w:hint="cs"/>
          <w:sz w:val="18"/>
          <w:szCs w:val="18"/>
          <w:rtl/>
        </w:rPr>
        <w:t>אשר</w:t>
      </w:r>
      <w:r w:rsidRPr="00DF6465">
        <w:rPr>
          <w:sz w:val="18"/>
          <w:szCs w:val="18"/>
          <w:rtl/>
        </w:rPr>
        <w:t xml:space="preserve"> </w:t>
      </w:r>
      <w:r w:rsidRPr="00DF6465">
        <w:rPr>
          <w:rFonts w:hint="cs"/>
          <w:sz w:val="18"/>
          <w:szCs w:val="18"/>
          <w:rtl/>
        </w:rPr>
        <w:t>מטרתם</w:t>
      </w:r>
      <w:r w:rsidRPr="00DF6465">
        <w:rPr>
          <w:sz w:val="18"/>
          <w:szCs w:val="18"/>
          <w:rtl/>
        </w:rPr>
        <w:t xml:space="preserve"> </w:t>
      </w:r>
      <w:r w:rsidRPr="00DF6465">
        <w:rPr>
          <w:rFonts w:hint="cs"/>
          <w:sz w:val="18"/>
          <w:szCs w:val="18"/>
          <w:rtl/>
        </w:rPr>
        <w:t>חיזוק</w:t>
      </w:r>
      <w:r w:rsidRPr="00DF6465">
        <w:rPr>
          <w:sz w:val="18"/>
          <w:szCs w:val="18"/>
          <w:rtl/>
        </w:rPr>
        <w:t xml:space="preserve"> </w:t>
      </w:r>
      <w:r w:rsidRPr="00DF6465">
        <w:rPr>
          <w:rFonts w:hint="cs"/>
          <w:sz w:val="18"/>
          <w:szCs w:val="18"/>
          <w:rtl/>
        </w:rPr>
        <w:t>הממשק</w:t>
      </w:r>
      <w:r w:rsidRPr="00DF6465">
        <w:rPr>
          <w:sz w:val="18"/>
          <w:szCs w:val="18"/>
          <w:rtl/>
        </w:rPr>
        <w:t xml:space="preserve"> </w:t>
      </w:r>
      <w:r w:rsidRPr="00DF6465">
        <w:rPr>
          <w:rFonts w:hint="cs"/>
          <w:sz w:val="18"/>
          <w:szCs w:val="18"/>
          <w:rtl/>
        </w:rPr>
        <w:t>בין</w:t>
      </w:r>
      <w:r w:rsidRPr="00DF6465">
        <w:rPr>
          <w:sz w:val="18"/>
          <w:szCs w:val="18"/>
          <w:rtl/>
        </w:rPr>
        <w:t xml:space="preserve"> </w:t>
      </w:r>
      <w:r w:rsidRPr="00DF6465">
        <w:rPr>
          <w:rFonts w:hint="cs"/>
          <w:sz w:val="18"/>
          <w:szCs w:val="18"/>
          <w:rtl/>
        </w:rPr>
        <w:t>הגופים</w:t>
      </w:r>
      <w:r w:rsidRPr="00DF6465">
        <w:rPr>
          <w:sz w:val="18"/>
          <w:szCs w:val="18"/>
          <w:rtl/>
        </w:rPr>
        <w:t xml:space="preserve">. </w:t>
      </w:r>
      <w:r w:rsidRPr="00DF6465">
        <w:rPr>
          <w:rFonts w:hint="cs"/>
          <w:sz w:val="18"/>
          <w:szCs w:val="18"/>
          <w:rtl/>
        </w:rPr>
        <w:t>אולם</w:t>
      </w:r>
      <w:r w:rsidRPr="00DF6465">
        <w:rPr>
          <w:sz w:val="18"/>
          <w:szCs w:val="18"/>
          <w:rtl/>
        </w:rPr>
        <w:t xml:space="preserve"> אירועים אלה אינם </w:t>
      </w:r>
      <w:r w:rsidRPr="00DF6465">
        <w:rPr>
          <w:rFonts w:hint="cs"/>
          <w:sz w:val="18"/>
          <w:szCs w:val="18"/>
          <w:rtl/>
        </w:rPr>
        <w:t>מתקיימים</w:t>
      </w:r>
      <w:r w:rsidRPr="00DF6465">
        <w:rPr>
          <w:sz w:val="18"/>
          <w:szCs w:val="18"/>
          <w:rtl/>
        </w:rPr>
        <w:t xml:space="preserve"> במסגרות זמן קבועות על פי מתכונת מוגדרת, ובאופן זהה מול כל גופי צה"ל. כך למשל, ביוני 2016 התקיים </w:t>
      </w:r>
      <w:r w:rsidRPr="00DF6465">
        <w:rPr>
          <w:rFonts w:hint="cs"/>
          <w:sz w:val="18"/>
          <w:szCs w:val="18"/>
          <w:rtl/>
        </w:rPr>
        <w:t>ב</w:t>
      </w:r>
      <w:r w:rsidRPr="00DF6465">
        <w:rPr>
          <w:sz w:val="18"/>
          <w:szCs w:val="18"/>
          <w:rtl/>
        </w:rPr>
        <w:t xml:space="preserve">פעם הראשונה כנס </w:t>
      </w:r>
      <w:r w:rsidRPr="00DF6465">
        <w:rPr>
          <w:rFonts w:hint="cs"/>
          <w:sz w:val="18"/>
          <w:szCs w:val="18"/>
          <w:rtl/>
        </w:rPr>
        <w:t>בפיקוד</w:t>
      </w:r>
      <w:r w:rsidRPr="00DF6465">
        <w:rPr>
          <w:sz w:val="18"/>
          <w:szCs w:val="18"/>
          <w:rtl/>
        </w:rPr>
        <w:t xml:space="preserve"> </w:t>
      </w:r>
      <w:r w:rsidRPr="00DF6465">
        <w:rPr>
          <w:rFonts w:hint="cs"/>
          <w:sz w:val="18"/>
          <w:szCs w:val="18"/>
          <w:rtl/>
        </w:rPr>
        <w:t>צפון</w:t>
      </w:r>
      <w:r w:rsidRPr="00DF6465">
        <w:rPr>
          <w:sz w:val="18"/>
          <w:szCs w:val="18"/>
          <w:rtl/>
        </w:rPr>
        <w:t xml:space="preserve"> (להלן - </w:t>
      </w:r>
      <w:r w:rsidRPr="00DF6465">
        <w:rPr>
          <w:rFonts w:hint="cs"/>
          <w:sz w:val="18"/>
          <w:szCs w:val="18"/>
          <w:rtl/>
        </w:rPr>
        <w:t>פצ</w:t>
      </w:r>
      <w:r w:rsidRPr="00DF6465">
        <w:rPr>
          <w:sz w:val="18"/>
          <w:szCs w:val="18"/>
          <w:rtl/>
        </w:rPr>
        <w:t xml:space="preserve">"ן) </w:t>
      </w:r>
      <w:r w:rsidRPr="00DF6465">
        <w:rPr>
          <w:rFonts w:hint="cs"/>
          <w:sz w:val="18"/>
          <w:szCs w:val="18"/>
          <w:rtl/>
        </w:rPr>
        <w:t>ביוזמת</w:t>
      </w:r>
      <w:r w:rsidRPr="00DF6465">
        <w:rPr>
          <w:sz w:val="18"/>
          <w:szCs w:val="18"/>
          <w:rtl/>
        </w:rPr>
        <w:t xml:space="preserve"> </w:t>
      </w:r>
      <w:r w:rsidRPr="00DF6465">
        <w:rPr>
          <w:rFonts w:hint="cs"/>
          <w:sz w:val="18"/>
          <w:szCs w:val="18"/>
          <w:rtl/>
        </w:rPr>
        <w:t>מפקד</w:t>
      </w:r>
      <w:r w:rsidRPr="00DF6465">
        <w:rPr>
          <w:sz w:val="18"/>
          <w:szCs w:val="18"/>
          <w:rtl/>
        </w:rPr>
        <w:t xml:space="preserve"> </w:t>
      </w:r>
      <w:r w:rsidRPr="00DF6465">
        <w:rPr>
          <w:rFonts w:hint="cs"/>
          <w:sz w:val="18"/>
          <w:szCs w:val="18"/>
          <w:rtl/>
        </w:rPr>
        <w:t>הפיקוד</w:t>
      </w:r>
      <w:r w:rsidRPr="00DF6465">
        <w:rPr>
          <w:sz w:val="18"/>
          <w:szCs w:val="18"/>
          <w:rtl/>
        </w:rPr>
        <w:t xml:space="preserve"> </w:t>
      </w:r>
      <w:r w:rsidRPr="00DF6465">
        <w:rPr>
          <w:rFonts w:hint="cs"/>
          <w:sz w:val="18"/>
          <w:szCs w:val="18"/>
          <w:rtl/>
        </w:rPr>
        <w:t>דאז האלוף</w:t>
      </w:r>
      <w:r w:rsidRPr="00DF6465">
        <w:rPr>
          <w:sz w:val="18"/>
          <w:szCs w:val="18"/>
          <w:rtl/>
        </w:rPr>
        <w:t xml:space="preserve"> </w:t>
      </w:r>
      <w:r w:rsidRPr="00DF6465">
        <w:rPr>
          <w:rFonts w:hint="cs"/>
          <w:sz w:val="18"/>
          <w:szCs w:val="18"/>
          <w:rtl/>
        </w:rPr>
        <w:t>אביב</w:t>
      </w:r>
      <w:r w:rsidRPr="00DF6465">
        <w:rPr>
          <w:sz w:val="18"/>
          <w:szCs w:val="18"/>
          <w:rtl/>
        </w:rPr>
        <w:t xml:space="preserve"> </w:t>
      </w:r>
      <w:r w:rsidRPr="00DF6465">
        <w:rPr>
          <w:rFonts w:hint="cs"/>
          <w:sz w:val="18"/>
          <w:szCs w:val="18"/>
          <w:rtl/>
        </w:rPr>
        <w:t>כוכב</w:t>
      </w:r>
      <w:r w:rsidRPr="0007453F">
        <w:rPr>
          <w:rFonts w:hint="cs"/>
          <w:spacing w:val="-12"/>
          <w:sz w:val="18"/>
          <w:szCs w:val="18"/>
          <w:rtl/>
        </w:rPr>
        <w:t>י</w:t>
      </w:r>
      <w:r>
        <w:rPr>
          <w:rStyle w:val="FootnoteReference0"/>
          <w:sz w:val="18"/>
          <w:szCs w:val="18"/>
          <w:rtl/>
        </w:rPr>
        <w:footnoteReference w:id="94"/>
      </w:r>
      <w:r w:rsidRPr="00DF6465">
        <w:rPr>
          <w:sz w:val="18"/>
          <w:szCs w:val="18"/>
          <w:rtl/>
        </w:rPr>
        <w:t xml:space="preserve">, </w:t>
      </w:r>
      <w:r w:rsidRPr="00DF6465">
        <w:rPr>
          <w:rFonts w:hint="cs"/>
          <w:sz w:val="18"/>
          <w:szCs w:val="18"/>
          <w:rtl/>
        </w:rPr>
        <w:t>ש</w:t>
      </w:r>
      <w:r w:rsidRPr="00DF6465">
        <w:rPr>
          <w:sz w:val="18"/>
          <w:szCs w:val="18"/>
          <w:rtl/>
        </w:rPr>
        <w:t xml:space="preserve">בו </w:t>
      </w:r>
      <w:r w:rsidRPr="00DF6465">
        <w:rPr>
          <w:rFonts w:hint="cs"/>
          <w:sz w:val="18"/>
          <w:szCs w:val="18"/>
          <w:rtl/>
        </w:rPr>
        <w:t xml:space="preserve">השתתפו </w:t>
      </w:r>
      <w:r w:rsidRPr="00DF6465">
        <w:rPr>
          <w:sz w:val="18"/>
          <w:szCs w:val="18"/>
          <w:rtl/>
        </w:rPr>
        <w:t xml:space="preserve">גורמי מפא"ת והתעשיות הביטחוניות, </w:t>
      </w:r>
      <w:r w:rsidRPr="00DF6465">
        <w:rPr>
          <w:rFonts w:hint="cs"/>
          <w:sz w:val="18"/>
          <w:szCs w:val="18"/>
          <w:rtl/>
        </w:rPr>
        <w:t>ו</w:t>
      </w:r>
      <w:r w:rsidRPr="00DF6465">
        <w:rPr>
          <w:sz w:val="18"/>
          <w:szCs w:val="18"/>
          <w:rtl/>
        </w:rPr>
        <w:t>במהלכו הצ</w:t>
      </w:r>
      <w:r w:rsidRPr="00DF6465">
        <w:rPr>
          <w:rFonts w:hint="cs"/>
          <w:sz w:val="18"/>
          <w:szCs w:val="18"/>
          <w:rtl/>
        </w:rPr>
        <w:t>י</w:t>
      </w:r>
      <w:r w:rsidRPr="00DF6465">
        <w:rPr>
          <w:sz w:val="18"/>
          <w:szCs w:val="18"/>
          <w:rtl/>
        </w:rPr>
        <w:t xml:space="preserve">גו </w:t>
      </w:r>
      <w:r w:rsidRPr="00DF6465">
        <w:rPr>
          <w:rFonts w:hint="cs"/>
          <w:sz w:val="18"/>
          <w:szCs w:val="18"/>
          <w:rtl/>
        </w:rPr>
        <w:t>גורמי</w:t>
      </w:r>
      <w:r w:rsidRPr="00DF6465">
        <w:rPr>
          <w:sz w:val="18"/>
          <w:szCs w:val="18"/>
          <w:rtl/>
        </w:rPr>
        <w:t xml:space="preserve"> פצ"ן את האתגרים המבצעיים העומדים </w:t>
      </w:r>
      <w:r w:rsidRPr="00DF6465">
        <w:rPr>
          <w:rFonts w:hint="cs"/>
          <w:sz w:val="18"/>
          <w:szCs w:val="18"/>
          <w:rtl/>
        </w:rPr>
        <w:t>ל</w:t>
      </w:r>
      <w:r w:rsidRPr="00DF6465">
        <w:rPr>
          <w:sz w:val="18"/>
          <w:szCs w:val="18"/>
          <w:rtl/>
        </w:rPr>
        <w:t xml:space="preserve">פני הפיקוד. </w:t>
      </w:r>
      <w:r w:rsidRPr="00DF6465">
        <w:rPr>
          <w:rFonts w:hint="cs"/>
          <w:sz w:val="18"/>
          <w:szCs w:val="18"/>
          <w:rtl/>
        </w:rPr>
        <w:t>גורמים</w:t>
      </w:r>
      <w:r w:rsidRPr="00DF6465">
        <w:rPr>
          <w:sz w:val="18"/>
          <w:szCs w:val="18"/>
          <w:rtl/>
        </w:rPr>
        <w:t xml:space="preserve"> </w:t>
      </w:r>
      <w:r w:rsidRPr="00DF6465">
        <w:rPr>
          <w:rFonts w:hint="cs"/>
          <w:sz w:val="18"/>
          <w:szCs w:val="18"/>
          <w:rtl/>
        </w:rPr>
        <w:t>במפא</w:t>
      </w:r>
      <w:r w:rsidRPr="00DF6465">
        <w:rPr>
          <w:sz w:val="18"/>
          <w:szCs w:val="18"/>
          <w:rtl/>
        </w:rPr>
        <w:t>"ת מסרו לצוות הביקורת כי הכנס נחל הצלחה</w:t>
      </w:r>
      <w:r w:rsidRPr="00DF6465">
        <w:rPr>
          <w:rFonts w:hint="cs"/>
          <w:sz w:val="18"/>
          <w:szCs w:val="18"/>
          <w:rtl/>
        </w:rPr>
        <w:t xml:space="preserve"> רבה,</w:t>
      </w:r>
      <w:r w:rsidRPr="00DF6465">
        <w:rPr>
          <w:sz w:val="18"/>
          <w:szCs w:val="18"/>
          <w:rtl/>
        </w:rPr>
        <w:t xml:space="preserve"> </w:t>
      </w:r>
      <w:r w:rsidRPr="00DF6465">
        <w:rPr>
          <w:rFonts w:hint="cs"/>
          <w:sz w:val="18"/>
          <w:szCs w:val="18"/>
          <w:rtl/>
        </w:rPr>
        <w:t>ובעקבותיו</w:t>
      </w:r>
      <w:r w:rsidRPr="00DF6465">
        <w:rPr>
          <w:sz w:val="18"/>
          <w:szCs w:val="18"/>
          <w:rtl/>
        </w:rPr>
        <w:t xml:space="preserve"> </w:t>
      </w:r>
      <w:r w:rsidRPr="00DF6465">
        <w:rPr>
          <w:rFonts w:hint="cs"/>
          <w:sz w:val="18"/>
          <w:szCs w:val="18"/>
          <w:rtl/>
        </w:rPr>
        <w:t>הציפו</w:t>
      </w:r>
      <w:r w:rsidRPr="00DF6465">
        <w:rPr>
          <w:sz w:val="18"/>
          <w:szCs w:val="18"/>
          <w:rtl/>
        </w:rPr>
        <w:t xml:space="preserve"> </w:t>
      </w:r>
      <w:r w:rsidRPr="00DF6465">
        <w:rPr>
          <w:rFonts w:hint="cs"/>
          <w:sz w:val="18"/>
          <w:szCs w:val="18"/>
          <w:rtl/>
        </w:rPr>
        <w:t>התעשיות</w:t>
      </w:r>
      <w:r w:rsidRPr="00DF6465">
        <w:rPr>
          <w:sz w:val="18"/>
          <w:szCs w:val="18"/>
          <w:rtl/>
        </w:rPr>
        <w:t xml:space="preserve"> </w:t>
      </w:r>
      <w:r w:rsidRPr="00DF6465">
        <w:rPr>
          <w:rFonts w:hint="cs"/>
          <w:sz w:val="18"/>
          <w:szCs w:val="18"/>
          <w:rtl/>
        </w:rPr>
        <w:t>את</w:t>
      </w:r>
      <w:r w:rsidRPr="00DF6465">
        <w:rPr>
          <w:sz w:val="18"/>
          <w:szCs w:val="18"/>
          <w:rtl/>
        </w:rPr>
        <w:t xml:space="preserve"> מחלקות מפא"ת בעשרות רעיונות </w:t>
      </w:r>
      <w:r w:rsidRPr="00DF6465">
        <w:rPr>
          <w:rFonts w:hint="cs"/>
          <w:sz w:val="18"/>
          <w:szCs w:val="18"/>
          <w:rtl/>
        </w:rPr>
        <w:t>להתנעת</w:t>
      </w:r>
      <w:r w:rsidRPr="00DF6465">
        <w:rPr>
          <w:sz w:val="18"/>
          <w:szCs w:val="18"/>
          <w:rtl/>
        </w:rPr>
        <w:t xml:space="preserve"> </w:t>
      </w:r>
      <w:r w:rsidRPr="00DF6465">
        <w:rPr>
          <w:rFonts w:hint="cs"/>
          <w:sz w:val="18"/>
          <w:szCs w:val="18"/>
          <w:rtl/>
        </w:rPr>
        <w:t>תוכניות</w:t>
      </w:r>
      <w:r w:rsidRPr="00DF6465">
        <w:rPr>
          <w:sz w:val="18"/>
          <w:szCs w:val="18"/>
          <w:rtl/>
        </w:rPr>
        <w:t xml:space="preserve"> </w:t>
      </w:r>
      <w:r w:rsidRPr="00DF6465">
        <w:rPr>
          <w:rFonts w:hint="cs"/>
          <w:sz w:val="18"/>
          <w:szCs w:val="18"/>
          <w:rtl/>
        </w:rPr>
        <w:t>מו</w:t>
      </w:r>
      <w:r w:rsidRPr="00DF6465">
        <w:rPr>
          <w:sz w:val="18"/>
          <w:szCs w:val="18"/>
          <w:rtl/>
        </w:rPr>
        <w:t xml:space="preserve">"פ, בהתאם למיקוד אלוף </w:t>
      </w:r>
      <w:r w:rsidRPr="00DF6465">
        <w:rPr>
          <w:rFonts w:hint="cs"/>
          <w:sz w:val="18"/>
          <w:szCs w:val="18"/>
          <w:rtl/>
        </w:rPr>
        <w:t>פצ</w:t>
      </w:r>
      <w:r w:rsidRPr="00DF6465">
        <w:rPr>
          <w:sz w:val="18"/>
          <w:szCs w:val="18"/>
          <w:rtl/>
        </w:rPr>
        <w:t>"ן.</w:t>
      </w:r>
      <w:r w:rsidRPr="001B4B2B" w:rsidR="001B4B2B">
        <w:rPr>
          <w:noProof/>
          <w:sz w:val="17"/>
          <w:szCs w:val="17"/>
          <w:rtl/>
        </w:rPr>
        <w:t xml:space="preserve"> </w:t>
      </w:r>
      <w:r w:rsidRPr="0012789B" w:rsidR="001B4B2B">
        <w:rPr>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72734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594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מפגשים</w:t>
                            </w:r>
                            <w:r w:rsidRPr="00DF02E3">
                              <w:rPr>
                                <w:rFonts w:cs="Tahoma"/>
                                <w:color w:val="0B5294"/>
                                <w:spacing w:val="-4"/>
                                <w:sz w:val="24"/>
                                <w:szCs w:val="24"/>
                                <w:rtl/>
                              </w:rPr>
                              <w:t xml:space="preserve"> </w:t>
                            </w:r>
                            <w:r w:rsidRPr="00DF02E3">
                              <w:rPr>
                                <w:rFonts w:cs="Tahoma" w:hint="eastAsia"/>
                                <w:color w:val="0B5294"/>
                                <w:spacing w:val="-4"/>
                                <w:sz w:val="24"/>
                                <w:szCs w:val="24"/>
                                <w:rtl/>
                              </w:rPr>
                              <w:t>וכנסים</w:t>
                            </w:r>
                            <w:r w:rsidRPr="00DF02E3">
                              <w:rPr>
                                <w:rFonts w:cs="Tahoma"/>
                                <w:color w:val="0B5294"/>
                                <w:spacing w:val="-4"/>
                                <w:sz w:val="24"/>
                                <w:szCs w:val="24"/>
                                <w:rtl/>
                              </w:rPr>
                              <w:t xml:space="preserve"> </w:t>
                            </w:r>
                            <w:r w:rsidRPr="00DF02E3">
                              <w:rPr>
                                <w:rFonts w:cs="Tahoma" w:hint="eastAsia"/>
                                <w:color w:val="0B5294"/>
                                <w:spacing w:val="-4"/>
                                <w:sz w:val="24"/>
                                <w:szCs w:val="24"/>
                                <w:rtl/>
                              </w:rPr>
                              <w:t>מקצועיים</w:t>
                            </w:r>
                            <w:r w:rsidRPr="00DF02E3">
                              <w:rPr>
                                <w:rFonts w:cs="Tahoma"/>
                                <w:color w:val="0B5294"/>
                                <w:spacing w:val="-4"/>
                                <w:sz w:val="24"/>
                                <w:szCs w:val="24"/>
                                <w:rtl/>
                              </w:rPr>
                              <w:t xml:space="preserve"> </w:t>
                            </w:r>
                            <w:r w:rsidRPr="00DF02E3">
                              <w:rPr>
                                <w:rFonts w:cs="Tahoma" w:hint="eastAsia"/>
                                <w:color w:val="0B5294"/>
                                <w:spacing w:val="-4"/>
                                <w:sz w:val="24"/>
                                <w:szCs w:val="24"/>
                                <w:rtl/>
                              </w:rPr>
                              <w:t>שבהם</w:t>
                            </w:r>
                            <w:r w:rsidRPr="00DF02E3">
                              <w:rPr>
                                <w:rFonts w:cs="Tahoma"/>
                                <w:color w:val="0B5294"/>
                                <w:spacing w:val="-4"/>
                                <w:sz w:val="24"/>
                                <w:szCs w:val="24"/>
                                <w:rtl/>
                              </w:rPr>
                              <w:t xml:space="preserve"> </w:t>
                            </w:r>
                            <w:r w:rsidRPr="00DF02E3">
                              <w:rPr>
                                <w:rFonts w:cs="Tahoma" w:hint="eastAsia"/>
                                <w:color w:val="0B5294"/>
                                <w:spacing w:val="-4"/>
                                <w:sz w:val="24"/>
                                <w:szCs w:val="24"/>
                                <w:rtl/>
                              </w:rPr>
                              <w:t>משתתפים</w:t>
                            </w:r>
                            <w:r w:rsidRPr="00DF02E3">
                              <w:rPr>
                                <w:rFonts w:cs="Tahoma"/>
                                <w:color w:val="0B5294"/>
                                <w:spacing w:val="-4"/>
                                <w:sz w:val="24"/>
                                <w:szCs w:val="24"/>
                                <w:rtl/>
                              </w:rPr>
                              <w:t xml:space="preserve"> </w:t>
                            </w:r>
                            <w:r w:rsidRPr="00DF02E3">
                              <w:rPr>
                                <w:rFonts w:cs="Tahoma" w:hint="eastAsia"/>
                                <w:color w:val="0B5294"/>
                                <w:spacing w:val="-4"/>
                                <w:sz w:val="24"/>
                                <w:szCs w:val="24"/>
                                <w:rtl/>
                              </w:rPr>
                              <w:t>גורמי</w:t>
                            </w:r>
                            <w:r w:rsidRPr="00DF02E3">
                              <w:rPr>
                                <w:rFonts w:cs="Tahoma"/>
                                <w:color w:val="0B5294"/>
                                <w:spacing w:val="-4"/>
                                <w:sz w:val="24"/>
                                <w:szCs w:val="24"/>
                                <w:rtl/>
                              </w:rPr>
                              <w:t xml:space="preserve"> </w:t>
                            </w: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והתעשיות</w:t>
                            </w:r>
                            <w:r w:rsidRPr="00DF02E3">
                              <w:rPr>
                                <w:rFonts w:cs="Tahoma"/>
                                <w:color w:val="0B5294"/>
                                <w:spacing w:val="-4"/>
                                <w:sz w:val="24"/>
                                <w:szCs w:val="24"/>
                                <w:rtl/>
                              </w:rPr>
                              <w:t xml:space="preserve"> </w:t>
                            </w:r>
                            <w:r w:rsidRPr="00DF02E3">
                              <w:rPr>
                                <w:rFonts w:cs="Tahoma" w:hint="eastAsia"/>
                                <w:color w:val="0B5294"/>
                                <w:spacing w:val="-4"/>
                                <w:sz w:val="24"/>
                                <w:szCs w:val="24"/>
                                <w:rtl/>
                              </w:rPr>
                              <w:t>הביטחוניות</w:t>
                            </w:r>
                            <w:r w:rsidRPr="00DF02E3">
                              <w:rPr>
                                <w:rFonts w:cs="Tahoma"/>
                                <w:color w:val="0B5294"/>
                                <w:spacing w:val="-4"/>
                                <w:sz w:val="24"/>
                                <w:szCs w:val="24"/>
                                <w:rtl/>
                              </w:rPr>
                              <w:t xml:space="preserve">, </w:t>
                            </w:r>
                            <w:r w:rsidRPr="00DF02E3">
                              <w:rPr>
                                <w:rFonts w:cs="Tahoma" w:hint="eastAsia"/>
                                <w:color w:val="0B5294"/>
                                <w:spacing w:val="-4"/>
                                <w:sz w:val="24"/>
                                <w:szCs w:val="24"/>
                                <w:rtl/>
                              </w:rPr>
                              <w:t>אשר</w:t>
                            </w:r>
                            <w:r w:rsidRPr="00DF02E3">
                              <w:rPr>
                                <w:rFonts w:cs="Tahoma"/>
                                <w:color w:val="0B5294"/>
                                <w:spacing w:val="-4"/>
                                <w:sz w:val="24"/>
                                <w:szCs w:val="24"/>
                                <w:rtl/>
                              </w:rPr>
                              <w:t xml:space="preserve"> </w:t>
                            </w:r>
                            <w:r w:rsidRPr="00DF02E3">
                              <w:rPr>
                                <w:rFonts w:cs="Tahoma" w:hint="eastAsia"/>
                                <w:color w:val="0B5294"/>
                                <w:spacing w:val="-4"/>
                                <w:sz w:val="24"/>
                                <w:szCs w:val="24"/>
                                <w:rtl/>
                              </w:rPr>
                              <w:t>מטרתם</w:t>
                            </w:r>
                            <w:r w:rsidRPr="00DF02E3">
                              <w:rPr>
                                <w:rFonts w:cs="Tahoma"/>
                                <w:color w:val="0B5294"/>
                                <w:spacing w:val="-4"/>
                                <w:sz w:val="24"/>
                                <w:szCs w:val="24"/>
                                <w:rtl/>
                              </w:rPr>
                              <w:t xml:space="preserve"> </w:t>
                            </w:r>
                            <w:r w:rsidRPr="00DF02E3">
                              <w:rPr>
                                <w:rFonts w:cs="Tahoma" w:hint="eastAsia"/>
                                <w:color w:val="0B5294"/>
                                <w:spacing w:val="-4"/>
                                <w:sz w:val="24"/>
                                <w:szCs w:val="24"/>
                                <w:rtl/>
                              </w:rPr>
                              <w:t>חיזוק</w:t>
                            </w:r>
                            <w:r w:rsidRPr="00DF02E3">
                              <w:rPr>
                                <w:rFonts w:cs="Tahoma"/>
                                <w:color w:val="0B5294"/>
                                <w:spacing w:val="-4"/>
                                <w:sz w:val="24"/>
                                <w:szCs w:val="24"/>
                                <w:rtl/>
                              </w:rPr>
                              <w:t xml:space="preserve"> </w:t>
                            </w:r>
                            <w:r w:rsidRPr="00DF02E3">
                              <w:rPr>
                                <w:rFonts w:cs="Tahoma" w:hint="eastAsia"/>
                                <w:color w:val="0B5294"/>
                                <w:spacing w:val="-4"/>
                                <w:sz w:val="24"/>
                                <w:szCs w:val="24"/>
                                <w:rtl/>
                              </w:rPr>
                              <w:t>הממשק</w:t>
                            </w:r>
                            <w:r w:rsidRPr="00DF02E3">
                              <w:rPr>
                                <w:rFonts w:cs="Tahoma"/>
                                <w:color w:val="0B5294"/>
                                <w:spacing w:val="-4"/>
                                <w:sz w:val="24"/>
                                <w:szCs w:val="24"/>
                                <w:rtl/>
                              </w:rPr>
                              <w:t xml:space="preserve"> </w:t>
                            </w:r>
                            <w:r w:rsidRPr="00DF02E3">
                              <w:rPr>
                                <w:rFonts w:cs="Tahoma" w:hint="eastAsia"/>
                                <w:color w:val="0B5294"/>
                                <w:spacing w:val="-4"/>
                                <w:sz w:val="24"/>
                                <w:szCs w:val="24"/>
                                <w:rtl/>
                              </w:rPr>
                              <w:t>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הגופים</w:t>
                            </w:r>
                            <w:r w:rsidRPr="00DF02E3">
                              <w:rPr>
                                <w:rFonts w:cs="Tahoma"/>
                                <w:color w:val="0B5294"/>
                                <w:spacing w:val="-4"/>
                                <w:sz w:val="24"/>
                                <w:szCs w:val="24"/>
                                <w:rtl/>
                              </w:rPr>
                              <w:t xml:space="preserve">, </w:t>
                            </w:r>
                            <w:r w:rsidRPr="00DF02E3">
                              <w:rPr>
                                <w:rFonts w:cs="Tahoma" w:hint="eastAsia"/>
                                <w:color w:val="0B5294"/>
                                <w:spacing w:val="-4"/>
                                <w:sz w:val="24"/>
                                <w:szCs w:val="24"/>
                                <w:rtl/>
                              </w:rPr>
                              <w:t>אינם</w:t>
                            </w:r>
                            <w:r w:rsidRPr="00DF02E3">
                              <w:rPr>
                                <w:rFonts w:cs="Tahoma"/>
                                <w:color w:val="0B5294"/>
                                <w:spacing w:val="-4"/>
                                <w:sz w:val="24"/>
                                <w:szCs w:val="24"/>
                                <w:rtl/>
                              </w:rPr>
                              <w:t xml:space="preserve"> </w:t>
                            </w:r>
                            <w:r w:rsidRPr="00DF02E3">
                              <w:rPr>
                                <w:rFonts w:cs="Tahoma" w:hint="eastAsia"/>
                                <w:color w:val="0B5294"/>
                                <w:spacing w:val="-4"/>
                                <w:sz w:val="24"/>
                                <w:szCs w:val="24"/>
                                <w:rtl/>
                              </w:rPr>
                              <w:t>מתקיימים</w:t>
                            </w:r>
                            <w:r w:rsidRPr="00DF02E3">
                              <w:rPr>
                                <w:rFonts w:cs="Tahoma"/>
                                <w:color w:val="0B5294"/>
                                <w:spacing w:val="-4"/>
                                <w:sz w:val="24"/>
                                <w:szCs w:val="24"/>
                                <w:rtl/>
                              </w:rPr>
                              <w:t xml:space="preserve"> </w:t>
                            </w:r>
                            <w:r w:rsidRPr="00DF02E3">
                              <w:rPr>
                                <w:rFonts w:cs="Tahoma" w:hint="eastAsia"/>
                                <w:color w:val="0B5294"/>
                                <w:spacing w:val="-4"/>
                                <w:sz w:val="24"/>
                                <w:szCs w:val="24"/>
                                <w:rtl/>
                              </w:rPr>
                              <w:t>במסגרות</w:t>
                            </w:r>
                            <w:r w:rsidRPr="00DF02E3">
                              <w:rPr>
                                <w:rFonts w:cs="Tahoma"/>
                                <w:color w:val="0B5294"/>
                                <w:spacing w:val="-4"/>
                                <w:sz w:val="24"/>
                                <w:szCs w:val="24"/>
                                <w:rtl/>
                              </w:rPr>
                              <w:t xml:space="preserve"> </w:t>
                            </w:r>
                            <w:r w:rsidRPr="00DF02E3">
                              <w:rPr>
                                <w:rFonts w:cs="Tahoma" w:hint="eastAsia"/>
                                <w:color w:val="0B5294"/>
                                <w:spacing w:val="-4"/>
                                <w:sz w:val="24"/>
                                <w:szCs w:val="24"/>
                                <w:rtl/>
                              </w:rPr>
                              <w:t>זמן</w:t>
                            </w:r>
                            <w:r w:rsidRPr="00DF02E3">
                              <w:rPr>
                                <w:rFonts w:cs="Tahoma"/>
                                <w:color w:val="0B5294"/>
                                <w:spacing w:val="-4"/>
                                <w:sz w:val="24"/>
                                <w:szCs w:val="24"/>
                                <w:rtl/>
                              </w:rPr>
                              <w:t xml:space="preserve"> </w:t>
                            </w:r>
                            <w:r w:rsidRPr="00DF02E3">
                              <w:rPr>
                                <w:rFonts w:cs="Tahoma" w:hint="eastAsia"/>
                                <w:color w:val="0B5294"/>
                                <w:spacing w:val="-4"/>
                                <w:sz w:val="24"/>
                                <w:szCs w:val="24"/>
                                <w:rtl/>
                              </w:rPr>
                              <w:t>קבועות</w:t>
                            </w:r>
                            <w:r w:rsidRPr="00DF02E3">
                              <w:rPr>
                                <w:rFonts w:cs="Tahoma"/>
                                <w:color w:val="0B5294"/>
                                <w:spacing w:val="-4"/>
                                <w:sz w:val="24"/>
                                <w:szCs w:val="24"/>
                                <w:rtl/>
                              </w:rPr>
                              <w:t xml:space="preserve"> </w:t>
                            </w:r>
                            <w:r w:rsidRPr="00DF02E3">
                              <w:rPr>
                                <w:rFonts w:cs="Tahoma" w:hint="eastAsia"/>
                                <w:color w:val="0B5294"/>
                                <w:spacing w:val="-4"/>
                                <w:sz w:val="24"/>
                                <w:szCs w:val="24"/>
                                <w:rtl/>
                              </w:rPr>
                              <w:t>על</w:t>
                            </w:r>
                            <w:r w:rsidRPr="00DF02E3">
                              <w:rPr>
                                <w:rFonts w:cs="Tahoma"/>
                                <w:color w:val="0B5294"/>
                                <w:spacing w:val="-4"/>
                                <w:sz w:val="24"/>
                                <w:szCs w:val="24"/>
                                <w:rtl/>
                              </w:rPr>
                              <w:t xml:space="preserve"> </w:t>
                            </w:r>
                            <w:r w:rsidRPr="00DF02E3">
                              <w:rPr>
                                <w:rFonts w:cs="Tahoma" w:hint="eastAsia"/>
                                <w:color w:val="0B5294"/>
                                <w:spacing w:val="-4"/>
                                <w:sz w:val="24"/>
                                <w:szCs w:val="24"/>
                                <w:rtl/>
                              </w:rPr>
                              <w:t>פי</w:t>
                            </w:r>
                            <w:r w:rsidRPr="00DF02E3">
                              <w:rPr>
                                <w:rFonts w:cs="Tahoma"/>
                                <w:color w:val="0B5294"/>
                                <w:spacing w:val="-4"/>
                                <w:sz w:val="24"/>
                                <w:szCs w:val="24"/>
                                <w:rtl/>
                              </w:rPr>
                              <w:t xml:space="preserve"> </w:t>
                            </w:r>
                            <w:r w:rsidRPr="00DF02E3">
                              <w:rPr>
                                <w:rFonts w:cs="Tahoma" w:hint="eastAsia"/>
                                <w:color w:val="0B5294"/>
                                <w:spacing w:val="-4"/>
                                <w:sz w:val="24"/>
                                <w:szCs w:val="24"/>
                                <w:rtl/>
                              </w:rPr>
                              <w:t>מתכונת</w:t>
                            </w:r>
                            <w:r w:rsidRPr="00DF02E3">
                              <w:rPr>
                                <w:rFonts w:cs="Tahoma"/>
                                <w:color w:val="0B5294"/>
                                <w:spacing w:val="-4"/>
                                <w:sz w:val="24"/>
                                <w:szCs w:val="24"/>
                                <w:rtl/>
                              </w:rPr>
                              <w:t xml:space="preserve"> </w:t>
                            </w:r>
                            <w:r w:rsidRPr="00DF02E3">
                              <w:rPr>
                                <w:rFonts w:cs="Tahoma" w:hint="eastAsia"/>
                                <w:color w:val="0B5294"/>
                                <w:spacing w:val="-4"/>
                                <w:sz w:val="24"/>
                                <w:szCs w:val="24"/>
                                <w:rtl/>
                              </w:rPr>
                              <w:t>מוגדרת</w:t>
                            </w:r>
                            <w:r w:rsidRPr="00DF02E3">
                              <w:rPr>
                                <w:rFonts w:cs="Tahoma"/>
                                <w:color w:val="0B5294"/>
                                <w:spacing w:val="-4"/>
                                <w:sz w:val="24"/>
                                <w:szCs w:val="24"/>
                                <w:rtl/>
                              </w:rPr>
                              <w:t xml:space="preserve">, </w:t>
                            </w:r>
                            <w:r w:rsidRPr="00DF02E3">
                              <w:rPr>
                                <w:rFonts w:cs="Tahoma" w:hint="eastAsia"/>
                                <w:color w:val="0B5294"/>
                                <w:spacing w:val="-4"/>
                                <w:sz w:val="24"/>
                                <w:szCs w:val="24"/>
                                <w:rtl/>
                              </w:rPr>
                              <w:t>ובאופן</w:t>
                            </w:r>
                            <w:r w:rsidRPr="00DF02E3">
                              <w:rPr>
                                <w:rFonts w:cs="Tahoma"/>
                                <w:color w:val="0B5294"/>
                                <w:spacing w:val="-4"/>
                                <w:sz w:val="24"/>
                                <w:szCs w:val="24"/>
                                <w:rtl/>
                              </w:rPr>
                              <w:t xml:space="preserve"> </w:t>
                            </w:r>
                            <w:r w:rsidRPr="00DF02E3">
                              <w:rPr>
                                <w:rFonts w:cs="Tahoma" w:hint="eastAsia"/>
                                <w:color w:val="0B5294"/>
                                <w:spacing w:val="-4"/>
                                <w:sz w:val="24"/>
                                <w:szCs w:val="24"/>
                                <w:rtl/>
                              </w:rPr>
                              <w:t>זהה</w:t>
                            </w:r>
                            <w:r w:rsidRPr="00DF02E3">
                              <w:rPr>
                                <w:rFonts w:cs="Tahoma"/>
                                <w:color w:val="0B5294"/>
                                <w:spacing w:val="-4"/>
                                <w:sz w:val="24"/>
                                <w:szCs w:val="24"/>
                                <w:rtl/>
                              </w:rPr>
                              <w:t xml:space="preserve"> </w:t>
                            </w:r>
                            <w:r w:rsidRPr="00DF02E3">
                              <w:rPr>
                                <w:rFonts w:cs="Tahoma" w:hint="eastAsia"/>
                                <w:color w:val="0B5294"/>
                                <w:spacing w:val="-4"/>
                                <w:sz w:val="24"/>
                                <w:szCs w:val="24"/>
                                <w:rtl/>
                              </w:rPr>
                              <w:t>מול</w:t>
                            </w:r>
                            <w:r w:rsidRPr="00DF02E3">
                              <w:rPr>
                                <w:rFonts w:cs="Tahoma"/>
                                <w:color w:val="0B5294"/>
                                <w:spacing w:val="-4"/>
                                <w:sz w:val="24"/>
                                <w:szCs w:val="24"/>
                                <w:rtl/>
                              </w:rPr>
                              <w:t xml:space="preserve"> </w:t>
                            </w:r>
                            <w:r w:rsidRPr="00DF02E3">
                              <w:rPr>
                                <w:rFonts w:cs="Tahoma" w:hint="eastAsia"/>
                                <w:color w:val="0B5294"/>
                                <w:spacing w:val="-4"/>
                                <w:sz w:val="24"/>
                                <w:szCs w:val="24"/>
                                <w:rtl/>
                              </w:rPr>
                              <w:t>כל</w:t>
                            </w:r>
                            <w:r w:rsidRPr="00DF02E3">
                              <w:rPr>
                                <w:rFonts w:cs="Tahoma"/>
                                <w:color w:val="0B5294"/>
                                <w:spacing w:val="-4"/>
                                <w:sz w:val="24"/>
                                <w:szCs w:val="24"/>
                                <w:rtl/>
                              </w:rPr>
                              <w:t xml:space="preserve"> </w:t>
                            </w:r>
                            <w:r w:rsidRPr="00DF02E3">
                              <w:rPr>
                                <w:rFonts w:cs="Tahoma" w:hint="eastAsia"/>
                                <w:color w:val="0B5294"/>
                                <w:spacing w:val="-4"/>
                                <w:sz w:val="24"/>
                                <w:szCs w:val="24"/>
                                <w:rtl/>
                              </w:rPr>
                              <w:t>גופי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78714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178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19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מפגשים</w:t>
                      </w:r>
                      <w:r w:rsidRPr="00DF02E3">
                        <w:rPr>
                          <w:rFonts w:cs="Tahoma"/>
                          <w:color w:val="0B5294"/>
                          <w:spacing w:val="-4"/>
                          <w:sz w:val="24"/>
                          <w:szCs w:val="24"/>
                          <w:rtl/>
                        </w:rPr>
                        <w:t xml:space="preserve"> </w:t>
                      </w:r>
                      <w:r w:rsidRPr="00DF02E3">
                        <w:rPr>
                          <w:rFonts w:cs="Tahoma" w:hint="eastAsia"/>
                          <w:color w:val="0B5294"/>
                          <w:spacing w:val="-4"/>
                          <w:sz w:val="24"/>
                          <w:szCs w:val="24"/>
                          <w:rtl/>
                        </w:rPr>
                        <w:t>וכנסים</w:t>
                      </w:r>
                      <w:r w:rsidRPr="00DF02E3">
                        <w:rPr>
                          <w:rFonts w:cs="Tahoma"/>
                          <w:color w:val="0B5294"/>
                          <w:spacing w:val="-4"/>
                          <w:sz w:val="24"/>
                          <w:szCs w:val="24"/>
                          <w:rtl/>
                        </w:rPr>
                        <w:t xml:space="preserve"> </w:t>
                      </w:r>
                      <w:r w:rsidRPr="00DF02E3">
                        <w:rPr>
                          <w:rFonts w:cs="Tahoma" w:hint="eastAsia"/>
                          <w:color w:val="0B5294"/>
                          <w:spacing w:val="-4"/>
                          <w:sz w:val="24"/>
                          <w:szCs w:val="24"/>
                          <w:rtl/>
                        </w:rPr>
                        <w:t>מקצועיים</w:t>
                      </w:r>
                      <w:r w:rsidRPr="00DF02E3">
                        <w:rPr>
                          <w:rFonts w:cs="Tahoma"/>
                          <w:color w:val="0B5294"/>
                          <w:spacing w:val="-4"/>
                          <w:sz w:val="24"/>
                          <w:szCs w:val="24"/>
                          <w:rtl/>
                        </w:rPr>
                        <w:t xml:space="preserve"> </w:t>
                      </w:r>
                      <w:r w:rsidRPr="00DF02E3">
                        <w:rPr>
                          <w:rFonts w:cs="Tahoma" w:hint="eastAsia"/>
                          <w:color w:val="0B5294"/>
                          <w:spacing w:val="-4"/>
                          <w:sz w:val="24"/>
                          <w:szCs w:val="24"/>
                          <w:rtl/>
                        </w:rPr>
                        <w:t>שבהם</w:t>
                      </w:r>
                      <w:r w:rsidRPr="00DF02E3">
                        <w:rPr>
                          <w:rFonts w:cs="Tahoma"/>
                          <w:color w:val="0B5294"/>
                          <w:spacing w:val="-4"/>
                          <w:sz w:val="24"/>
                          <w:szCs w:val="24"/>
                          <w:rtl/>
                        </w:rPr>
                        <w:t xml:space="preserve"> </w:t>
                      </w:r>
                      <w:r w:rsidRPr="00DF02E3">
                        <w:rPr>
                          <w:rFonts w:cs="Tahoma" w:hint="eastAsia"/>
                          <w:color w:val="0B5294"/>
                          <w:spacing w:val="-4"/>
                          <w:sz w:val="24"/>
                          <w:szCs w:val="24"/>
                          <w:rtl/>
                        </w:rPr>
                        <w:t>משתתפים</w:t>
                      </w:r>
                      <w:r w:rsidRPr="00DF02E3">
                        <w:rPr>
                          <w:rFonts w:cs="Tahoma"/>
                          <w:color w:val="0B5294"/>
                          <w:spacing w:val="-4"/>
                          <w:sz w:val="24"/>
                          <w:szCs w:val="24"/>
                          <w:rtl/>
                        </w:rPr>
                        <w:t xml:space="preserve"> </w:t>
                      </w:r>
                      <w:r w:rsidRPr="00DF02E3">
                        <w:rPr>
                          <w:rFonts w:cs="Tahoma" w:hint="eastAsia"/>
                          <w:color w:val="0B5294"/>
                          <w:spacing w:val="-4"/>
                          <w:sz w:val="24"/>
                          <w:szCs w:val="24"/>
                          <w:rtl/>
                        </w:rPr>
                        <w:t>גורמי</w:t>
                      </w:r>
                      <w:r w:rsidRPr="00DF02E3">
                        <w:rPr>
                          <w:rFonts w:cs="Tahoma"/>
                          <w:color w:val="0B5294"/>
                          <w:spacing w:val="-4"/>
                          <w:sz w:val="24"/>
                          <w:szCs w:val="24"/>
                          <w:rtl/>
                        </w:rPr>
                        <w:t xml:space="preserve"> </w:t>
                      </w: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והתעשיות</w:t>
                      </w:r>
                      <w:r w:rsidRPr="00DF02E3">
                        <w:rPr>
                          <w:rFonts w:cs="Tahoma"/>
                          <w:color w:val="0B5294"/>
                          <w:spacing w:val="-4"/>
                          <w:sz w:val="24"/>
                          <w:szCs w:val="24"/>
                          <w:rtl/>
                        </w:rPr>
                        <w:t xml:space="preserve"> </w:t>
                      </w:r>
                      <w:r w:rsidRPr="00DF02E3">
                        <w:rPr>
                          <w:rFonts w:cs="Tahoma" w:hint="eastAsia"/>
                          <w:color w:val="0B5294"/>
                          <w:spacing w:val="-4"/>
                          <w:sz w:val="24"/>
                          <w:szCs w:val="24"/>
                          <w:rtl/>
                        </w:rPr>
                        <w:t>הביטחוניות</w:t>
                      </w:r>
                      <w:r w:rsidRPr="00DF02E3">
                        <w:rPr>
                          <w:rFonts w:cs="Tahoma"/>
                          <w:color w:val="0B5294"/>
                          <w:spacing w:val="-4"/>
                          <w:sz w:val="24"/>
                          <w:szCs w:val="24"/>
                          <w:rtl/>
                        </w:rPr>
                        <w:t xml:space="preserve">, </w:t>
                      </w:r>
                      <w:r w:rsidRPr="00DF02E3">
                        <w:rPr>
                          <w:rFonts w:cs="Tahoma" w:hint="eastAsia"/>
                          <w:color w:val="0B5294"/>
                          <w:spacing w:val="-4"/>
                          <w:sz w:val="24"/>
                          <w:szCs w:val="24"/>
                          <w:rtl/>
                        </w:rPr>
                        <w:t>אשר</w:t>
                      </w:r>
                      <w:r w:rsidRPr="00DF02E3">
                        <w:rPr>
                          <w:rFonts w:cs="Tahoma"/>
                          <w:color w:val="0B5294"/>
                          <w:spacing w:val="-4"/>
                          <w:sz w:val="24"/>
                          <w:szCs w:val="24"/>
                          <w:rtl/>
                        </w:rPr>
                        <w:t xml:space="preserve"> </w:t>
                      </w:r>
                      <w:r w:rsidRPr="00DF02E3">
                        <w:rPr>
                          <w:rFonts w:cs="Tahoma" w:hint="eastAsia"/>
                          <w:color w:val="0B5294"/>
                          <w:spacing w:val="-4"/>
                          <w:sz w:val="24"/>
                          <w:szCs w:val="24"/>
                          <w:rtl/>
                        </w:rPr>
                        <w:t>מטרתם</w:t>
                      </w:r>
                      <w:r w:rsidRPr="00DF02E3">
                        <w:rPr>
                          <w:rFonts w:cs="Tahoma"/>
                          <w:color w:val="0B5294"/>
                          <w:spacing w:val="-4"/>
                          <w:sz w:val="24"/>
                          <w:szCs w:val="24"/>
                          <w:rtl/>
                        </w:rPr>
                        <w:t xml:space="preserve"> </w:t>
                      </w:r>
                      <w:r w:rsidRPr="00DF02E3">
                        <w:rPr>
                          <w:rFonts w:cs="Tahoma" w:hint="eastAsia"/>
                          <w:color w:val="0B5294"/>
                          <w:spacing w:val="-4"/>
                          <w:sz w:val="24"/>
                          <w:szCs w:val="24"/>
                          <w:rtl/>
                        </w:rPr>
                        <w:t>חיזוק</w:t>
                      </w:r>
                      <w:r w:rsidRPr="00DF02E3">
                        <w:rPr>
                          <w:rFonts w:cs="Tahoma"/>
                          <w:color w:val="0B5294"/>
                          <w:spacing w:val="-4"/>
                          <w:sz w:val="24"/>
                          <w:szCs w:val="24"/>
                          <w:rtl/>
                        </w:rPr>
                        <w:t xml:space="preserve"> </w:t>
                      </w:r>
                      <w:r w:rsidRPr="00DF02E3">
                        <w:rPr>
                          <w:rFonts w:cs="Tahoma" w:hint="eastAsia"/>
                          <w:color w:val="0B5294"/>
                          <w:spacing w:val="-4"/>
                          <w:sz w:val="24"/>
                          <w:szCs w:val="24"/>
                          <w:rtl/>
                        </w:rPr>
                        <w:t>הממשק</w:t>
                      </w:r>
                      <w:r w:rsidRPr="00DF02E3">
                        <w:rPr>
                          <w:rFonts w:cs="Tahoma"/>
                          <w:color w:val="0B5294"/>
                          <w:spacing w:val="-4"/>
                          <w:sz w:val="24"/>
                          <w:szCs w:val="24"/>
                          <w:rtl/>
                        </w:rPr>
                        <w:t xml:space="preserve"> </w:t>
                      </w:r>
                      <w:r w:rsidRPr="00DF02E3">
                        <w:rPr>
                          <w:rFonts w:cs="Tahoma" w:hint="eastAsia"/>
                          <w:color w:val="0B5294"/>
                          <w:spacing w:val="-4"/>
                          <w:sz w:val="24"/>
                          <w:szCs w:val="24"/>
                          <w:rtl/>
                        </w:rPr>
                        <w:t>בין</w:t>
                      </w:r>
                      <w:r w:rsidRPr="00DF02E3">
                        <w:rPr>
                          <w:rFonts w:cs="Tahoma"/>
                          <w:color w:val="0B5294"/>
                          <w:spacing w:val="-4"/>
                          <w:sz w:val="24"/>
                          <w:szCs w:val="24"/>
                          <w:rtl/>
                        </w:rPr>
                        <w:t xml:space="preserve"> </w:t>
                      </w:r>
                      <w:r w:rsidRPr="00DF02E3">
                        <w:rPr>
                          <w:rFonts w:cs="Tahoma" w:hint="eastAsia"/>
                          <w:color w:val="0B5294"/>
                          <w:spacing w:val="-4"/>
                          <w:sz w:val="24"/>
                          <w:szCs w:val="24"/>
                          <w:rtl/>
                        </w:rPr>
                        <w:t>הגופים</w:t>
                      </w:r>
                      <w:r w:rsidRPr="00DF02E3">
                        <w:rPr>
                          <w:rFonts w:cs="Tahoma"/>
                          <w:color w:val="0B5294"/>
                          <w:spacing w:val="-4"/>
                          <w:sz w:val="24"/>
                          <w:szCs w:val="24"/>
                          <w:rtl/>
                        </w:rPr>
                        <w:t xml:space="preserve">, </w:t>
                      </w:r>
                      <w:r w:rsidRPr="00DF02E3">
                        <w:rPr>
                          <w:rFonts w:cs="Tahoma" w:hint="eastAsia"/>
                          <w:color w:val="0B5294"/>
                          <w:spacing w:val="-4"/>
                          <w:sz w:val="24"/>
                          <w:szCs w:val="24"/>
                          <w:rtl/>
                        </w:rPr>
                        <w:t>אינם</w:t>
                      </w:r>
                      <w:r w:rsidRPr="00DF02E3">
                        <w:rPr>
                          <w:rFonts w:cs="Tahoma"/>
                          <w:color w:val="0B5294"/>
                          <w:spacing w:val="-4"/>
                          <w:sz w:val="24"/>
                          <w:szCs w:val="24"/>
                          <w:rtl/>
                        </w:rPr>
                        <w:t xml:space="preserve"> </w:t>
                      </w:r>
                      <w:r w:rsidRPr="00DF02E3">
                        <w:rPr>
                          <w:rFonts w:cs="Tahoma" w:hint="eastAsia"/>
                          <w:color w:val="0B5294"/>
                          <w:spacing w:val="-4"/>
                          <w:sz w:val="24"/>
                          <w:szCs w:val="24"/>
                          <w:rtl/>
                        </w:rPr>
                        <w:t>מתקיימים</w:t>
                      </w:r>
                      <w:r w:rsidRPr="00DF02E3">
                        <w:rPr>
                          <w:rFonts w:cs="Tahoma"/>
                          <w:color w:val="0B5294"/>
                          <w:spacing w:val="-4"/>
                          <w:sz w:val="24"/>
                          <w:szCs w:val="24"/>
                          <w:rtl/>
                        </w:rPr>
                        <w:t xml:space="preserve"> </w:t>
                      </w:r>
                      <w:r w:rsidRPr="00DF02E3">
                        <w:rPr>
                          <w:rFonts w:cs="Tahoma" w:hint="eastAsia"/>
                          <w:color w:val="0B5294"/>
                          <w:spacing w:val="-4"/>
                          <w:sz w:val="24"/>
                          <w:szCs w:val="24"/>
                          <w:rtl/>
                        </w:rPr>
                        <w:t>במסגרות</w:t>
                      </w:r>
                      <w:r w:rsidRPr="00DF02E3">
                        <w:rPr>
                          <w:rFonts w:cs="Tahoma"/>
                          <w:color w:val="0B5294"/>
                          <w:spacing w:val="-4"/>
                          <w:sz w:val="24"/>
                          <w:szCs w:val="24"/>
                          <w:rtl/>
                        </w:rPr>
                        <w:t xml:space="preserve"> </w:t>
                      </w:r>
                      <w:r w:rsidRPr="00DF02E3">
                        <w:rPr>
                          <w:rFonts w:cs="Tahoma" w:hint="eastAsia"/>
                          <w:color w:val="0B5294"/>
                          <w:spacing w:val="-4"/>
                          <w:sz w:val="24"/>
                          <w:szCs w:val="24"/>
                          <w:rtl/>
                        </w:rPr>
                        <w:t>זמן</w:t>
                      </w:r>
                      <w:r w:rsidRPr="00DF02E3">
                        <w:rPr>
                          <w:rFonts w:cs="Tahoma"/>
                          <w:color w:val="0B5294"/>
                          <w:spacing w:val="-4"/>
                          <w:sz w:val="24"/>
                          <w:szCs w:val="24"/>
                          <w:rtl/>
                        </w:rPr>
                        <w:t xml:space="preserve"> </w:t>
                      </w:r>
                      <w:r w:rsidRPr="00DF02E3">
                        <w:rPr>
                          <w:rFonts w:cs="Tahoma" w:hint="eastAsia"/>
                          <w:color w:val="0B5294"/>
                          <w:spacing w:val="-4"/>
                          <w:sz w:val="24"/>
                          <w:szCs w:val="24"/>
                          <w:rtl/>
                        </w:rPr>
                        <w:t>קבועות</w:t>
                      </w:r>
                      <w:r w:rsidRPr="00DF02E3">
                        <w:rPr>
                          <w:rFonts w:cs="Tahoma"/>
                          <w:color w:val="0B5294"/>
                          <w:spacing w:val="-4"/>
                          <w:sz w:val="24"/>
                          <w:szCs w:val="24"/>
                          <w:rtl/>
                        </w:rPr>
                        <w:t xml:space="preserve"> </w:t>
                      </w:r>
                      <w:r w:rsidRPr="00DF02E3">
                        <w:rPr>
                          <w:rFonts w:cs="Tahoma" w:hint="eastAsia"/>
                          <w:color w:val="0B5294"/>
                          <w:spacing w:val="-4"/>
                          <w:sz w:val="24"/>
                          <w:szCs w:val="24"/>
                          <w:rtl/>
                        </w:rPr>
                        <w:t>על</w:t>
                      </w:r>
                      <w:r w:rsidRPr="00DF02E3">
                        <w:rPr>
                          <w:rFonts w:cs="Tahoma"/>
                          <w:color w:val="0B5294"/>
                          <w:spacing w:val="-4"/>
                          <w:sz w:val="24"/>
                          <w:szCs w:val="24"/>
                          <w:rtl/>
                        </w:rPr>
                        <w:t xml:space="preserve"> </w:t>
                      </w:r>
                      <w:r w:rsidRPr="00DF02E3">
                        <w:rPr>
                          <w:rFonts w:cs="Tahoma" w:hint="eastAsia"/>
                          <w:color w:val="0B5294"/>
                          <w:spacing w:val="-4"/>
                          <w:sz w:val="24"/>
                          <w:szCs w:val="24"/>
                          <w:rtl/>
                        </w:rPr>
                        <w:t>פי</w:t>
                      </w:r>
                      <w:r w:rsidRPr="00DF02E3">
                        <w:rPr>
                          <w:rFonts w:cs="Tahoma"/>
                          <w:color w:val="0B5294"/>
                          <w:spacing w:val="-4"/>
                          <w:sz w:val="24"/>
                          <w:szCs w:val="24"/>
                          <w:rtl/>
                        </w:rPr>
                        <w:t xml:space="preserve"> </w:t>
                      </w:r>
                      <w:r w:rsidRPr="00DF02E3">
                        <w:rPr>
                          <w:rFonts w:cs="Tahoma" w:hint="eastAsia"/>
                          <w:color w:val="0B5294"/>
                          <w:spacing w:val="-4"/>
                          <w:sz w:val="24"/>
                          <w:szCs w:val="24"/>
                          <w:rtl/>
                        </w:rPr>
                        <w:t>מתכונת</w:t>
                      </w:r>
                      <w:r w:rsidRPr="00DF02E3">
                        <w:rPr>
                          <w:rFonts w:cs="Tahoma"/>
                          <w:color w:val="0B5294"/>
                          <w:spacing w:val="-4"/>
                          <w:sz w:val="24"/>
                          <w:szCs w:val="24"/>
                          <w:rtl/>
                        </w:rPr>
                        <w:t xml:space="preserve"> </w:t>
                      </w:r>
                      <w:r w:rsidRPr="00DF02E3">
                        <w:rPr>
                          <w:rFonts w:cs="Tahoma" w:hint="eastAsia"/>
                          <w:color w:val="0B5294"/>
                          <w:spacing w:val="-4"/>
                          <w:sz w:val="24"/>
                          <w:szCs w:val="24"/>
                          <w:rtl/>
                        </w:rPr>
                        <w:t>מוגדרת</w:t>
                      </w:r>
                      <w:r w:rsidRPr="00DF02E3">
                        <w:rPr>
                          <w:rFonts w:cs="Tahoma"/>
                          <w:color w:val="0B5294"/>
                          <w:spacing w:val="-4"/>
                          <w:sz w:val="24"/>
                          <w:szCs w:val="24"/>
                          <w:rtl/>
                        </w:rPr>
                        <w:t xml:space="preserve">, </w:t>
                      </w:r>
                      <w:r w:rsidRPr="00DF02E3">
                        <w:rPr>
                          <w:rFonts w:cs="Tahoma" w:hint="eastAsia"/>
                          <w:color w:val="0B5294"/>
                          <w:spacing w:val="-4"/>
                          <w:sz w:val="24"/>
                          <w:szCs w:val="24"/>
                          <w:rtl/>
                        </w:rPr>
                        <w:t>ובאופן</w:t>
                      </w:r>
                      <w:r w:rsidRPr="00DF02E3">
                        <w:rPr>
                          <w:rFonts w:cs="Tahoma"/>
                          <w:color w:val="0B5294"/>
                          <w:spacing w:val="-4"/>
                          <w:sz w:val="24"/>
                          <w:szCs w:val="24"/>
                          <w:rtl/>
                        </w:rPr>
                        <w:t xml:space="preserve"> </w:t>
                      </w:r>
                      <w:r w:rsidRPr="00DF02E3">
                        <w:rPr>
                          <w:rFonts w:cs="Tahoma" w:hint="eastAsia"/>
                          <w:color w:val="0B5294"/>
                          <w:spacing w:val="-4"/>
                          <w:sz w:val="24"/>
                          <w:szCs w:val="24"/>
                          <w:rtl/>
                        </w:rPr>
                        <w:t>זהה</w:t>
                      </w:r>
                      <w:r w:rsidRPr="00DF02E3">
                        <w:rPr>
                          <w:rFonts w:cs="Tahoma"/>
                          <w:color w:val="0B5294"/>
                          <w:spacing w:val="-4"/>
                          <w:sz w:val="24"/>
                          <w:szCs w:val="24"/>
                          <w:rtl/>
                        </w:rPr>
                        <w:t xml:space="preserve"> </w:t>
                      </w:r>
                      <w:r w:rsidRPr="00DF02E3">
                        <w:rPr>
                          <w:rFonts w:cs="Tahoma" w:hint="eastAsia"/>
                          <w:color w:val="0B5294"/>
                          <w:spacing w:val="-4"/>
                          <w:sz w:val="24"/>
                          <w:szCs w:val="24"/>
                          <w:rtl/>
                        </w:rPr>
                        <w:t>מול</w:t>
                      </w:r>
                      <w:r w:rsidRPr="00DF02E3">
                        <w:rPr>
                          <w:rFonts w:cs="Tahoma"/>
                          <w:color w:val="0B5294"/>
                          <w:spacing w:val="-4"/>
                          <w:sz w:val="24"/>
                          <w:szCs w:val="24"/>
                          <w:rtl/>
                        </w:rPr>
                        <w:t xml:space="preserve"> </w:t>
                      </w:r>
                      <w:r w:rsidRPr="00DF02E3">
                        <w:rPr>
                          <w:rFonts w:cs="Tahoma" w:hint="eastAsia"/>
                          <w:color w:val="0B5294"/>
                          <w:spacing w:val="-4"/>
                          <w:sz w:val="24"/>
                          <w:szCs w:val="24"/>
                          <w:rtl/>
                        </w:rPr>
                        <w:t>כל</w:t>
                      </w:r>
                      <w:r w:rsidRPr="00DF02E3">
                        <w:rPr>
                          <w:rFonts w:cs="Tahoma"/>
                          <w:color w:val="0B5294"/>
                          <w:spacing w:val="-4"/>
                          <w:sz w:val="24"/>
                          <w:szCs w:val="24"/>
                          <w:rtl/>
                        </w:rPr>
                        <w:t xml:space="preserve"> </w:t>
                      </w:r>
                      <w:r w:rsidRPr="00DF02E3">
                        <w:rPr>
                          <w:rFonts w:cs="Tahoma" w:hint="eastAsia"/>
                          <w:color w:val="0B5294"/>
                          <w:spacing w:val="-4"/>
                          <w:sz w:val="24"/>
                          <w:szCs w:val="24"/>
                          <w:rtl/>
                        </w:rPr>
                        <w:t>גופי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1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על אף הצלחת הכנס, לטענת גורמי מפא"ת, עד מועד סיום הביקורת לא קבע מפא"ת צורך בקיום כנסים דומים בגופים נוספים בצה"ל, דוגמת פיקוד דרום, פיקוד מרכז ופקע"ר, ולא קבע מתכונת לקיום כנסים כאלה בעתיד, לרבות תדירותם ותוכניהם. </w:t>
      </w:r>
    </w:p>
    <w:p w:rsidR="00607981" w:rsidRPr="00DF6465" w:rsidP="00DF6465">
      <w:pPr>
        <w:spacing w:line="240" w:lineRule="exact"/>
        <w:ind w:left="340" w:right="2268"/>
        <w:jc w:val="both"/>
        <w:rPr>
          <w:rFonts w:ascii="Tahoma" w:hAnsi="Tahoma" w:cs="Tahoma"/>
          <w:noProof/>
          <w:sz w:val="18"/>
          <w:szCs w:val="18"/>
          <w:rtl/>
        </w:rPr>
      </w:pPr>
      <w:r w:rsidRPr="00DF6465">
        <w:rPr>
          <w:rFonts w:ascii="Tahoma" w:hAnsi="Tahoma" w:cs="Tahoma" w:hint="cs"/>
          <w:noProof/>
          <w:sz w:val="18"/>
          <w:szCs w:val="18"/>
          <w:rtl/>
        </w:rPr>
        <w:t xml:space="preserve">יצוין בהקשר זה כי ככלל, הממשק העיקרי של מפא"ת עם צה"ל מתקיים מול גורמי בניין הכוח, בדגש על מחלקות האמל"ח בזרועות, והכנס בפצ"ן היה מקרה ייחודי שבו התקיים ממשק ישיר בין מפא"ת לבין מפקדים של גופי הפעלת הכוח. רח"ט התכנון באג"ת מסר לצוות הביקורת כי "היה רצוי </w:t>
      </w:r>
      <w:r w:rsidRPr="00DF6465">
        <w:rPr>
          <w:rFonts w:ascii="Tahoma" w:hAnsi="Tahoma" w:cs="Tahoma" w:hint="cs"/>
          <w:noProof/>
          <w:sz w:val="18"/>
          <w:szCs w:val="18"/>
          <w:rtl/>
        </w:rPr>
        <w:t xml:space="preserve">שיהיה ממשק בין מפא"ת ובין גורמי הפעלת הכוח - מפקדים מהשטח, לצורך הצגת צרכים מבצעיים, ולא רק בין מפא"ת ובין גורמי אמל"ח". </w:t>
      </w:r>
    </w:p>
    <w:p w:rsidR="00607981" w:rsidRPr="00DF6465" w:rsidP="0007453F">
      <w:pPr>
        <w:spacing w:after="240" w:line="240" w:lineRule="exact"/>
        <w:ind w:left="340" w:right="2268"/>
        <w:jc w:val="both"/>
        <w:rPr>
          <w:rFonts w:ascii="Tahoma" w:hAnsi="Tahoma" w:cs="Tahoma"/>
          <w:noProof/>
          <w:sz w:val="18"/>
          <w:szCs w:val="18"/>
          <w:rtl/>
        </w:rPr>
      </w:pPr>
      <w:r w:rsidRPr="00DF6465">
        <w:rPr>
          <w:rFonts w:ascii="Tahoma" w:hAnsi="Tahoma" w:cs="Tahoma" w:hint="cs"/>
          <w:sz w:val="18"/>
          <w:szCs w:val="18"/>
          <w:rtl/>
        </w:rPr>
        <w:t xml:space="preserve">עוד בהקשר זה יצוין כי בדוח ביקורת מיוחד של מבקר המדינה משנת 2017 </w:t>
      </w:r>
      <w:r w:rsidRPr="0007453F">
        <w:rPr>
          <w:rFonts w:ascii="Tahoma" w:hAnsi="Tahoma" w:cs="Tahoma" w:hint="cs"/>
          <w:spacing w:val="-4"/>
          <w:sz w:val="18"/>
          <w:szCs w:val="18"/>
          <w:rtl/>
        </w:rPr>
        <w:t>בעניין איום המנהרות, לרבות במישור הטכנולוגי</w:t>
      </w:r>
      <w:r>
        <w:rPr>
          <w:rStyle w:val="FootnoteReference0"/>
          <w:rFonts w:ascii="Tahoma" w:hAnsi="Tahoma" w:cs="Tahoma"/>
          <w:spacing w:val="-4"/>
          <w:sz w:val="18"/>
          <w:szCs w:val="18"/>
          <w:rtl/>
        </w:rPr>
        <w:footnoteReference w:id="95"/>
      </w:r>
      <w:r w:rsidRPr="0007453F">
        <w:rPr>
          <w:rFonts w:ascii="Tahoma" w:hAnsi="Tahoma" w:cs="Tahoma" w:hint="cs"/>
          <w:spacing w:val="-4"/>
          <w:sz w:val="18"/>
          <w:szCs w:val="18"/>
          <w:rtl/>
        </w:rPr>
        <w:t>, התייחס המבקר לתפקידו</w:t>
      </w:r>
      <w:r w:rsidRPr="00DF6465">
        <w:rPr>
          <w:rFonts w:ascii="Tahoma" w:hAnsi="Tahoma" w:cs="Tahoma" w:hint="cs"/>
          <w:sz w:val="18"/>
          <w:szCs w:val="18"/>
          <w:rtl/>
        </w:rPr>
        <w:t xml:space="preserve"> של מפא"ת לבנות לצה"ל את היכולת לפתח אמל"ח ייעודי שיענה על צרכים קיימים ועתידיים, וקבע כי על מפא"ת לוודא שהוא מקיים פעולה מספקת לצורך שמירת הקשר עם היחידות המבצעיות שעבורן נעשה המו"פ, כדי לעמוד מקרוב על צרכים אלה; וכי הדבר יוביל גם לטיוב תהליך המו"פ ולחיבור טוב יותר לצרכן המבצעי.</w:t>
      </w:r>
      <w:r w:rsidRPr="00DF6465">
        <w:rPr>
          <w:rFonts w:ascii="Tahoma" w:hAnsi="Tahoma" w:cs="Tahoma" w:hint="cs"/>
          <w:noProof/>
          <w:sz w:val="18"/>
          <w:szCs w:val="18"/>
          <w:rtl/>
        </w:rPr>
        <w:t xml:space="preserve"> </w:t>
      </w:r>
    </w:p>
    <w:p w:rsidR="00607981" w:rsidRPr="00DF6465" w:rsidP="0007453F">
      <w:pPr>
        <w:pStyle w:val="RESHET"/>
      </w:pPr>
      <w:r w:rsidRPr="00DF6465">
        <w:rPr>
          <w:rFonts w:hint="cs"/>
          <w:rtl/>
        </w:rPr>
        <w:t xml:space="preserve">משרד מבקר המדינה מעיר למפא"ת ולצה"ל כי בהיעדר תשתית שמבטיחה כי יקוימו קשרי עבודה מיטביים בתחום המו"פ - אופי הממשק בין מפא"ת לגופי צה"ל נקבע בעיקר על פי שיקול דעתם ורצונם הטוב של הגורמים השונים בגופים אלה. זאת ועוד, בהיעדר בחינה של הממשקים הנדרשים ביניהם ובהיעדר כללים ברורים ומוגדרים בעניין יש כדי לגרום לחוסר אחידות ולפגמים בשיתוף הפעולה בין מפא"ת ובין גופי צה"ל בכל הנוגע לגיבוש תוכניות מו"פ הנותנות מענה מיטבי על צורכי בניין הכוח של גופי צה"ל. </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noProof/>
          <w:rtl/>
        </w:rPr>
      </w:pPr>
      <w:r w:rsidRPr="001368A0">
        <w:rPr>
          <w:rFonts w:hint="cs"/>
          <w:noProof/>
          <w:rtl/>
        </w:rPr>
        <w:t>מעורבות המטכ"ל בגיבוש תוכניות המו"פ של מפא"ת ובבקרה עליהן</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כאמור, תוכניות המו"פ שמקדם מפא"ת במסגרת תקציב המו"פ המרכזי נועדו לאפשר לצה"ל לממש תוכניות של פיתוח מלא והצטיידות באמל"ח, אשר ייתנו לו יתרון איכותי על פני צבאות אויב וגורמים עוינים. בהקשר זה קיימת חשיבות רבה למעורבותו ולשיתופו של צה"ל, בדגש על המטכ"ל, בתהליך קבלת ההחלטות המתקיים במפא"ת בנוגע לתוכניות המו"פ שבכוונתו לשלב בתוכניות העבודה שלו. זאת, כדי להבטיח קידום יוזמות מחקר ופיתוח אשר ייתנו מענה מיטבי על צרכיו של צה"ל בטווח הקצר והארוך, וכדי לצמצם אפשרות שיפותחו טכנולוגיות ויכולות שצה"ל לא יהיה מעוניין בהן - אם בשל העובדה שהן אינן מתאימות לצרכיו, או בשל העובדה שעלויות קידומן לתוכניות פיתוח מלא והצטיידות הן גבוהות מדי.</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על פי פקודת הארגון של אג"ת, חלק מתפקידיה של חטיבת התכנון באג"ת הם לבצע עבודת מטה להכנה, אישור ובקרה של תוכניות העבודה השנתיות </w:t>
      </w:r>
      <w:r w:rsidR="00DB7DD3">
        <w:rPr>
          <w:rFonts w:ascii="Tahoma" w:hAnsi="Tahoma" w:cs="Tahoma"/>
          <w:sz w:val="18"/>
          <w:szCs w:val="18"/>
          <w:rtl/>
        </w:rPr>
        <w:br/>
      </w:r>
      <w:r w:rsidRPr="00DF6465">
        <w:rPr>
          <w:rFonts w:ascii="Tahoma" w:hAnsi="Tahoma" w:cs="Tahoma" w:hint="cs"/>
          <w:sz w:val="18"/>
          <w:szCs w:val="18"/>
          <w:rtl/>
        </w:rPr>
        <w:t xml:space="preserve">והרב-שנתיות של צה"ל, לגבש את תוכניות בניין הכוח ברמת המטה הכללי ולבקר את ביצוען. יצוין בהקשר זה, כי פרויקטים של פיתוח מלא והצטיידות, המתבססים במידה רבה על תוצרי המו"פ שקידם מפא"ת מתקציבו, הם </w:t>
      </w:r>
      <w:r w:rsidRPr="00DF6465">
        <w:rPr>
          <w:rFonts w:ascii="Tahoma" w:hAnsi="Tahoma" w:cs="Tahoma" w:hint="cs"/>
          <w:sz w:val="18"/>
          <w:szCs w:val="18"/>
          <w:rtl/>
        </w:rPr>
        <w:t>מרכיבים מרכזיים בתוכניות העבודה של צה"ל וחלק ניכר מתקציב ההתעצמות שלו.</w:t>
      </w:r>
    </w:p>
    <w:p w:rsidR="00607981" w:rsidRPr="00DF6465" w:rsidP="007F440D">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בהתאם להוראות משהב"ט, מפא"ת מציג את תוכנית העבודה השנתית שלו, לרבות בתחום המו"פ, לאג"ת ולאישור סגן הרמטכ"ל</w:t>
      </w:r>
      <w:r>
        <w:rPr>
          <w:rStyle w:val="FootnoteReference0"/>
          <w:rFonts w:ascii="Tahoma" w:hAnsi="Tahoma" w:cs="Tahoma"/>
          <w:sz w:val="18"/>
          <w:szCs w:val="18"/>
          <w:rtl/>
        </w:rPr>
        <w:footnoteReference w:id="96"/>
      </w:r>
      <w:r w:rsidRPr="00DF6465">
        <w:rPr>
          <w:rFonts w:ascii="Tahoma" w:hAnsi="Tahoma" w:cs="Tahoma" w:hint="cs"/>
          <w:sz w:val="18"/>
          <w:szCs w:val="18"/>
          <w:rtl/>
        </w:rPr>
        <w:t>. הצגת תוכנית העבודה כוללת סקירה לגבי פעילות השנה החולפת: תחומי המו"פ המרכזיים שבהם התמקד מפא"ת ופירוט כמה תוכניות מו"פ מרכזיות. נוסף על כך מוצגים דגשי ראש מו"פ (</w:t>
      </w:r>
      <w:r w:rsidRPr="00DF6465">
        <w:rPr>
          <w:rFonts w:ascii="Tahoma" w:hAnsi="Tahoma" w:cs="Tahoma"/>
          <w:sz w:val="18"/>
          <w:szCs w:val="18"/>
        </w:rPr>
        <w:t>Top 10</w:t>
      </w:r>
      <w:r w:rsidRPr="00DF6465">
        <w:rPr>
          <w:rFonts w:ascii="Tahoma" w:hAnsi="Tahoma" w:cs="Tahoma" w:hint="cs"/>
          <w:sz w:val="18"/>
          <w:szCs w:val="18"/>
          <w:rtl/>
        </w:rPr>
        <w:t>) לשנה הקרובה והתוכניות המרכזיות הנוגעות לדגשים אלה.</w:t>
      </w:r>
    </w:p>
    <w:p w:rsidR="00607981" w:rsidRPr="00DF6465" w:rsidP="007F440D">
      <w:pPr>
        <w:pStyle w:val="RESHET"/>
        <w:rPr>
          <w:rtl/>
        </w:rPr>
      </w:pPr>
      <w:r w:rsidRPr="00DF6465">
        <w:rPr>
          <w:rFonts w:hint="cs"/>
          <w:rtl/>
        </w:rPr>
        <w:t>אולם</w:t>
      </w:r>
      <w:r w:rsidRPr="00DF6465">
        <w:rPr>
          <w:rtl/>
        </w:rPr>
        <w:t xml:space="preserve"> בביקורת עלה כי חרף קיומו של הליך זה, אין במתכונת </w:t>
      </w:r>
      <w:r w:rsidRPr="00DF6465">
        <w:rPr>
          <w:rFonts w:hint="cs"/>
          <w:rtl/>
        </w:rPr>
        <w:t>ש</w:t>
      </w:r>
      <w:r w:rsidRPr="00DF6465">
        <w:rPr>
          <w:rtl/>
        </w:rPr>
        <w:t xml:space="preserve">בה הוא מתקיים כדי להבטיח גיבוש, תיאום והטמעה מיטביים של צורכי צה"ל בתכולות תוכנית זו. </w:t>
      </w:r>
    </w:p>
    <w:p w:rsidR="00607981" w:rsidRPr="00DF6465" w:rsidP="007F440D">
      <w:pPr>
        <w:spacing w:before="180" w:after="240" w:line="240" w:lineRule="exact"/>
        <w:ind w:right="2268"/>
        <w:jc w:val="both"/>
        <w:rPr>
          <w:rFonts w:ascii="Tahoma" w:eastAsia="Times New Roman" w:hAnsi="Tahoma" w:cs="Tahoma"/>
          <w:sz w:val="18"/>
          <w:szCs w:val="18"/>
          <w:rtl/>
          <w:lang w:eastAsia="he-IL"/>
        </w:rPr>
      </w:pPr>
      <w:r w:rsidRPr="00DF6465">
        <w:rPr>
          <w:rFonts w:ascii="Tahoma" w:eastAsia="Times New Roman" w:hAnsi="Tahoma" w:cs="Tahoma" w:hint="cs"/>
          <w:sz w:val="18"/>
          <w:szCs w:val="18"/>
          <w:rtl/>
          <w:lang w:eastAsia="he-IL"/>
        </w:rPr>
        <w:t xml:space="preserve">בתהליך תכנון תוכניות העבודה של מפא"ת בתחום המו"פ המרכזי באים לידי ביטוי שיקולים שונים, ובהם היקף ההשקעה בתוכניות המו"פ שאמורות לתת מענה על הצרכים המבצעיים של צה"ל בטווח הקצר, לעומת ההשקעה בתוכניות שצפויות לתת מענה על צרכים בטווח הבינוני והארוך; סדרי העדיפויות בפיתוח המענה על פערים מבצעיים ואיומים קיימים וצפויים; אופן הקצאת ההשקעה במו"פ בין נושאים בין-זרועיים לנושאים זרועיים; היקף ההשקעה שירוכז לקידום מספר מצומצם של יכולות טכנולוגיות אל מול פיזור השקעה במספר רחב של פיתוחים טכנולוגיים, ועוד. </w:t>
      </w:r>
    </w:p>
    <w:p w:rsidR="00607981" w:rsidRPr="00DF6465" w:rsidP="007F440D">
      <w:pPr>
        <w:pStyle w:val="RESHET"/>
        <w:rPr>
          <w:rtl/>
        </w:rPr>
      </w:pPr>
      <w:r w:rsidRPr="00DF6465">
        <w:rPr>
          <w:rFonts w:hint="cs"/>
          <w:rtl/>
        </w:rPr>
        <w:t xml:space="preserve">אולם נמצא כי הצגת תוכניות המו"פ לאג"ת במסגרת אישור תוכנית העבודה השנתית היא חלקית, כללית וחסר בה מידע חיוני. בין היתר מפא"ת אינו מציג נתונים על היקפי תקציב בכל אחד מהתחומים ואינו מציג פילוחים לפי פרמטרים שונים, דוגמת פתרונות טכנולוגיים שייועדו לזרוע מסוימת לעומת אלה הרב-זרועיים. </w:t>
      </w:r>
    </w:p>
    <w:p w:rsidR="00607981" w:rsidRPr="00DF6465" w:rsidP="00DF02E3">
      <w:pPr>
        <w:pStyle w:val="RESHET"/>
        <w:rPr>
          <w:rtl/>
        </w:rPr>
      </w:pPr>
      <w:r w:rsidRPr="00DF6465">
        <w:rPr>
          <w:rFonts w:hint="cs"/>
          <w:rtl/>
        </w:rPr>
        <w:t xml:space="preserve">עוד נמצא כי אג"ת אינו בוחן את התאמתן של תוכניות המו"פ לצורכי צה"ל, אינו דורש בצורה יזומה ממפא"ת נתונים, פילוחים וניתוחים הנוגעים לתוכניות המו"פ, וניזון למעשה רק מהמידע שמפא"ת מציג לו. </w:t>
      </w:r>
      <w:r w:rsidRPr="0012789B" w:rsidR="001B4B2B">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69426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112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בוחן</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התאמתן</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תוכניות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לצורכי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דורש</w:t>
                            </w:r>
                            <w:r w:rsidRPr="00DF02E3">
                              <w:rPr>
                                <w:rFonts w:cs="Tahoma"/>
                                <w:color w:val="0B5294"/>
                                <w:spacing w:val="-4"/>
                                <w:sz w:val="24"/>
                                <w:szCs w:val="24"/>
                                <w:rtl/>
                              </w:rPr>
                              <w:t xml:space="preserve"> </w:t>
                            </w:r>
                            <w:r w:rsidRPr="00DF02E3">
                              <w:rPr>
                                <w:rFonts w:cs="Tahoma" w:hint="eastAsia"/>
                                <w:color w:val="0B5294"/>
                                <w:spacing w:val="-4"/>
                                <w:sz w:val="24"/>
                                <w:szCs w:val="24"/>
                                <w:rtl/>
                              </w:rPr>
                              <w:t>בצורה</w:t>
                            </w:r>
                            <w:r w:rsidRPr="00DF02E3">
                              <w:rPr>
                                <w:rFonts w:cs="Tahoma"/>
                                <w:color w:val="0B5294"/>
                                <w:spacing w:val="-4"/>
                                <w:sz w:val="24"/>
                                <w:szCs w:val="24"/>
                                <w:rtl/>
                              </w:rPr>
                              <w:t xml:space="preserve"> </w:t>
                            </w:r>
                            <w:r w:rsidRPr="00DF02E3">
                              <w:rPr>
                                <w:rFonts w:cs="Tahoma" w:hint="eastAsia"/>
                                <w:color w:val="0B5294"/>
                                <w:spacing w:val="-4"/>
                                <w:sz w:val="24"/>
                                <w:szCs w:val="24"/>
                                <w:rtl/>
                              </w:rPr>
                              <w:t>יזומה</w:t>
                            </w:r>
                            <w:r w:rsidRPr="00DF02E3">
                              <w:rPr>
                                <w:rFonts w:cs="Tahoma"/>
                                <w:color w:val="0B5294"/>
                                <w:spacing w:val="-4"/>
                                <w:sz w:val="24"/>
                                <w:szCs w:val="24"/>
                                <w:rtl/>
                              </w:rPr>
                              <w:t xml:space="preserve"> </w:t>
                            </w:r>
                            <w:r w:rsidRPr="00DF02E3">
                              <w:rPr>
                                <w:rFonts w:cs="Tahoma" w:hint="eastAsia"/>
                                <w:color w:val="0B5294"/>
                                <w:spacing w:val="-4"/>
                                <w:sz w:val="24"/>
                                <w:szCs w:val="24"/>
                                <w:rtl/>
                              </w:rPr>
                              <w:t>ממפא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נתונים</w:t>
                            </w:r>
                            <w:r w:rsidRPr="00DF02E3">
                              <w:rPr>
                                <w:rFonts w:cs="Tahoma"/>
                                <w:color w:val="0B5294"/>
                                <w:spacing w:val="-4"/>
                                <w:sz w:val="24"/>
                                <w:szCs w:val="24"/>
                                <w:rtl/>
                              </w:rPr>
                              <w:t xml:space="preserve">, </w:t>
                            </w:r>
                            <w:r w:rsidRPr="00DF02E3">
                              <w:rPr>
                                <w:rFonts w:cs="Tahoma" w:hint="eastAsia"/>
                                <w:color w:val="0B5294"/>
                                <w:spacing w:val="-4"/>
                                <w:sz w:val="24"/>
                                <w:szCs w:val="24"/>
                                <w:rtl/>
                              </w:rPr>
                              <w:t>פילוחים</w:t>
                            </w:r>
                            <w:r w:rsidRPr="00DF02E3">
                              <w:rPr>
                                <w:rFonts w:cs="Tahoma"/>
                                <w:color w:val="0B5294"/>
                                <w:spacing w:val="-4"/>
                                <w:sz w:val="24"/>
                                <w:szCs w:val="24"/>
                                <w:rtl/>
                              </w:rPr>
                              <w:t xml:space="preserve"> </w:t>
                            </w:r>
                            <w:r w:rsidRPr="00DF02E3">
                              <w:rPr>
                                <w:rFonts w:cs="Tahoma" w:hint="eastAsia"/>
                                <w:color w:val="0B5294"/>
                                <w:spacing w:val="-4"/>
                                <w:sz w:val="24"/>
                                <w:szCs w:val="24"/>
                                <w:rtl/>
                              </w:rPr>
                              <w:t>וניתוחים</w:t>
                            </w:r>
                            <w:r w:rsidRPr="00DF02E3">
                              <w:rPr>
                                <w:rFonts w:cs="Tahoma"/>
                                <w:color w:val="0B5294"/>
                                <w:spacing w:val="-4"/>
                                <w:sz w:val="24"/>
                                <w:szCs w:val="24"/>
                                <w:rtl/>
                              </w:rPr>
                              <w:t xml:space="preserve"> </w:t>
                            </w:r>
                            <w:r w:rsidRPr="00DF02E3">
                              <w:rPr>
                                <w:rFonts w:cs="Tahoma" w:hint="eastAsia"/>
                                <w:color w:val="0B5294"/>
                                <w:spacing w:val="-4"/>
                                <w:sz w:val="24"/>
                                <w:szCs w:val="24"/>
                                <w:rtl/>
                              </w:rPr>
                              <w:t>הנוגעים</w:t>
                            </w:r>
                            <w:r w:rsidRPr="00DF02E3">
                              <w:rPr>
                                <w:rFonts w:cs="Tahoma"/>
                                <w:color w:val="0B5294"/>
                                <w:spacing w:val="-4"/>
                                <w:sz w:val="24"/>
                                <w:szCs w:val="24"/>
                                <w:rtl/>
                              </w:rPr>
                              <w:t xml:space="preserve"> </w:t>
                            </w:r>
                            <w:r w:rsidRPr="00DF02E3">
                              <w:rPr>
                                <w:rFonts w:cs="Tahoma" w:hint="eastAsia"/>
                                <w:color w:val="0B5294"/>
                                <w:spacing w:val="-4"/>
                                <w:sz w:val="24"/>
                                <w:szCs w:val="24"/>
                                <w:rtl/>
                              </w:rPr>
                              <w:t>לתוכניות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וניזון</w:t>
                            </w:r>
                            <w:r w:rsidRPr="00DF02E3">
                              <w:rPr>
                                <w:rFonts w:cs="Tahoma"/>
                                <w:color w:val="0B5294"/>
                                <w:spacing w:val="-4"/>
                                <w:sz w:val="24"/>
                                <w:szCs w:val="24"/>
                                <w:rtl/>
                              </w:rPr>
                              <w:t xml:space="preserve"> </w:t>
                            </w:r>
                            <w:r w:rsidRPr="00DF02E3">
                              <w:rPr>
                                <w:rFonts w:cs="Tahoma" w:hint="eastAsia"/>
                                <w:color w:val="0B5294"/>
                                <w:spacing w:val="-4"/>
                                <w:sz w:val="24"/>
                                <w:szCs w:val="24"/>
                                <w:rtl/>
                              </w:rPr>
                              <w:t>למעשה</w:t>
                            </w:r>
                            <w:r w:rsidRPr="00DF02E3">
                              <w:rPr>
                                <w:rFonts w:cs="Tahoma"/>
                                <w:color w:val="0B5294"/>
                                <w:spacing w:val="-4"/>
                                <w:sz w:val="24"/>
                                <w:szCs w:val="24"/>
                                <w:rtl/>
                              </w:rPr>
                              <w:t xml:space="preserve"> </w:t>
                            </w:r>
                            <w:r w:rsidRPr="00DF02E3">
                              <w:rPr>
                                <w:rFonts w:cs="Tahoma" w:hint="eastAsia"/>
                                <w:color w:val="0B5294"/>
                                <w:spacing w:val="-4"/>
                                <w:sz w:val="24"/>
                                <w:szCs w:val="24"/>
                                <w:rtl/>
                              </w:rPr>
                              <w:t>רק</w:t>
                            </w:r>
                            <w:r w:rsidRPr="00DF02E3">
                              <w:rPr>
                                <w:rFonts w:cs="Tahoma"/>
                                <w:color w:val="0B5294"/>
                                <w:spacing w:val="-4"/>
                                <w:sz w:val="24"/>
                                <w:szCs w:val="24"/>
                                <w:rtl/>
                              </w:rPr>
                              <w:t xml:space="preserve"> </w:t>
                            </w:r>
                            <w:r w:rsidRPr="00DF02E3">
                              <w:rPr>
                                <w:rFonts w:cs="Tahoma" w:hint="eastAsia"/>
                                <w:color w:val="0B5294"/>
                                <w:spacing w:val="-4"/>
                                <w:sz w:val="24"/>
                                <w:szCs w:val="24"/>
                                <w:rtl/>
                              </w:rPr>
                              <w:t>מהמידע</w:t>
                            </w:r>
                            <w:r w:rsidRPr="00DF02E3">
                              <w:rPr>
                                <w:rFonts w:cs="Tahoma"/>
                                <w:color w:val="0B5294"/>
                                <w:spacing w:val="-4"/>
                                <w:sz w:val="24"/>
                                <w:szCs w:val="24"/>
                                <w:rtl/>
                              </w:rPr>
                              <w:t xml:space="preserve"> </w:t>
                            </w:r>
                            <w:r w:rsidRPr="00DF02E3">
                              <w:rPr>
                                <w:rFonts w:cs="Tahoma" w:hint="eastAsia"/>
                                <w:color w:val="0B5294"/>
                                <w:spacing w:val="-4"/>
                                <w:sz w:val="24"/>
                                <w:szCs w:val="24"/>
                                <w:rtl/>
                              </w:rPr>
                              <w:t>שמפא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מציג</w:t>
                            </w:r>
                            <w:r w:rsidRPr="00DF02E3">
                              <w:rPr>
                                <w:rFonts w:cs="Tahoma"/>
                                <w:color w:val="0B5294"/>
                                <w:spacing w:val="-4"/>
                                <w:sz w:val="24"/>
                                <w:szCs w:val="24"/>
                                <w:rtl/>
                              </w:rPr>
                              <w:t xml:space="preserve"> </w:t>
                            </w:r>
                            <w:r w:rsidRPr="00DF02E3">
                              <w:rPr>
                                <w:rFonts w:cs="Tahoma" w:hint="eastAsia"/>
                                <w:color w:val="0B5294"/>
                                <w:spacing w:val="-4"/>
                                <w:sz w:val="24"/>
                                <w:szCs w:val="24"/>
                                <w:rtl/>
                              </w:rPr>
                              <w:t>לו</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69289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216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8711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אג</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בוחן</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התאמתן</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תוכניות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לצורכי</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דורש</w:t>
                      </w:r>
                      <w:r w:rsidRPr="00DF02E3">
                        <w:rPr>
                          <w:rFonts w:cs="Tahoma"/>
                          <w:color w:val="0B5294"/>
                          <w:spacing w:val="-4"/>
                          <w:sz w:val="24"/>
                          <w:szCs w:val="24"/>
                          <w:rtl/>
                        </w:rPr>
                        <w:t xml:space="preserve"> </w:t>
                      </w:r>
                      <w:r w:rsidRPr="00DF02E3">
                        <w:rPr>
                          <w:rFonts w:cs="Tahoma" w:hint="eastAsia"/>
                          <w:color w:val="0B5294"/>
                          <w:spacing w:val="-4"/>
                          <w:sz w:val="24"/>
                          <w:szCs w:val="24"/>
                          <w:rtl/>
                        </w:rPr>
                        <w:t>בצורה</w:t>
                      </w:r>
                      <w:r w:rsidRPr="00DF02E3">
                        <w:rPr>
                          <w:rFonts w:cs="Tahoma"/>
                          <w:color w:val="0B5294"/>
                          <w:spacing w:val="-4"/>
                          <w:sz w:val="24"/>
                          <w:szCs w:val="24"/>
                          <w:rtl/>
                        </w:rPr>
                        <w:t xml:space="preserve"> </w:t>
                      </w:r>
                      <w:r w:rsidRPr="00DF02E3">
                        <w:rPr>
                          <w:rFonts w:cs="Tahoma" w:hint="eastAsia"/>
                          <w:color w:val="0B5294"/>
                          <w:spacing w:val="-4"/>
                          <w:sz w:val="24"/>
                          <w:szCs w:val="24"/>
                          <w:rtl/>
                        </w:rPr>
                        <w:t>יזומה</w:t>
                      </w:r>
                      <w:r w:rsidRPr="00DF02E3">
                        <w:rPr>
                          <w:rFonts w:cs="Tahoma"/>
                          <w:color w:val="0B5294"/>
                          <w:spacing w:val="-4"/>
                          <w:sz w:val="24"/>
                          <w:szCs w:val="24"/>
                          <w:rtl/>
                        </w:rPr>
                        <w:t xml:space="preserve"> </w:t>
                      </w:r>
                      <w:r w:rsidRPr="00DF02E3">
                        <w:rPr>
                          <w:rFonts w:cs="Tahoma" w:hint="eastAsia"/>
                          <w:color w:val="0B5294"/>
                          <w:spacing w:val="-4"/>
                          <w:sz w:val="24"/>
                          <w:szCs w:val="24"/>
                          <w:rtl/>
                        </w:rPr>
                        <w:t>ממפא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נתונים</w:t>
                      </w:r>
                      <w:r w:rsidRPr="00DF02E3">
                        <w:rPr>
                          <w:rFonts w:cs="Tahoma"/>
                          <w:color w:val="0B5294"/>
                          <w:spacing w:val="-4"/>
                          <w:sz w:val="24"/>
                          <w:szCs w:val="24"/>
                          <w:rtl/>
                        </w:rPr>
                        <w:t xml:space="preserve">, </w:t>
                      </w:r>
                      <w:r w:rsidRPr="00DF02E3">
                        <w:rPr>
                          <w:rFonts w:cs="Tahoma" w:hint="eastAsia"/>
                          <w:color w:val="0B5294"/>
                          <w:spacing w:val="-4"/>
                          <w:sz w:val="24"/>
                          <w:szCs w:val="24"/>
                          <w:rtl/>
                        </w:rPr>
                        <w:t>פילוחים</w:t>
                      </w:r>
                      <w:r w:rsidRPr="00DF02E3">
                        <w:rPr>
                          <w:rFonts w:cs="Tahoma"/>
                          <w:color w:val="0B5294"/>
                          <w:spacing w:val="-4"/>
                          <w:sz w:val="24"/>
                          <w:szCs w:val="24"/>
                          <w:rtl/>
                        </w:rPr>
                        <w:t xml:space="preserve"> </w:t>
                      </w:r>
                      <w:r w:rsidRPr="00DF02E3">
                        <w:rPr>
                          <w:rFonts w:cs="Tahoma" w:hint="eastAsia"/>
                          <w:color w:val="0B5294"/>
                          <w:spacing w:val="-4"/>
                          <w:sz w:val="24"/>
                          <w:szCs w:val="24"/>
                          <w:rtl/>
                        </w:rPr>
                        <w:t>וניתוחים</w:t>
                      </w:r>
                      <w:r w:rsidRPr="00DF02E3">
                        <w:rPr>
                          <w:rFonts w:cs="Tahoma"/>
                          <w:color w:val="0B5294"/>
                          <w:spacing w:val="-4"/>
                          <w:sz w:val="24"/>
                          <w:szCs w:val="24"/>
                          <w:rtl/>
                        </w:rPr>
                        <w:t xml:space="preserve"> </w:t>
                      </w:r>
                      <w:r w:rsidRPr="00DF02E3">
                        <w:rPr>
                          <w:rFonts w:cs="Tahoma" w:hint="eastAsia"/>
                          <w:color w:val="0B5294"/>
                          <w:spacing w:val="-4"/>
                          <w:sz w:val="24"/>
                          <w:szCs w:val="24"/>
                          <w:rtl/>
                        </w:rPr>
                        <w:t>הנוגעים</w:t>
                      </w:r>
                      <w:r w:rsidRPr="00DF02E3">
                        <w:rPr>
                          <w:rFonts w:cs="Tahoma"/>
                          <w:color w:val="0B5294"/>
                          <w:spacing w:val="-4"/>
                          <w:sz w:val="24"/>
                          <w:szCs w:val="24"/>
                          <w:rtl/>
                        </w:rPr>
                        <w:t xml:space="preserve"> </w:t>
                      </w:r>
                      <w:r w:rsidRPr="00DF02E3">
                        <w:rPr>
                          <w:rFonts w:cs="Tahoma" w:hint="eastAsia"/>
                          <w:color w:val="0B5294"/>
                          <w:spacing w:val="-4"/>
                          <w:sz w:val="24"/>
                          <w:szCs w:val="24"/>
                          <w:rtl/>
                        </w:rPr>
                        <w:t>לתוכניות</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וניזון</w:t>
                      </w:r>
                      <w:r w:rsidRPr="00DF02E3">
                        <w:rPr>
                          <w:rFonts w:cs="Tahoma"/>
                          <w:color w:val="0B5294"/>
                          <w:spacing w:val="-4"/>
                          <w:sz w:val="24"/>
                          <w:szCs w:val="24"/>
                          <w:rtl/>
                        </w:rPr>
                        <w:t xml:space="preserve"> </w:t>
                      </w:r>
                      <w:r w:rsidRPr="00DF02E3">
                        <w:rPr>
                          <w:rFonts w:cs="Tahoma" w:hint="eastAsia"/>
                          <w:color w:val="0B5294"/>
                          <w:spacing w:val="-4"/>
                          <w:sz w:val="24"/>
                          <w:szCs w:val="24"/>
                          <w:rtl/>
                        </w:rPr>
                        <w:t>למעשה</w:t>
                      </w:r>
                      <w:r w:rsidRPr="00DF02E3">
                        <w:rPr>
                          <w:rFonts w:cs="Tahoma"/>
                          <w:color w:val="0B5294"/>
                          <w:spacing w:val="-4"/>
                          <w:sz w:val="24"/>
                          <w:szCs w:val="24"/>
                          <w:rtl/>
                        </w:rPr>
                        <w:t xml:space="preserve"> </w:t>
                      </w:r>
                      <w:r w:rsidRPr="00DF02E3">
                        <w:rPr>
                          <w:rFonts w:cs="Tahoma" w:hint="eastAsia"/>
                          <w:color w:val="0B5294"/>
                          <w:spacing w:val="-4"/>
                          <w:sz w:val="24"/>
                          <w:szCs w:val="24"/>
                          <w:rtl/>
                        </w:rPr>
                        <w:t>רק</w:t>
                      </w:r>
                      <w:r w:rsidRPr="00DF02E3">
                        <w:rPr>
                          <w:rFonts w:cs="Tahoma"/>
                          <w:color w:val="0B5294"/>
                          <w:spacing w:val="-4"/>
                          <w:sz w:val="24"/>
                          <w:szCs w:val="24"/>
                          <w:rtl/>
                        </w:rPr>
                        <w:t xml:space="preserve"> </w:t>
                      </w:r>
                      <w:r w:rsidRPr="00DF02E3">
                        <w:rPr>
                          <w:rFonts w:cs="Tahoma" w:hint="eastAsia"/>
                          <w:color w:val="0B5294"/>
                          <w:spacing w:val="-4"/>
                          <w:sz w:val="24"/>
                          <w:szCs w:val="24"/>
                          <w:rtl/>
                        </w:rPr>
                        <w:t>מהמידע</w:t>
                      </w:r>
                      <w:r w:rsidRPr="00DF02E3">
                        <w:rPr>
                          <w:rFonts w:cs="Tahoma"/>
                          <w:color w:val="0B5294"/>
                          <w:spacing w:val="-4"/>
                          <w:sz w:val="24"/>
                          <w:szCs w:val="24"/>
                          <w:rtl/>
                        </w:rPr>
                        <w:t xml:space="preserve"> </w:t>
                      </w:r>
                      <w:r w:rsidRPr="00DF02E3">
                        <w:rPr>
                          <w:rFonts w:cs="Tahoma" w:hint="eastAsia"/>
                          <w:color w:val="0B5294"/>
                          <w:spacing w:val="-4"/>
                          <w:sz w:val="24"/>
                          <w:szCs w:val="24"/>
                          <w:rtl/>
                        </w:rPr>
                        <w:t>שמפא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מציג</w:t>
                      </w:r>
                      <w:r w:rsidRPr="00DF02E3">
                        <w:rPr>
                          <w:rFonts w:cs="Tahoma"/>
                          <w:color w:val="0B5294"/>
                          <w:spacing w:val="-4"/>
                          <w:sz w:val="24"/>
                          <w:szCs w:val="24"/>
                          <w:rtl/>
                        </w:rPr>
                        <w:t xml:space="preserve"> </w:t>
                      </w:r>
                      <w:r w:rsidRPr="00DF02E3">
                        <w:rPr>
                          <w:rFonts w:cs="Tahoma" w:hint="eastAsia"/>
                          <w:color w:val="0B5294"/>
                          <w:spacing w:val="-4"/>
                          <w:sz w:val="24"/>
                          <w:szCs w:val="24"/>
                          <w:rtl/>
                        </w:rPr>
                        <w:t>לו</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647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spacing w:before="180" w:line="240" w:lineRule="exact"/>
        <w:ind w:right="2268"/>
        <w:jc w:val="both"/>
        <w:rPr>
          <w:rFonts w:ascii="Tahoma" w:hAnsi="Tahoma" w:cs="Tahoma"/>
          <w:sz w:val="18"/>
          <w:szCs w:val="18"/>
          <w:rtl/>
          <w:lang w:eastAsia="he-IL"/>
        </w:rPr>
      </w:pPr>
      <w:r w:rsidRPr="00DF6465">
        <w:rPr>
          <w:rFonts w:ascii="Tahoma" w:eastAsia="Times New Roman" w:hAnsi="Tahoma" w:cs="Tahoma" w:hint="cs"/>
          <w:sz w:val="18"/>
          <w:szCs w:val="18"/>
          <w:rtl/>
          <w:lang w:eastAsia="he-IL"/>
        </w:rPr>
        <w:t xml:space="preserve">רח"ט התכנון מסר לצוות הביקורת כי </w:t>
      </w:r>
      <w:r w:rsidRPr="00DF6465">
        <w:rPr>
          <w:rFonts w:ascii="Tahoma" w:eastAsia="Times New Roman" w:hAnsi="Tahoma" w:cs="Tahoma"/>
          <w:sz w:val="18"/>
          <w:szCs w:val="18"/>
          <w:rtl/>
          <w:lang w:eastAsia="he-IL"/>
        </w:rPr>
        <w:t xml:space="preserve">אג"ת ממעט להתערב בתוכנית העבודה של המו"פ המרכזי </w:t>
      </w:r>
      <w:r w:rsidRPr="00DF6465">
        <w:rPr>
          <w:rFonts w:ascii="Tahoma" w:eastAsia="Times New Roman" w:hAnsi="Tahoma" w:cs="Tahoma" w:hint="cs"/>
          <w:sz w:val="18"/>
          <w:szCs w:val="18"/>
          <w:rtl/>
          <w:lang w:eastAsia="he-IL"/>
        </w:rPr>
        <w:t>ואינו</w:t>
      </w:r>
      <w:r w:rsidRPr="00DF6465">
        <w:rPr>
          <w:rFonts w:ascii="Tahoma" w:eastAsia="Times New Roman" w:hAnsi="Tahoma" w:cs="Tahoma"/>
          <w:sz w:val="18"/>
          <w:szCs w:val="18"/>
          <w:rtl/>
          <w:lang w:eastAsia="he-IL"/>
        </w:rPr>
        <w:t xml:space="preserve"> בודק אותה </w:t>
      </w:r>
      <w:r w:rsidRPr="00DF6465">
        <w:rPr>
          <w:rFonts w:ascii="Tahoma" w:eastAsia="Times New Roman" w:hAnsi="Tahoma" w:cs="Tahoma" w:hint="cs"/>
          <w:sz w:val="18"/>
          <w:szCs w:val="18"/>
          <w:rtl/>
          <w:lang w:eastAsia="he-IL"/>
        </w:rPr>
        <w:t>לעומקה, וכי "</w:t>
      </w:r>
      <w:r w:rsidRPr="00DF6465">
        <w:rPr>
          <w:rFonts w:ascii="Tahoma" w:eastAsia="Times New Roman" w:hAnsi="Tahoma" w:cs="Tahoma"/>
          <w:sz w:val="18"/>
          <w:szCs w:val="18"/>
          <w:rtl/>
          <w:lang w:eastAsia="he-IL"/>
        </w:rPr>
        <w:t>היה רצוי לפעול ליתר הבנה ומעורבות של אג"ת בכל הנוגע למו"פ היישומי</w:t>
      </w:r>
      <w:r w:rsidRPr="00DF6465">
        <w:rPr>
          <w:rFonts w:ascii="Tahoma" w:eastAsia="Times New Roman" w:hAnsi="Tahoma" w:cs="Tahoma" w:hint="cs"/>
          <w:sz w:val="18"/>
          <w:szCs w:val="18"/>
          <w:rtl/>
          <w:lang w:eastAsia="he-IL"/>
        </w:rPr>
        <w:t>"</w:t>
      </w:r>
      <w:r w:rsidRPr="00DF6465">
        <w:rPr>
          <w:rFonts w:ascii="Tahoma" w:eastAsia="Times New Roman" w:hAnsi="Tahoma" w:cs="Tahoma"/>
          <w:sz w:val="18"/>
          <w:szCs w:val="18"/>
          <w:rtl/>
          <w:lang w:eastAsia="he-IL"/>
        </w:rPr>
        <w:t xml:space="preserve">. </w:t>
      </w:r>
      <w:r w:rsidRPr="00DF6465">
        <w:rPr>
          <w:rFonts w:ascii="Tahoma" w:eastAsia="Times New Roman" w:hAnsi="Tahoma" w:cs="Tahoma" w:hint="cs"/>
          <w:sz w:val="18"/>
          <w:szCs w:val="18"/>
          <w:rtl/>
          <w:lang w:eastAsia="he-IL"/>
        </w:rPr>
        <w:t xml:space="preserve">רמ"ח התכנון באג"ת מסר לצוות הביקורת כי לאג"ת יש השפעה מוגבלת על תוכניות העבודה בתחום המו"פ, כי </w:t>
      </w:r>
      <w:r w:rsidRPr="00DF6465">
        <w:rPr>
          <w:rFonts w:ascii="Tahoma" w:eastAsia="Times New Roman" w:hAnsi="Tahoma" w:cs="Tahoma"/>
          <w:sz w:val="18"/>
          <w:szCs w:val="18"/>
          <w:rtl/>
          <w:lang w:eastAsia="he-IL"/>
        </w:rPr>
        <w:t xml:space="preserve">רמת השקיפות של פעילות מפא"ת </w:t>
      </w:r>
      <w:r w:rsidRPr="00DF6465">
        <w:rPr>
          <w:rFonts w:ascii="Tahoma" w:eastAsia="Times New Roman" w:hAnsi="Tahoma" w:cs="Tahoma" w:hint="cs"/>
          <w:sz w:val="18"/>
          <w:szCs w:val="18"/>
          <w:rtl/>
          <w:lang w:eastAsia="he-IL"/>
        </w:rPr>
        <w:t>בתחום זה</w:t>
      </w:r>
      <w:r w:rsidRPr="00DF6465">
        <w:rPr>
          <w:rFonts w:ascii="Tahoma" w:eastAsia="Times New Roman" w:hAnsi="Tahoma" w:cs="Tahoma"/>
          <w:sz w:val="18"/>
          <w:szCs w:val="18"/>
          <w:rtl/>
          <w:lang w:eastAsia="he-IL"/>
        </w:rPr>
        <w:t xml:space="preserve"> אינה מספקת</w:t>
      </w:r>
      <w:r w:rsidRPr="00DF6465">
        <w:rPr>
          <w:rFonts w:ascii="Tahoma" w:eastAsia="Times New Roman" w:hAnsi="Tahoma" w:cs="Tahoma" w:hint="cs"/>
          <w:sz w:val="18"/>
          <w:szCs w:val="18"/>
          <w:rtl/>
          <w:lang w:eastAsia="he-IL"/>
        </w:rPr>
        <w:t xml:space="preserve">, וכי להערכתו </w:t>
      </w:r>
      <w:r w:rsidRPr="00DF6465">
        <w:rPr>
          <w:rFonts w:ascii="Tahoma" w:eastAsia="Times New Roman" w:hAnsi="Tahoma" w:cs="Tahoma"/>
          <w:sz w:val="18"/>
          <w:szCs w:val="18"/>
          <w:rtl/>
          <w:lang w:eastAsia="he-IL"/>
        </w:rPr>
        <w:t>צה"ל צריך להיות</w:t>
      </w:r>
      <w:r w:rsidRPr="00DF6465">
        <w:rPr>
          <w:rFonts w:ascii="Tahoma" w:eastAsia="Times New Roman" w:hAnsi="Tahoma" w:cs="Tahoma" w:hint="cs"/>
          <w:sz w:val="18"/>
          <w:szCs w:val="18"/>
          <w:rtl/>
          <w:lang w:eastAsia="he-IL"/>
        </w:rPr>
        <w:t xml:space="preserve"> </w:t>
      </w:r>
      <w:r w:rsidRPr="00DF6465">
        <w:rPr>
          <w:rFonts w:ascii="Tahoma" w:eastAsia="Times New Roman" w:hAnsi="Tahoma" w:cs="Tahoma"/>
          <w:sz w:val="18"/>
          <w:szCs w:val="18"/>
          <w:rtl/>
          <w:lang w:eastAsia="he-IL"/>
        </w:rPr>
        <w:t>מעורב יותר ומשפיע יותר בגיבוש</w:t>
      </w:r>
      <w:r w:rsidRPr="00DF6465">
        <w:rPr>
          <w:rFonts w:ascii="Tahoma" w:eastAsia="Times New Roman" w:hAnsi="Tahoma" w:cs="Tahoma" w:hint="cs"/>
          <w:sz w:val="18"/>
          <w:szCs w:val="18"/>
          <w:rtl/>
          <w:lang w:eastAsia="he-IL"/>
        </w:rPr>
        <w:t xml:space="preserve"> תוכניות העבודה האלו ובבקרה עליהן, </w:t>
      </w:r>
      <w:r w:rsidRPr="00DF6465">
        <w:rPr>
          <w:rFonts w:ascii="Tahoma" w:hAnsi="Tahoma" w:cs="Tahoma" w:hint="cs"/>
          <w:sz w:val="18"/>
          <w:szCs w:val="18"/>
          <w:rtl/>
        </w:rPr>
        <w:t>מה גם שתקציב מפא"ת הוא חלק ממסגרת התקציב של צה"ל.</w:t>
      </w:r>
    </w:p>
    <w:p w:rsidR="00607981" w:rsidRPr="00DF6465" w:rsidP="007F440D">
      <w:pPr>
        <w:spacing w:after="240" w:line="240" w:lineRule="exact"/>
        <w:ind w:right="2268"/>
        <w:jc w:val="both"/>
        <w:rPr>
          <w:rFonts w:ascii="Tahoma" w:eastAsia="Times New Roman" w:hAnsi="Tahoma" w:cs="Tahoma"/>
          <w:sz w:val="18"/>
          <w:szCs w:val="18"/>
          <w:rtl/>
          <w:lang w:eastAsia="he-IL"/>
        </w:rPr>
      </w:pPr>
      <w:r w:rsidRPr="00DF6465">
        <w:rPr>
          <w:rFonts w:ascii="Tahoma" w:eastAsia="Times New Roman" w:hAnsi="Tahoma" w:cs="Tahoma" w:hint="cs"/>
          <w:sz w:val="18"/>
          <w:szCs w:val="18"/>
          <w:rtl/>
          <w:lang w:eastAsia="he-IL"/>
        </w:rPr>
        <w:t xml:space="preserve">ראש מו"פ מסר לצוות הביקורת כי אג"ת מעיר את הערותיו לתוכניות העבודה בתחום המו"פ, אך אינו קובע את תוכניהן, וכי אף אם יש לאג"ת הסתייגויות - </w:t>
      </w:r>
      <w:r w:rsidRPr="00DF6465">
        <w:rPr>
          <w:rFonts w:ascii="Tahoma" w:hAnsi="Tahoma" w:cs="Tahoma" w:hint="cs"/>
          <w:sz w:val="18"/>
          <w:szCs w:val="18"/>
          <w:rtl/>
        </w:rPr>
        <w:t>הסמכות בנוגע לתכנים ולתכולות של התוכנית נמצאת בידי מפא"ת</w:t>
      </w:r>
      <w:r w:rsidRPr="00DF6465">
        <w:rPr>
          <w:rFonts w:ascii="Tahoma" w:eastAsia="Times New Roman" w:hAnsi="Tahoma" w:cs="Tahoma" w:hint="cs"/>
          <w:sz w:val="18"/>
          <w:szCs w:val="18"/>
          <w:rtl/>
          <w:lang w:eastAsia="he-IL"/>
        </w:rPr>
        <w:t xml:space="preserve">. </w:t>
      </w:r>
    </w:p>
    <w:p w:rsidR="00607981" w:rsidRPr="007F440D" w:rsidP="007F440D">
      <w:pPr>
        <w:pStyle w:val="RESHET"/>
        <w:rPr>
          <w:rtl/>
        </w:rPr>
      </w:pPr>
      <w:r w:rsidRPr="007F440D">
        <w:rPr>
          <w:rFonts w:hint="cs"/>
          <w:rtl/>
        </w:rPr>
        <w:t>בביקורת עלה כי לא קיימת מסגרת נורמטיבית המסדירה את מכלול היחסים בין אג"ת למפא"ת בתחום זה, לרבות האחריות והסמכויות של כל אחד מהם</w:t>
      </w:r>
      <w:r>
        <w:rPr>
          <w:rStyle w:val="FootnoteReference0"/>
          <w:sz w:val="18"/>
          <w:rtl/>
        </w:rPr>
        <w:footnoteReference w:id="97"/>
      </w:r>
      <w:r w:rsidRPr="007F440D">
        <w:rPr>
          <w:rFonts w:hint="cs"/>
          <w:rtl/>
        </w:rPr>
        <w:t>. עוד עלה כי אג"ת לא קיים עבודת מטה לבחינת ההיקף והאופן של מעורבות צה"ל הנדרשים בתהליך גיבוש תוכניות העבודה של מפא"ת בתחום המו"פ המרכזי כדי להביא להתאמה מיטבית של תוכניות אלו לצורכי צה"ל בטווח הקצר והארוך, וכדי לאפשר את מיצוי המו"פ להתנעת תוכניות פיתוח מלא. בהיעדר אלה יש כדי לפגוע בהליך אישור תוכניות העבודה במטכ"ל וברמת השפעתו של המטכ"ל על תוכניות המו"פ של מפא"ת.</w:t>
      </w:r>
    </w:p>
    <w:p w:rsidR="00607981" w:rsidRPr="007F440D" w:rsidP="007F440D">
      <w:pPr>
        <w:pStyle w:val="RESHET"/>
        <w:rPr>
          <w:rtl/>
        </w:rPr>
      </w:pPr>
      <w:r w:rsidRPr="007F440D">
        <w:rPr>
          <w:rFonts w:hint="cs"/>
          <w:rtl/>
        </w:rPr>
        <w:t>עוד עלה בביקורת כי אג"ת לא בחן וממילא לא קבע את אופי הבקרה שעליו לקיים לגבי מימוש תוכניות המו"פ, כי רמת מעורבותו בתוכניות השונות מוגבלת, וכי בפועל הוא אינו מקיים בקרה על מימוש תוכניות המו"פ במהלך שנת עבודה ובסופה, לרבות בחינת הסטטוס שלהן ביחס ליעדים שנקבעו, כמפורט להלן:</w:t>
      </w:r>
    </w:p>
    <w:p w:rsidR="00607981" w:rsidRPr="00DF6465" w:rsidP="007F440D">
      <w:pPr>
        <w:spacing w:before="180" w:line="240" w:lineRule="exact"/>
        <w:ind w:right="2268"/>
        <w:jc w:val="both"/>
        <w:rPr>
          <w:rFonts w:ascii="Tahoma" w:hAnsi="Tahoma" w:cs="Tahoma"/>
          <w:sz w:val="18"/>
          <w:szCs w:val="18"/>
          <w:rtl/>
          <w:lang w:eastAsia="he-IL"/>
        </w:rPr>
      </w:pPr>
      <w:r w:rsidRPr="00DF6465">
        <w:rPr>
          <w:rFonts w:ascii="Tahoma" w:hAnsi="Tahoma" w:cs="Tahoma" w:hint="cs"/>
          <w:sz w:val="18"/>
          <w:szCs w:val="18"/>
          <w:rtl/>
          <w:lang w:eastAsia="he-IL"/>
        </w:rPr>
        <w:t xml:space="preserve">אג"ת אינו מקבל ממפא"ת דוחות של תכנון מול ביצוע, אף שמתבצעים שינויים רבים בתוכניות המו"פ במהלך שנת העבודה, לאחר שהוצגו לפני תחילת השנה לסגן הרמטכ"ל וקיבלו את אישורו. כמו כן, </w:t>
      </w:r>
      <w:r w:rsidRPr="00DF6465">
        <w:rPr>
          <w:rFonts w:ascii="Tahoma" w:hAnsi="Tahoma" w:cs="Tahoma" w:hint="cs"/>
          <w:sz w:val="18"/>
          <w:szCs w:val="18"/>
          <w:rtl/>
        </w:rPr>
        <w:t>הוא לא מקיים מעקב אחר ה</w:t>
      </w:r>
      <w:r w:rsidRPr="00DF6465">
        <w:rPr>
          <w:rFonts w:ascii="Tahoma" w:hAnsi="Tahoma" w:cs="Tahoma"/>
          <w:sz w:val="18"/>
          <w:szCs w:val="18"/>
          <w:rtl/>
        </w:rPr>
        <w:t xml:space="preserve">מקרים בהם צה"ל החליט שלא </w:t>
      </w:r>
      <w:r w:rsidRPr="00DF6465">
        <w:rPr>
          <w:rFonts w:ascii="Tahoma" w:hAnsi="Tahoma" w:cs="Tahoma" w:hint="cs"/>
          <w:sz w:val="18"/>
          <w:szCs w:val="18"/>
          <w:rtl/>
        </w:rPr>
        <w:t xml:space="preserve">לקדם </w:t>
      </w:r>
      <w:r w:rsidRPr="00DF6465">
        <w:rPr>
          <w:rFonts w:ascii="Tahoma" w:hAnsi="Tahoma" w:cs="Tahoma"/>
          <w:sz w:val="18"/>
          <w:szCs w:val="18"/>
          <w:rtl/>
        </w:rPr>
        <w:t>תוצרי</w:t>
      </w:r>
      <w:r w:rsidRPr="00DF6465">
        <w:rPr>
          <w:rFonts w:ascii="Tahoma" w:hAnsi="Tahoma" w:cs="Tahoma" w:hint="cs"/>
          <w:sz w:val="18"/>
          <w:szCs w:val="18"/>
          <w:rtl/>
        </w:rPr>
        <w:t>ם של</w:t>
      </w:r>
      <w:r w:rsidRPr="00DF6465">
        <w:rPr>
          <w:rFonts w:ascii="Tahoma" w:hAnsi="Tahoma" w:cs="Tahoma"/>
          <w:sz w:val="18"/>
          <w:szCs w:val="18"/>
          <w:rtl/>
        </w:rPr>
        <w:t xml:space="preserve"> תוכני</w:t>
      </w:r>
      <w:r w:rsidRPr="00DF6465">
        <w:rPr>
          <w:rFonts w:ascii="Tahoma" w:hAnsi="Tahoma" w:cs="Tahoma" w:hint="cs"/>
          <w:sz w:val="18"/>
          <w:szCs w:val="18"/>
          <w:rtl/>
        </w:rPr>
        <w:t>ו</w:t>
      </w:r>
      <w:r w:rsidRPr="00DF6465">
        <w:rPr>
          <w:rFonts w:ascii="Tahoma" w:hAnsi="Tahoma" w:cs="Tahoma"/>
          <w:sz w:val="18"/>
          <w:szCs w:val="18"/>
          <w:rtl/>
        </w:rPr>
        <w:t>ת מו"פ</w:t>
      </w:r>
      <w:r w:rsidRPr="00DF6465">
        <w:rPr>
          <w:rFonts w:ascii="Tahoma" w:hAnsi="Tahoma" w:cs="Tahoma" w:hint="cs"/>
          <w:sz w:val="18"/>
          <w:szCs w:val="18"/>
          <w:rtl/>
        </w:rPr>
        <w:t xml:space="preserve"> שבשלו, לפרויקטי פיתוח מלא; מצב שאינו מאפשר ניתוח הסיבות שהביאו לכך והפקת לקחים (בנושא זה ראו גם בהמשך).</w:t>
      </w:r>
    </w:p>
    <w:p w:rsidR="00607981" w:rsidRPr="00DF6465" w:rsidP="007F440D">
      <w:pPr>
        <w:spacing w:after="240" w:line="240" w:lineRule="exact"/>
        <w:ind w:right="2268"/>
        <w:jc w:val="both"/>
        <w:rPr>
          <w:rFonts w:ascii="Tahoma" w:eastAsia="Times New Roman" w:hAnsi="Tahoma" w:cs="Tahoma"/>
          <w:b/>
          <w:bCs/>
          <w:sz w:val="18"/>
          <w:szCs w:val="18"/>
          <w:rtl/>
          <w:lang w:eastAsia="he-IL"/>
        </w:rPr>
      </w:pPr>
      <w:r w:rsidRPr="00DF6465">
        <w:rPr>
          <w:rFonts w:ascii="Tahoma" w:eastAsia="Times New Roman" w:hAnsi="Tahoma" w:cs="Tahoma" w:hint="cs"/>
          <w:sz w:val="18"/>
          <w:szCs w:val="18"/>
          <w:rtl/>
          <w:lang w:eastAsia="he-IL"/>
        </w:rPr>
        <w:t>רח"ט התכנון באג"ת מסר לצוות הביקורת כי יש חולשה בבקרה של אג"ת על פעילות מפא"ת, בין היתר נוכח מגבלת זמן וכוח אדם.</w:t>
      </w:r>
      <w:r w:rsidRPr="00DF6465">
        <w:rPr>
          <w:rFonts w:ascii="Tahoma" w:eastAsia="Times New Roman" w:hAnsi="Tahoma" w:cs="Tahoma" w:hint="cs"/>
          <w:b/>
          <w:bCs/>
          <w:sz w:val="18"/>
          <w:szCs w:val="18"/>
          <w:rtl/>
          <w:lang w:eastAsia="he-IL"/>
        </w:rPr>
        <w:t xml:space="preserve"> </w:t>
      </w:r>
      <w:r w:rsidRPr="00DF6465">
        <w:rPr>
          <w:rFonts w:ascii="Tahoma" w:hAnsi="Tahoma" w:cs="Tahoma" w:hint="cs"/>
          <w:sz w:val="18"/>
          <w:szCs w:val="18"/>
          <w:rtl/>
        </w:rPr>
        <w:t xml:space="preserve">לדבריו, לו הבקרה הייתה מתקיימת, ניתן היה לבחון את התכנון מול הביצוע, את יישום הערות אג"ת בתוכנית העבודה של מפא"ת, ואת נתוני המקרו של המו"פ, לפי פילוחים בעלי משמעות (חלוקה לפי זרועות, זמן ארוך וזמן קצר ועוד). </w:t>
      </w:r>
      <w:r w:rsidRPr="00DF6465">
        <w:rPr>
          <w:rFonts w:ascii="Tahoma" w:hAnsi="Tahoma" w:cs="Tahoma"/>
          <w:sz w:val="18"/>
          <w:szCs w:val="18"/>
          <w:rtl/>
        </w:rPr>
        <w:t>רמ"ח</w:t>
      </w:r>
      <w:r w:rsidRPr="00DF6465">
        <w:rPr>
          <w:rFonts w:ascii="Tahoma" w:hAnsi="Tahoma" w:cs="Tahoma" w:hint="cs"/>
          <w:sz w:val="18"/>
          <w:szCs w:val="18"/>
          <w:rtl/>
        </w:rPr>
        <w:t xml:space="preserve"> ה</w:t>
      </w:r>
      <w:r w:rsidRPr="00DF6465">
        <w:rPr>
          <w:rFonts w:ascii="Tahoma" w:hAnsi="Tahoma" w:cs="Tahoma"/>
          <w:sz w:val="18"/>
          <w:szCs w:val="18"/>
          <w:rtl/>
        </w:rPr>
        <w:t>תכנון</w:t>
      </w:r>
      <w:r w:rsidRPr="00DF6465">
        <w:rPr>
          <w:rFonts w:ascii="Tahoma" w:hAnsi="Tahoma" w:cs="Tahoma" w:hint="cs"/>
          <w:sz w:val="18"/>
          <w:szCs w:val="18"/>
          <w:rtl/>
        </w:rPr>
        <w:t xml:space="preserve"> באג"ת מסר כי הוא</w:t>
      </w:r>
      <w:r w:rsidRPr="00DF6465">
        <w:rPr>
          <w:rFonts w:ascii="Tahoma" w:hAnsi="Tahoma" w:cs="Tahoma"/>
          <w:sz w:val="18"/>
          <w:szCs w:val="18"/>
          <w:rtl/>
        </w:rPr>
        <w:t xml:space="preserve"> אינו מרוצה מיכולת הבקרה המצומצמת של</w:t>
      </w:r>
      <w:r w:rsidRPr="00DF6465">
        <w:rPr>
          <w:rFonts w:ascii="Tahoma" w:hAnsi="Tahoma" w:cs="Tahoma" w:hint="cs"/>
          <w:sz w:val="18"/>
          <w:szCs w:val="18"/>
          <w:rtl/>
        </w:rPr>
        <w:t xml:space="preserve"> אג"ת</w:t>
      </w:r>
      <w:r w:rsidRPr="00DF6465">
        <w:rPr>
          <w:rFonts w:ascii="Tahoma" w:hAnsi="Tahoma" w:cs="Tahoma"/>
          <w:sz w:val="18"/>
          <w:szCs w:val="18"/>
          <w:rtl/>
        </w:rPr>
        <w:t xml:space="preserve"> על מימוש</w:t>
      </w:r>
      <w:r w:rsidRPr="00DF6465">
        <w:rPr>
          <w:rFonts w:ascii="Tahoma" w:hAnsi="Tahoma" w:cs="Tahoma" w:hint="cs"/>
          <w:sz w:val="18"/>
          <w:szCs w:val="18"/>
          <w:rtl/>
        </w:rPr>
        <w:t xml:space="preserve"> תוכנית העבודה בתחום המו"פ,</w:t>
      </w:r>
      <w:r w:rsidRPr="00DF6465">
        <w:rPr>
          <w:rFonts w:ascii="Tahoma" w:hAnsi="Tahoma" w:cs="Tahoma"/>
          <w:sz w:val="18"/>
          <w:szCs w:val="18"/>
          <w:rtl/>
        </w:rPr>
        <w:t xml:space="preserve"> </w:t>
      </w:r>
      <w:r w:rsidRPr="00DF6465">
        <w:rPr>
          <w:rFonts w:ascii="Tahoma" w:hAnsi="Tahoma" w:cs="Tahoma" w:hint="cs"/>
          <w:sz w:val="18"/>
          <w:szCs w:val="18"/>
          <w:rtl/>
        </w:rPr>
        <w:t xml:space="preserve">כי </w:t>
      </w:r>
      <w:r w:rsidRPr="00DF6465">
        <w:rPr>
          <w:rFonts w:ascii="Tahoma" w:hAnsi="Tahoma" w:cs="Tahoma"/>
          <w:sz w:val="18"/>
          <w:szCs w:val="18"/>
          <w:rtl/>
        </w:rPr>
        <w:t xml:space="preserve">לאג"ת אין כל יכולת </w:t>
      </w:r>
      <w:r w:rsidRPr="00DF6465">
        <w:rPr>
          <w:rFonts w:ascii="Tahoma" w:hAnsi="Tahoma" w:cs="Tahoma" w:hint="cs"/>
          <w:sz w:val="18"/>
          <w:szCs w:val="18"/>
          <w:rtl/>
        </w:rPr>
        <w:t xml:space="preserve">לקיים </w:t>
      </w:r>
      <w:r w:rsidRPr="00DF6465">
        <w:rPr>
          <w:rFonts w:ascii="Tahoma" w:hAnsi="Tahoma" w:cs="Tahoma"/>
          <w:sz w:val="18"/>
          <w:szCs w:val="18"/>
          <w:rtl/>
        </w:rPr>
        <w:t>בקרה ומעקב אחר מימוש תוכניות המו"פ</w:t>
      </w:r>
      <w:r w:rsidRPr="00DF6465">
        <w:rPr>
          <w:rFonts w:ascii="Tahoma" w:hAnsi="Tahoma" w:cs="Tahoma" w:hint="cs"/>
          <w:sz w:val="18"/>
          <w:szCs w:val="18"/>
          <w:rtl/>
        </w:rPr>
        <w:t>, וכי "</w:t>
      </w:r>
      <w:r w:rsidRPr="00DF6465">
        <w:rPr>
          <w:rFonts w:ascii="Tahoma" w:hAnsi="Tahoma" w:cs="Tahoma"/>
          <w:sz w:val="18"/>
          <w:szCs w:val="18"/>
          <w:rtl/>
        </w:rPr>
        <w:t xml:space="preserve">חייבת להיות לאג"ת בקרה מלאה על </w:t>
      </w:r>
      <w:r w:rsidRPr="00DF6465">
        <w:rPr>
          <w:rFonts w:ascii="Tahoma" w:hAnsi="Tahoma" w:cs="Tahoma" w:hint="cs"/>
          <w:sz w:val="18"/>
          <w:szCs w:val="18"/>
          <w:rtl/>
        </w:rPr>
        <w:t>תוכנית העבודה של</w:t>
      </w:r>
      <w:r w:rsidRPr="00DF6465">
        <w:rPr>
          <w:rFonts w:ascii="Tahoma" w:hAnsi="Tahoma" w:cs="Tahoma"/>
          <w:sz w:val="18"/>
          <w:szCs w:val="18"/>
          <w:rtl/>
        </w:rPr>
        <w:t xml:space="preserve"> המו"פ, גם אם לא השפעה מלאה עליה</w:t>
      </w:r>
      <w:r w:rsidRPr="00DF6465">
        <w:rPr>
          <w:rFonts w:ascii="Tahoma" w:hAnsi="Tahoma" w:cs="Tahoma" w:hint="cs"/>
          <w:sz w:val="18"/>
          <w:szCs w:val="18"/>
          <w:rtl/>
        </w:rPr>
        <w:t>".</w:t>
      </w:r>
    </w:p>
    <w:p w:rsidR="00607981" w:rsidRPr="00DF6465" w:rsidP="00DF02E3">
      <w:pPr>
        <w:pStyle w:val="RESHET"/>
        <w:rPr>
          <w:rtl/>
        </w:rPr>
      </w:pPr>
      <w:r w:rsidRPr="00DF6465">
        <w:rPr>
          <w:rFonts w:hint="cs"/>
          <w:rtl/>
        </w:rPr>
        <w:t xml:space="preserve">משרד מבקר המדינה מעיר לאג"ת כי על אף חשיבותו של תחום המו"פ המרכזי לבניין כוחו של צה"ל, אין הוא מקיים בקרה יזומה ואפקטיבית על פעילות מפא"ת בתחום זה. כתוצאה מכך בין היתר, מפא"ת הוא שקובע בפועל את סדר העדיפויות בתחום המו"פ, ללא מעורבות והכוונה מיטביות של המטכ"ל בהיבטים המבצעיים, דבר שיש בו כדי להביא לחוסר יעילות בתהליכי בניין הכוח של צה"ל. </w:t>
      </w:r>
      <w:r w:rsidRPr="0012789B" w:rsidR="001B4B2B">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96662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106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הוא</w:t>
                            </w:r>
                            <w:r w:rsidRPr="00DF02E3">
                              <w:rPr>
                                <w:rFonts w:cs="Tahoma"/>
                                <w:color w:val="0B5294"/>
                                <w:spacing w:val="-4"/>
                                <w:sz w:val="24"/>
                                <w:szCs w:val="24"/>
                                <w:rtl/>
                              </w:rPr>
                              <w:t xml:space="preserve"> </w:t>
                            </w:r>
                            <w:r w:rsidRPr="00DF02E3">
                              <w:rPr>
                                <w:rFonts w:cs="Tahoma" w:hint="eastAsia"/>
                                <w:color w:val="0B5294"/>
                                <w:spacing w:val="-4"/>
                                <w:sz w:val="24"/>
                                <w:szCs w:val="24"/>
                                <w:rtl/>
                              </w:rPr>
                              <w:t>שקובע</w:t>
                            </w:r>
                            <w:r w:rsidRPr="00DF02E3">
                              <w:rPr>
                                <w:rFonts w:cs="Tahoma"/>
                                <w:color w:val="0B5294"/>
                                <w:spacing w:val="-4"/>
                                <w:sz w:val="24"/>
                                <w:szCs w:val="24"/>
                                <w:rtl/>
                              </w:rPr>
                              <w:t xml:space="preserve"> </w:t>
                            </w:r>
                            <w:r w:rsidRPr="00DF02E3">
                              <w:rPr>
                                <w:rFonts w:cs="Tahoma" w:hint="eastAsia"/>
                                <w:color w:val="0B5294"/>
                                <w:spacing w:val="-4"/>
                                <w:sz w:val="24"/>
                                <w:szCs w:val="24"/>
                                <w:rtl/>
                              </w:rPr>
                              <w:t>בפועל</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סדר</w:t>
                            </w:r>
                            <w:r w:rsidRPr="00DF02E3">
                              <w:rPr>
                                <w:rFonts w:cs="Tahoma"/>
                                <w:color w:val="0B5294"/>
                                <w:spacing w:val="-4"/>
                                <w:sz w:val="24"/>
                                <w:szCs w:val="24"/>
                                <w:rtl/>
                              </w:rPr>
                              <w:t xml:space="preserve"> </w:t>
                            </w:r>
                            <w:r w:rsidRPr="00DF02E3">
                              <w:rPr>
                                <w:rFonts w:cs="Tahoma" w:hint="eastAsia"/>
                                <w:color w:val="0B5294"/>
                                <w:spacing w:val="-4"/>
                                <w:sz w:val="24"/>
                                <w:szCs w:val="24"/>
                                <w:rtl/>
                              </w:rPr>
                              <w:t>העדיפויות</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ללא</w:t>
                            </w:r>
                            <w:r w:rsidRPr="00DF02E3">
                              <w:rPr>
                                <w:rFonts w:cs="Tahoma"/>
                                <w:color w:val="0B5294"/>
                                <w:spacing w:val="-4"/>
                                <w:sz w:val="24"/>
                                <w:szCs w:val="24"/>
                                <w:rtl/>
                              </w:rPr>
                              <w:t xml:space="preserve"> </w:t>
                            </w:r>
                            <w:r w:rsidRPr="00DF02E3">
                              <w:rPr>
                                <w:rFonts w:cs="Tahoma" w:hint="eastAsia"/>
                                <w:color w:val="0B5294"/>
                                <w:spacing w:val="-4"/>
                                <w:sz w:val="24"/>
                                <w:szCs w:val="24"/>
                                <w:rtl/>
                              </w:rPr>
                              <w:t>מעורבות</w:t>
                            </w:r>
                            <w:r w:rsidRPr="00DF02E3">
                              <w:rPr>
                                <w:rFonts w:cs="Tahoma"/>
                                <w:color w:val="0B5294"/>
                                <w:spacing w:val="-4"/>
                                <w:sz w:val="24"/>
                                <w:szCs w:val="24"/>
                                <w:rtl/>
                              </w:rPr>
                              <w:t xml:space="preserve"> </w:t>
                            </w:r>
                            <w:r w:rsidRPr="00DF02E3">
                              <w:rPr>
                                <w:rFonts w:cs="Tahoma" w:hint="eastAsia"/>
                                <w:color w:val="0B5294"/>
                                <w:spacing w:val="-4"/>
                                <w:sz w:val="24"/>
                                <w:szCs w:val="24"/>
                                <w:rtl/>
                              </w:rPr>
                              <w:t>והכוונה</w:t>
                            </w:r>
                            <w:r w:rsidRPr="00DF02E3">
                              <w:rPr>
                                <w:rFonts w:cs="Tahoma"/>
                                <w:color w:val="0B5294"/>
                                <w:spacing w:val="-4"/>
                                <w:sz w:val="24"/>
                                <w:szCs w:val="24"/>
                                <w:rtl/>
                              </w:rPr>
                              <w:t xml:space="preserve"> </w:t>
                            </w:r>
                            <w:r w:rsidRPr="00DF02E3">
                              <w:rPr>
                                <w:rFonts w:cs="Tahoma" w:hint="eastAsia"/>
                                <w:color w:val="0B5294"/>
                                <w:spacing w:val="-4"/>
                                <w:sz w:val="24"/>
                                <w:szCs w:val="24"/>
                                <w:rtl/>
                              </w:rPr>
                              <w:t>מיטביות</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המטכ</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בהיבטים</w:t>
                            </w:r>
                            <w:r w:rsidRPr="00DF02E3">
                              <w:rPr>
                                <w:rFonts w:cs="Tahoma"/>
                                <w:color w:val="0B5294"/>
                                <w:spacing w:val="-4"/>
                                <w:sz w:val="24"/>
                                <w:szCs w:val="24"/>
                                <w:rtl/>
                              </w:rPr>
                              <w:t xml:space="preserve"> </w:t>
                            </w:r>
                            <w:r w:rsidRPr="00DF02E3">
                              <w:rPr>
                                <w:rFonts w:cs="Tahoma" w:hint="eastAsia"/>
                                <w:color w:val="0B5294"/>
                                <w:spacing w:val="-4"/>
                                <w:sz w:val="24"/>
                                <w:szCs w:val="24"/>
                                <w:rtl/>
                              </w:rPr>
                              <w:t>המבצעיים</w:t>
                            </w:r>
                            <w:r w:rsidRPr="00DF02E3">
                              <w:rPr>
                                <w:rFonts w:cs="Tahoma"/>
                                <w:color w:val="0B5294"/>
                                <w:spacing w:val="-4"/>
                                <w:sz w:val="24"/>
                                <w:szCs w:val="24"/>
                                <w:rtl/>
                              </w:rPr>
                              <w:t xml:space="preserve">, </w:t>
                            </w:r>
                            <w:r w:rsidRPr="00DF02E3">
                              <w:rPr>
                                <w:rFonts w:cs="Tahoma" w:hint="eastAsia"/>
                                <w:color w:val="0B5294"/>
                                <w:spacing w:val="-4"/>
                                <w:sz w:val="24"/>
                                <w:szCs w:val="24"/>
                                <w:rtl/>
                              </w:rPr>
                              <w:t>דבר</w:t>
                            </w:r>
                            <w:r w:rsidRPr="00DF02E3">
                              <w:rPr>
                                <w:rFonts w:cs="Tahoma"/>
                                <w:color w:val="0B5294"/>
                                <w:spacing w:val="-4"/>
                                <w:sz w:val="24"/>
                                <w:szCs w:val="24"/>
                                <w:rtl/>
                              </w:rPr>
                              <w:t xml:space="preserve"> </w:t>
                            </w:r>
                            <w:r w:rsidRPr="00DF02E3">
                              <w:rPr>
                                <w:rFonts w:cs="Tahoma" w:hint="eastAsia"/>
                                <w:color w:val="0B5294"/>
                                <w:spacing w:val="-4"/>
                                <w:sz w:val="24"/>
                                <w:szCs w:val="24"/>
                                <w:rtl/>
                              </w:rPr>
                              <w:t>שיש</w:t>
                            </w:r>
                            <w:r w:rsidRPr="00DF02E3">
                              <w:rPr>
                                <w:rFonts w:cs="Tahoma"/>
                                <w:color w:val="0B5294"/>
                                <w:spacing w:val="-4"/>
                                <w:sz w:val="24"/>
                                <w:szCs w:val="24"/>
                                <w:rtl/>
                              </w:rPr>
                              <w:t xml:space="preserve"> </w:t>
                            </w:r>
                            <w:r w:rsidRPr="00DF02E3">
                              <w:rPr>
                                <w:rFonts w:cs="Tahoma" w:hint="eastAsia"/>
                                <w:color w:val="0B5294"/>
                                <w:spacing w:val="-4"/>
                                <w:sz w:val="24"/>
                                <w:szCs w:val="24"/>
                                <w:rtl/>
                              </w:rPr>
                              <w:t>בו</w:t>
                            </w:r>
                            <w:r w:rsidRPr="00DF02E3">
                              <w:rPr>
                                <w:rFonts w:cs="Tahoma"/>
                                <w:color w:val="0B5294"/>
                                <w:spacing w:val="-4"/>
                                <w:sz w:val="24"/>
                                <w:szCs w:val="24"/>
                                <w:rtl/>
                              </w:rPr>
                              <w:t xml:space="preserve"> </w:t>
                            </w:r>
                            <w:r w:rsidRPr="00DF02E3">
                              <w:rPr>
                                <w:rFonts w:cs="Tahoma" w:hint="eastAsia"/>
                                <w:color w:val="0B5294"/>
                                <w:spacing w:val="-4"/>
                                <w:sz w:val="24"/>
                                <w:szCs w:val="24"/>
                                <w:rtl/>
                              </w:rPr>
                              <w:t>כדי</w:t>
                            </w:r>
                            <w:r w:rsidRPr="00DF02E3">
                              <w:rPr>
                                <w:rFonts w:cs="Tahoma"/>
                                <w:color w:val="0B5294"/>
                                <w:spacing w:val="-4"/>
                                <w:sz w:val="24"/>
                                <w:szCs w:val="24"/>
                                <w:rtl/>
                              </w:rPr>
                              <w:t xml:space="preserve"> </w:t>
                            </w:r>
                            <w:r w:rsidRPr="00DF02E3">
                              <w:rPr>
                                <w:rFonts w:cs="Tahoma" w:hint="eastAsia"/>
                                <w:color w:val="0B5294"/>
                                <w:spacing w:val="-4"/>
                                <w:sz w:val="24"/>
                                <w:szCs w:val="24"/>
                                <w:rtl/>
                              </w:rPr>
                              <w:t>להביא</w:t>
                            </w:r>
                            <w:r w:rsidRPr="00DF02E3">
                              <w:rPr>
                                <w:rFonts w:cs="Tahoma"/>
                                <w:color w:val="0B5294"/>
                                <w:spacing w:val="-4"/>
                                <w:sz w:val="24"/>
                                <w:szCs w:val="24"/>
                                <w:rtl/>
                              </w:rPr>
                              <w:t xml:space="preserve"> </w:t>
                            </w:r>
                            <w:r w:rsidRPr="00DF02E3">
                              <w:rPr>
                                <w:rFonts w:cs="Tahoma" w:hint="eastAsia"/>
                                <w:color w:val="0B5294"/>
                                <w:spacing w:val="-4"/>
                                <w:sz w:val="24"/>
                                <w:szCs w:val="24"/>
                                <w:rtl/>
                              </w:rPr>
                              <w:t>לחוסר</w:t>
                            </w:r>
                            <w:r w:rsidRPr="00DF02E3">
                              <w:rPr>
                                <w:rFonts w:cs="Tahoma"/>
                                <w:color w:val="0B5294"/>
                                <w:spacing w:val="-4"/>
                                <w:sz w:val="24"/>
                                <w:szCs w:val="24"/>
                                <w:rtl/>
                              </w:rPr>
                              <w:t xml:space="preserve"> </w:t>
                            </w:r>
                            <w:r w:rsidRPr="00DF02E3">
                              <w:rPr>
                                <w:rFonts w:cs="Tahoma" w:hint="eastAsia"/>
                                <w:color w:val="0B5294"/>
                                <w:spacing w:val="-4"/>
                                <w:sz w:val="24"/>
                                <w:szCs w:val="24"/>
                                <w:rtl/>
                              </w:rPr>
                              <w:t>יעילות</w:t>
                            </w:r>
                            <w:r w:rsidRPr="00DF02E3">
                              <w:rPr>
                                <w:rFonts w:cs="Tahoma"/>
                                <w:color w:val="0B5294"/>
                                <w:spacing w:val="-4"/>
                                <w:sz w:val="24"/>
                                <w:szCs w:val="24"/>
                                <w:rtl/>
                              </w:rPr>
                              <w:t xml:space="preserve"> </w:t>
                            </w:r>
                            <w:r w:rsidRPr="00DF02E3">
                              <w:rPr>
                                <w:rFonts w:cs="Tahoma" w:hint="eastAsia"/>
                                <w:color w:val="0B5294"/>
                                <w:spacing w:val="-4"/>
                                <w:sz w:val="24"/>
                                <w:szCs w:val="24"/>
                                <w:rtl/>
                              </w:rPr>
                              <w:t>בתהליכי</w:t>
                            </w:r>
                            <w:r w:rsidRPr="00DF02E3">
                              <w:rPr>
                                <w:rFonts w:cs="Tahoma"/>
                                <w:color w:val="0B5294"/>
                                <w:spacing w:val="-4"/>
                                <w:sz w:val="24"/>
                                <w:szCs w:val="24"/>
                                <w:rtl/>
                              </w:rPr>
                              <w:t xml:space="preserve"> </w:t>
                            </w:r>
                            <w:r w:rsidRPr="00DF02E3">
                              <w:rPr>
                                <w:rFonts w:cs="Tahoma" w:hint="eastAsia"/>
                                <w:color w:val="0B5294"/>
                                <w:spacing w:val="-4"/>
                                <w:sz w:val="24"/>
                                <w:szCs w:val="24"/>
                                <w:rtl/>
                              </w:rPr>
                              <w:t>בניין</w:t>
                            </w:r>
                            <w:r w:rsidRPr="00DF02E3">
                              <w:rPr>
                                <w:rFonts w:cs="Tahoma"/>
                                <w:color w:val="0B5294"/>
                                <w:spacing w:val="-4"/>
                                <w:sz w:val="24"/>
                                <w:szCs w:val="24"/>
                                <w:rtl/>
                              </w:rPr>
                              <w:t xml:space="preserve"> </w:t>
                            </w:r>
                            <w:r w:rsidRPr="00DF02E3">
                              <w:rPr>
                                <w:rFonts w:cs="Tahoma" w:hint="eastAsia"/>
                                <w:color w:val="0B5294"/>
                                <w:spacing w:val="-4"/>
                                <w:sz w:val="24"/>
                                <w:szCs w:val="24"/>
                                <w:rtl/>
                              </w:rPr>
                              <w:t>הכוח</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24607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40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14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הוא</w:t>
                      </w:r>
                      <w:r w:rsidRPr="00DF02E3">
                        <w:rPr>
                          <w:rFonts w:cs="Tahoma"/>
                          <w:color w:val="0B5294"/>
                          <w:spacing w:val="-4"/>
                          <w:sz w:val="24"/>
                          <w:szCs w:val="24"/>
                          <w:rtl/>
                        </w:rPr>
                        <w:t xml:space="preserve"> </w:t>
                      </w:r>
                      <w:r w:rsidRPr="00DF02E3">
                        <w:rPr>
                          <w:rFonts w:cs="Tahoma" w:hint="eastAsia"/>
                          <w:color w:val="0B5294"/>
                          <w:spacing w:val="-4"/>
                          <w:sz w:val="24"/>
                          <w:szCs w:val="24"/>
                          <w:rtl/>
                        </w:rPr>
                        <w:t>שקובע</w:t>
                      </w:r>
                      <w:r w:rsidRPr="00DF02E3">
                        <w:rPr>
                          <w:rFonts w:cs="Tahoma"/>
                          <w:color w:val="0B5294"/>
                          <w:spacing w:val="-4"/>
                          <w:sz w:val="24"/>
                          <w:szCs w:val="24"/>
                          <w:rtl/>
                        </w:rPr>
                        <w:t xml:space="preserve"> </w:t>
                      </w:r>
                      <w:r w:rsidRPr="00DF02E3">
                        <w:rPr>
                          <w:rFonts w:cs="Tahoma" w:hint="eastAsia"/>
                          <w:color w:val="0B5294"/>
                          <w:spacing w:val="-4"/>
                          <w:sz w:val="24"/>
                          <w:szCs w:val="24"/>
                          <w:rtl/>
                        </w:rPr>
                        <w:t>בפועל</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סדר</w:t>
                      </w:r>
                      <w:r w:rsidRPr="00DF02E3">
                        <w:rPr>
                          <w:rFonts w:cs="Tahoma"/>
                          <w:color w:val="0B5294"/>
                          <w:spacing w:val="-4"/>
                          <w:sz w:val="24"/>
                          <w:szCs w:val="24"/>
                          <w:rtl/>
                        </w:rPr>
                        <w:t xml:space="preserve"> </w:t>
                      </w:r>
                      <w:r w:rsidRPr="00DF02E3">
                        <w:rPr>
                          <w:rFonts w:cs="Tahoma" w:hint="eastAsia"/>
                          <w:color w:val="0B5294"/>
                          <w:spacing w:val="-4"/>
                          <w:sz w:val="24"/>
                          <w:szCs w:val="24"/>
                          <w:rtl/>
                        </w:rPr>
                        <w:t>העדיפויות</w:t>
                      </w:r>
                      <w:r w:rsidRPr="00DF02E3">
                        <w:rPr>
                          <w:rFonts w:cs="Tahoma"/>
                          <w:color w:val="0B5294"/>
                          <w:spacing w:val="-4"/>
                          <w:sz w:val="24"/>
                          <w:szCs w:val="24"/>
                          <w:rtl/>
                        </w:rPr>
                        <w:t xml:space="preserve"> </w:t>
                      </w:r>
                      <w:r w:rsidRPr="00DF02E3">
                        <w:rPr>
                          <w:rFonts w:cs="Tahoma" w:hint="eastAsia"/>
                          <w:color w:val="0B5294"/>
                          <w:spacing w:val="-4"/>
                          <w:sz w:val="24"/>
                          <w:szCs w:val="24"/>
                          <w:rtl/>
                        </w:rPr>
                        <w:t>בתחום</w:t>
                      </w:r>
                      <w:r w:rsidRPr="00DF02E3">
                        <w:rPr>
                          <w:rFonts w:cs="Tahoma"/>
                          <w:color w:val="0B5294"/>
                          <w:spacing w:val="-4"/>
                          <w:sz w:val="24"/>
                          <w:szCs w:val="24"/>
                          <w:rtl/>
                        </w:rPr>
                        <w:t xml:space="preserve"> </w:t>
                      </w:r>
                      <w:r w:rsidRPr="00DF02E3">
                        <w:rPr>
                          <w:rFonts w:cs="Tahoma" w:hint="eastAsia"/>
                          <w:color w:val="0B5294"/>
                          <w:spacing w:val="-4"/>
                          <w:sz w:val="24"/>
                          <w:szCs w:val="24"/>
                          <w:rtl/>
                        </w:rPr>
                        <w:t>המו</w:t>
                      </w:r>
                      <w:r w:rsidRPr="00DF02E3">
                        <w:rPr>
                          <w:rFonts w:cs="Tahoma"/>
                          <w:color w:val="0B5294"/>
                          <w:spacing w:val="-4"/>
                          <w:sz w:val="24"/>
                          <w:szCs w:val="24"/>
                          <w:rtl/>
                        </w:rPr>
                        <w:t>"</w:t>
                      </w:r>
                      <w:r w:rsidRPr="00DF02E3">
                        <w:rPr>
                          <w:rFonts w:cs="Tahoma" w:hint="eastAsia"/>
                          <w:color w:val="0B5294"/>
                          <w:spacing w:val="-4"/>
                          <w:sz w:val="24"/>
                          <w:szCs w:val="24"/>
                          <w:rtl/>
                        </w:rPr>
                        <w:t>פ</w:t>
                      </w:r>
                      <w:r w:rsidRPr="00DF02E3">
                        <w:rPr>
                          <w:rFonts w:cs="Tahoma"/>
                          <w:color w:val="0B5294"/>
                          <w:spacing w:val="-4"/>
                          <w:sz w:val="24"/>
                          <w:szCs w:val="24"/>
                          <w:rtl/>
                        </w:rPr>
                        <w:t xml:space="preserve">, </w:t>
                      </w:r>
                      <w:r w:rsidRPr="00DF02E3">
                        <w:rPr>
                          <w:rFonts w:cs="Tahoma" w:hint="eastAsia"/>
                          <w:color w:val="0B5294"/>
                          <w:spacing w:val="-4"/>
                          <w:sz w:val="24"/>
                          <w:szCs w:val="24"/>
                          <w:rtl/>
                        </w:rPr>
                        <w:t>ללא</w:t>
                      </w:r>
                      <w:r w:rsidRPr="00DF02E3">
                        <w:rPr>
                          <w:rFonts w:cs="Tahoma"/>
                          <w:color w:val="0B5294"/>
                          <w:spacing w:val="-4"/>
                          <w:sz w:val="24"/>
                          <w:szCs w:val="24"/>
                          <w:rtl/>
                        </w:rPr>
                        <w:t xml:space="preserve"> </w:t>
                      </w:r>
                      <w:r w:rsidRPr="00DF02E3">
                        <w:rPr>
                          <w:rFonts w:cs="Tahoma" w:hint="eastAsia"/>
                          <w:color w:val="0B5294"/>
                          <w:spacing w:val="-4"/>
                          <w:sz w:val="24"/>
                          <w:szCs w:val="24"/>
                          <w:rtl/>
                        </w:rPr>
                        <w:t>מעורבות</w:t>
                      </w:r>
                      <w:r w:rsidRPr="00DF02E3">
                        <w:rPr>
                          <w:rFonts w:cs="Tahoma"/>
                          <w:color w:val="0B5294"/>
                          <w:spacing w:val="-4"/>
                          <w:sz w:val="24"/>
                          <w:szCs w:val="24"/>
                          <w:rtl/>
                        </w:rPr>
                        <w:t xml:space="preserve"> </w:t>
                      </w:r>
                      <w:r w:rsidRPr="00DF02E3">
                        <w:rPr>
                          <w:rFonts w:cs="Tahoma" w:hint="eastAsia"/>
                          <w:color w:val="0B5294"/>
                          <w:spacing w:val="-4"/>
                          <w:sz w:val="24"/>
                          <w:szCs w:val="24"/>
                          <w:rtl/>
                        </w:rPr>
                        <w:t>והכוונה</w:t>
                      </w:r>
                      <w:r w:rsidRPr="00DF02E3">
                        <w:rPr>
                          <w:rFonts w:cs="Tahoma"/>
                          <w:color w:val="0B5294"/>
                          <w:spacing w:val="-4"/>
                          <w:sz w:val="24"/>
                          <w:szCs w:val="24"/>
                          <w:rtl/>
                        </w:rPr>
                        <w:t xml:space="preserve"> </w:t>
                      </w:r>
                      <w:r w:rsidRPr="00DF02E3">
                        <w:rPr>
                          <w:rFonts w:cs="Tahoma" w:hint="eastAsia"/>
                          <w:color w:val="0B5294"/>
                          <w:spacing w:val="-4"/>
                          <w:sz w:val="24"/>
                          <w:szCs w:val="24"/>
                          <w:rtl/>
                        </w:rPr>
                        <w:t>מיטביות</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המטכ</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בהיבטים</w:t>
                      </w:r>
                      <w:r w:rsidRPr="00DF02E3">
                        <w:rPr>
                          <w:rFonts w:cs="Tahoma"/>
                          <w:color w:val="0B5294"/>
                          <w:spacing w:val="-4"/>
                          <w:sz w:val="24"/>
                          <w:szCs w:val="24"/>
                          <w:rtl/>
                        </w:rPr>
                        <w:t xml:space="preserve"> </w:t>
                      </w:r>
                      <w:r w:rsidRPr="00DF02E3">
                        <w:rPr>
                          <w:rFonts w:cs="Tahoma" w:hint="eastAsia"/>
                          <w:color w:val="0B5294"/>
                          <w:spacing w:val="-4"/>
                          <w:sz w:val="24"/>
                          <w:szCs w:val="24"/>
                          <w:rtl/>
                        </w:rPr>
                        <w:t>המבצעיים</w:t>
                      </w:r>
                      <w:r w:rsidRPr="00DF02E3">
                        <w:rPr>
                          <w:rFonts w:cs="Tahoma"/>
                          <w:color w:val="0B5294"/>
                          <w:spacing w:val="-4"/>
                          <w:sz w:val="24"/>
                          <w:szCs w:val="24"/>
                          <w:rtl/>
                        </w:rPr>
                        <w:t xml:space="preserve">, </w:t>
                      </w:r>
                      <w:r w:rsidRPr="00DF02E3">
                        <w:rPr>
                          <w:rFonts w:cs="Tahoma" w:hint="eastAsia"/>
                          <w:color w:val="0B5294"/>
                          <w:spacing w:val="-4"/>
                          <w:sz w:val="24"/>
                          <w:szCs w:val="24"/>
                          <w:rtl/>
                        </w:rPr>
                        <w:t>דבר</w:t>
                      </w:r>
                      <w:r w:rsidRPr="00DF02E3">
                        <w:rPr>
                          <w:rFonts w:cs="Tahoma"/>
                          <w:color w:val="0B5294"/>
                          <w:spacing w:val="-4"/>
                          <w:sz w:val="24"/>
                          <w:szCs w:val="24"/>
                          <w:rtl/>
                        </w:rPr>
                        <w:t xml:space="preserve"> </w:t>
                      </w:r>
                      <w:r w:rsidRPr="00DF02E3">
                        <w:rPr>
                          <w:rFonts w:cs="Tahoma" w:hint="eastAsia"/>
                          <w:color w:val="0B5294"/>
                          <w:spacing w:val="-4"/>
                          <w:sz w:val="24"/>
                          <w:szCs w:val="24"/>
                          <w:rtl/>
                        </w:rPr>
                        <w:t>שיש</w:t>
                      </w:r>
                      <w:r w:rsidRPr="00DF02E3">
                        <w:rPr>
                          <w:rFonts w:cs="Tahoma"/>
                          <w:color w:val="0B5294"/>
                          <w:spacing w:val="-4"/>
                          <w:sz w:val="24"/>
                          <w:szCs w:val="24"/>
                          <w:rtl/>
                        </w:rPr>
                        <w:t xml:space="preserve"> </w:t>
                      </w:r>
                      <w:r w:rsidRPr="00DF02E3">
                        <w:rPr>
                          <w:rFonts w:cs="Tahoma" w:hint="eastAsia"/>
                          <w:color w:val="0B5294"/>
                          <w:spacing w:val="-4"/>
                          <w:sz w:val="24"/>
                          <w:szCs w:val="24"/>
                          <w:rtl/>
                        </w:rPr>
                        <w:t>בו</w:t>
                      </w:r>
                      <w:r w:rsidRPr="00DF02E3">
                        <w:rPr>
                          <w:rFonts w:cs="Tahoma"/>
                          <w:color w:val="0B5294"/>
                          <w:spacing w:val="-4"/>
                          <w:sz w:val="24"/>
                          <w:szCs w:val="24"/>
                          <w:rtl/>
                        </w:rPr>
                        <w:t xml:space="preserve"> </w:t>
                      </w:r>
                      <w:r w:rsidRPr="00DF02E3">
                        <w:rPr>
                          <w:rFonts w:cs="Tahoma" w:hint="eastAsia"/>
                          <w:color w:val="0B5294"/>
                          <w:spacing w:val="-4"/>
                          <w:sz w:val="24"/>
                          <w:szCs w:val="24"/>
                          <w:rtl/>
                        </w:rPr>
                        <w:t>כדי</w:t>
                      </w:r>
                      <w:r w:rsidRPr="00DF02E3">
                        <w:rPr>
                          <w:rFonts w:cs="Tahoma"/>
                          <w:color w:val="0B5294"/>
                          <w:spacing w:val="-4"/>
                          <w:sz w:val="24"/>
                          <w:szCs w:val="24"/>
                          <w:rtl/>
                        </w:rPr>
                        <w:t xml:space="preserve"> </w:t>
                      </w:r>
                      <w:r w:rsidRPr="00DF02E3">
                        <w:rPr>
                          <w:rFonts w:cs="Tahoma" w:hint="eastAsia"/>
                          <w:color w:val="0B5294"/>
                          <w:spacing w:val="-4"/>
                          <w:sz w:val="24"/>
                          <w:szCs w:val="24"/>
                          <w:rtl/>
                        </w:rPr>
                        <w:t>להביא</w:t>
                      </w:r>
                      <w:r w:rsidRPr="00DF02E3">
                        <w:rPr>
                          <w:rFonts w:cs="Tahoma"/>
                          <w:color w:val="0B5294"/>
                          <w:spacing w:val="-4"/>
                          <w:sz w:val="24"/>
                          <w:szCs w:val="24"/>
                          <w:rtl/>
                        </w:rPr>
                        <w:t xml:space="preserve"> </w:t>
                      </w:r>
                      <w:r w:rsidRPr="00DF02E3">
                        <w:rPr>
                          <w:rFonts w:cs="Tahoma" w:hint="eastAsia"/>
                          <w:color w:val="0B5294"/>
                          <w:spacing w:val="-4"/>
                          <w:sz w:val="24"/>
                          <w:szCs w:val="24"/>
                          <w:rtl/>
                        </w:rPr>
                        <w:t>לחוסר</w:t>
                      </w:r>
                      <w:r w:rsidRPr="00DF02E3">
                        <w:rPr>
                          <w:rFonts w:cs="Tahoma"/>
                          <w:color w:val="0B5294"/>
                          <w:spacing w:val="-4"/>
                          <w:sz w:val="24"/>
                          <w:szCs w:val="24"/>
                          <w:rtl/>
                        </w:rPr>
                        <w:t xml:space="preserve"> </w:t>
                      </w:r>
                      <w:r w:rsidRPr="00DF02E3">
                        <w:rPr>
                          <w:rFonts w:cs="Tahoma" w:hint="eastAsia"/>
                          <w:color w:val="0B5294"/>
                          <w:spacing w:val="-4"/>
                          <w:sz w:val="24"/>
                          <w:szCs w:val="24"/>
                          <w:rtl/>
                        </w:rPr>
                        <w:t>יעילות</w:t>
                      </w:r>
                      <w:r w:rsidRPr="00DF02E3">
                        <w:rPr>
                          <w:rFonts w:cs="Tahoma"/>
                          <w:color w:val="0B5294"/>
                          <w:spacing w:val="-4"/>
                          <w:sz w:val="24"/>
                          <w:szCs w:val="24"/>
                          <w:rtl/>
                        </w:rPr>
                        <w:t xml:space="preserve"> </w:t>
                      </w:r>
                      <w:r w:rsidRPr="00DF02E3">
                        <w:rPr>
                          <w:rFonts w:cs="Tahoma" w:hint="eastAsia"/>
                          <w:color w:val="0B5294"/>
                          <w:spacing w:val="-4"/>
                          <w:sz w:val="24"/>
                          <w:szCs w:val="24"/>
                          <w:rtl/>
                        </w:rPr>
                        <w:t>בתהליכי</w:t>
                      </w:r>
                      <w:r w:rsidRPr="00DF02E3">
                        <w:rPr>
                          <w:rFonts w:cs="Tahoma"/>
                          <w:color w:val="0B5294"/>
                          <w:spacing w:val="-4"/>
                          <w:sz w:val="24"/>
                          <w:szCs w:val="24"/>
                          <w:rtl/>
                        </w:rPr>
                        <w:t xml:space="preserve"> </w:t>
                      </w:r>
                      <w:r w:rsidRPr="00DF02E3">
                        <w:rPr>
                          <w:rFonts w:cs="Tahoma" w:hint="eastAsia"/>
                          <w:color w:val="0B5294"/>
                          <w:spacing w:val="-4"/>
                          <w:sz w:val="24"/>
                          <w:szCs w:val="24"/>
                          <w:rtl/>
                        </w:rPr>
                        <w:t>בניין</w:t>
                      </w:r>
                      <w:r w:rsidRPr="00DF02E3">
                        <w:rPr>
                          <w:rFonts w:cs="Tahoma"/>
                          <w:color w:val="0B5294"/>
                          <w:spacing w:val="-4"/>
                          <w:sz w:val="24"/>
                          <w:szCs w:val="24"/>
                          <w:rtl/>
                        </w:rPr>
                        <w:t xml:space="preserve"> </w:t>
                      </w:r>
                      <w:r w:rsidRPr="00DF02E3">
                        <w:rPr>
                          <w:rFonts w:cs="Tahoma" w:hint="eastAsia"/>
                          <w:color w:val="0B5294"/>
                          <w:spacing w:val="-4"/>
                          <w:sz w:val="24"/>
                          <w:szCs w:val="24"/>
                          <w:rtl/>
                        </w:rPr>
                        <w:t>הכוח</w:t>
                      </w:r>
                      <w:r w:rsidRPr="00DF02E3">
                        <w:rPr>
                          <w:rFonts w:cs="Tahoma"/>
                          <w:color w:val="0B5294"/>
                          <w:spacing w:val="-4"/>
                          <w:sz w:val="24"/>
                          <w:szCs w:val="24"/>
                          <w:rtl/>
                        </w:rPr>
                        <w:t xml:space="preserve"> </w:t>
                      </w:r>
                      <w:r w:rsidRPr="00DF02E3">
                        <w:rPr>
                          <w:rFonts w:cs="Tahoma" w:hint="eastAsia"/>
                          <w:color w:val="0B5294"/>
                          <w:spacing w:val="-4"/>
                          <w:sz w:val="24"/>
                          <w:szCs w:val="24"/>
                          <w:rtl/>
                        </w:rPr>
                        <w:t>של</w:t>
                      </w:r>
                      <w:r w:rsidRPr="00DF02E3">
                        <w:rPr>
                          <w:rFonts w:cs="Tahoma"/>
                          <w:color w:val="0B5294"/>
                          <w:spacing w:val="-4"/>
                          <w:sz w:val="24"/>
                          <w:szCs w:val="24"/>
                          <w:rtl/>
                        </w:rPr>
                        <w:t xml:space="preserve"> </w:t>
                      </w: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231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pStyle w:val="RESHET"/>
        <w:rPr>
          <w:rtl/>
        </w:rPr>
      </w:pPr>
      <w:r w:rsidRPr="00DF6465">
        <w:rPr>
          <w:rFonts w:hint="cs"/>
          <w:rtl/>
        </w:rPr>
        <w:t xml:space="preserve">נוכח האמור לעיל, על אג"ת לקיים עבודת מטה לבחינת תהליכי אישור תוכניות המו"פ המרכזי והבקרה על מימושן, מתוך מטרה לשפר את התאמת התוכניות לצרכים המבצעיים של צה"ל בטווחי הזמן הקצר והארוך ולאילוצים בתחום המשאבים. יובהר בהקשר זה, כי בשל העובדה שמפא"ת מנהל בכל שנה מאות תוכניות מו"פ, נדרשת בחינה של תוכני הבקרה שעל אג"ת לבצע, כדי למקד את מאמצי המו"פ בנושאים שהם ליבת העניין של צה"ל. </w:t>
      </w:r>
    </w:p>
    <w:p w:rsidR="00607981" w:rsidRPr="00DF6465" w:rsidP="007F440D">
      <w:pPr>
        <w:pStyle w:val="RESHET"/>
        <w:rPr>
          <w:rtl/>
        </w:rPr>
      </w:pPr>
      <w:r w:rsidRPr="00DF6465">
        <w:rPr>
          <w:rFonts w:hint="cs"/>
          <w:rtl/>
        </w:rPr>
        <w:t>בהמשך לכך, על אג"ת ומפא"ת לגבש במשותף מסגרת נורמטיבית למיסוד קשרי הגומלין ביניהם, ובכלל זה את אופן התכנון, ההצגה והאישור של תוכניות העבודה בתחום המו"פ לגורמי אג"ת, כדי שיוכלו לבחון אותן בהתאם לסדר העדיפויות הכולל של בניין הכוח ולהשפיע על תכולתן בטרם יוצגו לסגן הרמטכ"ל והרמטכ"ל (על כך ראו גם בפרק "הסדרה נורמטיבית של תחום המחקר והפיתוח במעהב"ט"). כמו כן במסגרת זו על אג"ת לגבש, בתיאום עם מפא"ת, את אופי הבקרה שהוא יקיים על מימוש תוכניות המו"פ.</w:t>
      </w:r>
    </w:p>
    <w:p w:rsidR="00607981" w:rsidRPr="00DF6465" w:rsidP="007F440D">
      <w:pPr>
        <w:spacing w:before="180" w:line="240" w:lineRule="exact"/>
        <w:ind w:right="2268"/>
        <w:jc w:val="both"/>
        <w:rPr>
          <w:rFonts w:ascii="Tahoma" w:hAnsi="Tahoma" w:cs="Tahoma"/>
          <w:sz w:val="18"/>
          <w:szCs w:val="18"/>
          <w:rtl/>
          <w:lang w:eastAsia="he-IL"/>
        </w:rPr>
      </w:pPr>
      <w:r w:rsidRPr="00DF6465">
        <w:rPr>
          <w:rFonts w:ascii="Tahoma" w:hAnsi="Tahoma" w:cs="Tahoma" w:hint="cs"/>
          <w:sz w:val="18"/>
          <w:szCs w:val="18"/>
          <w:rtl/>
          <w:lang w:eastAsia="he-IL"/>
        </w:rPr>
        <w:t>יודגש כי במסמך "אסטרטגיית צה"ל"</w:t>
      </w:r>
      <w:r>
        <w:rPr>
          <w:rStyle w:val="FootnoteReference0"/>
          <w:rFonts w:ascii="Tahoma" w:hAnsi="Tahoma" w:cs="Tahoma"/>
          <w:sz w:val="18"/>
          <w:szCs w:val="18"/>
          <w:rtl/>
          <w:lang w:eastAsia="he-IL"/>
        </w:rPr>
        <w:footnoteReference w:id="98"/>
      </w:r>
      <w:r w:rsidRPr="00DF6465">
        <w:rPr>
          <w:rFonts w:ascii="Tahoma" w:hAnsi="Tahoma" w:cs="Tahoma" w:hint="cs"/>
          <w:sz w:val="18"/>
          <w:szCs w:val="18"/>
          <w:rtl/>
          <w:lang w:eastAsia="he-IL"/>
        </w:rPr>
        <w:t xml:space="preserve"> שפורסם בינואר 2018 ציין הרמטכ"ל רב-אלוף גדי איזנקוט כי "המטכ"ל יכווין את בניין הכוח בצה"ל בראייה רב-זרועית, ובמסגרת זו יתווה את כיווני פיתוח אמצעי הלחימה עבור צה"ל", וכי "מפא"ת יאשר מול הרמטכ"ל את תוכניות המחקר והפיתוח בצה"ל". עוד יודגש כי בפקודת העבודה של צה"ל לשנת 2018 נכתב כי "הקשר ההדוק, התיאום והבקרה בין צה"ל למו"פ ולמנהלות מפא"ת חיוניים לבניין כח איכותי, להבטחת אפקטיביות תוכניות העבודה ולחוסנו הטכנולוגי העתידי של צה"ל"; וכי בשנת העבודה 2018 תתמקד תוכנית המו"פ המרכזי בהנבטות מו"פ שיביאו ליכולות מבצעיות משמעותיות בהתאמה לצורכי צה"ל בעשור הקרוב. עוד צוין בפקודת העבודה, כי בשנת 2017 הייתה בקרת המטכ"ל על תוכנית המו"פ לא מספקת, וכי במהלך 2018 תתקיים בקרה רבעונית כדי להגיע לתאימות מרבית בין ההשקעות במו"פ לבין הצרכים המתפתחים בצה"ל.</w:t>
      </w:r>
    </w:p>
    <w:p w:rsidR="00607981" w:rsidRPr="00DF6465" w:rsidP="007F440D">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בתגובתו על הדוח ציין צה"ל כי במארג הכוחות הקיים במעהב"ט יכולתו של המטכ"ל לכפות על מפא"ת לשנות את תוכנית העבודה שלו, ובייחוד את תוכנית המו"פ, היא מוגבלת, וכי תוכנית זו נרקמת בעיקר בין זרועות צה"ל ליחידת המו"פ במפא"ת. לפיכך, המאמצים המושקעים מלכתחילה בהכוונה מוגבלים </w:t>
      </w:r>
      <w:r w:rsidRPr="00DF6465">
        <w:rPr>
          <w:rFonts w:ascii="Tahoma" w:hAnsi="Tahoma" w:cs="Tahoma" w:hint="cs"/>
          <w:sz w:val="18"/>
          <w:szCs w:val="18"/>
          <w:rtl/>
        </w:rPr>
        <w:t>והם מתמקדים במגמות המרכזיות החשובות למטכ"ל וב"אבנים הגדולות" בתחום המו"פ, ולא במאות הפריטים של תוכניות המו"פ. עוד ציין צה"ל כי במסגרת הכנת תוכנית העבודה לשנת 2018 בוצעו דיוני העמקה רחבים ומשמעותיים הרבה יותר בהשוואה לאלה שנעשו בשנה הקודמת, וכי הוחלט על הקמת ענף חדש באג"ת, שתכליתו לנהל את "תחום היכולות הרב זרועי והבין לאומי", ועל הקמת צוות בקרה לעשרות פרויקטים, לרבות פרויקטי פיתוח מלא, וכך למעשה תתבצע בקרה על תהליכי המו"פ שהבשילו לכדי פרויקטי פיתוח מלא והצטיידות.</w:t>
      </w:r>
    </w:p>
    <w:p w:rsidR="00607981" w:rsidRPr="00DF6465" w:rsidP="007F440D">
      <w:pPr>
        <w:pStyle w:val="RESHET"/>
        <w:rPr>
          <w:rtl/>
        </w:rPr>
      </w:pPr>
      <w:r w:rsidRPr="00DF6465">
        <w:rPr>
          <w:rFonts w:hint="cs"/>
          <w:rtl/>
        </w:rPr>
        <w:t xml:space="preserve">משרד מבקר המדינה מעיר לצה"ל כי נוסף על השינויים האלה, הנוגעים רק בעקיפין לתחום המו"פ, ועל מנת להבטיח שמאמצי המו"פ שיוזם מפא"ת יהיו יעילים ומועילים יותר לצה"ל - על המטכ"ל לחזק את יכולתו להשפיע מהותית על תוכנית העבודה של מפא"ת בתחום המו"פ, באמצעות הרחבת היכרותו עם תחום זה, הגברת המעורבות בו והעמקת הבקרה שהוא מקיים עליו, תוך שימוש בכלים ובפרמטרים שייקבעו לצורך זה. דווקא בשל העובדה שמפא"ת מנהל בכל שנה מאות רבות של תוכניות מו"פ נדרש כאמור לבחון את האמצעים והתכנים של הבקרה שעל אג"ת לבצע, זאת כדי לכוון את מאמצי המו"פ לצורכי צה"ל בטווחי הזמן הקצר, הבינוני והארוך. </w:t>
      </w:r>
    </w:p>
    <w:p w:rsidR="00607981" w:rsidRPr="00DF6465" w:rsidP="007F440D">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משהב"ט מסר בתגובתו כי מפא"ת מייחס </w:t>
      </w:r>
      <w:r w:rsidRPr="00DF6465">
        <w:rPr>
          <w:rFonts w:ascii="Tahoma" w:hAnsi="Tahoma" w:cs="Tahoma"/>
          <w:sz w:val="18"/>
          <w:szCs w:val="18"/>
          <w:rtl/>
        </w:rPr>
        <w:t>חשיבות רבה לשמירה על קשר הדוק בינו לבין צה"ל</w:t>
      </w:r>
      <w:r w:rsidRPr="00DF6465">
        <w:rPr>
          <w:rFonts w:ascii="Tahoma" w:hAnsi="Tahoma" w:cs="Tahoma" w:hint="cs"/>
          <w:sz w:val="18"/>
          <w:szCs w:val="18"/>
          <w:rtl/>
        </w:rPr>
        <w:t xml:space="preserve">, אך </w:t>
      </w:r>
      <w:r w:rsidRPr="00DF6465">
        <w:rPr>
          <w:rFonts w:ascii="Tahoma" w:hAnsi="Tahoma" w:cs="Tahoma"/>
          <w:sz w:val="18"/>
          <w:szCs w:val="18"/>
          <w:rtl/>
        </w:rPr>
        <w:t xml:space="preserve">שימור עצמאותו בתהליכי המו"פ המרכזי </w:t>
      </w:r>
      <w:r w:rsidRPr="00DF6465">
        <w:rPr>
          <w:rFonts w:ascii="Tahoma" w:hAnsi="Tahoma" w:cs="Tahoma" w:hint="cs"/>
          <w:sz w:val="18"/>
          <w:szCs w:val="18"/>
          <w:rtl/>
        </w:rPr>
        <w:t>הוא</w:t>
      </w:r>
      <w:r w:rsidRPr="00DF6465">
        <w:rPr>
          <w:rFonts w:ascii="Tahoma" w:hAnsi="Tahoma" w:cs="Tahoma"/>
          <w:sz w:val="18"/>
          <w:szCs w:val="18"/>
          <w:rtl/>
        </w:rPr>
        <w:t xml:space="preserve"> קריטי להשגת עליונותה הטכנולוגית של מעהב"ט הישראלית על פני יריביה</w:t>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 xml:space="preserve">לדבריו, </w:t>
      </w:r>
      <w:r w:rsidRPr="00DF6465">
        <w:rPr>
          <w:rFonts w:ascii="Tahoma" w:hAnsi="Tahoma" w:cs="Tahoma"/>
          <w:sz w:val="18"/>
          <w:szCs w:val="18"/>
          <w:rtl/>
        </w:rPr>
        <w:t>חלק משמעותי מתקציב המו"פ המרכזי מופנה לשימור עצמאותה הטכנולוגית של מדינת ישראל, שהוא הכרחי לבניית אמל"ח מתקד</w:t>
      </w:r>
      <w:r w:rsidRPr="00DF6465">
        <w:rPr>
          <w:rFonts w:ascii="Tahoma" w:hAnsi="Tahoma" w:cs="Tahoma" w:hint="cs"/>
          <w:sz w:val="18"/>
          <w:szCs w:val="18"/>
          <w:rtl/>
        </w:rPr>
        <w:t>מי</w:t>
      </w:r>
      <w:r w:rsidRPr="00DF6465">
        <w:rPr>
          <w:rFonts w:ascii="Tahoma" w:hAnsi="Tahoma" w:cs="Tahoma"/>
          <w:sz w:val="18"/>
          <w:szCs w:val="18"/>
          <w:rtl/>
        </w:rPr>
        <w:t>ם עבור צה"ל</w:t>
      </w:r>
      <w:r w:rsidRPr="00DF6465">
        <w:rPr>
          <w:rFonts w:ascii="Tahoma" w:hAnsi="Tahoma" w:cs="Tahoma" w:hint="cs"/>
          <w:sz w:val="18"/>
          <w:szCs w:val="18"/>
          <w:rtl/>
        </w:rPr>
        <w:t xml:space="preserve">. כמו כן, לעיתים </w:t>
      </w:r>
      <w:r w:rsidRPr="00DF6465">
        <w:rPr>
          <w:rFonts w:ascii="Tahoma" w:hAnsi="Tahoma" w:cs="Tahoma"/>
          <w:sz w:val="18"/>
          <w:szCs w:val="18"/>
          <w:rtl/>
        </w:rPr>
        <w:t>השקעה במו"פ ארוך טווח אינה בהלימה עם הצרכים המבצעיים (המיידיים) המזוהים</w:t>
      </w:r>
      <w:r w:rsidRPr="00DF6465">
        <w:rPr>
          <w:rFonts w:ascii="Tahoma" w:hAnsi="Tahoma" w:cs="Tahoma" w:hint="cs"/>
          <w:sz w:val="18"/>
          <w:szCs w:val="18"/>
          <w:rtl/>
        </w:rPr>
        <w:t xml:space="preserve">, ויש והיא אף מביאה לשינוי של תפיסת הפעלה מבצעית קיימת. עוד לדבריו, </w:t>
      </w:r>
      <w:r w:rsidRPr="00DF6465">
        <w:rPr>
          <w:rFonts w:ascii="Tahoma" w:hAnsi="Tahoma" w:cs="Tahoma"/>
          <w:sz w:val="18"/>
          <w:szCs w:val="18"/>
          <w:rtl/>
        </w:rPr>
        <w:t>הכפפת תוכנית העבודה של המו"פ המרכזי לשיקולי הזרועות תסיט אותו בסבירות גבוהה למתן מענה שונה מ</w:t>
      </w:r>
      <w:r w:rsidRPr="00DF6465">
        <w:rPr>
          <w:rFonts w:ascii="Tahoma" w:hAnsi="Tahoma" w:cs="Tahoma" w:hint="cs"/>
          <w:sz w:val="18"/>
          <w:szCs w:val="18"/>
          <w:rtl/>
        </w:rPr>
        <w:t>המענה</w:t>
      </w:r>
      <w:r w:rsidRPr="00DF6465">
        <w:rPr>
          <w:rFonts w:ascii="Tahoma" w:hAnsi="Tahoma" w:cs="Tahoma"/>
          <w:sz w:val="18"/>
          <w:szCs w:val="18"/>
          <w:rtl/>
        </w:rPr>
        <w:t xml:space="preserve"> </w:t>
      </w:r>
      <w:r w:rsidRPr="00DF6465">
        <w:rPr>
          <w:rFonts w:ascii="Tahoma" w:hAnsi="Tahoma" w:cs="Tahoma" w:hint="cs"/>
          <w:sz w:val="18"/>
          <w:szCs w:val="18"/>
          <w:rtl/>
        </w:rPr>
        <w:t>ש</w:t>
      </w:r>
      <w:r w:rsidRPr="00DF6465">
        <w:rPr>
          <w:rFonts w:ascii="Tahoma" w:hAnsi="Tahoma" w:cs="Tahoma"/>
          <w:sz w:val="18"/>
          <w:szCs w:val="18"/>
          <w:rtl/>
        </w:rPr>
        <w:t>אליו יועד המו"פ המרכזי</w:t>
      </w:r>
      <w:r w:rsidRPr="00DF6465">
        <w:rPr>
          <w:rFonts w:ascii="Tahoma" w:hAnsi="Tahoma" w:cs="Tahoma" w:hint="cs"/>
          <w:sz w:val="18"/>
          <w:szCs w:val="18"/>
          <w:rtl/>
        </w:rPr>
        <w:t xml:space="preserve">. </w:t>
      </w:r>
    </w:p>
    <w:p w:rsidR="00607981" w:rsidRPr="00DF6465" w:rsidP="007F440D">
      <w:pPr>
        <w:pStyle w:val="RESHET"/>
        <w:rPr>
          <w:rtl/>
        </w:rPr>
      </w:pPr>
      <w:r w:rsidRPr="00DF6465">
        <w:rPr>
          <w:rFonts w:hint="cs"/>
          <w:rtl/>
        </w:rPr>
        <w:t xml:space="preserve">משרד מבקר המדינה מעיר למשהב"ט, כי </w:t>
      </w:r>
      <w:r w:rsidRPr="00DF6465">
        <w:rPr>
          <w:rtl/>
        </w:rPr>
        <w:t xml:space="preserve">למפא"ת </w:t>
      </w:r>
      <w:r w:rsidRPr="00DF6465">
        <w:rPr>
          <w:rFonts w:hint="cs"/>
          <w:rtl/>
        </w:rPr>
        <w:t xml:space="preserve">אכן קיים מרחב פעולה במסגרת הסמכויות שניתנו לו, אך מרחב זה </w:t>
      </w:r>
      <w:r w:rsidRPr="00DF6465">
        <w:rPr>
          <w:rtl/>
        </w:rPr>
        <w:t xml:space="preserve">אינו </w:t>
      </w:r>
      <w:r w:rsidRPr="00DF6465">
        <w:rPr>
          <w:rFonts w:hint="cs"/>
          <w:rtl/>
        </w:rPr>
        <w:t xml:space="preserve">יכול להיות </w:t>
      </w:r>
      <w:r w:rsidRPr="00DF6465">
        <w:rPr>
          <w:rtl/>
        </w:rPr>
        <w:t>בלתי מוגבל, ו</w:t>
      </w:r>
      <w:r w:rsidRPr="00DF6465">
        <w:rPr>
          <w:rFonts w:hint="cs"/>
          <w:rtl/>
        </w:rPr>
        <w:t>נכון</w:t>
      </w:r>
      <w:r w:rsidRPr="00DF6465">
        <w:rPr>
          <w:rtl/>
        </w:rPr>
        <w:t xml:space="preserve"> לתחום אותו בכללים ועקרונות </w:t>
      </w:r>
      <w:r w:rsidRPr="00DF6465">
        <w:rPr>
          <w:rFonts w:hint="cs"/>
          <w:rtl/>
        </w:rPr>
        <w:t>ה</w:t>
      </w:r>
      <w:r w:rsidRPr="00DF6465">
        <w:rPr>
          <w:rtl/>
        </w:rPr>
        <w:t xml:space="preserve">מתואמים </w:t>
      </w:r>
      <w:r w:rsidRPr="00DF6465">
        <w:rPr>
          <w:rFonts w:hint="cs"/>
          <w:rtl/>
        </w:rPr>
        <w:t>עם צה"ל ו</w:t>
      </w:r>
      <w:r w:rsidRPr="00DF6465">
        <w:rPr>
          <w:rtl/>
        </w:rPr>
        <w:t>מוסכמים על</w:t>
      </w:r>
      <w:r w:rsidRPr="00DF6465">
        <w:rPr>
          <w:rFonts w:hint="cs"/>
          <w:rtl/>
        </w:rPr>
        <w:t>יו</w:t>
      </w:r>
      <w:r w:rsidRPr="00DF6465">
        <w:rPr>
          <w:rtl/>
        </w:rPr>
        <w:t>.</w:t>
      </w:r>
      <w:r w:rsidRPr="00DF6465">
        <w:rPr>
          <w:rFonts w:hint="cs"/>
          <w:rtl/>
        </w:rPr>
        <w:t xml:space="preserve"> בכל הנוגע להשפעתה של פעילות המו"פ במפא"ת על קביעת סדרי עדיפויות ב</w:t>
      </w:r>
      <w:r w:rsidRPr="00DF6465">
        <w:rPr>
          <w:rtl/>
        </w:rPr>
        <w:t xml:space="preserve">צמצום פערים מבצעיים, </w:t>
      </w:r>
      <w:r w:rsidRPr="00DF6465">
        <w:rPr>
          <w:rFonts w:hint="cs"/>
          <w:rtl/>
        </w:rPr>
        <w:t xml:space="preserve">על </w:t>
      </w:r>
      <w:r w:rsidRPr="00DF6465">
        <w:rPr>
          <w:rtl/>
        </w:rPr>
        <w:t>גיבוש תפיסות הפעלה ו</w:t>
      </w:r>
      <w:r w:rsidRPr="00DF6465">
        <w:rPr>
          <w:rFonts w:hint="cs"/>
          <w:rtl/>
        </w:rPr>
        <w:t xml:space="preserve">על </w:t>
      </w:r>
      <w:r w:rsidRPr="00DF6465">
        <w:rPr>
          <w:rtl/>
        </w:rPr>
        <w:t>בניין הכוח</w:t>
      </w:r>
      <w:r w:rsidRPr="00DF6465">
        <w:rPr>
          <w:rFonts w:hint="cs"/>
          <w:rtl/>
        </w:rPr>
        <w:t xml:space="preserve"> - הדבר חייב</w:t>
      </w:r>
      <w:r w:rsidRPr="00DF6465">
        <w:rPr>
          <w:rtl/>
        </w:rPr>
        <w:t xml:space="preserve"> </w:t>
      </w:r>
      <w:r w:rsidRPr="00DF6465">
        <w:rPr>
          <w:rFonts w:hint="cs"/>
          <w:rtl/>
        </w:rPr>
        <w:t>להיעשות בתיאום מראש עם צה"ל ובהתאם לצרכיו. כמו כן, בין אם מדובר בהשקעה במו"פ לטווח ארוך ובין אם מדובר בהשקעה במו"פ לטווח זמן קצר יותר - על מפא"ת לתאם את תוכניותיו עם צה"ל, זאת תוך הסתייעות במנגנון לליבון אי-הסכמות ויישובן במידת הצורך. מכל מקום, בכל הנוגע לטכנולוגיות הנמצאות ברמת בשלות גבוהה, לקראת הגעה לקדמי-פיתוח נדרש כי יתקיים תיאום הדוק מול צה"ל. זאת כדי לצמצם למינימום את הפערים בין כיווני ההשקעה במו"פ לבין הצרכים המבצעיים.</w:t>
      </w:r>
    </w:p>
    <w:p w:rsidR="007F440D" w:rsidRPr="007F440D" w:rsidP="007F440D">
      <w:pPr>
        <w:tabs>
          <w:tab w:val="left" w:pos="1124"/>
        </w:tabs>
        <w:spacing w:line="240" w:lineRule="exact"/>
        <w:ind w:left="-58" w:right="2268"/>
        <w:jc w:val="both"/>
        <w:rPr>
          <w:rFonts w:ascii="Tahoma" w:hAnsi="Tahoma" w:cs="Tahoma"/>
          <w:noProof/>
          <w:sz w:val="18"/>
          <w:szCs w:val="18"/>
        </w:rPr>
      </w:pPr>
    </w:p>
    <w:p w:rsidR="00607981" w:rsidRPr="001368A0" w:rsidP="00DF6465">
      <w:pPr>
        <w:pStyle w:val="KOT5"/>
        <w:rPr>
          <w:noProof/>
          <w:rtl/>
        </w:rPr>
      </w:pPr>
      <w:r w:rsidRPr="001368A0">
        <w:rPr>
          <w:rFonts w:hint="cs"/>
          <w:noProof/>
          <w:rtl/>
        </w:rPr>
        <w:t>השתתפות גופי צה"ל במימון תוכניות המו"פ של מפא"ת</w:t>
      </w:r>
    </w:p>
    <w:p w:rsidR="00607981" w:rsidRPr="00DF6465" w:rsidP="00DF6465">
      <w:pPr>
        <w:tabs>
          <w:tab w:val="left" w:pos="1124"/>
        </w:tabs>
        <w:spacing w:line="240" w:lineRule="exact"/>
        <w:ind w:left="-58" w:right="2268"/>
        <w:jc w:val="both"/>
        <w:rPr>
          <w:rFonts w:ascii="Tahoma" w:hAnsi="Tahoma" w:cs="Tahoma"/>
          <w:sz w:val="18"/>
          <w:szCs w:val="18"/>
          <w:rtl/>
        </w:rPr>
      </w:pPr>
      <w:r w:rsidRPr="00DF6465">
        <w:rPr>
          <w:rFonts w:ascii="Tahoma" w:hAnsi="Tahoma" w:cs="Tahoma" w:hint="cs"/>
          <w:noProof/>
          <w:sz w:val="18"/>
          <w:szCs w:val="18"/>
          <w:rtl/>
        </w:rPr>
        <w:t>כאמור, גופי צה"ל משתתפים לעיתים מתקציביהם במימון תוכניות מו"פ שנועדו לתת מענה על צורכיהם. לרוב, תוכניות אלה מאופיינות בשיתוף פעולה הדוק יותר בין גורמי מפא"ת לגורמי צה"ל, בהשוואה לתוכניות שמימושן נעשה מתקציב המו"פ המרכזי של מפא"ת בלבד; מצב שיש בו כדי לתרום לסיכויי הצלחת התוכניות ולסיכויי קידומם של תוצרי המו"פ לפרויקטי פיתוח מלא.</w:t>
      </w:r>
      <w:r w:rsidRPr="00DF6465">
        <w:rPr>
          <w:rFonts w:ascii="Tahoma" w:hAnsi="Tahoma" w:cs="Tahoma" w:hint="cs"/>
          <w:sz w:val="18"/>
          <w:szCs w:val="18"/>
          <w:rtl/>
        </w:rPr>
        <w:t xml:space="preserve"> </w:t>
      </w:r>
      <w:r w:rsidRPr="00DF6465">
        <w:rPr>
          <w:rFonts w:ascii="Tahoma" w:hAnsi="Tahoma" w:cs="Tahoma" w:hint="cs"/>
          <w:noProof/>
          <w:sz w:val="18"/>
          <w:szCs w:val="18"/>
          <w:rtl/>
        </w:rPr>
        <w:t>ראש מפא"ת ד"ר דניאל גולד</w:t>
      </w:r>
      <w:r>
        <w:rPr>
          <w:rStyle w:val="FootnoteReference0"/>
          <w:rFonts w:ascii="Tahoma" w:hAnsi="Tahoma" w:cs="Tahoma"/>
          <w:noProof/>
          <w:sz w:val="18"/>
          <w:szCs w:val="18"/>
          <w:rtl/>
        </w:rPr>
        <w:footnoteReference w:id="99"/>
      </w:r>
      <w:r w:rsidRPr="00DF6465">
        <w:rPr>
          <w:rFonts w:ascii="Tahoma" w:hAnsi="Tahoma" w:cs="Tahoma" w:hint="cs"/>
          <w:noProof/>
          <w:sz w:val="18"/>
          <w:szCs w:val="18"/>
          <w:rtl/>
        </w:rPr>
        <w:t xml:space="preserve"> מסר לצוות הביקורת כי </w:t>
      </w:r>
      <w:r w:rsidRPr="00DF6465">
        <w:rPr>
          <w:rFonts w:ascii="Tahoma" w:hAnsi="Tahoma" w:cs="Tahoma"/>
          <w:sz w:val="18"/>
          <w:szCs w:val="18"/>
          <w:rtl/>
        </w:rPr>
        <w:t>השקעה</w:t>
      </w:r>
      <w:r w:rsidRPr="00DF6465">
        <w:rPr>
          <w:rFonts w:ascii="Tahoma" w:hAnsi="Tahoma" w:cs="Tahoma" w:hint="cs"/>
          <w:sz w:val="18"/>
          <w:szCs w:val="18"/>
          <w:rtl/>
        </w:rPr>
        <w:t xml:space="preserve"> </w:t>
      </w:r>
      <w:r w:rsidRPr="00DF6465">
        <w:rPr>
          <w:rFonts w:ascii="Tahoma" w:hAnsi="Tahoma" w:cs="Tahoma"/>
          <w:sz w:val="18"/>
          <w:szCs w:val="18"/>
          <w:rtl/>
        </w:rPr>
        <w:t>של</w:t>
      </w:r>
      <w:r w:rsidRPr="00DF6465">
        <w:rPr>
          <w:rFonts w:ascii="Tahoma" w:hAnsi="Tahoma" w:cs="Tahoma" w:hint="cs"/>
          <w:sz w:val="18"/>
          <w:szCs w:val="18"/>
          <w:rtl/>
        </w:rPr>
        <w:t xml:space="preserve"> גוף</w:t>
      </w:r>
      <w:r w:rsidRPr="00DF6465">
        <w:rPr>
          <w:rFonts w:ascii="Tahoma" w:hAnsi="Tahoma" w:cs="Tahoma"/>
          <w:sz w:val="18"/>
          <w:szCs w:val="18"/>
          <w:rtl/>
        </w:rPr>
        <w:t xml:space="preserve"> בתוכנית מו״פ מאיצה את השגת היעד</w:t>
      </w:r>
      <w:r w:rsidRPr="00DF6465">
        <w:rPr>
          <w:rFonts w:ascii="Tahoma" w:hAnsi="Tahoma" w:cs="Tahoma" w:hint="cs"/>
          <w:sz w:val="18"/>
          <w:szCs w:val="18"/>
          <w:rtl/>
        </w:rPr>
        <w:t xml:space="preserve"> שנקבע לה. </w:t>
      </w:r>
    </w:p>
    <w:p w:rsidR="00607981" w:rsidRPr="00DF6465" w:rsidP="00DF6465">
      <w:pPr>
        <w:tabs>
          <w:tab w:val="left" w:pos="1124"/>
        </w:tabs>
        <w:spacing w:line="240" w:lineRule="exact"/>
        <w:ind w:left="-58" w:right="2268"/>
        <w:jc w:val="both"/>
        <w:rPr>
          <w:rFonts w:ascii="Tahoma" w:hAnsi="Tahoma" w:cs="Tahoma"/>
          <w:noProof/>
          <w:sz w:val="18"/>
          <w:szCs w:val="18"/>
          <w:rtl/>
        </w:rPr>
      </w:pPr>
      <w:r w:rsidRPr="00DF6465">
        <w:rPr>
          <w:rFonts w:ascii="Tahoma" w:hAnsi="Tahoma" w:cs="Tahoma" w:hint="cs"/>
          <w:noProof/>
          <w:sz w:val="18"/>
          <w:szCs w:val="18"/>
          <w:rtl/>
        </w:rPr>
        <w:t xml:space="preserve">מדברים שמסרו גורמי מפא"ת לצוות הביקורת עולה כי </w:t>
      </w:r>
      <w:r w:rsidRPr="00DF6465">
        <w:rPr>
          <w:rFonts w:ascii="Tahoma" w:hAnsi="Tahoma" w:cs="Tahoma"/>
          <w:noProof/>
          <w:sz w:val="18"/>
          <w:szCs w:val="18"/>
          <w:rtl/>
        </w:rPr>
        <w:t xml:space="preserve">השתתפות גופי צה"ל </w:t>
      </w:r>
      <w:r w:rsidRPr="00DF6465">
        <w:rPr>
          <w:rFonts w:ascii="Tahoma" w:hAnsi="Tahoma" w:cs="Tahoma" w:hint="cs"/>
          <w:noProof/>
          <w:sz w:val="18"/>
          <w:szCs w:val="18"/>
          <w:rtl/>
        </w:rPr>
        <w:t>במימון תוכניות מו"פ אינה אחידה; יש גופים</w:t>
      </w:r>
      <w:r w:rsidRPr="00DF6465">
        <w:rPr>
          <w:rFonts w:ascii="Tahoma" w:hAnsi="Tahoma" w:cs="Tahoma"/>
          <w:noProof/>
          <w:sz w:val="18"/>
          <w:szCs w:val="18"/>
          <w:rtl/>
        </w:rPr>
        <w:t xml:space="preserve"> </w:t>
      </w:r>
      <w:r w:rsidRPr="00DF6465">
        <w:rPr>
          <w:rFonts w:ascii="Tahoma" w:hAnsi="Tahoma" w:cs="Tahoma" w:hint="cs"/>
          <w:noProof/>
          <w:sz w:val="18"/>
          <w:szCs w:val="18"/>
          <w:rtl/>
        </w:rPr>
        <w:t>א</w:t>
      </w:r>
      <w:r w:rsidRPr="00DF6465">
        <w:rPr>
          <w:rFonts w:ascii="Tahoma" w:hAnsi="Tahoma" w:cs="Tahoma"/>
          <w:noProof/>
          <w:sz w:val="18"/>
          <w:szCs w:val="18"/>
          <w:rtl/>
        </w:rPr>
        <w:t>ש</w:t>
      </w:r>
      <w:r w:rsidRPr="00DF6465">
        <w:rPr>
          <w:rFonts w:ascii="Tahoma" w:hAnsi="Tahoma" w:cs="Tahoma" w:hint="cs"/>
          <w:noProof/>
          <w:sz w:val="18"/>
          <w:szCs w:val="18"/>
          <w:rtl/>
        </w:rPr>
        <w:t xml:space="preserve">ר </w:t>
      </w:r>
      <w:r w:rsidRPr="00DF6465">
        <w:rPr>
          <w:rFonts w:ascii="Tahoma" w:hAnsi="Tahoma" w:cs="Tahoma"/>
          <w:noProof/>
          <w:sz w:val="18"/>
          <w:szCs w:val="18"/>
          <w:rtl/>
        </w:rPr>
        <w:t>אינ</w:t>
      </w:r>
      <w:r w:rsidRPr="00DF6465">
        <w:rPr>
          <w:rFonts w:ascii="Tahoma" w:hAnsi="Tahoma" w:cs="Tahoma" w:hint="cs"/>
          <w:noProof/>
          <w:sz w:val="18"/>
          <w:szCs w:val="18"/>
          <w:rtl/>
        </w:rPr>
        <w:t>ם</w:t>
      </w:r>
      <w:r w:rsidRPr="00DF6465">
        <w:rPr>
          <w:rFonts w:ascii="Tahoma" w:hAnsi="Tahoma" w:cs="Tahoma"/>
          <w:noProof/>
          <w:sz w:val="18"/>
          <w:szCs w:val="18"/>
          <w:rtl/>
        </w:rPr>
        <w:t xml:space="preserve"> משתתפ</w:t>
      </w:r>
      <w:r w:rsidRPr="00DF6465">
        <w:rPr>
          <w:rFonts w:ascii="Tahoma" w:hAnsi="Tahoma" w:cs="Tahoma" w:hint="cs"/>
          <w:noProof/>
          <w:sz w:val="18"/>
          <w:szCs w:val="18"/>
          <w:rtl/>
        </w:rPr>
        <w:t>ים</w:t>
      </w:r>
      <w:r w:rsidRPr="00DF6465">
        <w:rPr>
          <w:rFonts w:ascii="Tahoma" w:hAnsi="Tahoma" w:cs="Tahoma"/>
          <w:noProof/>
          <w:sz w:val="18"/>
          <w:szCs w:val="18"/>
          <w:rtl/>
        </w:rPr>
        <w:t xml:space="preserve"> כלל</w:t>
      </w:r>
      <w:r w:rsidRPr="00DF6465">
        <w:rPr>
          <w:rFonts w:ascii="Tahoma" w:hAnsi="Tahoma" w:cs="Tahoma" w:hint="cs"/>
          <w:noProof/>
          <w:sz w:val="18"/>
          <w:szCs w:val="18"/>
          <w:rtl/>
        </w:rPr>
        <w:t xml:space="preserve"> במימון התוכניות, כגון חיל האוויר, ולעומתם יש כאלה</w:t>
      </w:r>
      <w:r w:rsidRPr="00DF6465">
        <w:rPr>
          <w:rFonts w:ascii="Tahoma" w:hAnsi="Tahoma" w:cs="Tahoma"/>
          <w:noProof/>
          <w:sz w:val="18"/>
          <w:szCs w:val="18"/>
          <w:rtl/>
        </w:rPr>
        <w:t xml:space="preserve"> שמשתתפ</w:t>
      </w:r>
      <w:r w:rsidRPr="00DF6465">
        <w:rPr>
          <w:rFonts w:ascii="Tahoma" w:hAnsi="Tahoma" w:cs="Tahoma" w:hint="cs"/>
          <w:noProof/>
          <w:sz w:val="18"/>
          <w:szCs w:val="18"/>
          <w:rtl/>
        </w:rPr>
        <w:t>ים</w:t>
      </w:r>
      <w:r w:rsidRPr="00DF6465">
        <w:rPr>
          <w:rFonts w:ascii="Tahoma" w:hAnsi="Tahoma" w:cs="Tahoma"/>
          <w:noProof/>
          <w:sz w:val="18"/>
          <w:szCs w:val="18"/>
          <w:rtl/>
        </w:rPr>
        <w:t xml:space="preserve"> </w:t>
      </w:r>
      <w:r w:rsidRPr="00DF6465">
        <w:rPr>
          <w:rFonts w:ascii="Tahoma" w:hAnsi="Tahoma" w:cs="Tahoma" w:hint="cs"/>
          <w:noProof/>
          <w:sz w:val="18"/>
          <w:szCs w:val="18"/>
          <w:rtl/>
        </w:rPr>
        <w:t>בשיעורים משתנים, כגון חיל הים, אמ"ן ואגף התקשוב. גורמים במפא"ת ובזרועות מסרו לצוות הביקורת כי השתתפותם של הגופים במימון תוכניות המו"פ משפרת את שיתוף הפעולה ואת השפעת הגופים על תוכניות העבודה של מפא"ת, וכתוצאה מכך מתקיים תיאום הדוק יותר בין הגופים למפא"ת וחלק גדול יותר מאותן התוכניות מקודם בסיומן לתוכניות פיתוח מלא.</w:t>
      </w:r>
    </w:p>
    <w:p w:rsidR="00607981" w:rsidRPr="00DF6465" w:rsidP="007F440D">
      <w:pPr>
        <w:tabs>
          <w:tab w:val="left" w:pos="1124"/>
        </w:tabs>
        <w:spacing w:after="240" w:line="240" w:lineRule="exact"/>
        <w:ind w:left="-58" w:right="2268"/>
        <w:jc w:val="both"/>
        <w:rPr>
          <w:rFonts w:ascii="Tahoma" w:hAnsi="Tahoma" w:cs="Tahoma"/>
          <w:noProof/>
          <w:sz w:val="18"/>
          <w:szCs w:val="18"/>
          <w:rtl/>
        </w:rPr>
      </w:pPr>
      <w:r w:rsidRPr="00DF6465">
        <w:rPr>
          <w:rFonts w:ascii="Tahoma" w:hAnsi="Tahoma" w:cs="Tahoma" w:hint="cs"/>
          <w:noProof/>
          <w:sz w:val="18"/>
          <w:szCs w:val="18"/>
          <w:rtl/>
        </w:rPr>
        <w:t xml:space="preserve">לדברי רח"ט התכנון באג"ת, "כל מחלקות האמל"ח בזרועות סוברניות לתקצב מו"פ במשותף עם מפא"ת לפי שיקוליהן, ואין כללים מחייבים בעניין זה". </w:t>
      </w:r>
    </w:p>
    <w:p w:rsidR="00607981" w:rsidRPr="00DF6465" w:rsidP="007F440D">
      <w:pPr>
        <w:pStyle w:val="RESHET"/>
        <w:rPr>
          <w:rtl/>
        </w:rPr>
      </w:pPr>
      <w:r w:rsidRPr="00DF6465">
        <w:rPr>
          <w:rFonts w:hint="cs"/>
          <w:noProof/>
          <w:rtl/>
        </w:rPr>
        <w:t>בביקורת לא נמצא כי בגופים הרלוונטיים, ובעיקר במפא"ת ובאג"ת, קיימים נתונים מרוכזים וזמינים בנוגע לסכומי ההשתתפות של גופי צה"ל בתוכניות המו"פ במשך השנים, להצלחתן של תוכניות אלו מהבחינה הטכנולוגית, ולקידומן לפרויקטי פיתוח מלא. למותר לציין כי מפא"ת ואג"ת לא ביצעו בחינה של היתרונות הנובעים מהשתתפות גופי צה"ל במימון תוכניות מו"פ, לא הסיקו מסקנות בעניין ולא קבעו כל מדיניות בנושא, על אף הפוטנציאל הטמון בו למיקוד ההשקעה ולהתייעלות. בפועל, לא נקבעו בהוראות משהב"ט ובפקודות צה"ל כללים בנוגע להשתתפות גופי צה"ל במימון של תוכניות מו"פ במפא"ת, ובכלל זה הנסיבות שמחייבות השתתפות כזו ושיעורה.</w:t>
      </w:r>
    </w:p>
    <w:p w:rsidR="00607981" w:rsidRPr="00DF6465" w:rsidP="007F440D">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בתגובתו על הדוח ציין צה"ל כי מנגנון ההשקעה במו"פ במערכת הביטחון מבוסס במרבית המקרים על השקעה של צה"ל, באמצעות המטכ"ל או הזרועות, המתווספת להשקעת מפא"ת, ועשויה להביא להם ערך. לדבריו, המטכ"ל תומך בתפיסה ולפיה השקעה מסוימת במו"פ על ידי הזרועות גורמת למיקוד המו"פ לצורכי צה"ל, מתוך הנחה שהזרוע תשקיע בנושאים שיועילו למשימותיה. השקעה זו מגבירה באופן משמעותי את קצב בניין הכוח ואף מגדילה באופן ישיר את הבקרה על המו"פ. </w:t>
      </w:r>
    </w:p>
    <w:p w:rsidR="00607981" w:rsidRPr="00DF6465" w:rsidP="007F440D">
      <w:pPr>
        <w:pStyle w:val="RESHET"/>
        <w:rPr>
          <w:noProof/>
          <w:color w:val="FF0000"/>
          <w:rtl/>
        </w:rPr>
      </w:pPr>
      <w:r w:rsidRPr="00DF6465">
        <w:rPr>
          <w:rFonts w:hint="cs"/>
          <w:noProof/>
          <w:rtl/>
        </w:rPr>
        <w:t xml:space="preserve">משרד מבקר המדינה מעיר למפא"ת ולאג"ת כי נוכח התרומה האפשרית של מעורבות גופי צה"ל בתקצוב תוכניות מו"פ כמתואר לעיל, עליהם לבחון את היתרונות הטמונים בנושא ולקבוע כללים ליישומו מתוך שאיפה לרתום את הגופים ליתר מעורבות בתוכניות של מפא"ת וליצור אצלם מחויבות רבה יותר לקידומן של תוכניות אלה לפרויקטי פיתוח מלא. </w:t>
      </w:r>
    </w:p>
    <w:p w:rsidR="00607981" w:rsidRPr="00DF6465" w:rsidP="007F440D">
      <w:pPr>
        <w:pStyle w:val="RESHET"/>
        <w:rPr>
          <w:noProof/>
        </w:rPr>
      </w:pPr>
      <w:r w:rsidRPr="00DF6465">
        <w:rPr>
          <w:rFonts w:hint="cs"/>
          <w:noProof/>
          <w:rtl/>
        </w:rPr>
        <w:t xml:space="preserve">עוד מעיר משרד מבקר המדינה, כי גם קיומו של נתח מתקציב המו"פ המרכזי הנתון להחלטת גופי צה"ל יכול לשמש אמצעי להגברת שיתוף הפעולה בין מפא"ת ובין צה"ל בתחום המו"פ, אשר עשוי לתרום להכוונת ההשקעה ולשיפור הישגי המו"פ, ועל כן ראוי שייבחן על ידם. יצוין בהקשר זה </w:t>
      </w:r>
      <w:r w:rsidRPr="00DF6465">
        <w:rPr>
          <w:rFonts w:eastAsia="David" w:hint="cs"/>
          <w:rtl/>
        </w:rPr>
        <w:t xml:space="preserve">כי </w:t>
      </w:r>
      <w:r w:rsidRPr="00DF6465">
        <w:rPr>
          <w:rFonts w:eastAsia="David"/>
          <w:rtl/>
        </w:rPr>
        <w:t xml:space="preserve">בהתייחסותה של ועדת ברודט לתקציב המו"פ, היא </w:t>
      </w:r>
      <w:r w:rsidRPr="00DF6465">
        <w:rPr>
          <w:noProof/>
          <w:rtl/>
        </w:rPr>
        <w:t>המליצה על הגדרת "סל תקציב ייעודי לשימושו של הרמטכ"ל, שישמש לחיזוק נושאים בין-זרועיים אסטרטגיים"</w:t>
      </w:r>
      <w:r w:rsidRPr="00DF6465">
        <w:rPr>
          <w:rFonts w:hint="cs"/>
          <w:noProof/>
          <w:rtl/>
        </w:rPr>
        <w:t>.</w:t>
      </w:r>
    </w:p>
    <w:p w:rsidR="00607981" w:rsidRPr="00DF6465" w:rsidP="00DF6465">
      <w:pPr>
        <w:spacing w:line="240" w:lineRule="exact"/>
        <w:ind w:right="2268"/>
        <w:jc w:val="both"/>
        <w:rPr>
          <w:rFonts w:ascii="Tahoma" w:hAnsi="Tahoma" w:cs="Tahoma"/>
          <w:noProof/>
          <w:sz w:val="18"/>
          <w:szCs w:val="18"/>
          <w:rtl/>
        </w:rPr>
      </w:pPr>
    </w:p>
    <w:p w:rsidR="00607981" w:rsidRPr="001368A0" w:rsidP="00DF6465">
      <w:pPr>
        <w:pStyle w:val="KOT5"/>
        <w:rPr>
          <w:noProof/>
          <w:rtl/>
        </w:rPr>
      </w:pPr>
      <w:r w:rsidRPr="001368A0">
        <w:rPr>
          <w:rFonts w:hint="cs"/>
          <w:noProof/>
          <w:rtl/>
        </w:rPr>
        <w:t>מיפוי צורכי המו"פ של צה"ל בטווחי הזמן הבינוני והארוך</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כאמור, מפא"ת עוסק, בין היתר, בבניית תשתיות ויכולות טכנולוגיות, שנועדו לאפשר לצה"ל להצטייד באמל"ח. השקעה מושכלת בפעילות זו מחייבת בניית תחזיות בשני תחומים עיקריים - הערכה של התפתחויות טכנולוגיות בעולם בטווח הארוך, בדגש על אלה שיש בהן פוטנציאל מעשי לפריצות דרך - תחום הנמצא באחריות מפא"ת; והערכת הצרכים המבצעיים של צה"ל בעתיד, לרבות </w:t>
      </w:r>
      <w:r w:rsidRPr="00DF6465">
        <w:rPr>
          <w:rFonts w:ascii="Tahoma" w:hAnsi="Tahoma" w:cs="Tahoma" w:hint="cs"/>
          <w:sz w:val="18"/>
          <w:szCs w:val="18"/>
          <w:rtl/>
        </w:rPr>
        <w:t xml:space="preserve">כיווני בניין הכוח, כנגזר מהם - תחום הנמצא באחריות צה"ל. בחינה משולבת ומתואמת של שתי התחזיות אמורה למקד את מקבלי ההחלטות במעהב"ט בכל הנוגע לטכנולוגיות עתידיות שיש להן פוטנציאל לתת מענה מיטבי על צורכי צה"ל בעתיד, ועל כן קיימת כדאיות להשקעה בהן. זאת גם בהתחשב במכלול של השיקולים הנלווים, לרבות האילוצים התקציביים הצפויים וההערכה לגבי אפשרויות לרכש עתידי של טכנולוגיות וסוגי אמל"ח "מהמדף". </w:t>
      </w:r>
    </w:p>
    <w:p w:rsidR="00607981" w:rsidRPr="00DF6465" w:rsidP="007F440D">
      <w:pPr>
        <w:spacing w:after="240" w:line="240" w:lineRule="exact"/>
        <w:ind w:right="2268"/>
        <w:jc w:val="both"/>
        <w:rPr>
          <w:rFonts w:ascii="Tahoma" w:hAnsi="Tahoma" w:cs="Tahoma"/>
          <w:sz w:val="18"/>
          <w:szCs w:val="18"/>
        </w:rPr>
      </w:pPr>
      <w:r w:rsidRPr="00DF6465">
        <w:rPr>
          <w:rFonts w:ascii="Tahoma" w:hAnsi="Tahoma" w:cs="Tahoma" w:hint="cs"/>
          <w:sz w:val="18"/>
          <w:szCs w:val="18"/>
          <w:rtl/>
        </w:rPr>
        <w:t>על מנת שיתקיים ממשק אפקטיבי בין מפא"ת לצה"ל ועל מנת שצה"ל יוכל לשמש גורם מכוון ומשפיע על תוכניות המו"פ לטווחי הזמן הבינוני והארוך, דרושה לו יכולת לנתח ולהגדיר את שדה הקרב הנוכחי והעתידי, לרבות צורכי בניין הכוח בתחום האמל"ח. יודגש בהקשר זה כי במסמך "אסטרטגיית צה"ל" מינואר 2018 ציין הרמטכ"ל כי בניין הכוח מתקיים בכמה טווחי זמן, וכי "לטווח הזמן הארוך יותר (לעשור הבא) - נעשה בניין כוח בעיקר בהקשרי המו"פ והאמל"ח העתידי".</w:t>
      </w:r>
    </w:p>
    <w:p w:rsidR="00607981" w:rsidRPr="00DF6465" w:rsidP="00DF02E3">
      <w:pPr>
        <w:pStyle w:val="RESHET"/>
        <w:rPr>
          <w:rtl/>
        </w:rPr>
      </w:pPr>
      <w:r w:rsidRPr="00DF6465">
        <w:rPr>
          <w:rFonts w:hint="cs"/>
          <w:rtl/>
        </w:rPr>
        <w:t>בביקורת עלה כי נוכח חולשה</w:t>
      </w:r>
      <w:r w:rsidRPr="00DF6465">
        <w:rPr>
          <w:rtl/>
        </w:rPr>
        <w:t xml:space="preserve"> </w:t>
      </w:r>
      <w:r w:rsidRPr="00DF6465">
        <w:rPr>
          <w:rFonts w:hint="cs"/>
          <w:rtl/>
        </w:rPr>
        <w:t>של צה</w:t>
      </w:r>
      <w:r w:rsidRPr="00DF6465">
        <w:rPr>
          <w:rtl/>
        </w:rPr>
        <w:t xml:space="preserve">"ל </w:t>
      </w:r>
      <w:r w:rsidRPr="00DF6465">
        <w:rPr>
          <w:rFonts w:hint="cs"/>
          <w:rtl/>
        </w:rPr>
        <w:t>בכל</w:t>
      </w:r>
      <w:r w:rsidRPr="00DF6465">
        <w:rPr>
          <w:rtl/>
        </w:rPr>
        <w:t xml:space="preserve"> </w:t>
      </w:r>
      <w:r w:rsidRPr="00DF6465">
        <w:rPr>
          <w:rFonts w:hint="cs"/>
          <w:rtl/>
        </w:rPr>
        <w:t>הנוגע</w:t>
      </w:r>
      <w:r w:rsidRPr="00DF6465">
        <w:rPr>
          <w:rtl/>
        </w:rPr>
        <w:t xml:space="preserve"> </w:t>
      </w:r>
      <w:r w:rsidRPr="00DF6465">
        <w:rPr>
          <w:rFonts w:hint="cs"/>
          <w:rtl/>
        </w:rPr>
        <w:t>להערכת הצרכים המבצעיים וכיווני בניין הכוח בטווח הארוך, כעולה ממסמכיו, הוא אינו פועל באופן מספק למיקוד של מפא"ת בטווח זמן זה. בין היתר נמצא כי צה"ל אינו מעביר למפא"ת בצורה שיטתית וממוסדת את דגשיו בנוגע לצרכיו העתידיים, וממילא אין הוא פועל מולו לקבלת היזון חוזר לגבי פעולות המו"פ שלהערכת מפא"ת ניתן לבצע כדי לתת מענה אפשרי על אותם הצרכים. בהיעדר אלה, הפעילות שמבצע מפא"ת בתחום המו"פ נעשית בעיקר על דעתו; מצב שיש בו כדי לפגום באפקטיביות של פעילותו בשל האפשרות שיפותחו טכנולוגיות שאינן דרושות לצה"ל או שלא יפותחו טכנולוגיות בתחומים שדרושים לו, כמפורט להלן:</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2291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92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מעביר</w:t>
                            </w:r>
                            <w:r w:rsidRPr="00DF02E3">
                              <w:rPr>
                                <w:rFonts w:cs="Tahoma"/>
                                <w:color w:val="0B5294"/>
                                <w:spacing w:val="-4"/>
                                <w:sz w:val="24"/>
                                <w:szCs w:val="24"/>
                                <w:rtl/>
                              </w:rPr>
                              <w:t xml:space="preserve"> </w:t>
                            </w:r>
                            <w:r w:rsidRPr="00DF02E3">
                              <w:rPr>
                                <w:rFonts w:cs="Tahoma" w:hint="eastAsia"/>
                                <w:color w:val="0B5294"/>
                                <w:spacing w:val="-4"/>
                                <w:sz w:val="24"/>
                                <w:szCs w:val="24"/>
                                <w:rtl/>
                              </w:rPr>
                              <w:t>למפא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בצורה</w:t>
                            </w:r>
                            <w:r w:rsidRPr="00DF02E3">
                              <w:rPr>
                                <w:rFonts w:cs="Tahoma"/>
                                <w:color w:val="0B5294"/>
                                <w:spacing w:val="-4"/>
                                <w:sz w:val="24"/>
                                <w:szCs w:val="24"/>
                                <w:rtl/>
                              </w:rPr>
                              <w:t xml:space="preserve"> </w:t>
                            </w:r>
                            <w:r w:rsidRPr="00DF02E3">
                              <w:rPr>
                                <w:rFonts w:cs="Tahoma" w:hint="eastAsia"/>
                                <w:color w:val="0B5294"/>
                                <w:spacing w:val="-4"/>
                                <w:sz w:val="24"/>
                                <w:szCs w:val="24"/>
                                <w:rtl/>
                              </w:rPr>
                              <w:t>שיטתית</w:t>
                            </w:r>
                            <w:r w:rsidRPr="00DF02E3">
                              <w:rPr>
                                <w:rFonts w:cs="Tahoma"/>
                                <w:color w:val="0B5294"/>
                                <w:spacing w:val="-4"/>
                                <w:sz w:val="24"/>
                                <w:szCs w:val="24"/>
                                <w:rtl/>
                              </w:rPr>
                              <w:t xml:space="preserve"> </w:t>
                            </w:r>
                            <w:r w:rsidRPr="00DF02E3">
                              <w:rPr>
                                <w:rFonts w:cs="Tahoma" w:hint="eastAsia"/>
                                <w:color w:val="0B5294"/>
                                <w:spacing w:val="-4"/>
                                <w:sz w:val="24"/>
                                <w:szCs w:val="24"/>
                                <w:rtl/>
                              </w:rPr>
                              <w:t>וממוסדת</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דגשיו</w:t>
                            </w:r>
                            <w:r w:rsidRPr="00DF02E3">
                              <w:rPr>
                                <w:rFonts w:cs="Tahoma"/>
                                <w:color w:val="0B5294"/>
                                <w:spacing w:val="-4"/>
                                <w:sz w:val="24"/>
                                <w:szCs w:val="24"/>
                                <w:rtl/>
                              </w:rPr>
                              <w:t xml:space="preserve"> </w:t>
                            </w:r>
                            <w:r w:rsidRPr="00DF02E3">
                              <w:rPr>
                                <w:rFonts w:cs="Tahoma" w:hint="eastAsia"/>
                                <w:color w:val="0B5294"/>
                                <w:spacing w:val="-4"/>
                                <w:sz w:val="24"/>
                                <w:szCs w:val="24"/>
                                <w:rtl/>
                              </w:rPr>
                              <w:t>בנוגע</w:t>
                            </w:r>
                            <w:r w:rsidRPr="00DF02E3">
                              <w:rPr>
                                <w:rFonts w:cs="Tahoma"/>
                                <w:color w:val="0B5294"/>
                                <w:spacing w:val="-4"/>
                                <w:sz w:val="24"/>
                                <w:szCs w:val="24"/>
                                <w:rtl/>
                              </w:rPr>
                              <w:t xml:space="preserve"> </w:t>
                            </w:r>
                            <w:r w:rsidRPr="00DF02E3">
                              <w:rPr>
                                <w:rFonts w:cs="Tahoma" w:hint="eastAsia"/>
                                <w:color w:val="0B5294"/>
                                <w:spacing w:val="-4"/>
                                <w:sz w:val="24"/>
                                <w:szCs w:val="24"/>
                                <w:rtl/>
                              </w:rPr>
                              <w:t>לצרכיו</w:t>
                            </w:r>
                            <w:r w:rsidRPr="00DF02E3">
                              <w:rPr>
                                <w:rFonts w:cs="Tahoma"/>
                                <w:color w:val="0B5294"/>
                                <w:spacing w:val="-4"/>
                                <w:sz w:val="24"/>
                                <w:szCs w:val="24"/>
                                <w:rtl/>
                              </w:rPr>
                              <w:t xml:space="preserve"> </w:t>
                            </w:r>
                            <w:r w:rsidRPr="00DF02E3">
                              <w:rPr>
                                <w:rFonts w:cs="Tahoma" w:hint="eastAsia"/>
                                <w:color w:val="0B5294"/>
                                <w:spacing w:val="-4"/>
                                <w:sz w:val="24"/>
                                <w:szCs w:val="24"/>
                                <w:rtl/>
                              </w:rPr>
                              <w:t>העתידיים</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04158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27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416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DF02E3">
                        <w:rPr>
                          <w:rFonts w:cs="Tahoma" w:hint="eastAsia"/>
                          <w:color w:val="0B5294"/>
                          <w:spacing w:val="-4"/>
                          <w:sz w:val="24"/>
                          <w:szCs w:val="24"/>
                          <w:rtl/>
                        </w:rPr>
                        <w:t>צה</w:t>
                      </w:r>
                      <w:r w:rsidRPr="00DF02E3">
                        <w:rPr>
                          <w:rFonts w:cs="Tahoma"/>
                          <w:color w:val="0B5294"/>
                          <w:spacing w:val="-4"/>
                          <w:sz w:val="24"/>
                          <w:szCs w:val="24"/>
                          <w:rtl/>
                        </w:rPr>
                        <w:t>"</w:t>
                      </w:r>
                      <w:r w:rsidRPr="00DF02E3">
                        <w:rPr>
                          <w:rFonts w:cs="Tahoma" w:hint="eastAsia"/>
                          <w:color w:val="0B5294"/>
                          <w:spacing w:val="-4"/>
                          <w:sz w:val="24"/>
                          <w:szCs w:val="24"/>
                          <w:rtl/>
                        </w:rPr>
                        <w:t>ל</w:t>
                      </w:r>
                      <w:r w:rsidRPr="00DF02E3">
                        <w:rPr>
                          <w:rFonts w:cs="Tahoma"/>
                          <w:color w:val="0B5294"/>
                          <w:spacing w:val="-4"/>
                          <w:sz w:val="24"/>
                          <w:szCs w:val="24"/>
                          <w:rtl/>
                        </w:rPr>
                        <w:t xml:space="preserve"> </w:t>
                      </w:r>
                      <w:r w:rsidRPr="00DF02E3">
                        <w:rPr>
                          <w:rFonts w:cs="Tahoma" w:hint="eastAsia"/>
                          <w:color w:val="0B5294"/>
                          <w:spacing w:val="-4"/>
                          <w:sz w:val="24"/>
                          <w:szCs w:val="24"/>
                          <w:rtl/>
                        </w:rPr>
                        <w:t>אינו</w:t>
                      </w:r>
                      <w:r w:rsidRPr="00DF02E3">
                        <w:rPr>
                          <w:rFonts w:cs="Tahoma"/>
                          <w:color w:val="0B5294"/>
                          <w:spacing w:val="-4"/>
                          <w:sz w:val="24"/>
                          <w:szCs w:val="24"/>
                          <w:rtl/>
                        </w:rPr>
                        <w:t xml:space="preserve"> </w:t>
                      </w:r>
                      <w:r w:rsidRPr="00DF02E3">
                        <w:rPr>
                          <w:rFonts w:cs="Tahoma" w:hint="eastAsia"/>
                          <w:color w:val="0B5294"/>
                          <w:spacing w:val="-4"/>
                          <w:sz w:val="24"/>
                          <w:szCs w:val="24"/>
                          <w:rtl/>
                        </w:rPr>
                        <w:t>מעביר</w:t>
                      </w:r>
                      <w:r w:rsidRPr="00DF02E3">
                        <w:rPr>
                          <w:rFonts w:cs="Tahoma"/>
                          <w:color w:val="0B5294"/>
                          <w:spacing w:val="-4"/>
                          <w:sz w:val="24"/>
                          <w:szCs w:val="24"/>
                          <w:rtl/>
                        </w:rPr>
                        <w:t xml:space="preserve"> </w:t>
                      </w:r>
                      <w:r w:rsidRPr="00DF02E3">
                        <w:rPr>
                          <w:rFonts w:cs="Tahoma" w:hint="eastAsia"/>
                          <w:color w:val="0B5294"/>
                          <w:spacing w:val="-4"/>
                          <w:sz w:val="24"/>
                          <w:szCs w:val="24"/>
                          <w:rtl/>
                        </w:rPr>
                        <w:t>למפא</w:t>
                      </w:r>
                      <w:r w:rsidRPr="00DF02E3">
                        <w:rPr>
                          <w:rFonts w:cs="Tahoma"/>
                          <w:color w:val="0B5294"/>
                          <w:spacing w:val="-4"/>
                          <w:sz w:val="24"/>
                          <w:szCs w:val="24"/>
                          <w:rtl/>
                        </w:rPr>
                        <w:t>"</w:t>
                      </w:r>
                      <w:r w:rsidRPr="00DF02E3">
                        <w:rPr>
                          <w:rFonts w:cs="Tahoma" w:hint="eastAsia"/>
                          <w:color w:val="0B5294"/>
                          <w:spacing w:val="-4"/>
                          <w:sz w:val="24"/>
                          <w:szCs w:val="24"/>
                          <w:rtl/>
                        </w:rPr>
                        <w:t>ת</w:t>
                      </w:r>
                      <w:r w:rsidRPr="00DF02E3">
                        <w:rPr>
                          <w:rFonts w:cs="Tahoma"/>
                          <w:color w:val="0B5294"/>
                          <w:spacing w:val="-4"/>
                          <w:sz w:val="24"/>
                          <w:szCs w:val="24"/>
                          <w:rtl/>
                        </w:rPr>
                        <w:t xml:space="preserve"> </w:t>
                      </w:r>
                      <w:r w:rsidRPr="00DF02E3">
                        <w:rPr>
                          <w:rFonts w:cs="Tahoma" w:hint="eastAsia"/>
                          <w:color w:val="0B5294"/>
                          <w:spacing w:val="-4"/>
                          <w:sz w:val="24"/>
                          <w:szCs w:val="24"/>
                          <w:rtl/>
                        </w:rPr>
                        <w:t>בצורה</w:t>
                      </w:r>
                      <w:r w:rsidRPr="00DF02E3">
                        <w:rPr>
                          <w:rFonts w:cs="Tahoma"/>
                          <w:color w:val="0B5294"/>
                          <w:spacing w:val="-4"/>
                          <w:sz w:val="24"/>
                          <w:szCs w:val="24"/>
                          <w:rtl/>
                        </w:rPr>
                        <w:t xml:space="preserve"> </w:t>
                      </w:r>
                      <w:r w:rsidRPr="00DF02E3">
                        <w:rPr>
                          <w:rFonts w:cs="Tahoma" w:hint="eastAsia"/>
                          <w:color w:val="0B5294"/>
                          <w:spacing w:val="-4"/>
                          <w:sz w:val="24"/>
                          <w:szCs w:val="24"/>
                          <w:rtl/>
                        </w:rPr>
                        <w:t>שיטתית</w:t>
                      </w:r>
                      <w:r w:rsidRPr="00DF02E3">
                        <w:rPr>
                          <w:rFonts w:cs="Tahoma"/>
                          <w:color w:val="0B5294"/>
                          <w:spacing w:val="-4"/>
                          <w:sz w:val="24"/>
                          <w:szCs w:val="24"/>
                          <w:rtl/>
                        </w:rPr>
                        <w:t xml:space="preserve"> </w:t>
                      </w:r>
                      <w:r w:rsidRPr="00DF02E3">
                        <w:rPr>
                          <w:rFonts w:cs="Tahoma" w:hint="eastAsia"/>
                          <w:color w:val="0B5294"/>
                          <w:spacing w:val="-4"/>
                          <w:sz w:val="24"/>
                          <w:szCs w:val="24"/>
                          <w:rtl/>
                        </w:rPr>
                        <w:t>וממוסדת</w:t>
                      </w:r>
                      <w:r w:rsidRPr="00DF02E3">
                        <w:rPr>
                          <w:rFonts w:cs="Tahoma"/>
                          <w:color w:val="0B5294"/>
                          <w:spacing w:val="-4"/>
                          <w:sz w:val="24"/>
                          <w:szCs w:val="24"/>
                          <w:rtl/>
                        </w:rPr>
                        <w:t xml:space="preserve"> </w:t>
                      </w:r>
                      <w:r w:rsidRPr="00DF02E3">
                        <w:rPr>
                          <w:rFonts w:cs="Tahoma" w:hint="eastAsia"/>
                          <w:color w:val="0B5294"/>
                          <w:spacing w:val="-4"/>
                          <w:sz w:val="24"/>
                          <w:szCs w:val="24"/>
                          <w:rtl/>
                        </w:rPr>
                        <w:t>את</w:t>
                      </w:r>
                      <w:r w:rsidRPr="00DF02E3">
                        <w:rPr>
                          <w:rFonts w:cs="Tahoma"/>
                          <w:color w:val="0B5294"/>
                          <w:spacing w:val="-4"/>
                          <w:sz w:val="24"/>
                          <w:szCs w:val="24"/>
                          <w:rtl/>
                        </w:rPr>
                        <w:t xml:space="preserve"> </w:t>
                      </w:r>
                      <w:r w:rsidRPr="00DF02E3">
                        <w:rPr>
                          <w:rFonts w:cs="Tahoma" w:hint="eastAsia"/>
                          <w:color w:val="0B5294"/>
                          <w:spacing w:val="-4"/>
                          <w:sz w:val="24"/>
                          <w:szCs w:val="24"/>
                          <w:rtl/>
                        </w:rPr>
                        <w:t>דגשיו</w:t>
                      </w:r>
                      <w:r w:rsidRPr="00DF02E3">
                        <w:rPr>
                          <w:rFonts w:cs="Tahoma"/>
                          <w:color w:val="0B5294"/>
                          <w:spacing w:val="-4"/>
                          <w:sz w:val="24"/>
                          <w:szCs w:val="24"/>
                          <w:rtl/>
                        </w:rPr>
                        <w:t xml:space="preserve"> </w:t>
                      </w:r>
                      <w:r w:rsidRPr="00DF02E3">
                        <w:rPr>
                          <w:rFonts w:cs="Tahoma" w:hint="eastAsia"/>
                          <w:color w:val="0B5294"/>
                          <w:spacing w:val="-4"/>
                          <w:sz w:val="24"/>
                          <w:szCs w:val="24"/>
                          <w:rtl/>
                        </w:rPr>
                        <w:t>בנוגע</w:t>
                      </w:r>
                      <w:r w:rsidRPr="00DF02E3">
                        <w:rPr>
                          <w:rFonts w:cs="Tahoma"/>
                          <w:color w:val="0B5294"/>
                          <w:spacing w:val="-4"/>
                          <w:sz w:val="24"/>
                          <w:szCs w:val="24"/>
                          <w:rtl/>
                        </w:rPr>
                        <w:t xml:space="preserve"> </w:t>
                      </w:r>
                      <w:r w:rsidRPr="00DF02E3">
                        <w:rPr>
                          <w:rFonts w:cs="Tahoma" w:hint="eastAsia"/>
                          <w:color w:val="0B5294"/>
                          <w:spacing w:val="-4"/>
                          <w:sz w:val="24"/>
                          <w:szCs w:val="24"/>
                          <w:rtl/>
                        </w:rPr>
                        <w:t>לצרכיו</w:t>
                      </w:r>
                      <w:r w:rsidRPr="00DF02E3">
                        <w:rPr>
                          <w:rFonts w:cs="Tahoma"/>
                          <w:color w:val="0B5294"/>
                          <w:spacing w:val="-4"/>
                          <w:sz w:val="24"/>
                          <w:szCs w:val="24"/>
                          <w:rtl/>
                        </w:rPr>
                        <w:t xml:space="preserve"> </w:t>
                      </w:r>
                      <w:r w:rsidRPr="00DF02E3">
                        <w:rPr>
                          <w:rFonts w:cs="Tahoma" w:hint="eastAsia"/>
                          <w:color w:val="0B5294"/>
                          <w:spacing w:val="-4"/>
                          <w:sz w:val="24"/>
                          <w:szCs w:val="24"/>
                          <w:rtl/>
                        </w:rPr>
                        <w:t>העתידיים</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4687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pStyle w:val="ListParagraph"/>
        <w:numPr>
          <w:ilvl w:val="0"/>
          <w:numId w:val="36"/>
        </w:numPr>
        <w:autoSpaceDE/>
        <w:autoSpaceDN/>
        <w:adjustRightInd/>
        <w:spacing w:before="180" w:line="240" w:lineRule="exact"/>
        <w:ind w:right="2268"/>
        <w:rPr>
          <w:sz w:val="18"/>
          <w:szCs w:val="18"/>
          <w:rtl/>
        </w:rPr>
      </w:pPr>
      <w:r w:rsidRPr="00DF6465">
        <w:rPr>
          <w:rFonts w:hint="cs"/>
          <w:sz w:val="18"/>
          <w:szCs w:val="18"/>
          <w:rtl/>
        </w:rPr>
        <w:t xml:space="preserve">גורמים שונים במפא"ת, בזרועות ובאג"ת התייחסו למגבלה של צה"ל בתכנון בטווח הארוך, כלהלן: </w:t>
      </w:r>
    </w:p>
    <w:p w:rsidR="00607981" w:rsidRPr="00DF6465" w:rsidP="00DF6465">
      <w:pPr>
        <w:pStyle w:val="ListParagraph"/>
        <w:numPr>
          <w:ilvl w:val="1"/>
          <w:numId w:val="36"/>
        </w:numPr>
        <w:autoSpaceDE/>
        <w:autoSpaceDN/>
        <w:adjustRightInd/>
        <w:spacing w:line="240" w:lineRule="exact"/>
        <w:ind w:right="2268"/>
        <w:rPr>
          <w:sz w:val="18"/>
          <w:szCs w:val="18"/>
          <w:rtl/>
        </w:rPr>
      </w:pPr>
      <w:r w:rsidRPr="00DF6465">
        <w:rPr>
          <w:rFonts w:hint="cs"/>
          <w:sz w:val="18"/>
          <w:szCs w:val="18"/>
          <w:rtl/>
        </w:rPr>
        <w:t>רמ"ח התכנון באג"ת מסר לצוות הביקורת כי "צה"ל הוא 'האויב הגדול' של תכנון לטווח ארוך, וישנם לחצים לטובת השוטף והטווח הקצר".</w:t>
      </w:r>
    </w:p>
    <w:p w:rsidR="00607981" w:rsidRPr="00DF6465" w:rsidP="00DF6465">
      <w:pPr>
        <w:pStyle w:val="ListParagraph"/>
        <w:numPr>
          <w:ilvl w:val="1"/>
          <w:numId w:val="36"/>
        </w:numPr>
        <w:autoSpaceDE/>
        <w:autoSpaceDN/>
        <w:adjustRightInd/>
        <w:spacing w:line="240" w:lineRule="exact"/>
        <w:ind w:right="2268"/>
        <w:rPr>
          <w:sz w:val="18"/>
          <w:szCs w:val="18"/>
          <w:rtl/>
        </w:rPr>
      </w:pPr>
      <w:r w:rsidRPr="00DF6465">
        <w:rPr>
          <w:rFonts w:hint="cs"/>
          <w:sz w:val="18"/>
          <w:szCs w:val="18"/>
          <w:rtl/>
        </w:rPr>
        <w:t>רמ"ט זרוע היבשה מסר כי הזרוע אינה מספיק טובה בהסתכלות לטווח ארוך ועליה להשתפר בתחום זה כדי להשפיע על המו"פ, כי מערכת היחסים בין "התפיסה" לבין בניין הכוח בזרוע לא הייתה סדורה דייה, וכי היו מקרים שבהם התפיסה הותאמה לאמל"ח במקום שזה יהיה להפך.</w:t>
      </w:r>
    </w:p>
    <w:p w:rsidR="00607981" w:rsidRPr="00DF6465" w:rsidP="00DF6465">
      <w:pPr>
        <w:pStyle w:val="ListParagraph"/>
        <w:numPr>
          <w:ilvl w:val="1"/>
          <w:numId w:val="36"/>
        </w:numPr>
        <w:autoSpaceDE/>
        <w:autoSpaceDN/>
        <w:adjustRightInd/>
        <w:spacing w:line="240" w:lineRule="exact"/>
        <w:ind w:right="2268"/>
        <w:rPr>
          <w:sz w:val="18"/>
          <w:szCs w:val="18"/>
          <w:rtl/>
        </w:rPr>
      </w:pPr>
      <w:r w:rsidRPr="00DF6465">
        <w:rPr>
          <w:rFonts w:hint="cs"/>
          <w:sz w:val="18"/>
          <w:szCs w:val="18"/>
          <w:rtl/>
        </w:rPr>
        <w:t>רמ"ט חיל האוויר מסר לצוות הביקורת כי הזרוע עוסקת בעיקר בפיתוח אמל"ח, כאשר המו"פ הוא ברובו תוצאתי מבחינתה ולא מוכוון על ידה. לדבריו, יש תחושה שהמו"פ במעהב"ט אינו מוכוון על ידי מקבלי החלטות בדרג בכיר אלא מובל בעיקר על ידי התעשיות ומפא"ת בהתאם להזדמנויות הטכנולוגיות הקיימות, וכי כיום הזרוע יותר מגיבה להצעות לפרויקטים מהתעשיות ולתוכניות מו"פ ממפא"ת מאשר מכווינה אותן.</w:t>
      </w:r>
    </w:p>
    <w:p w:rsidR="00607981" w:rsidRPr="00DF6465" w:rsidP="00DF6465">
      <w:pPr>
        <w:pStyle w:val="ListParagraph"/>
        <w:numPr>
          <w:ilvl w:val="1"/>
          <w:numId w:val="36"/>
        </w:numPr>
        <w:autoSpaceDE/>
        <w:autoSpaceDN/>
        <w:adjustRightInd/>
        <w:spacing w:line="240" w:lineRule="exact"/>
        <w:ind w:right="2268"/>
        <w:rPr>
          <w:sz w:val="18"/>
          <w:szCs w:val="18"/>
          <w:rtl/>
        </w:rPr>
      </w:pPr>
      <w:r w:rsidRPr="00DF6465">
        <w:rPr>
          <w:rFonts w:hint="cs"/>
          <w:sz w:val="18"/>
          <w:szCs w:val="18"/>
          <w:rtl/>
        </w:rPr>
        <w:t>רמ"טים בזרועות מסרו כי חסר תהליך צה"לי אשר מתממשק לעולם המו"פ ומכווין אותו. אומנם אג"ת אמור לתכלל את צורכי הגופים וכן לראות את תמונת המו"פ הכוללת, אך יש לו אילוצים, כגון בתחום כוח האדם. נוסף על כך גם אג"ת, כמו הזרועות, ממוקד יותר בפרויקטים ופחות במו"פ.</w:t>
      </w:r>
    </w:p>
    <w:p w:rsidR="00607981" w:rsidRPr="00DF6465" w:rsidP="00DF6465">
      <w:pPr>
        <w:pStyle w:val="ListParagraph"/>
        <w:numPr>
          <w:ilvl w:val="1"/>
          <w:numId w:val="36"/>
        </w:numPr>
        <w:autoSpaceDE/>
        <w:autoSpaceDN/>
        <w:adjustRightInd/>
        <w:spacing w:line="240" w:lineRule="exact"/>
        <w:ind w:right="2268"/>
        <w:rPr>
          <w:sz w:val="18"/>
          <w:szCs w:val="18"/>
          <w:rtl/>
        </w:rPr>
      </w:pPr>
      <w:r w:rsidRPr="00DF6465">
        <w:rPr>
          <w:rFonts w:hint="eastAsia"/>
          <w:sz w:val="18"/>
          <w:szCs w:val="18"/>
          <w:rtl/>
        </w:rPr>
        <w:t>רמ</w:t>
      </w:r>
      <w:r w:rsidRPr="00DF6465">
        <w:rPr>
          <w:sz w:val="18"/>
          <w:szCs w:val="18"/>
          <w:rtl/>
        </w:rPr>
        <w:t xml:space="preserve">"חים </w:t>
      </w:r>
      <w:r w:rsidRPr="00DF6465">
        <w:rPr>
          <w:rFonts w:hint="eastAsia"/>
          <w:sz w:val="18"/>
          <w:szCs w:val="18"/>
          <w:rtl/>
        </w:rPr>
        <w:t>ביחידת</w:t>
      </w:r>
      <w:r w:rsidRPr="00DF6465">
        <w:rPr>
          <w:sz w:val="18"/>
          <w:szCs w:val="18"/>
          <w:rtl/>
        </w:rPr>
        <w:t xml:space="preserve"> </w:t>
      </w:r>
      <w:r w:rsidRPr="00DF6465">
        <w:rPr>
          <w:rFonts w:hint="eastAsia"/>
          <w:sz w:val="18"/>
          <w:szCs w:val="18"/>
          <w:rtl/>
        </w:rPr>
        <w:t>המו</w:t>
      </w:r>
      <w:r w:rsidRPr="00DF6465">
        <w:rPr>
          <w:sz w:val="18"/>
          <w:szCs w:val="18"/>
          <w:rtl/>
        </w:rPr>
        <w:t xml:space="preserve">"פ </w:t>
      </w:r>
      <w:r w:rsidRPr="00DF6465">
        <w:rPr>
          <w:rFonts w:hint="eastAsia"/>
          <w:sz w:val="18"/>
          <w:szCs w:val="18"/>
          <w:rtl/>
        </w:rPr>
        <w:t>במפא</w:t>
      </w:r>
      <w:r w:rsidRPr="00DF6465">
        <w:rPr>
          <w:sz w:val="18"/>
          <w:szCs w:val="18"/>
          <w:rtl/>
        </w:rPr>
        <w:t xml:space="preserve">"ת </w:t>
      </w:r>
      <w:r w:rsidRPr="00DF6465">
        <w:rPr>
          <w:rFonts w:hint="eastAsia"/>
          <w:sz w:val="18"/>
          <w:szCs w:val="18"/>
          <w:rtl/>
        </w:rPr>
        <w:t>מסרו</w:t>
      </w:r>
      <w:r w:rsidRPr="00DF6465">
        <w:rPr>
          <w:sz w:val="18"/>
          <w:szCs w:val="18"/>
          <w:rtl/>
        </w:rPr>
        <w:t xml:space="preserve"> </w:t>
      </w:r>
      <w:r w:rsidRPr="00DF6465">
        <w:rPr>
          <w:rFonts w:hint="eastAsia"/>
          <w:sz w:val="18"/>
          <w:szCs w:val="18"/>
          <w:rtl/>
        </w:rPr>
        <w:t>לצוות</w:t>
      </w:r>
      <w:r w:rsidRPr="00DF6465">
        <w:rPr>
          <w:sz w:val="18"/>
          <w:szCs w:val="18"/>
          <w:rtl/>
        </w:rPr>
        <w:t xml:space="preserve"> </w:t>
      </w:r>
      <w:r w:rsidRPr="00DF6465">
        <w:rPr>
          <w:rFonts w:hint="eastAsia"/>
          <w:sz w:val="18"/>
          <w:szCs w:val="18"/>
          <w:rtl/>
        </w:rPr>
        <w:t>הביקורת</w:t>
      </w:r>
      <w:r w:rsidRPr="00DF6465">
        <w:rPr>
          <w:sz w:val="18"/>
          <w:szCs w:val="18"/>
          <w:rtl/>
        </w:rPr>
        <w:t xml:space="preserve"> כי </w:t>
      </w:r>
      <w:r w:rsidRPr="00DF6465">
        <w:rPr>
          <w:rFonts w:hint="cs"/>
          <w:sz w:val="18"/>
          <w:szCs w:val="18"/>
          <w:rtl/>
        </w:rPr>
        <w:t xml:space="preserve">הזרועות מתעניינות במו"פ לטווח הקצר, וכי המו"פ לטווח הארוך חורג בדרך כלל מטווחי זמן התכנון בזרועות. עוד מסרו כי </w:t>
      </w:r>
      <w:r w:rsidRPr="00DF6465">
        <w:rPr>
          <w:sz w:val="18"/>
          <w:szCs w:val="18"/>
          <w:rtl/>
        </w:rPr>
        <w:t xml:space="preserve">לא קיימת יוזמה של הזרועות </w:t>
      </w:r>
      <w:r w:rsidRPr="00DF6465">
        <w:rPr>
          <w:rFonts w:hint="cs"/>
          <w:sz w:val="18"/>
          <w:szCs w:val="18"/>
          <w:rtl/>
        </w:rPr>
        <w:t xml:space="preserve">בתחומי המו"פ </w:t>
      </w:r>
      <w:r w:rsidRPr="00DF6465">
        <w:rPr>
          <w:sz w:val="18"/>
          <w:szCs w:val="18"/>
          <w:rtl/>
        </w:rPr>
        <w:t xml:space="preserve">ונדיר מאוד </w:t>
      </w:r>
      <w:r w:rsidRPr="00DF6465">
        <w:rPr>
          <w:rFonts w:hint="cs"/>
          <w:sz w:val="18"/>
          <w:szCs w:val="18"/>
          <w:rtl/>
        </w:rPr>
        <w:t>שהן פונות</w:t>
      </w:r>
      <w:r w:rsidRPr="00DF6465">
        <w:rPr>
          <w:sz w:val="18"/>
          <w:szCs w:val="18"/>
          <w:rtl/>
        </w:rPr>
        <w:t xml:space="preserve"> למפא"ת עם דרישה</w:t>
      </w:r>
      <w:r w:rsidRPr="00DF6465">
        <w:rPr>
          <w:rFonts w:hint="cs"/>
          <w:sz w:val="18"/>
          <w:szCs w:val="18"/>
          <w:rtl/>
        </w:rPr>
        <w:t xml:space="preserve"> או בקשה לקידום תוכנית מו"פ.</w:t>
      </w:r>
    </w:p>
    <w:p w:rsidR="00607981" w:rsidRPr="00DF6465" w:rsidP="00DF6465">
      <w:pPr>
        <w:pStyle w:val="ListParagraph"/>
        <w:numPr>
          <w:ilvl w:val="0"/>
          <w:numId w:val="36"/>
        </w:numPr>
        <w:autoSpaceDE/>
        <w:autoSpaceDN/>
        <w:adjustRightInd/>
        <w:spacing w:line="240" w:lineRule="exact"/>
        <w:ind w:right="2268"/>
        <w:rPr>
          <w:sz w:val="18"/>
          <w:szCs w:val="18"/>
          <w:rtl/>
        </w:rPr>
      </w:pPr>
      <w:r w:rsidRPr="00DF6465">
        <w:rPr>
          <w:rFonts w:hint="cs"/>
          <w:sz w:val="18"/>
          <w:szCs w:val="18"/>
          <w:rtl/>
        </w:rPr>
        <w:t>ממסמכי צה"ל עולה כי נוכח חולשתו בתחום התכנון האסטרטגי ארוך הטווח, הוא התניע בשנים האחרונות כמה תהליכים ותוכניות בנושא, ובהם התהליכים המטכ"ליים: "אסטרטגיית זינוק"</w:t>
      </w:r>
      <w:r>
        <w:rPr>
          <w:rStyle w:val="FootnoteReference0"/>
          <w:sz w:val="18"/>
          <w:szCs w:val="18"/>
          <w:rtl/>
        </w:rPr>
        <w:footnoteReference w:id="100"/>
      </w:r>
      <w:r w:rsidRPr="00DF6465">
        <w:rPr>
          <w:rFonts w:hint="cs"/>
          <w:sz w:val="18"/>
          <w:szCs w:val="18"/>
          <w:rtl/>
        </w:rPr>
        <w:t xml:space="preserve"> ו"צה"ל 2030"</w:t>
      </w:r>
      <w:r>
        <w:rPr>
          <w:rStyle w:val="FootnoteReference0"/>
          <w:sz w:val="18"/>
          <w:szCs w:val="18"/>
          <w:rtl/>
        </w:rPr>
        <w:footnoteReference w:id="101"/>
      </w:r>
      <w:r w:rsidRPr="00DF6465">
        <w:rPr>
          <w:rFonts w:hint="cs"/>
          <w:sz w:val="18"/>
          <w:szCs w:val="18"/>
          <w:rtl/>
        </w:rPr>
        <w:t xml:space="preserve"> שבהובלת אג"ת, וכן תוכניות זרועיות, דוגמת: "יבשה באופק"</w:t>
      </w:r>
      <w:r>
        <w:rPr>
          <w:rStyle w:val="FootnoteReference0"/>
          <w:sz w:val="18"/>
          <w:szCs w:val="18"/>
          <w:rtl/>
        </w:rPr>
        <w:footnoteReference w:id="102"/>
      </w:r>
      <w:r w:rsidRPr="00DF6465">
        <w:rPr>
          <w:rFonts w:hint="cs"/>
          <w:sz w:val="18"/>
          <w:szCs w:val="18"/>
          <w:rtl/>
        </w:rPr>
        <w:t>. תהליכים ותוכניות אלה אמורים לאפשר הערכה של הצרכים העתידיים של צה"ל, הרלוונטית גם לתחום המו"פ.</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רמ"ט זרוע היבשה מסר לצוות הביקורת כי נוכח תוצרי התהליכים והתוכניות המתקיימים כיום יהיה ניתן לבדוק אם תוכניות המו"פ המתקיימות נמצאות בהלימה לצורכי צה"ל. גם רמ"ט חיל האוויר מסר כי "הזרוע עובדת על תהליך אסטרטגי שבסופו יגבשו תפיסה שתכוון את בניין הכוח - הפרויקטים והמו"פ. גיבוש התפיסה יסייע לזרוע להשפיע ולמקד את תוכניות המו"פ ולאחר גיבוש התפיסה, ניתן יהיה לבחון האם תוכניות המו"פ נמצאות בהלימה לתפיסה".</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יצוין בהקשר זה, כי בהתייחסה לנושא המו"פ, ציינה </w:t>
      </w:r>
      <w:r w:rsidRPr="00DF6465">
        <w:rPr>
          <w:rFonts w:ascii="Tahoma" w:hAnsi="Tahoma" w:cs="Tahoma"/>
          <w:sz w:val="18"/>
          <w:szCs w:val="18"/>
          <w:rtl/>
        </w:rPr>
        <w:t>ועדת לוקר</w:t>
      </w:r>
      <w:r w:rsidRPr="00DF6465">
        <w:rPr>
          <w:rFonts w:ascii="Tahoma" w:hAnsi="Tahoma" w:cs="Tahoma" w:hint="cs"/>
          <w:sz w:val="18"/>
          <w:szCs w:val="18"/>
          <w:rtl/>
        </w:rPr>
        <w:t xml:space="preserve"> (2015) כי</w:t>
      </w:r>
      <w:r w:rsidRPr="00DF6465">
        <w:rPr>
          <w:rFonts w:ascii="Tahoma" w:hAnsi="Tahoma" w:cs="Tahoma"/>
          <w:sz w:val="18"/>
          <w:szCs w:val="18"/>
          <w:rtl/>
        </w:rPr>
        <w:t xml:space="preserve"> הבחירה של כיווני הפיתוח במפא"ת ובזרועות מותיר</w:t>
      </w:r>
      <w:r w:rsidRPr="00DF6465">
        <w:rPr>
          <w:rFonts w:ascii="Tahoma" w:hAnsi="Tahoma" w:cs="Tahoma" w:hint="cs"/>
          <w:sz w:val="18"/>
          <w:szCs w:val="18"/>
          <w:rtl/>
        </w:rPr>
        <w:t>ה</w:t>
      </w:r>
      <w:r w:rsidRPr="00DF6465">
        <w:rPr>
          <w:rFonts w:ascii="Tahoma" w:hAnsi="Tahoma" w:cs="Tahoma"/>
          <w:sz w:val="18"/>
          <w:szCs w:val="18"/>
          <w:rtl/>
        </w:rPr>
        <w:t xml:space="preserve"> לעיתים רושם של אקראיות</w:t>
      </w:r>
      <w:r w:rsidRPr="00DF6465">
        <w:rPr>
          <w:rFonts w:ascii="Tahoma" w:hAnsi="Tahoma" w:cs="Tahoma" w:hint="cs"/>
          <w:sz w:val="18"/>
          <w:szCs w:val="18"/>
          <w:rtl/>
        </w:rPr>
        <w:t xml:space="preserve">, וכי היא </w:t>
      </w:r>
      <w:r w:rsidRPr="00DF6465">
        <w:rPr>
          <w:rFonts w:ascii="Tahoma" w:hAnsi="Tahoma" w:cs="Tahoma"/>
          <w:sz w:val="18"/>
          <w:szCs w:val="18"/>
          <w:rtl/>
        </w:rPr>
        <w:t xml:space="preserve">סבורה שמצב זה מביא לחוסר יעילות, </w:t>
      </w:r>
      <w:r w:rsidRPr="00DF6465">
        <w:rPr>
          <w:rFonts w:ascii="Tahoma" w:hAnsi="Tahoma" w:cs="Tahoma" w:hint="cs"/>
          <w:sz w:val="18"/>
          <w:szCs w:val="18"/>
          <w:rtl/>
        </w:rPr>
        <w:t>לרבות</w:t>
      </w:r>
      <w:r w:rsidRPr="00DF6465">
        <w:rPr>
          <w:rFonts w:ascii="Tahoma" w:hAnsi="Tahoma" w:cs="Tahoma"/>
          <w:sz w:val="18"/>
          <w:szCs w:val="18"/>
          <w:rtl/>
        </w:rPr>
        <w:t xml:space="preserve"> פיתוח טכנולוגיות </w:t>
      </w:r>
      <w:r w:rsidRPr="00DF6465">
        <w:rPr>
          <w:rFonts w:ascii="Tahoma" w:hAnsi="Tahoma" w:cs="Tahoma" w:hint="cs"/>
          <w:sz w:val="18"/>
          <w:szCs w:val="18"/>
          <w:rtl/>
        </w:rPr>
        <w:t>ש</w:t>
      </w:r>
      <w:r w:rsidRPr="00DF6465">
        <w:rPr>
          <w:rFonts w:ascii="Tahoma" w:hAnsi="Tahoma" w:cs="Tahoma"/>
          <w:sz w:val="18"/>
          <w:szCs w:val="18"/>
          <w:rtl/>
        </w:rPr>
        <w:t>אינו תואם את תוכניות בניין הכוח של צה"ל</w:t>
      </w:r>
      <w:r w:rsidRPr="00DF6465">
        <w:rPr>
          <w:rFonts w:ascii="Tahoma" w:hAnsi="Tahoma" w:cs="Tahoma" w:hint="cs"/>
          <w:sz w:val="18"/>
          <w:szCs w:val="18"/>
          <w:rtl/>
        </w:rPr>
        <w:t>,</w:t>
      </w:r>
      <w:r w:rsidRPr="00DF6465">
        <w:rPr>
          <w:rFonts w:ascii="Tahoma" w:hAnsi="Tahoma" w:cs="Tahoma"/>
          <w:sz w:val="18"/>
          <w:szCs w:val="18"/>
          <w:rtl/>
        </w:rPr>
        <w:t xml:space="preserve"> ולכן </w:t>
      </w:r>
      <w:r w:rsidRPr="00DF6465">
        <w:rPr>
          <w:rFonts w:ascii="Tahoma" w:hAnsi="Tahoma" w:cs="Tahoma" w:hint="cs"/>
          <w:sz w:val="18"/>
          <w:szCs w:val="18"/>
          <w:rtl/>
        </w:rPr>
        <w:t xml:space="preserve">הוא </w:t>
      </w:r>
      <w:r w:rsidRPr="00DF6465">
        <w:rPr>
          <w:rFonts w:ascii="Tahoma" w:hAnsi="Tahoma" w:cs="Tahoma"/>
          <w:sz w:val="18"/>
          <w:szCs w:val="18"/>
          <w:rtl/>
        </w:rPr>
        <w:t>נעצר טרם מיצויו.</w:t>
      </w:r>
      <w:r w:rsidRPr="00DF6465">
        <w:rPr>
          <w:rFonts w:ascii="Tahoma" w:hAnsi="Tahoma" w:cs="Tahoma" w:hint="cs"/>
          <w:sz w:val="18"/>
          <w:szCs w:val="18"/>
          <w:rtl/>
        </w:rPr>
        <w:t xml:space="preserve"> נוכח זאת, המליצה הוועדה</w:t>
      </w:r>
      <w:r w:rsidRPr="00DF6465">
        <w:rPr>
          <w:rFonts w:ascii="Tahoma" w:hAnsi="Tahoma" w:cs="Tahoma"/>
          <w:sz w:val="18"/>
          <w:szCs w:val="18"/>
          <w:rtl/>
        </w:rPr>
        <w:t xml:space="preserve"> כי יוקם פורום בראשות ראש מפא"ת</w:t>
      </w:r>
      <w:r>
        <w:rPr>
          <w:rStyle w:val="FootnoteReference0"/>
          <w:rFonts w:ascii="Tahoma" w:hAnsi="Tahoma" w:cs="Tahoma"/>
          <w:sz w:val="18"/>
          <w:szCs w:val="18"/>
          <w:rtl/>
        </w:rPr>
        <w:footnoteReference w:id="103"/>
      </w:r>
      <w:r w:rsidRPr="00DF6465">
        <w:rPr>
          <w:rFonts w:ascii="Tahoma" w:hAnsi="Tahoma" w:cs="Tahoma" w:hint="cs"/>
          <w:sz w:val="18"/>
          <w:szCs w:val="18"/>
          <w:rtl/>
        </w:rPr>
        <w:t>,</w:t>
      </w:r>
      <w:r w:rsidRPr="00DF6465">
        <w:rPr>
          <w:rFonts w:ascii="Tahoma" w:hAnsi="Tahoma" w:cs="Tahoma"/>
          <w:sz w:val="18"/>
          <w:szCs w:val="18"/>
          <w:rtl/>
        </w:rPr>
        <w:t xml:space="preserve"> </w:t>
      </w:r>
      <w:r w:rsidRPr="00DF6465">
        <w:rPr>
          <w:rFonts w:ascii="Tahoma" w:hAnsi="Tahoma" w:cs="Tahoma" w:hint="cs"/>
          <w:sz w:val="18"/>
          <w:szCs w:val="18"/>
          <w:rtl/>
        </w:rPr>
        <w:t>ש</w:t>
      </w:r>
      <w:r w:rsidRPr="00DF6465">
        <w:rPr>
          <w:rFonts w:ascii="Tahoma" w:hAnsi="Tahoma" w:cs="Tahoma"/>
          <w:sz w:val="18"/>
          <w:szCs w:val="18"/>
          <w:rtl/>
        </w:rPr>
        <w:t>תפקידיו יהי</w:t>
      </w:r>
      <w:r w:rsidRPr="00DF6465">
        <w:rPr>
          <w:rFonts w:ascii="Tahoma" w:hAnsi="Tahoma" w:cs="Tahoma" w:hint="cs"/>
          <w:sz w:val="18"/>
          <w:szCs w:val="18"/>
          <w:rtl/>
        </w:rPr>
        <w:t>ו</w:t>
      </w:r>
      <w:r w:rsidRPr="00DF6465">
        <w:rPr>
          <w:rFonts w:ascii="Tahoma" w:hAnsi="Tahoma" w:cs="Tahoma"/>
          <w:sz w:val="18"/>
          <w:szCs w:val="18"/>
          <w:rtl/>
        </w:rPr>
        <w:t xml:space="preserve"> לבחון את הכיוונים המרכזיים של המו"פ המרכזי </w:t>
      </w:r>
      <w:r w:rsidRPr="00DF6465">
        <w:rPr>
          <w:rFonts w:ascii="Tahoma" w:hAnsi="Tahoma" w:cs="Tahoma"/>
          <w:sz w:val="18"/>
          <w:szCs w:val="18"/>
          <w:rtl/>
        </w:rPr>
        <w:t xml:space="preserve">ואת המו"פ בזרועות ולהתאימם לתוכנית בניין הכוח ותפיסות ההפעלה העדכניות של צה"ל. </w:t>
      </w:r>
      <w:r w:rsidRPr="00DF6465">
        <w:rPr>
          <w:rFonts w:ascii="Tahoma" w:hAnsi="Tahoma" w:cs="Tahoma" w:hint="cs"/>
          <w:sz w:val="18"/>
          <w:szCs w:val="18"/>
          <w:rtl/>
        </w:rPr>
        <w:t xml:space="preserve">אולם פורום זה לא הוקם. </w:t>
      </w:r>
    </w:p>
    <w:p w:rsidR="00607981" w:rsidRPr="00DF6465" w:rsidP="007F440D">
      <w:pPr>
        <w:spacing w:after="240" w:line="240" w:lineRule="exact"/>
        <w:ind w:left="340" w:right="2268"/>
        <w:jc w:val="both"/>
        <w:rPr>
          <w:rFonts w:ascii="Tahoma" w:hAnsi="Tahoma" w:cs="Tahoma"/>
          <w:sz w:val="18"/>
          <w:szCs w:val="18"/>
          <w:rtl/>
        </w:rPr>
      </w:pPr>
      <w:r w:rsidRPr="00DF6465">
        <w:rPr>
          <w:rFonts w:ascii="Tahoma" w:hAnsi="Tahoma" w:cs="Tahoma" w:hint="cs"/>
          <w:sz w:val="18"/>
          <w:szCs w:val="18"/>
          <w:rtl/>
        </w:rPr>
        <w:t>עוד יצוין כי בביקור שערך סגן הרמטכ"ל האלוף אביב כוכבי באוגוסט 2017 במפא"ת הוא ציין, כי יש לקיים מפגש שלו עם בעלי התפקידים במפא"ת להכוונת בניין הכוח "באשר לדרישות המבצעיות והצרכים בגזרות השונות", וכן לקדם "מופע שנתי", שבו כל גוף דורש מציג דרישות לפיתוח ולהכוונה של בניין כוח שבהם הוא מעוניין. כמו כן יצוין כי במסמך "אסטרטגיית צה"ל" מינואר 2018 הדגיש הרמטכ"ל את חשיבות עקרון השילוביות ועקרון הרב-זרועיות בבניין הכוח, לרבות בתחום היכולות (אמל"ח).</w:t>
      </w:r>
    </w:p>
    <w:p w:rsidR="00607981" w:rsidRPr="00DF6465" w:rsidP="007F440D">
      <w:pPr>
        <w:pStyle w:val="RESHET"/>
        <w:rPr>
          <w:rtl/>
        </w:rPr>
      </w:pPr>
      <w:r w:rsidRPr="00DF6465">
        <w:rPr>
          <w:rFonts w:hint="cs"/>
          <w:rtl/>
        </w:rPr>
        <w:t>משרד מבקר המדינה מעיר לסגן הרמטכ"ל ולאג"ת כי במצב שתואר לעיל, שבו צה"ל אינו מכווין הלכה למעשה את פעילות מפא"ת בתחום המו"פ לטווחי הזמן הבינוני והארוך, אין ודאות כי נעשה שימוש מיטבי במשאבי התקציב וכוח האדם המופנה לתחום זה, ויש במצב הדברים הנוכחי כדי לפגוע בהישגי המו"פ, ומתוך כך - גם במיצוי פוטנציאל ההתעצמות של צה"ל. עוד מעיר משרד מבקר המדינה כי מימוש עקרון השילוביות ועקרון הרב-זרועיות בבניין הכוח</w:t>
      </w:r>
      <w:r w:rsidRPr="00DF6465">
        <w:rPr>
          <w:rtl/>
        </w:rPr>
        <w:t xml:space="preserve"> מחייב יתר </w:t>
      </w:r>
      <w:r w:rsidRPr="00DF6465">
        <w:rPr>
          <w:rFonts w:hint="cs"/>
          <w:rtl/>
        </w:rPr>
        <w:t>מעורבות ו</w:t>
      </w:r>
      <w:r w:rsidRPr="00DF6465">
        <w:rPr>
          <w:rtl/>
        </w:rPr>
        <w:t>השפע</w:t>
      </w:r>
      <w:r w:rsidRPr="00DF6465">
        <w:rPr>
          <w:rFonts w:hint="cs"/>
          <w:rtl/>
        </w:rPr>
        <w:t>ה של</w:t>
      </w:r>
      <w:r w:rsidRPr="00DF6465">
        <w:rPr>
          <w:rtl/>
        </w:rPr>
        <w:t xml:space="preserve"> המטכ"ל על תהליכי בניין הכוח בצה"ל, לרבות בתחום המו"פ.</w:t>
      </w:r>
    </w:p>
    <w:p w:rsidR="00607981" w:rsidRPr="00DF6465" w:rsidP="007F440D">
      <w:pPr>
        <w:spacing w:before="180" w:after="240" w:line="240" w:lineRule="exact"/>
        <w:ind w:right="2268"/>
        <w:jc w:val="both"/>
        <w:rPr>
          <w:rFonts w:ascii="Tahoma" w:hAnsi="Tahoma" w:cs="Tahoma"/>
          <w:sz w:val="18"/>
          <w:szCs w:val="18"/>
          <w:rtl/>
        </w:rPr>
      </w:pPr>
      <w:r w:rsidRPr="00DF6465">
        <w:rPr>
          <w:rFonts w:ascii="Tahoma" w:hAnsi="Tahoma" w:cs="Tahoma" w:hint="cs"/>
          <w:sz w:val="18"/>
          <w:szCs w:val="18"/>
          <w:rtl/>
        </w:rPr>
        <w:t>בתגובתו ציין צה"ל כי הערכת הצרכים העתידיים היא נקודת תורפה מובנית בכלל ובצה"ל בפרט, וכי תהליכי התכנון לטווח ארוך - "אסטרטגיית זינוק" ו"צה"ל 2030" - שבהם החל המטכ"ל בשנה האחרונה, עתידים להכווין חלק מהמו"פ, לרבות זה שנועד להביא תוצרים קונקרטיים בטווח הזמן הבינוני.</w:t>
      </w:r>
      <w:r w:rsidRPr="00DF6465">
        <w:rPr>
          <w:rFonts w:ascii="Tahoma" w:hAnsi="Tahoma" w:cs="Tahoma"/>
          <w:sz w:val="18"/>
          <w:szCs w:val="18"/>
          <w:rtl/>
        </w:rPr>
        <w:t xml:space="preserve"> </w:t>
      </w:r>
    </w:p>
    <w:p w:rsidR="00607981" w:rsidRPr="00DF6465" w:rsidP="00237E5E">
      <w:pPr>
        <w:pStyle w:val="RESHET"/>
      </w:pPr>
      <w:r w:rsidRPr="00DF6465">
        <w:rPr>
          <w:rFonts w:hint="cs"/>
          <w:rtl/>
        </w:rPr>
        <w:t>משרד מבקר המדינה מעיר לסגן הרמטכ"ל כי במקביל לעבודות ולתהליכים האמורים שמקדם צה"ל, ראוי שסגן הרמטכ"ל יורה על קיום עבודת מטה שתובא לאישורו, שמטרתה - לאפיין ולקבוע מנגנונים סדירים, הנדרשים בגופי צה"ל ובמטכ"ל, אשר יאפשרו את הכוונת מפא"ת בכל הנוגע לצורכי בניין הכוח של צה"ל גם בטווחים הבינוני והארוך. בהקשר זה, ובהתחשב בקשרים הבלתי-אמצעיים שמקיים מפא"ת עם גופי צה"ל, עליו לקבוע מיהו הגורם במטכ"ל שיישא באחריות לראייה הכוללת ולחיבור כלל-מערכתי בין הצרכים המבצעיים של צה"ל ובין תוכניות המו"פ שמקדם מפא"ת. כמו כן, על צה"ל למסד את תהליכי העבודה עם מפא"ת בנושאים אלה, לרבות אופן העברת המידע, קבלת היזון חוזר וליבון נושאים שבמחלוקת, אם יהיו.</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33623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74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ראוי</w:t>
                            </w:r>
                            <w:r w:rsidRPr="00237E5E">
                              <w:rPr>
                                <w:rFonts w:cs="Tahoma"/>
                                <w:color w:val="0B5294"/>
                                <w:spacing w:val="-4"/>
                                <w:sz w:val="24"/>
                                <w:szCs w:val="24"/>
                                <w:rtl/>
                              </w:rPr>
                              <w:t xml:space="preserve"> </w:t>
                            </w:r>
                            <w:r w:rsidRPr="00237E5E">
                              <w:rPr>
                                <w:rFonts w:cs="Tahoma" w:hint="eastAsia"/>
                                <w:color w:val="0B5294"/>
                                <w:spacing w:val="-4"/>
                                <w:sz w:val="24"/>
                                <w:szCs w:val="24"/>
                                <w:rtl/>
                              </w:rPr>
                              <w:t>שסגן</w:t>
                            </w:r>
                            <w:r w:rsidRPr="00237E5E">
                              <w:rPr>
                                <w:rFonts w:cs="Tahoma"/>
                                <w:color w:val="0B5294"/>
                                <w:spacing w:val="-4"/>
                                <w:sz w:val="24"/>
                                <w:szCs w:val="24"/>
                                <w:rtl/>
                              </w:rPr>
                              <w:t xml:space="preserve"> </w:t>
                            </w:r>
                            <w:r w:rsidRPr="00237E5E">
                              <w:rPr>
                                <w:rFonts w:cs="Tahoma" w:hint="eastAsia"/>
                                <w:color w:val="0B5294"/>
                                <w:spacing w:val="-4"/>
                                <w:sz w:val="24"/>
                                <w:szCs w:val="24"/>
                                <w:rtl/>
                              </w:rPr>
                              <w:t>הרמטכ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יורה</w:t>
                            </w:r>
                            <w:r w:rsidRPr="00237E5E">
                              <w:rPr>
                                <w:rFonts w:cs="Tahoma"/>
                                <w:color w:val="0B5294"/>
                                <w:spacing w:val="-4"/>
                                <w:sz w:val="24"/>
                                <w:szCs w:val="24"/>
                                <w:rtl/>
                              </w:rPr>
                              <w:t xml:space="preserve">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קיום</w:t>
                            </w:r>
                            <w:r w:rsidRPr="00237E5E">
                              <w:rPr>
                                <w:rFonts w:cs="Tahoma"/>
                                <w:color w:val="0B5294"/>
                                <w:spacing w:val="-4"/>
                                <w:sz w:val="24"/>
                                <w:szCs w:val="24"/>
                                <w:rtl/>
                              </w:rPr>
                              <w:t xml:space="preserve"> </w:t>
                            </w:r>
                            <w:r w:rsidRPr="00237E5E">
                              <w:rPr>
                                <w:rFonts w:cs="Tahoma" w:hint="eastAsia"/>
                                <w:color w:val="0B5294"/>
                                <w:spacing w:val="-4"/>
                                <w:sz w:val="24"/>
                                <w:szCs w:val="24"/>
                                <w:rtl/>
                              </w:rPr>
                              <w:t>עבודת</w:t>
                            </w:r>
                            <w:r w:rsidRPr="00237E5E">
                              <w:rPr>
                                <w:rFonts w:cs="Tahoma"/>
                                <w:color w:val="0B5294"/>
                                <w:spacing w:val="-4"/>
                                <w:sz w:val="24"/>
                                <w:szCs w:val="24"/>
                                <w:rtl/>
                              </w:rPr>
                              <w:t xml:space="preserve"> </w:t>
                            </w:r>
                            <w:r w:rsidRPr="00237E5E">
                              <w:rPr>
                                <w:rFonts w:cs="Tahoma" w:hint="eastAsia"/>
                                <w:color w:val="0B5294"/>
                                <w:spacing w:val="-4"/>
                                <w:sz w:val="24"/>
                                <w:szCs w:val="24"/>
                                <w:rtl/>
                              </w:rPr>
                              <w:t>מטה</w:t>
                            </w:r>
                            <w:r w:rsidRPr="00237E5E">
                              <w:rPr>
                                <w:rFonts w:cs="Tahoma"/>
                                <w:color w:val="0B5294"/>
                                <w:spacing w:val="-4"/>
                                <w:sz w:val="24"/>
                                <w:szCs w:val="24"/>
                                <w:rtl/>
                              </w:rPr>
                              <w:t xml:space="preserve"> </w:t>
                            </w:r>
                            <w:r w:rsidRPr="00237E5E">
                              <w:rPr>
                                <w:rFonts w:cs="Tahoma" w:hint="eastAsia"/>
                                <w:color w:val="0B5294"/>
                                <w:spacing w:val="-4"/>
                                <w:sz w:val="24"/>
                                <w:szCs w:val="24"/>
                                <w:rtl/>
                              </w:rPr>
                              <w:t>במטרה</w:t>
                            </w:r>
                            <w:r w:rsidRPr="00237E5E">
                              <w:rPr>
                                <w:rFonts w:cs="Tahoma"/>
                                <w:color w:val="0B5294"/>
                                <w:spacing w:val="-4"/>
                                <w:sz w:val="24"/>
                                <w:szCs w:val="24"/>
                                <w:rtl/>
                              </w:rPr>
                              <w:t xml:space="preserve"> </w:t>
                            </w:r>
                            <w:r w:rsidRPr="00237E5E">
                              <w:rPr>
                                <w:rFonts w:cs="Tahoma" w:hint="eastAsia"/>
                                <w:color w:val="0B5294"/>
                                <w:spacing w:val="-4"/>
                                <w:sz w:val="24"/>
                                <w:szCs w:val="24"/>
                                <w:rtl/>
                              </w:rPr>
                              <w:t>לאפיין</w:t>
                            </w:r>
                            <w:r w:rsidRPr="00237E5E">
                              <w:rPr>
                                <w:rFonts w:cs="Tahoma"/>
                                <w:color w:val="0B5294"/>
                                <w:spacing w:val="-4"/>
                                <w:sz w:val="24"/>
                                <w:szCs w:val="24"/>
                                <w:rtl/>
                              </w:rPr>
                              <w:t xml:space="preserve"> </w:t>
                            </w:r>
                            <w:r w:rsidRPr="00237E5E">
                              <w:rPr>
                                <w:rFonts w:cs="Tahoma" w:hint="eastAsia"/>
                                <w:color w:val="0B5294"/>
                                <w:spacing w:val="-4"/>
                                <w:sz w:val="24"/>
                                <w:szCs w:val="24"/>
                                <w:rtl/>
                              </w:rPr>
                              <w:t>ולקבוע</w:t>
                            </w:r>
                            <w:r w:rsidRPr="00237E5E">
                              <w:rPr>
                                <w:rFonts w:cs="Tahoma"/>
                                <w:color w:val="0B5294"/>
                                <w:spacing w:val="-4"/>
                                <w:sz w:val="24"/>
                                <w:szCs w:val="24"/>
                                <w:rtl/>
                              </w:rPr>
                              <w:t xml:space="preserve"> </w:t>
                            </w:r>
                            <w:r w:rsidRPr="00237E5E">
                              <w:rPr>
                                <w:rFonts w:cs="Tahoma" w:hint="eastAsia"/>
                                <w:color w:val="0B5294"/>
                                <w:spacing w:val="-4"/>
                                <w:sz w:val="24"/>
                                <w:szCs w:val="24"/>
                                <w:rtl/>
                              </w:rPr>
                              <w:t>מנגנונים</w:t>
                            </w:r>
                            <w:r w:rsidRPr="00237E5E">
                              <w:rPr>
                                <w:rFonts w:cs="Tahoma"/>
                                <w:color w:val="0B5294"/>
                                <w:spacing w:val="-4"/>
                                <w:sz w:val="24"/>
                                <w:szCs w:val="24"/>
                                <w:rtl/>
                              </w:rPr>
                              <w:t xml:space="preserve"> </w:t>
                            </w:r>
                            <w:r w:rsidRPr="00237E5E">
                              <w:rPr>
                                <w:rFonts w:cs="Tahoma" w:hint="eastAsia"/>
                                <w:color w:val="0B5294"/>
                                <w:spacing w:val="-4"/>
                                <w:sz w:val="24"/>
                                <w:szCs w:val="24"/>
                                <w:rtl/>
                              </w:rPr>
                              <w:t>סדירים</w:t>
                            </w:r>
                            <w:r w:rsidRPr="00237E5E">
                              <w:rPr>
                                <w:rFonts w:cs="Tahoma"/>
                                <w:color w:val="0B5294"/>
                                <w:spacing w:val="-4"/>
                                <w:sz w:val="24"/>
                                <w:szCs w:val="24"/>
                                <w:rtl/>
                              </w:rPr>
                              <w:t xml:space="preserve"> </w:t>
                            </w:r>
                            <w:r w:rsidRPr="00237E5E">
                              <w:rPr>
                                <w:rFonts w:cs="Tahoma" w:hint="eastAsia"/>
                                <w:color w:val="0B5294"/>
                                <w:spacing w:val="-4"/>
                                <w:sz w:val="24"/>
                                <w:szCs w:val="24"/>
                                <w:rtl/>
                              </w:rPr>
                              <w:t>הנדרשים</w:t>
                            </w:r>
                            <w:r w:rsidRPr="00237E5E">
                              <w:rPr>
                                <w:rFonts w:cs="Tahoma"/>
                                <w:color w:val="0B5294"/>
                                <w:spacing w:val="-4"/>
                                <w:sz w:val="24"/>
                                <w:szCs w:val="24"/>
                                <w:rtl/>
                              </w:rPr>
                              <w:t xml:space="preserve"> </w:t>
                            </w:r>
                            <w:r w:rsidRPr="00237E5E">
                              <w:rPr>
                                <w:rFonts w:cs="Tahoma" w:hint="eastAsia"/>
                                <w:color w:val="0B5294"/>
                                <w:spacing w:val="-4"/>
                                <w:sz w:val="24"/>
                                <w:szCs w:val="24"/>
                                <w:rtl/>
                              </w:rPr>
                              <w:t>בגופי</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ובמטכ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אשר</w:t>
                            </w:r>
                            <w:r w:rsidRPr="00237E5E">
                              <w:rPr>
                                <w:rFonts w:cs="Tahoma"/>
                                <w:color w:val="0B5294"/>
                                <w:spacing w:val="-4"/>
                                <w:sz w:val="24"/>
                                <w:szCs w:val="24"/>
                                <w:rtl/>
                              </w:rPr>
                              <w:t xml:space="preserve"> </w:t>
                            </w:r>
                            <w:r w:rsidRPr="00237E5E">
                              <w:rPr>
                                <w:rFonts w:cs="Tahoma" w:hint="eastAsia"/>
                                <w:color w:val="0B5294"/>
                                <w:spacing w:val="-4"/>
                                <w:sz w:val="24"/>
                                <w:szCs w:val="24"/>
                                <w:rtl/>
                              </w:rPr>
                              <w:t>יאפשרו</w:t>
                            </w:r>
                            <w:r w:rsidRPr="00237E5E">
                              <w:rPr>
                                <w:rFonts w:cs="Tahoma"/>
                                <w:color w:val="0B5294"/>
                                <w:spacing w:val="-4"/>
                                <w:sz w:val="24"/>
                                <w:szCs w:val="24"/>
                                <w:rtl/>
                              </w:rPr>
                              <w:t xml:space="preserve"> </w:t>
                            </w:r>
                            <w:r w:rsidRPr="00237E5E">
                              <w:rPr>
                                <w:rFonts w:cs="Tahoma" w:hint="eastAsia"/>
                                <w:color w:val="0B5294"/>
                                <w:spacing w:val="-4"/>
                                <w:sz w:val="24"/>
                                <w:szCs w:val="24"/>
                                <w:rtl/>
                              </w:rPr>
                              <w:t>את</w:t>
                            </w:r>
                            <w:r w:rsidRPr="00237E5E">
                              <w:rPr>
                                <w:rFonts w:cs="Tahoma"/>
                                <w:color w:val="0B5294"/>
                                <w:spacing w:val="-4"/>
                                <w:sz w:val="24"/>
                                <w:szCs w:val="24"/>
                                <w:rtl/>
                              </w:rPr>
                              <w:t xml:space="preserve"> </w:t>
                            </w:r>
                            <w:r w:rsidRPr="00237E5E">
                              <w:rPr>
                                <w:rFonts w:cs="Tahoma" w:hint="eastAsia"/>
                                <w:color w:val="0B5294"/>
                                <w:spacing w:val="-4"/>
                                <w:sz w:val="24"/>
                                <w:szCs w:val="24"/>
                                <w:rtl/>
                              </w:rPr>
                              <w:t>הכוונת</w:t>
                            </w:r>
                            <w:r w:rsidRPr="00237E5E">
                              <w:rPr>
                                <w:rFonts w:cs="Tahoma"/>
                                <w:color w:val="0B5294"/>
                                <w:spacing w:val="-4"/>
                                <w:sz w:val="24"/>
                                <w:szCs w:val="24"/>
                                <w:rtl/>
                              </w:rPr>
                              <w:t xml:space="preserve"> </w:t>
                            </w:r>
                            <w:r w:rsidRPr="00237E5E">
                              <w:rPr>
                                <w:rFonts w:cs="Tahoma" w:hint="eastAsia"/>
                                <w:color w:val="0B5294"/>
                                <w:spacing w:val="-4"/>
                                <w:sz w:val="24"/>
                                <w:szCs w:val="24"/>
                                <w:rtl/>
                              </w:rPr>
                              <w:t>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בכל</w:t>
                            </w:r>
                            <w:r w:rsidRPr="00237E5E">
                              <w:rPr>
                                <w:rFonts w:cs="Tahoma"/>
                                <w:color w:val="0B5294"/>
                                <w:spacing w:val="-4"/>
                                <w:sz w:val="24"/>
                                <w:szCs w:val="24"/>
                                <w:rtl/>
                              </w:rPr>
                              <w:t xml:space="preserve"> </w:t>
                            </w:r>
                            <w:r w:rsidRPr="00237E5E">
                              <w:rPr>
                                <w:rFonts w:cs="Tahoma" w:hint="eastAsia"/>
                                <w:color w:val="0B5294"/>
                                <w:spacing w:val="-4"/>
                                <w:sz w:val="24"/>
                                <w:szCs w:val="24"/>
                                <w:rtl/>
                              </w:rPr>
                              <w:t>הנוגע</w:t>
                            </w:r>
                            <w:r w:rsidRPr="00237E5E">
                              <w:rPr>
                                <w:rFonts w:cs="Tahoma"/>
                                <w:color w:val="0B5294"/>
                                <w:spacing w:val="-4"/>
                                <w:sz w:val="24"/>
                                <w:szCs w:val="24"/>
                                <w:rtl/>
                              </w:rPr>
                              <w:t xml:space="preserve"> </w:t>
                            </w:r>
                            <w:r w:rsidRPr="00237E5E">
                              <w:rPr>
                                <w:rFonts w:cs="Tahoma" w:hint="eastAsia"/>
                                <w:color w:val="0B5294"/>
                                <w:spacing w:val="-4"/>
                                <w:sz w:val="24"/>
                                <w:szCs w:val="24"/>
                                <w:rtl/>
                              </w:rPr>
                              <w:t>לצורכי</w:t>
                            </w:r>
                            <w:r w:rsidRPr="00237E5E">
                              <w:rPr>
                                <w:rFonts w:cs="Tahoma"/>
                                <w:color w:val="0B5294"/>
                                <w:spacing w:val="-4"/>
                                <w:sz w:val="24"/>
                                <w:szCs w:val="24"/>
                                <w:rtl/>
                              </w:rPr>
                              <w:t xml:space="preserve"> </w:t>
                            </w:r>
                            <w:r w:rsidRPr="00237E5E">
                              <w:rPr>
                                <w:rFonts w:cs="Tahoma" w:hint="eastAsia"/>
                                <w:color w:val="0B5294"/>
                                <w:spacing w:val="-4"/>
                                <w:sz w:val="24"/>
                                <w:szCs w:val="24"/>
                                <w:rtl/>
                              </w:rPr>
                              <w:t>בניין</w:t>
                            </w:r>
                            <w:r w:rsidRPr="00237E5E">
                              <w:rPr>
                                <w:rFonts w:cs="Tahoma"/>
                                <w:color w:val="0B5294"/>
                                <w:spacing w:val="-4"/>
                                <w:sz w:val="24"/>
                                <w:szCs w:val="24"/>
                                <w:rtl/>
                              </w:rPr>
                              <w:t xml:space="preserve"> </w:t>
                            </w:r>
                            <w:r w:rsidRPr="00237E5E">
                              <w:rPr>
                                <w:rFonts w:cs="Tahoma" w:hint="eastAsia"/>
                                <w:color w:val="0B5294"/>
                                <w:spacing w:val="-4"/>
                                <w:sz w:val="24"/>
                                <w:szCs w:val="24"/>
                                <w:rtl/>
                              </w:rPr>
                              <w:t>הכוח</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גם</w:t>
                            </w:r>
                            <w:r w:rsidRPr="00237E5E">
                              <w:rPr>
                                <w:rFonts w:cs="Tahoma"/>
                                <w:color w:val="0B5294"/>
                                <w:spacing w:val="-4"/>
                                <w:sz w:val="24"/>
                                <w:szCs w:val="24"/>
                                <w:rtl/>
                              </w:rPr>
                              <w:t xml:space="preserve"> </w:t>
                            </w:r>
                            <w:r w:rsidRPr="00237E5E">
                              <w:rPr>
                                <w:rFonts w:cs="Tahoma" w:hint="eastAsia"/>
                                <w:color w:val="0B5294"/>
                                <w:spacing w:val="-4"/>
                                <w:sz w:val="24"/>
                                <w:szCs w:val="24"/>
                                <w:rtl/>
                              </w:rPr>
                              <w:t>בטווחים</w:t>
                            </w:r>
                            <w:r w:rsidRPr="00237E5E">
                              <w:rPr>
                                <w:rFonts w:cs="Tahoma"/>
                                <w:color w:val="0B5294"/>
                                <w:spacing w:val="-4"/>
                                <w:sz w:val="24"/>
                                <w:szCs w:val="24"/>
                                <w:rtl/>
                              </w:rPr>
                              <w:t xml:space="preserve"> </w:t>
                            </w:r>
                            <w:r w:rsidRPr="00237E5E">
                              <w:rPr>
                                <w:rFonts w:cs="Tahoma" w:hint="eastAsia"/>
                                <w:color w:val="0B5294"/>
                                <w:spacing w:val="-4"/>
                                <w:sz w:val="24"/>
                                <w:szCs w:val="24"/>
                                <w:rtl/>
                              </w:rPr>
                              <w:t>הבינוני</w:t>
                            </w:r>
                            <w:r w:rsidRPr="00237E5E">
                              <w:rPr>
                                <w:rFonts w:cs="Tahoma"/>
                                <w:color w:val="0B5294"/>
                                <w:spacing w:val="-4"/>
                                <w:sz w:val="24"/>
                                <w:szCs w:val="24"/>
                                <w:rtl/>
                              </w:rPr>
                              <w:t xml:space="preserve"> </w:t>
                            </w:r>
                            <w:r w:rsidRPr="00237E5E">
                              <w:rPr>
                                <w:rFonts w:cs="Tahoma" w:hint="eastAsia"/>
                                <w:color w:val="0B5294"/>
                                <w:spacing w:val="-4"/>
                                <w:sz w:val="24"/>
                                <w:szCs w:val="24"/>
                                <w:rtl/>
                              </w:rPr>
                              <w:t>והארוך</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02042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427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16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ראוי</w:t>
                      </w:r>
                      <w:r w:rsidRPr="00237E5E">
                        <w:rPr>
                          <w:rFonts w:cs="Tahoma"/>
                          <w:color w:val="0B5294"/>
                          <w:spacing w:val="-4"/>
                          <w:sz w:val="24"/>
                          <w:szCs w:val="24"/>
                          <w:rtl/>
                        </w:rPr>
                        <w:t xml:space="preserve"> </w:t>
                      </w:r>
                      <w:r w:rsidRPr="00237E5E">
                        <w:rPr>
                          <w:rFonts w:cs="Tahoma" w:hint="eastAsia"/>
                          <w:color w:val="0B5294"/>
                          <w:spacing w:val="-4"/>
                          <w:sz w:val="24"/>
                          <w:szCs w:val="24"/>
                          <w:rtl/>
                        </w:rPr>
                        <w:t>שסגן</w:t>
                      </w:r>
                      <w:r w:rsidRPr="00237E5E">
                        <w:rPr>
                          <w:rFonts w:cs="Tahoma"/>
                          <w:color w:val="0B5294"/>
                          <w:spacing w:val="-4"/>
                          <w:sz w:val="24"/>
                          <w:szCs w:val="24"/>
                          <w:rtl/>
                        </w:rPr>
                        <w:t xml:space="preserve"> </w:t>
                      </w:r>
                      <w:r w:rsidRPr="00237E5E">
                        <w:rPr>
                          <w:rFonts w:cs="Tahoma" w:hint="eastAsia"/>
                          <w:color w:val="0B5294"/>
                          <w:spacing w:val="-4"/>
                          <w:sz w:val="24"/>
                          <w:szCs w:val="24"/>
                          <w:rtl/>
                        </w:rPr>
                        <w:t>הרמטכ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יורה</w:t>
                      </w:r>
                      <w:r w:rsidRPr="00237E5E">
                        <w:rPr>
                          <w:rFonts w:cs="Tahoma"/>
                          <w:color w:val="0B5294"/>
                          <w:spacing w:val="-4"/>
                          <w:sz w:val="24"/>
                          <w:szCs w:val="24"/>
                          <w:rtl/>
                        </w:rPr>
                        <w:t xml:space="preserve">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קיום</w:t>
                      </w:r>
                      <w:r w:rsidRPr="00237E5E">
                        <w:rPr>
                          <w:rFonts w:cs="Tahoma"/>
                          <w:color w:val="0B5294"/>
                          <w:spacing w:val="-4"/>
                          <w:sz w:val="24"/>
                          <w:szCs w:val="24"/>
                          <w:rtl/>
                        </w:rPr>
                        <w:t xml:space="preserve"> </w:t>
                      </w:r>
                      <w:r w:rsidRPr="00237E5E">
                        <w:rPr>
                          <w:rFonts w:cs="Tahoma" w:hint="eastAsia"/>
                          <w:color w:val="0B5294"/>
                          <w:spacing w:val="-4"/>
                          <w:sz w:val="24"/>
                          <w:szCs w:val="24"/>
                          <w:rtl/>
                        </w:rPr>
                        <w:t>עבודת</w:t>
                      </w:r>
                      <w:r w:rsidRPr="00237E5E">
                        <w:rPr>
                          <w:rFonts w:cs="Tahoma"/>
                          <w:color w:val="0B5294"/>
                          <w:spacing w:val="-4"/>
                          <w:sz w:val="24"/>
                          <w:szCs w:val="24"/>
                          <w:rtl/>
                        </w:rPr>
                        <w:t xml:space="preserve"> </w:t>
                      </w:r>
                      <w:r w:rsidRPr="00237E5E">
                        <w:rPr>
                          <w:rFonts w:cs="Tahoma" w:hint="eastAsia"/>
                          <w:color w:val="0B5294"/>
                          <w:spacing w:val="-4"/>
                          <w:sz w:val="24"/>
                          <w:szCs w:val="24"/>
                          <w:rtl/>
                        </w:rPr>
                        <w:t>מטה</w:t>
                      </w:r>
                      <w:r w:rsidRPr="00237E5E">
                        <w:rPr>
                          <w:rFonts w:cs="Tahoma"/>
                          <w:color w:val="0B5294"/>
                          <w:spacing w:val="-4"/>
                          <w:sz w:val="24"/>
                          <w:szCs w:val="24"/>
                          <w:rtl/>
                        </w:rPr>
                        <w:t xml:space="preserve"> </w:t>
                      </w:r>
                      <w:r w:rsidRPr="00237E5E">
                        <w:rPr>
                          <w:rFonts w:cs="Tahoma" w:hint="eastAsia"/>
                          <w:color w:val="0B5294"/>
                          <w:spacing w:val="-4"/>
                          <w:sz w:val="24"/>
                          <w:szCs w:val="24"/>
                          <w:rtl/>
                        </w:rPr>
                        <w:t>במטרה</w:t>
                      </w:r>
                      <w:r w:rsidRPr="00237E5E">
                        <w:rPr>
                          <w:rFonts w:cs="Tahoma"/>
                          <w:color w:val="0B5294"/>
                          <w:spacing w:val="-4"/>
                          <w:sz w:val="24"/>
                          <w:szCs w:val="24"/>
                          <w:rtl/>
                        </w:rPr>
                        <w:t xml:space="preserve"> </w:t>
                      </w:r>
                      <w:r w:rsidRPr="00237E5E">
                        <w:rPr>
                          <w:rFonts w:cs="Tahoma" w:hint="eastAsia"/>
                          <w:color w:val="0B5294"/>
                          <w:spacing w:val="-4"/>
                          <w:sz w:val="24"/>
                          <w:szCs w:val="24"/>
                          <w:rtl/>
                        </w:rPr>
                        <w:t>לאפיין</w:t>
                      </w:r>
                      <w:r w:rsidRPr="00237E5E">
                        <w:rPr>
                          <w:rFonts w:cs="Tahoma"/>
                          <w:color w:val="0B5294"/>
                          <w:spacing w:val="-4"/>
                          <w:sz w:val="24"/>
                          <w:szCs w:val="24"/>
                          <w:rtl/>
                        </w:rPr>
                        <w:t xml:space="preserve"> </w:t>
                      </w:r>
                      <w:r w:rsidRPr="00237E5E">
                        <w:rPr>
                          <w:rFonts w:cs="Tahoma" w:hint="eastAsia"/>
                          <w:color w:val="0B5294"/>
                          <w:spacing w:val="-4"/>
                          <w:sz w:val="24"/>
                          <w:szCs w:val="24"/>
                          <w:rtl/>
                        </w:rPr>
                        <w:t>ולקבוע</w:t>
                      </w:r>
                      <w:r w:rsidRPr="00237E5E">
                        <w:rPr>
                          <w:rFonts w:cs="Tahoma"/>
                          <w:color w:val="0B5294"/>
                          <w:spacing w:val="-4"/>
                          <w:sz w:val="24"/>
                          <w:szCs w:val="24"/>
                          <w:rtl/>
                        </w:rPr>
                        <w:t xml:space="preserve"> </w:t>
                      </w:r>
                      <w:r w:rsidRPr="00237E5E">
                        <w:rPr>
                          <w:rFonts w:cs="Tahoma" w:hint="eastAsia"/>
                          <w:color w:val="0B5294"/>
                          <w:spacing w:val="-4"/>
                          <w:sz w:val="24"/>
                          <w:szCs w:val="24"/>
                          <w:rtl/>
                        </w:rPr>
                        <w:t>מנגנונים</w:t>
                      </w:r>
                      <w:r w:rsidRPr="00237E5E">
                        <w:rPr>
                          <w:rFonts w:cs="Tahoma"/>
                          <w:color w:val="0B5294"/>
                          <w:spacing w:val="-4"/>
                          <w:sz w:val="24"/>
                          <w:szCs w:val="24"/>
                          <w:rtl/>
                        </w:rPr>
                        <w:t xml:space="preserve"> </w:t>
                      </w:r>
                      <w:r w:rsidRPr="00237E5E">
                        <w:rPr>
                          <w:rFonts w:cs="Tahoma" w:hint="eastAsia"/>
                          <w:color w:val="0B5294"/>
                          <w:spacing w:val="-4"/>
                          <w:sz w:val="24"/>
                          <w:szCs w:val="24"/>
                          <w:rtl/>
                        </w:rPr>
                        <w:t>סדירים</w:t>
                      </w:r>
                      <w:r w:rsidRPr="00237E5E">
                        <w:rPr>
                          <w:rFonts w:cs="Tahoma"/>
                          <w:color w:val="0B5294"/>
                          <w:spacing w:val="-4"/>
                          <w:sz w:val="24"/>
                          <w:szCs w:val="24"/>
                          <w:rtl/>
                        </w:rPr>
                        <w:t xml:space="preserve"> </w:t>
                      </w:r>
                      <w:r w:rsidRPr="00237E5E">
                        <w:rPr>
                          <w:rFonts w:cs="Tahoma" w:hint="eastAsia"/>
                          <w:color w:val="0B5294"/>
                          <w:spacing w:val="-4"/>
                          <w:sz w:val="24"/>
                          <w:szCs w:val="24"/>
                          <w:rtl/>
                        </w:rPr>
                        <w:t>הנדרשים</w:t>
                      </w:r>
                      <w:r w:rsidRPr="00237E5E">
                        <w:rPr>
                          <w:rFonts w:cs="Tahoma"/>
                          <w:color w:val="0B5294"/>
                          <w:spacing w:val="-4"/>
                          <w:sz w:val="24"/>
                          <w:szCs w:val="24"/>
                          <w:rtl/>
                        </w:rPr>
                        <w:t xml:space="preserve"> </w:t>
                      </w:r>
                      <w:r w:rsidRPr="00237E5E">
                        <w:rPr>
                          <w:rFonts w:cs="Tahoma" w:hint="eastAsia"/>
                          <w:color w:val="0B5294"/>
                          <w:spacing w:val="-4"/>
                          <w:sz w:val="24"/>
                          <w:szCs w:val="24"/>
                          <w:rtl/>
                        </w:rPr>
                        <w:t>בגופי</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ובמטכ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אשר</w:t>
                      </w:r>
                      <w:r w:rsidRPr="00237E5E">
                        <w:rPr>
                          <w:rFonts w:cs="Tahoma"/>
                          <w:color w:val="0B5294"/>
                          <w:spacing w:val="-4"/>
                          <w:sz w:val="24"/>
                          <w:szCs w:val="24"/>
                          <w:rtl/>
                        </w:rPr>
                        <w:t xml:space="preserve"> </w:t>
                      </w:r>
                      <w:r w:rsidRPr="00237E5E">
                        <w:rPr>
                          <w:rFonts w:cs="Tahoma" w:hint="eastAsia"/>
                          <w:color w:val="0B5294"/>
                          <w:spacing w:val="-4"/>
                          <w:sz w:val="24"/>
                          <w:szCs w:val="24"/>
                          <w:rtl/>
                        </w:rPr>
                        <w:t>יאפשרו</w:t>
                      </w:r>
                      <w:r w:rsidRPr="00237E5E">
                        <w:rPr>
                          <w:rFonts w:cs="Tahoma"/>
                          <w:color w:val="0B5294"/>
                          <w:spacing w:val="-4"/>
                          <w:sz w:val="24"/>
                          <w:szCs w:val="24"/>
                          <w:rtl/>
                        </w:rPr>
                        <w:t xml:space="preserve"> </w:t>
                      </w:r>
                      <w:r w:rsidRPr="00237E5E">
                        <w:rPr>
                          <w:rFonts w:cs="Tahoma" w:hint="eastAsia"/>
                          <w:color w:val="0B5294"/>
                          <w:spacing w:val="-4"/>
                          <w:sz w:val="24"/>
                          <w:szCs w:val="24"/>
                          <w:rtl/>
                        </w:rPr>
                        <w:t>את</w:t>
                      </w:r>
                      <w:r w:rsidRPr="00237E5E">
                        <w:rPr>
                          <w:rFonts w:cs="Tahoma"/>
                          <w:color w:val="0B5294"/>
                          <w:spacing w:val="-4"/>
                          <w:sz w:val="24"/>
                          <w:szCs w:val="24"/>
                          <w:rtl/>
                        </w:rPr>
                        <w:t xml:space="preserve"> </w:t>
                      </w:r>
                      <w:r w:rsidRPr="00237E5E">
                        <w:rPr>
                          <w:rFonts w:cs="Tahoma" w:hint="eastAsia"/>
                          <w:color w:val="0B5294"/>
                          <w:spacing w:val="-4"/>
                          <w:sz w:val="24"/>
                          <w:szCs w:val="24"/>
                          <w:rtl/>
                        </w:rPr>
                        <w:t>הכוונת</w:t>
                      </w:r>
                      <w:r w:rsidRPr="00237E5E">
                        <w:rPr>
                          <w:rFonts w:cs="Tahoma"/>
                          <w:color w:val="0B5294"/>
                          <w:spacing w:val="-4"/>
                          <w:sz w:val="24"/>
                          <w:szCs w:val="24"/>
                          <w:rtl/>
                        </w:rPr>
                        <w:t xml:space="preserve"> </w:t>
                      </w:r>
                      <w:r w:rsidRPr="00237E5E">
                        <w:rPr>
                          <w:rFonts w:cs="Tahoma" w:hint="eastAsia"/>
                          <w:color w:val="0B5294"/>
                          <w:spacing w:val="-4"/>
                          <w:sz w:val="24"/>
                          <w:szCs w:val="24"/>
                          <w:rtl/>
                        </w:rPr>
                        <w:t>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בכל</w:t>
                      </w:r>
                      <w:r w:rsidRPr="00237E5E">
                        <w:rPr>
                          <w:rFonts w:cs="Tahoma"/>
                          <w:color w:val="0B5294"/>
                          <w:spacing w:val="-4"/>
                          <w:sz w:val="24"/>
                          <w:szCs w:val="24"/>
                          <w:rtl/>
                        </w:rPr>
                        <w:t xml:space="preserve"> </w:t>
                      </w:r>
                      <w:r w:rsidRPr="00237E5E">
                        <w:rPr>
                          <w:rFonts w:cs="Tahoma" w:hint="eastAsia"/>
                          <w:color w:val="0B5294"/>
                          <w:spacing w:val="-4"/>
                          <w:sz w:val="24"/>
                          <w:szCs w:val="24"/>
                          <w:rtl/>
                        </w:rPr>
                        <w:t>הנוגע</w:t>
                      </w:r>
                      <w:r w:rsidRPr="00237E5E">
                        <w:rPr>
                          <w:rFonts w:cs="Tahoma"/>
                          <w:color w:val="0B5294"/>
                          <w:spacing w:val="-4"/>
                          <w:sz w:val="24"/>
                          <w:szCs w:val="24"/>
                          <w:rtl/>
                        </w:rPr>
                        <w:t xml:space="preserve"> </w:t>
                      </w:r>
                      <w:r w:rsidRPr="00237E5E">
                        <w:rPr>
                          <w:rFonts w:cs="Tahoma" w:hint="eastAsia"/>
                          <w:color w:val="0B5294"/>
                          <w:spacing w:val="-4"/>
                          <w:sz w:val="24"/>
                          <w:szCs w:val="24"/>
                          <w:rtl/>
                        </w:rPr>
                        <w:t>לצורכי</w:t>
                      </w:r>
                      <w:r w:rsidRPr="00237E5E">
                        <w:rPr>
                          <w:rFonts w:cs="Tahoma"/>
                          <w:color w:val="0B5294"/>
                          <w:spacing w:val="-4"/>
                          <w:sz w:val="24"/>
                          <w:szCs w:val="24"/>
                          <w:rtl/>
                        </w:rPr>
                        <w:t xml:space="preserve"> </w:t>
                      </w:r>
                      <w:r w:rsidRPr="00237E5E">
                        <w:rPr>
                          <w:rFonts w:cs="Tahoma" w:hint="eastAsia"/>
                          <w:color w:val="0B5294"/>
                          <w:spacing w:val="-4"/>
                          <w:sz w:val="24"/>
                          <w:szCs w:val="24"/>
                          <w:rtl/>
                        </w:rPr>
                        <w:t>בניין</w:t>
                      </w:r>
                      <w:r w:rsidRPr="00237E5E">
                        <w:rPr>
                          <w:rFonts w:cs="Tahoma"/>
                          <w:color w:val="0B5294"/>
                          <w:spacing w:val="-4"/>
                          <w:sz w:val="24"/>
                          <w:szCs w:val="24"/>
                          <w:rtl/>
                        </w:rPr>
                        <w:t xml:space="preserve"> </w:t>
                      </w:r>
                      <w:r w:rsidRPr="00237E5E">
                        <w:rPr>
                          <w:rFonts w:cs="Tahoma" w:hint="eastAsia"/>
                          <w:color w:val="0B5294"/>
                          <w:spacing w:val="-4"/>
                          <w:sz w:val="24"/>
                          <w:szCs w:val="24"/>
                          <w:rtl/>
                        </w:rPr>
                        <w:t>הכוח</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גם</w:t>
                      </w:r>
                      <w:r w:rsidRPr="00237E5E">
                        <w:rPr>
                          <w:rFonts w:cs="Tahoma"/>
                          <w:color w:val="0B5294"/>
                          <w:spacing w:val="-4"/>
                          <w:sz w:val="24"/>
                          <w:szCs w:val="24"/>
                          <w:rtl/>
                        </w:rPr>
                        <w:t xml:space="preserve"> </w:t>
                      </w:r>
                      <w:r w:rsidRPr="00237E5E">
                        <w:rPr>
                          <w:rFonts w:cs="Tahoma" w:hint="eastAsia"/>
                          <w:color w:val="0B5294"/>
                          <w:spacing w:val="-4"/>
                          <w:sz w:val="24"/>
                          <w:szCs w:val="24"/>
                          <w:rtl/>
                        </w:rPr>
                        <w:t>בטווחים</w:t>
                      </w:r>
                      <w:r w:rsidRPr="00237E5E">
                        <w:rPr>
                          <w:rFonts w:cs="Tahoma"/>
                          <w:color w:val="0B5294"/>
                          <w:spacing w:val="-4"/>
                          <w:sz w:val="24"/>
                          <w:szCs w:val="24"/>
                          <w:rtl/>
                        </w:rPr>
                        <w:t xml:space="preserve"> </w:t>
                      </w:r>
                      <w:r w:rsidRPr="00237E5E">
                        <w:rPr>
                          <w:rFonts w:cs="Tahoma" w:hint="eastAsia"/>
                          <w:color w:val="0B5294"/>
                          <w:spacing w:val="-4"/>
                          <w:sz w:val="24"/>
                          <w:szCs w:val="24"/>
                          <w:rtl/>
                        </w:rPr>
                        <w:t>הבינוני</w:t>
                      </w:r>
                      <w:r w:rsidRPr="00237E5E">
                        <w:rPr>
                          <w:rFonts w:cs="Tahoma"/>
                          <w:color w:val="0B5294"/>
                          <w:spacing w:val="-4"/>
                          <w:sz w:val="24"/>
                          <w:szCs w:val="24"/>
                          <w:rtl/>
                        </w:rPr>
                        <w:t xml:space="preserve"> </w:t>
                      </w:r>
                      <w:r w:rsidRPr="00237E5E">
                        <w:rPr>
                          <w:rFonts w:cs="Tahoma" w:hint="eastAsia"/>
                          <w:color w:val="0B5294"/>
                          <w:spacing w:val="-4"/>
                          <w:sz w:val="24"/>
                          <w:szCs w:val="24"/>
                          <w:rtl/>
                        </w:rPr>
                        <w:t>והארוך</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34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noProof/>
          <w:rtl/>
        </w:rPr>
      </w:pPr>
      <w:r w:rsidRPr="001368A0">
        <w:rPr>
          <w:rFonts w:hint="cs"/>
          <w:noProof/>
          <w:rtl/>
        </w:rPr>
        <w:t>האפקטיביות של תוכניות המו"פ המרכזי ותרומתן להתעצמות צה"ל</w:t>
      </w:r>
    </w:p>
    <w:p w:rsidR="00607981" w:rsidRPr="00DF6465" w:rsidP="007F440D">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ניתן למדוד את האפקטיביות של המו"פ המרכזי, בין היתר, באמצעות מעקב אחר היקף תוכניות המו"פ שצה"ל החליט לעשות שימוש בתוצריהן לפיתוח מלא ולהצטיידות באמל"ח, ביחס לתוכניות המו"פ שצלחו את שלב קדם הפיתוח אך לא קודמו על ידי צה"ל. שימוש במדד זה על פני שנים, במקביל לניתוח שיטתי של הסיבות שגרמו לכך שצה"ל החליט שלא לעשות שימוש ביכולות שפותחו, עשוי להביא לזיהוי פגמים בתהליכי תכנון תוכניות המו"פ במפא"ת, לייעול תהליכים אלה ולחיסכון תקציבי. זאת, בין היתר, נוכח זיהוי חולשות בממשק שבין צה"ל למפא"ת, אשר הביאו את מפא"ת לבצע תוכניות מו"פ שבסופו של דבר לא קודמו לפרויקטי פיתוח אמל"ח, ונוכח הטיפול בחולשות שזוהו. </w:t>
      </w:r>
    </w:p>
    <w:p w:rsidR="00607981" w:rsidRPr="00DF6465" w:rsidP="007F440D">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בחינה כזו מקבלת משנה חשיבות נוכח מקרים שאירעו בפועל, ובהם צה"ל לא קידם טכנולוגיות שפותחו לתוכניות פיתוח מלא, בין היתר נוכח אילוצי תקציב וסדרי עדיפויות בתחומי בניין הכוח. במקרים כאלה ירד לטמיון התקציב שהושקע במו"פ, חלקו או כולו.</w:t>
      </w:r>
    </w:p>
    <w:p w:rsidR="00607981" w:rsidRPr="00DF6465" w:rsidP="00237E5E">
      <w:pPr>
        <w:pStyle w:val="RESHET"/>
        <w:rPr>
          <w:rtl/>
        </w:rPr>
      </w:pPr>
      <w:r w:rsidRPr="00DF6465">
        <w:rPr>
          <w:rFonts w:hint="cs"/>
          <w:rtl/>
        </w:rPr>
        <w:t>על אף האמור לעיל, בביקורת עלה כי מפא"ת ואג"ת אינם מרכזים נתונים ואינם מקיימים כל מעקב אחר קידום תוצרי המו"פ המרכזי לפיתוח אמל"ח בצה"ל, כמפורט להלן:</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87031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75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ואג</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מרכזים</w:t>
                            </w:r>
                            <w:r w:rsidRPr="00237E5E">
                              <w:rPr>
                                <w:rFonts w:cs="Tahoma"/>
                                <w:color w:val="0B5294"/>
                                <w:spacing w:val="-4"/>
                                <w:sz w:val="24"/>
                                <w:szCs w:val="24"/>
                                <w:rtl/>
                              </w:rPr>
                              <w:t xml:space="preserve"> </w:t>
                            </w:r>
                            <w:r w:rsidRPr="00237E5E">
                              <w:rPr>
                                <w:rFonts w:cs="Tahoma" w:hint="eastAsia"/>
                                <w:color w:val="0B5294"/>
                                <w:spacing w:val="-4"/>
                                <w:sz w:val="24"/>
                                <w:szCs w:val="24"/>
                                <w:rtl/>
                              </w:rPr>
                              <w:t>נתונים</w:t>
                            </w:r>
                            <w:r w:rsidRPr="00237E5E">
                              <w:rPr>
                                <w:rFonts w:cs="Tahoma"/>
                                <w:color w:val="0B5294"/>
                                <w:spacing w:val="-4"/>
                                <w:sz w:val="24"/>
                                <w:szCs w:val="24"/>
                                <w:rtl/>
                              </w:rPr>
                              <w:t xml:space="preserve"> </w:t>
                            </w:r>
                            <w:r w:rsidRPr="00237E5E">
                              <w:rPr>
                                <w:rFonts w:cs="Tahoma" w:hint="eastAsia"/>
                                <w:color w:val="0B5294"/>
                                <w:spacing w:val="-4"/>
                                <w:sz w:val="24"/>
                                <w:szCs w:val="24"/>
                                <w:rtl/>
                              </w:rPr>
                              <w:t>ואינם</w:t>
                            </w:r>
                            <w:r w:rsidRPr="00237E5E">
                              <w:rPr>
                                <w:rFonts w:cs="Tahoma"/>
                                <w:color w:val="0B5294"/>
                                <w:spacing w:val="-4"/>
                                <w:sz w:val="24"/>
                                <w:szCs w:val="24"/>
                                <w:rtl/>
                              </w:rPr>
                              <w:t xml:space="preserve"> </w:t>
                            </w:r>
                            <w:r w:rsidRPr="00237E5E">
                              <w:rPr>
                                <w:rFonts w:cs="Tahoma" w:hint="eastAsia"/>
                                <w:color w:val="0B5294"/>
                                <w:spacing w:val="-4"/>
                                <w:sz w:val="24"/>
                                <w:szCs w:val="24"/>
                                <w:rtl/>
                              </w:rPr>
                              <w:t>מקיימים</w:t>
                            </w:r>
                            <w:r w:rsidRPr="00237E5E">
                              <w:rPr>
                                <w:rFonts w:cs="Tahoma"/>
                                <w:color w:val="0B5294"/>
                                <w:spacing w:val="-4"/>
                                <w:sz w:val="24"/>
                                <w:szCs w:val="24"/>
                                <w:rtl/>
                              </w:rPr>
                              <w:t xml:space="preserve"> </w:t>
                            </w:r>
                            <w:r w:rsidRPr="00237E5E">
                              <w:rPr>
                                <w:rFonts w:cs="Tahoma" w:hint="eastAsia"/>
                                <w:color w:val="0B5294"/>
                                <w:spacing w:val="-4"/>
                                <w:sz w:val="24"/>
                                <w:szCs w:val="24"/>
                                <w:rtl/>
                              </w:rPr>
                              <w:t>כל</w:t>
                            </w:r>
                            <w:r w:rsidRPr="00237E5E">
                              <w:rPr>
                                <w:rFonts w:cs="Tahoma"/>
                                <w:color w:val="0B5294"/>
                                <w:spacing w:val="-4"/>
                                <w:sz w:val="24"/>
                                <w:szCs w:val="24"/>
                                <w:rtl/>
                              </w:rPr>
                              <w:t xml:space="preserve"> </w:t>
                            </w:r>
                            <w:r w:rsidRPr="00237E5E">
                              <w:rPr>
                                <w:rFonts w:cs="Tahoma" w:hint="eastAsia"/>
                                <w:color w:val="0B5294"/>
                                <w:spacing w:val="-4"/>
                                <w:sz w:val="24"/>
                                <w:szCs w:val="24"/>
                                <w:rtl/>
                              </w:rPr>
                              <w:t>מעקב</w:t>
                            </w:r>
                            <w:r w:rsidRPr="00237E5E">
                              <w:rPr>
                                <w:rFonts w:cs="Tahoma"/>
                                <w:color w:val="0B5294"/>
                                <w:spacing w:val="-4"/>
                                <w:sz w:val="24"/>
                                <w:szCs w:val="24"/>
                                <w:rtl/>
                              </w:rPr>
                              <w:t xml:space="preserve"> </w:t>
                            </w:r>
                            <w:r w:rsidRPr="00237E5E">
                              <w:rPr>
                                <w:rFonts w:cs="Tahoma" w:hint="eastAsia"/>
                                <w:color w:val="0B5294"/>
                                <w:spacing w:val="-4"/>
                                <w:sz w:val="24"/>
                                <w:szCs w:val="24"/>
                                <w:rtl/>
                              </w:rPr>
                              <w:t>אחר</w:t>
                            </w:r>
                            <w:r w:rsidRPr="00237E5E">
                              <w:rPr>
                                <w:rFonts w:cs="Tahoma"/>
                                <w:color w:val="0B5294"/>
                                <w:spacing w:val="-4"/>
                                <w:sz w:val="24"/>
                                <w:szCs w:val="24"/>
                                <w:rtl/>
                              </w:rPr>
                              <w:t xml:space="preserve"> </w:t>
                            </w:r>
                            <w:r w:rsidRPr="00237E5E">
                              <w:rPr>
                                <w:rFonts w:cs="Tahoma" w:hint="eastAsia"/>
                                <w:color w:val="0B5294"/>
                                <w:spacing w:val="-4"/>
                                <w:sz w:val="24"/>
                                <w:szCs w:val="24"/>
                                <w:rtl/>
                              </w:rPr>
                              <w:t>קידום</w:t>
                            </w:r>
                            <w:r w:rsidRPr="00237E5E">
                              <w:rPr>
                                <w:rFonts w:cs="Tahoma"/>
                                <w:color w:val="0B5294"/>
                                <w:spacing w:val="-4"/>
                                <w:sz w:val="24"/>
                                <w:szCs w:val="24"/>
                                <w:rtl/>
                              </w:rPr>
                              <w:t xml:space="preserve"> </w:t>
                            </w:r>
                            <w:r w:rsidRPr="00237E5E">
                              <w:rPr>
                                <w:rFonts w:cs="Tahoma" w:hint="eastAsia"/>
                                <w:color w:val="0B5294"/>
                                <w:spacing w:val="-4"/>
                                <w:sz w:val="24"/>
                                <w:szCs w:val="24"/>
                                <w:rtl/>
                              </w:rPr>
                              <w:t>תוצרי</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המרכזי</w:t>
                            </w:r>
                            <w:r w:rsidRPr="00237E5E">
                              <w:rPr>
                                <w:rFonts w:cs="Tahoma"/>
                                <w:color w:val="0B5294"/>
                                <w:spacing w:val="-4"/>
                                <w:sz w:val="24"/>
                                <w:szCs w:val="24"/>
                                <w:rtl/>
                              </w:rPr>
                              <w:t xml:space="preserve"> </w:t>
                            </w:r>
                            <w:r w:rsidRPr="00237E5E">
                              <w:rPr>
                                <w:rFonts w:cs="Tahoma" w:hint="eastAsia"/>
                                <w:color w:val="0B5294"/>
                                <w:spacing w:val="-4"/>
                                <w:sz w:val="24"/>
                                <w:szCs w:val="24"/>
                                <w:rtl/>
                              </w:rPr>
                              <w:t>לפיתוח</w:t>
                            </w:r>
                            <w:r w:rsidRPr="00237E5E">
                              <w:rPr>
                                <w:rFonts w:cs="Tahoma"/>
                                <w:color w:val="0B5294"/>
                                <w:spacing w:val="-4"/>
                                <w:sz w:val="24"/>
                                <w:szCs w:val="24"/>
                                <w:rtl/>
                              </w:rPr>
                              <w:t xml:space="preserve"> </w:t>
                            </w:r>
                            <w:r w:rsidRPr="00237E5E">
                              <w:rPr>
                                <w:rFonts w:cs="Tahoma" w:hint="eastAsia"/>
                                <w:color w:val="0B5294"/>
                                <w:spacing w:val="-4"/>
                                <w:sz w:val="24"/>
                                <w:szCs w:val="24"/>
                                <w:rtl/>
                              </w:rPr>
                              <w:t>אמל</w:t>
                            </w:r>
                            <w:r w:rsidRPr="00237E5E">
                              <w:rPr>
                                <w:rFonts w:cs="Tahoma"/>
                                <w:color w:val="0B5294"/>
                                <w:spacing w:val="-4"/>
                                <w:sz w:val="24"/>
                                <w:szCs w:val="24"/>
                                <w:rtl/>
                              </w:rPr>
                              <w:t>"</w:t>
                            </w:r>
                            <w:r w:rsidRPr="00237E5E">
                              <w:rPr>
                                <w:rFonts w:cs="Tahoma" w:hint="eastAsia"/>
                                <w:color w:val="0B5294"/>
                                <w:spacing w:val="-4"/>
                                <w:sz w:val="24"/>
                                <w:szCs w:val="24"/>
                                <w:rtl/>
                              </w:rPr>
                              <w:t>ח</w:t>
                            </w:r>
                            <w:r w:rsidRPr="00237E5E">
                              <w:rPr>
                                <w:rFonts w:cs="Tahoma"/>
                                <w:color w:val="0B5294"/>
                                <w:spacing w:val="-4"/>
                                <w:sz w:val="24"/>
                                <w:szCs w:val="24"/>
                                <w:rtl/>
                              </w:rPr>
                              <w:t xml:space="preserve"> </w:t>
                            </w:r>
                            <w:r w:rsidRPr="00237E5E">
                              <w:rPr>
                                <w:rFonts w:cs="Tahoma" w:hint="eastAsia"/>
                                <w:color w:val="0B5294"/>
                                <w:spacing w:val="-4"/>
                                <w:sz w:val="24"/>
                                <w:szCs w:val="24"/>
                                <w:rtl/>
                              </w:rPr>
                              <w:t>בצה</w:t>
                            </w:r>
                            <w:r w:rsidRPr="00237E5E">
                              <w:rPr>
                                <w:rFonts w:cs="Tahoma"/>
                                <w:color w:val="0B5294"/>
                                <w:spacing w:val="-4"/>
                                <w:sz w:val="24"/>
                                <w:szCs w:val="24"/>
                                <w:rtl/>
                              </w:rPr>
                              <w:t>"</w:t>
                            </w:r>
                            <w:r w:rsidRPr="00237E5E">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9737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366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76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ואג</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מרכזים</w:t>
                      </w:r>
                      <w:r w:rsidRPr="00237E5E">
                        <w:rPr>
                          <w:rFonts w:cs="Tahoma"/>
                          <w:color w:val="0B5294"/>
                          <w:spacing w:val="-4"/>
                          <w:sz w:val="24"/>
                          <w:szCs w:val="24"/>
                          <w:rtl/>
                        </w:rPr>
                        <w:t xml:space="preserve"> </w:t>
                      </w:r>
                      <w:r w:rsidRPr="00237E5E">
                        <w:rPr>
                          <w:rFonts w:cs="Tahoma" w:hint="eastAsia"/>
                          <w:color w:val="0B5294"/>
                          <w:spacing w:val="-4"/>
                          <w:sz w:val="24"/>
                          <w:szCs w:val="24"/>
                          <w:rtl/>
                        </w:rPr>
                        <w:t>נתונים</w:t>
                      </w:r>
                      <w:r w:rsidRPr="00237E5E">
                        <w:rPr>
                          <w:rFonts w:cs="Tahoma"/>
                          <w:color w:val="0B5294"/>
                          <w:spacing w:val="-4"/>
                          <w:sz w:val="24"/>
                          <w:szCs w:val="24"/>
                          <w:rtl/>
                        </w:rPr>
                        <w:t xml:space="preserve"> </w:t>
                      </w:r>
                      <w:r w:rsidRPr="00237E5E">
                        <w:rPr>
                          <w:rFonts w:cs="Tahoma" w:hint="eastAsia"/>
                          <w:color w:val="0B5294"/>
                          <w:spacing w:val="-4"/>
                          <w:sz w:val="24"/>
                          <w:szCs w:val="24"/>
                          <w:rtl/>
                        </w:rPr>
                        <w:t>ואינם</w:t>
                      </w:r>
                      <w:r w:rsidRPr="00237E5E">
                        <w:rPr>
                          <w:rFonts w:cs="Tahoma"/>
                          <w:color w:val="0B5294"/>
                          <w:spacing w:val="-4"/>
                          <w:sz w:val="24"/>
                          <w:szCs w:val="24"/>
                          <w:rtl/>
                        </w:rPr>
                        <w:t xml:space="preserve"> </w:t>
                      </w:r>
                      <w:r w:rsidRPr="00237E5E">
                        <w:rPr>
                          <w:rFonts w:cs="Tahoma" w:hint="eastAsia"/>
                          <w:color w:val="0B5294"/>
                          <w:spacing w:val="-4"/>
                          <w:sz w:val="24"/>
                          <w:szCs w:val="24"/>
                          <w:rtl/>
                        </w:rPr>
                        <w:t>מקיימים</w:t>
                      </w:r>
                      <w:r w:rsidRPr="00237E5E">
                        <w:rPr>
                          <w:rFonts w:cs="Tahoma"/>
                          <w:color w:val="0B5294"/>
                          <w:spacing w:val="-4"/>
                          <w:sz w:val="24"/>
                          <w:szCs w:val="24"/>
                          <w:rtl/>
                        </w:rPr>
                        <w:t xml:space="preserve"> </w:t>
                      </w:r>
                      <w:r w:rsidRPr="00237E5E">
                        <w:rPr>
                          <w:rFonts w:cs="Tahoma" w:hint="eastAsia"/>
                          <w:color w:val="0B5294"/>
                          <w:spacing w:val="-4"/>
                          <w:sz w:val="24"/>
                          <w:szCs w:val="24"/>
                          <w:rtl/>
                        </w:rPr>
                        <w:t>כל</w:t>
                      </w:r>
                      <w:r w:rsidRPr="00237E5E">
                        <w:rPr>
                          <w:rFonts w:cs="Tahoma"/>
                          <w:color w:val="0B5294"/>
                          <w:spacing w:val="-4"/>
                          <w:sz w:val="24"/>
                          <w:szCs w:val="24"/>
                          <w:rtl/>
                        </w:rPr>
                        <w:t xml:space="preserve"> </w:t>
                      </w:r>
                      <w:r w:rsidRPr="00237E5E">
                        <w:rPr>
                          <w:rFonts w:cs="Tahoma" w:hint="eastAsia"/>
                          <w:color w:val="0B5294"/>
                          <w:spacing w:val="-4"/>
                          <w:sz w:val="24"/>
                          <w:szCs w:val="24"/>
                          <w:rtl/>
                        </w:rPr>
                        <w:t>מעקב</w:t>
                      </w:r>
                      <w:r w:rsidRPr="00237E5E">
                        <w:rPr>
                          <w:rFonts w:cs="Tahoma"/>
                          <w:color w:val="0B5294"/>
                          <w:spacing w:val="-4"/>
                          <w:sz w:val="24"/>
                          <w:szCs w:val="24"/>
                          <w:rtl/>
                        </w:rPr>
                        <w:t xml:space="preserve"> </w:t>
                      </w:r>
                      <w:r w:rsidRPr="00237E5E">
                        <w:rPr>
                          <w:rFonts w:cs="Tahoma" w:hint="eastAsia"/>
                          <w:color w:val="0B5294"/>
                          <w:spacing w:val="-4"/>
                          <w:sz w:val="24"/>
                          <w:szCs w:val="24"/>
                          <w:rtl/>
                        </w:rPr>
                        <w:t>אחר</w:t>
                      </w:r>
                      <w:r w:rsidRPr="00237E5E">
                        <w:rPr>
                          <w:rFonts w:cs="Tahoma"/>
                          <w:color w:val="0B5294"/>
                          <w:spacing w:val="-4"/>
                          <w:sz w:val="24"/>
                          <w:szCs w:val="24"/>
                          <w:rtl/>
                        </w:rPr>
                        <w:t xml:space="preserve"> </w:t>
                      </w:r>
                      <w:r w:rsidRPr="00237E5E">
                        <w:rPr>
                          <w:rFonts w:cs="Tahoma" w:hint="eastAsia"/>
                          <w:color w:val="0B5294"/>
                          <w:spacing w:val="-4"/>
                          <w:sz w:val="24"/>
                          <w:szCs w:val="24"/>
                          <w:rtl/>
                        </w:rPr>
                        <w:t>קידום</w:t>
                      </w:r>
                      <w:r w:rsidRPr="00237E5E">
                        <w:rPr>
                          <w:rFonts w:cs="Tahoma"/>
                          <w:color w:val="0B5294"/>
                          <w:spacing w:val="-4"/>
                          <w:sz w:val="24"/>
                          <w:szCs w:val="24"/>
                          <w:rtl/>
                        </w:rPr>
                        <w:t xml:space="preserve"> </w:t>
                      </w:r>
                      <w:r w:rsidRPr="00237E5E">
                        <w:rPr>
                          <w:rFonts w:cs="Tahoma" w:hint="eastAsia"/>
                          <w:color w:val="0B5294"/>
                          <w:spacing w:val="-4"/>
                          <w:sz w:val="24"/>
                          <w:szCs w:val="24"/>
                          <w:rtl/>
                        </w:rPr>
                        <w:t>תוצרי</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המרכזי</w:t>
                      </w:r>
                      <w:r w:rsidRPr="00237E5E">
                        <w:rPr>
                          <w:rFonts w:cs="Tahoma"/>
                          <w:color w:val="0B5294"/>
                          <w:spacing w:val="-4"/>
                          <w:sz w:val="24"/>
                          <w:szCs w:val="24"/>
                          <w:rtl/>
                        </w:rPr>
                        <w:t xml:space="preserve"> </w:t>
                      </w:r>
                      <w:r w:rsidRPr="00237E5E">
                        <w:rPr>
                          <w:rFonts w:cs="Tahoma" w:hint="eastAsia"/>
                          <w:color w:val="0B5294"/>
                          <w:spacing w:val="-4"/>
                          <w:sz w:val="24"/>
                          <w:szCs w:val="24"/>
                          <w:rtl/>
                        </w:rPr>
                        <w:t>לפיתוח</w:t>
                      </w:r>
                      <w:r w:rsidRPr="00237E5E">
                        <w:rPr>
                          <w:rFonts w:cs="Tahoma"/>
                          <w:color w:val="0B5294"/>
                          <w:spacing w:val="-4"/>
                          <w:sz w:val="24"/>
                          <w:szCs w:val="24"/>
                          <w:rtl/>
                        </w:rPr>
                        <w:t xml:space="preserve"> </w:t>
                      </w:r>
                      <w:r w:rsidRPr="00237E5E">
                        <w:rPr>
                          <w:rFonts w:cs="Tahoma" w:hint="eastAsia"/>
                          <w:color w:val="0B5294"/>
                          <w:spacing w:val="-4"/>
                          <w:sz w:val="24"/>
                          <w:szCs w:val="24"/>
                          <w:rtl/>
                        </w:rPr>
                        <w:t>אמל</w:t>
                      </w:r>
                      <w:r w:rsidRPr="00237E5E">
                        <w:rPr>
                          <w:rFonts w:cs="Tahoma"/>
                          <w:color w:val="0B5294"/>
                          <w:spacing w:val="-4"/>
                          <w:sz w:val="24"/>
                          <w:szCs w:val="24"/>
                          <w:rtl/>
                        </w:rPr>
                        <w:t>"</w:t>
                      </w:r>
                      <w:r w:rsidRPr="00237E5E">
                        <w:rPr>
                          <w:rFonts w:cs="Tahoma" w:hint="eastAsia"/>
                          <w:color w:val="0B5294"/>
                          <w:spacing w:val="-4"/>
                          <w:sz w:val="24"/>
                          <w:szCs w:val="24"/>
                          <w:rtl/>
                        </w:rPr>
                        <w:t>ח</w:t>
                      </w:r>
                      <w:r w:rsidRPr="00237E5E">
                        <w:rPr>
                          <w:rFonts w:cs="Tahoma"/>
                          <w:color w:val="0B5294"/>
                          <w:spacing w:val="-4"/>
                          <w:sz w:val="24"/>
                          <w:szCs w:val="24"/>
                          <w:rtl/>
                        </w:rPr>
                        <w:t xml:space="preserve"> </w:t>
                      </w:r>
                      <w:r w:rsidRPr="00237E5E">
                        <w:rPr>
                          <w:rFonts w:cs="Tahoma" w:hint="eastAsia"/>
                          <w:color w:val="0B5294"/>
                          <w:spacing w:val="-4"/>
                          <w:sz w:val="24"/>
                          <w:szCs w:val="24"/>
                          <w:rtl/>
                        </w:rPr>
                        <w:t>בצה</w:t>
                      </w:r>
                      <w:r w:rsidRPr="00237E5E">
                        <w:rPr>
                          <w:rFonts w:cs="Tahoma"/>
                          <w:color w:val="0B5294"/>
                          <w:spacing w:val="-4"/>
                          <w:sz w:val="24"/>
                          <w:szCs w:val="24"/>
                          <w:rtl/>
                        </w:rPr>
                        <w:t>"</w:t>
                      </w:r>
                      <w:r w:rsidRPr="00237E5E">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902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spacing w:before="180" w:line="240" w:lineRule="exact"/>
        <w:ind w:right="2268"/>
        <w:jc w:val="both"/>
        <w:rPr>
          <w:rFonts w:ascii="Tahoma" w:hAnsi="Tahoma" w:cs="Tahoma"/>
          <w:b/>
          <w:bCs/>
          <w:noProof/>
          <w:sz w:val="18"/>
          <w:szCs w:val="18"/>
          <w:rtl/>
        </w:rPr>
      </w:pPr>
      <w:r w:rsidRPr="00DF6465">
        <w:rPr>
          <w:rFonts w:ascii="Tahoma" w:hAnsi="Tahoma" w:cs="Tahoma" w:hint="cs"/>
          <w:sz w:val="18"/>
          <w:szCs w:val="18"/>
          <w:rtl/>
        </w:rPr>
        <w:t>גורמים במחלקות המו"פ במפא"ת מסרו לצוות הביקורת כי אומנם מפא"ת צריך להנגיש לזרוע את היכולות הטכנולוגיות, אבל בסוף הזרוע היא זו שמחליטה האם לקדם יכולות אלו לתוכניות פיתוח מלא, או לא, וכי בהקשר זה אין למפא"ת שליטה על קבלת ההחלטות בזרועות. עוד מסרו הגורמים האמורים לעיל כי מפא"ת אינו בוחן את שיעור הצטיידות הזרועות במערכות שפותחו על בסיס טכנולוגיות שהוא מציע להן, וכי אין "ניתוח סיסטמתי" למקרים שבהם תוכניות מו"פ לא המשיכו לשלב פיתוח מלא.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רמ"ח מיחידת המו"פ מסר כי </w:t>
      </w:r>
      <w:r w:rsidRPr="00DF6465">
        <w:rPr>
          <w:rFonts w:ascii="Tahoma" w:hAnsi="Tahoma" w:cs="Tahoma"/>
          <w:sz w:val="18"/>
          <w:szCs w:val="18"/>
          <w:rtl/>
        </w:rPr>
        <w:t xml:space="preserve">יש לא מעט מקרים </w:t>
      </w:r>
      <w:r w:rsidRPr="00DF6465">
        <w:rPr>
          <w:rFonts w:ascii="Tahoma" w:hAnsi="Tahoma" w:cs="Tahoma" w:hint="cs"/>
          <w:sz w:val="18"/>
          <w:szCs w:val="18"/>
          <w:rtl/>
        </w:rPr>
        <w:t>ש</w:t>
      </w:r>
      <w:r w:rsidRPr="00DF6465">
        <w:rPr>
          <w:rFonts w:ascii="Tahoma" w:hAnsi="Tahoma" w:cs="Tahoma"/>
          <w:sz w:val="18"/>
          <w:szCs w:val="18"/>
          <w:rtl/>
        </w:rPr>
        <w:t>בהם הוכחה יכולת</w:t>
      </w:r>
      <w:r w:rsidRPr="00DF6465">
        <w:rPr>
          <w:rFonts w:ascii="Tahoma" w:hAnsi="Tahoma" w:cs="Tahoma" w:hint="cs"/>
          <w:sz w:val="18"/>
          <w:szCs w:val="18"/>
          <w:rtl/>
        </w:rPr>
        <w:t xml:space="preserve"> טכנולוגית, אך </w:t>
      </w:r>
      <w:r w:rsidRPr="00DF6465">
        <w:rPr>
          <w:rFonts w:ascii="Tahoma" w:hAnsi="Tahoma" w:cs="Tahoma"/>
          <w:sz w:val="18"/>
          <w:szCs w:val="18"/>
          <w:rtl/>
        </w:rPr>
        <w:t xml:space="preserve">צה"ל לא התקדם בסופו של דבר </w:t>
      </w:r>
      <w:r w:rsidRPr="00DF6465">
        <w:rPr>
          <w:rFonts w:ascii="Tahoma" w:hAnsi="Tahoma" w:cs="Tahoma" w:hint="cs"/>
          <w:sz w:val="18"/>
          <w:szCs w:val="18"/>
          <w:rtl/>
        </w:rPr>
        <w:t>לפיתוח מלא של אמל"ח על בסיסה. רמ"ח אחר מסר כי חלק</w:t>
      </w:r>
      <w:r w:rsidRPr="00DF6465">
        <w:rPr>
          <w:rFonts w:ascii="Tahoma" w:hAnsi="Tahoma" w:cs="Tahoma"/>
          <w:sz w:val="18"/>
          <w:szCs w:val="18"/>
          <w:rtl/>
        </w:rPr>
        <w:t xml:space="preserve"> מתוכניות המו"פ הופך לפרויקטי </w:t>
      </w:r>
      <w:r w:rsidRPr="00DF6465">
        <w:rPr>
          <w:rFonts w:ascii="Tahoma" w:hAnsi="Tahoma" w:cs="Tahoma" w:hint="cs"/>
          <w:sz w:val="18"/>
          <w:szCs w:val="18"/>
          <w:rtl/>
        </w:rPr>
        <w:t xml:space="preserve">פיתוח מלא </w:t>
      </w:r>
      <w:r w:rsidRPr="00DF6465">
        <w:rPr>
          <w:rFonts w:ascii="Tahoma" w:hAnsi="Tahoma" w:cs="Tahoma"/>
          <w:sz w:val="18"/>
          <w:szCs w:val="18"/>
          <w:rtl/>
        </w:rPr>
        <w:t xml:space="preserve">בטווח קצר או בטווח ארוך, אולם קיים שיעור לא מבוטל של תוכניות שהבשילו, אך צה"ל לא היה מעוניין בהן, </w:t>
      </w:r>
      <w:r w:rsidRPr="00DF6465">
        <w:rPr>
          <w:rFonts w:ascii="Tahoma" w:hAnsi="Tahoma" w:cs="Tahoma" w:hint="cs"/>
          <w:sz w:val="18"/>
          <w:szCs w:val="18"/>
          <w:rtl/>
        </w:rPr>
        <w:t xml:space="preserve">ולכן </w:t>
      </w:r>
      <w:r w:rsidRPr="00DF6465">
        <w:rPr>
          <w:rFonts w:ascii="Tahoma" w:hAnsi="Tahoma" w:cs="Tahoma"/>
          <w:sz w:val="18"/>
          <w:szCs w:val="18"/>
          <w:rtl/>
        </w:rPr>
        <w:t xml:space="preserve">לא המשיך את קדם-הפיתוח </w:t>
      </w:r>
      <w:r w:rsidRPr="00DF6465">
        <w:rPr>
          <w:rFonts w:ascii="Tahoma" w:hAnsi="Tahoma" w:cs="Tahoma" w:hint="cs"/>
          <w:sz w:val="18"/>
          <w:szCs w:val="18"/>
          <w:rtl/>
        </w:rPr>
        <w:t>לתוכנית פיתוח מלא.</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גם גורמים בזרועות מסרו לצוות הביקורת כי במקרים רבים מפא"ת משקיע משאבים ומציג לזרועות מדגימים של מערכות, אך הזרועות אינן מקדמות אותם לפיתוח מלא. עוד מסרו אותם גורמים כי במפא"ת קיימות תוכניות מו"פ אשר הזרועות לא יקדמו לאמל"ח, וזאת בגלל מגבלת משאבים, שינוי בצרכים וסיבות אחרות.</w:t>
      </w:r>
    </w:p>
    <w:p w:rsidR="00607981" w:rsidRPr="00DF6465" w:rsidP="007F440D">
      <w:pPr>
        <w:spacing w:after="240" w:line="240" w:lineRule="exact"/>
        <w:ind w:right="2268"/>
        <w:jc w:val="both"/>
        <w:rPr>
          <w:rFonts w:ascii="Tahoma" w:hAnsi="Tahoma" w:cs="Tahoma"/>
          <w:sz w:val="18"/>
          <w:szCs w:val="18"/>
          <w:rtl/>
        </w:rPr>
      </w:pPr>
      <w:r w:rsidRPr="00DF6465">
        <w:rPr>
          <w:rFonts w:ascii="Tahoma" w:hAnsi="Tahoma" w:cs="Tahoma" w:hint="cs"/>
          <w:sz w:val="18"/>
          <w:szCs w:val="18"/>
          <w:rtl/>
        </w:rPr>
        <w:t xml:space="preserve">רח"ט התכנון באג"ת מסר לצוות הביקורת כי אג"ת אינו מודד את אפקטיביות המו"פ המרכזי שבאחריות מפא"ת, וכי היה רצוי לפעול לשיפור אחוזי המעבר </w:t>
      </w:r>
      <w:r w:rsidRPr="00DF6465">
        <w:rPr>
          <w:rFonts w:ascii="Tahoma" w:hAnsi="Tahoma" w:cs="Tahoma" w:hint="cs"/>
          <w:sz w:val="18"/>
          <w:szCs w:val="18"/>
          <w:rtl/>
        </w:rPr>
        <w:t xml:space="preserve">של מו"פ לפיתוח מלא. רמ"ח התכנון באג"ת מסר דברים דומים: לדבריו, אג"ת אינו מודד את תרומת המו"פ להתעצמות צה"ל (מה קיבל צה"ל כפועל יוצא של תוכניות המו"פ), וייתכן שצריך לעשות זאת. </w:t>
      </w:r>
    </w:p>
    <w:p w:rsidR="00607981" w:rsidRPr="00DF6465" w:rsidP="007F440D">
      <w:pPr>
        <w:pStyle w:val="RESHET"/>
        <w:rPr>
          <w:rtl/>
        </w:rPr>
      </w:pPr>
      <w:r w:rsidRPr="00DF6465">
        <w:rPr>
          <w:rFonts w:hint="cs"/>
          <w:rtl/>
        </w:rPr>
        <w:t>משרד מבקר המדינה מעיר למפא"ת ולאג"ת כי בהיעדר מעקב מצידם אחר קידום תוצרי המו"פ, אין אפשרות לנתח את הסיבות לביצוע מו"פ שאינו משמש בסופו של דבר את צה"ל, ולהפיק לקחים, אותם יוכלו אג"ת, גופי צה"ל ומפא"ת ליישם לצורך שיפור ההתאמה בין תוכניות המו"פ לצורכי צה"ל. במצב דברים זה יש כדי לפגוע באפקטיביות המו"פ במעהב"ט ולהביא לחוסר יעילות נוכח בזבוז משאבים, ובסופו של דבר - לפגיעה בבניין הכוח בצה"ל.</w:t>
      </w:r>
    </w:p>
    <w:p w:rsidR="00607981" w:rsidRPr="00DF6465" w:rsidP="007F440D">
      <w:pPr>
        <w:pStyle w:val="RESHET"/>
        <w:rPr>
          <w:noProof/>
          <w:rtl/>
        </w:rPr>
      </w:pPr>
      <w:r w:rsidRPr="00DF6465">
        <w:rPr>
          <w:rFonts w:hint="cs"/>
          <w:noProof/>
          <w:rtl/>
        </w:rPr>
        <w:t>נוכח זאת, על מפא"ת ואג"ת לקיים מעקב שיטתי אחר אפקטיביות תוכניות המו"פ שמבצע מפא"ת, בדגש על בחינת הסיבות שבעטיין גופי צה"ל אינם מקדמים תוצרים של תוכניות אלו לפרויקטי פיתוח מלא, ולנקוט צעדים לשיפור הממשק בין מפא"ת ובין הגופים מתוך מטרה להפיק את המרב מפעילויות המו"פ.</w:t>
      </w:r>
    </w:p>
    <w:p w:rsidR="00607981" w:rsidRPr="00DF6465" w:rsidP="007F440D">
      <w:pPr>
        <w:spacing w:before="180"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משהב"ט מסר בתגובתו </w:t>
      </w:r>
      <w:r w:rsidRPr="00DF6465">
        <w:rPr>
          <w:rFonts w:ascii="Tahoma" w:hAnsi="Tahoma" w:cs="Tahoma"/>
          <w:noProof/>
          <w:sz w:val="18"/>
          <w:szCs w:val="18"/>
          <w:rtl/>
        </w:rPr>
        <w:t xml:space="preserve">כי מוסכם </w:t>
      </w:r>
      <w:r w:rsidRPr="00DF6465">
        <w:rPr>
          <w:rFonts w:ascii="Tahoma" w:hAnsi="Tahoma" w:cs="Tahoma" w:hint="cs"/>
          <w:noProof/>
          <w:sz w:val="18"/>
          <w:szCs w:val="18"/>
          <w:rtl/>
        </w:rPr>
        <w:t>ש</w:t>
      </w:r>
      <w:r w:rsidRPr="00DF6465">
        <w:rPr>
          <w:rFonts w:ascii="Tahoma" w:hAnsi="Tahoma" w:cs="Tahoma"/>
          <w:noProof/>
          <w:sz w:val="18"/>
          <w:szCs w:val="18"/>
          <w:rtl/>
        </w:rPr>
        <w:t xml:space="preserve">המדד של </w:t>
      </w:r>
      <w:r w:rsidRPr="00DF6465">
        <w:rPr>
          <w:rFonts w:ascii="Tahoma" w:hAnsi="Tahoma" w:cs="Tahoma" w:hint="cs"/>
          <w:noProof/>
          <w:sz w:val="18"/>
          <w:szCs w:val="18"/>
          <w:rtl/>
        </w:rPr>
        <w:t>כמות</w:t>
      </w:r>
      <w:r w:rsidRPr="00DF6465">
        <w:rPr>
          <w:rFonts w:ascii="Tahoma" w:hAnsi="Tahoma" w:cs="Tahoma"/>
          <w:noProof/>
          <w:sz w:val="18"/>
          <w:szCs w:val="18"/>
          <w:rtl/>
        </w:rPr>
        <w:t xml:space="preserve"> הפרויקטים שעוברים לשלב הפיתוח </w:t>
      </w:r>
      <w:r w:rsidRPr="00DF6465">
        <w:rPr>
          <w:rFonts w:ascii="Tahoma" w:hAnsi="Tahoma" w:cs="Tahoma" w:hint="cs"/>
          <w:noProof/>
          <w:sz w:val="18"/>
          <w:szCs w:val="18"/>
          <w:rtl/>
        </w:rPr>
        <w:t>ה</w:t>
      </w:r>
      <w:r w:rsidRPr="00DF6465">
        <w:rPr>
          <w:rFonts w:ascii="Tahoma" w:hAnsi="Tahoma" w:cs="Tahoma"/>
          <w:noProof/>
          <w:sz w:val="18"/>
          <w:szCs w:val="18"/>
          <w:rtl/>
        </w:rPr>
        <w:t>מלא ואיכות</w:t>
      </w:r>
      <w:r w:rsidRPr="00DF6465">
        <w:rPr>
          <w:rFonts w:ascii="Tahoma" w:hAnsi="Tahoma" w:cs="Tahoma" w:hint="cs"/>
          <w:noProof/>
          <w:sz w:val="18"/>
          <w:szCs w:val="18"/>
          <w:rtl/>
        </w:rPr>
        <w:t>ם</w:t>
      </w:r>
      <w:r w:rsidRPr="00DF6465">
        <w:rPr>
          <w:rFonts w:ascii="Tahoma" w:hAnsi="Tahoma" w:cs="Tahoma"/>
          <w:noProof/>
          <w:sz w:val="18"/>
          <w:szCs w:val="18"/>
          <w:rtl/>
        </w:rPr>
        <w:t xml:space="preserve"> עשוי ללמד על תחומי הפעילות שטופלו במו"פ המרכזי ועל ממשקים המתקיימים בין המו"פ המרכזי לבין צה"ל ומנהלות משהב"ט.</w:t>
      </w:r>
      <w:r w:rsidRPr="00DF6465">
        <w:rPr>
          <w:rFonts w:ascii="Tahoma" w:hAnsi="Tahoma" w:cs="Tahoma" w:hint="cs"/>
          <w:noProof/>
          <w:sz w:val="18"/>
          <w:szCs w:val="18"/>
          <w:rtl/>
        </w:rPr>
        <w:t xml:space="preserve"> עם זאת, מאפייני המו"פ אינם מתיישבים תמיד עם מדד זה. כך למשל, לדבריו, </w:t>
      </w:r>
      <w:r w:rsidRPr="00DF6465">
        <w:rPr>
          <w:rFonts w:ascii="Tahoma" w:hAnsi="Tahoma" w:cs="Tahoma"/>
          <w:noProof/>
          <w:sz w:val="18"/>
          <w:szCs w:val="18"/>
          <w:rtl/>
        </w:rPr>
        <w:t xml:space="preserve">הרחבת מרחב החלופות </w:t>
      </w:r>
      <w:r w:rsidRPr="00DF6465">
        <w:rPr>
          <w:rFonts w:ascii="Tahoma" w:hAnsi="Tahoma" w:cs="Tahoma" w:hint="cs"/>
          <w:noProof/>
          <w:sz w:val="18"/>
          <w:szCs w:val="18"/>
          <w:rtl/>
        </w:rPr>
        <w:t>ל</w:t>
      </w:r>
      <w:r w:rsidRPr="00DF6465">
        <w:rPr>
          <w:rFonts w:ascii="Tahoma" w:hAnsi="Tahoma" w:cs="Tahoma"/>
          <w:noProof/>
          <w:sz w:val="18"/>
          <w:szCs w:val="18"/>
          <w:rtl/>
        </w:rPr>
        <w:t>בונה הכוח</w:t>
      </w:r>
      <w:r w:rsidRPr="00DF6465">
        <w:rPr>
          <w:rFonts w:ascii="Tahoma" w:hAnsi="Tahoma" w:cs="Tahoma" w:hint="cs"/>
          <w:noProof/>
          <w:sz w:val="18"/>
          <w:szCs w:val="18"/>
          <w:rtl/>
        </w:rPr>
        <w:t>,</w:t>
      </w:r>
      <w:r w:rsidRPr="00DF6465">
        <w:rPr>
          <w:rFonts w:ascii="Tahoma" w:hAnsi="Tahoma" w:cs="Tahoma"/>
          <w:noProof/>
          <w:sz w:val="18"/>
          <w:szCs w:val="18"/>
          <w:rtl/>
        </w:rPr>
        <w:t xml:space="preserve"> </w:t>
      </w:r>
      <w:r w:rsidRPr="00DF6465">
        <w:rPr>
          <w:rFonts w:ascii="Tahoma" w:hAnsi="Tahoma" w:cs="Tahoma" w:hint="cs"/>
          <w:noProof/>
          <w:sz w:val="18"/>
          <w:szCs w:val="18"/>
          <w:rtl/>
        </w:rPr>
        <w:t>ה</w:t>
      </w:r>
      <w:r w:rsidRPr="00DF6465">
        <w:rPr>
          <w:rFonts w:ascii="Tahoma" w:hAnsi="Tahoma" w:cs="Tahoma"/>
          <w:noProof/>
          <w:sz w:val="18"/>
          <w:szCs w:val="18"/>
          <w:rtl/>
        </w:rPr>
        <w:t xml:space="preserve">מהווה יעד חשוב ביותר של המו"פ המרכזי, משמעותה בהכרח היא </w:t>
      </w:r>
      <w:r w:rsidRPr="00DF6465">
        <w:rPr>
          <w:rFonts w:ascii="Tahoma" w:hAnsi="Tahoma" w:cs="Tahoma" w:hint="cs"/>
          <w:noProof/>
          <w:sz w:val="18"/>
          <w:szCs w:val="18"/>
          <w:rtl/>
        </w:rPr>
        <w:t xml:space="preserve">כי </w:t>
      </w:r>
      <w:r w:rsidRPr="00DF6465">
        <w:rPr>
          <w:rFonts w:ascii="Tahoma" w:hAnsi="Tahoma" w:cs="Tahoma"/>
          <w:noProof/>
          <w:sz w:val="18"/>
          <w:szCs w:val="18"/>
          <w:rtl/>
        </w:rPr>
        <w:t>חלק מ</w:t>
      </w:r>
      <w:r w:rsidRPr="00DF6465">
        <w:rPr>
          <w:rFonts w:ascii="Tahoma" w:hAnsi="Tahoma" w:cs="Tahoma" w:hint="cs"/>
          <w:noProof/>
          <w:sz w:val="18"/>
          <w:szCs w:val="18"/>
          <w:rtl/>
        </w:rPr>
        <w:t>תוכניות</w:t>
      </w:r>
      <w:r w:rsidRPr="00DF6465">
        <w:rPr>
          <w:rFonts w:ascii="Tahoma" w:hAnsi="Tahoma" w:cs="Tahoma"/>
          <w:noProof/>
          <w:sz w:val="18"/>
          <w:szCs w:val="18"/>
          <w:rtl/>
        </w:rPr>
        <w:t xml:space="preserve"> המו"פ לא יעברו לפיתוח מלא ולהצטיידות</w:t>
      </w:r>
      <w:r w:rsidRPr="00DF6465">
        <w:rPr>
          <w:rFonts w:ascii="Tahoma" w:hAnsi="Tahoma" w:cs="Tahoma" w:hint="cs"/>
          <w:noProof/>
          <w:sz w:val="18"/>
          <w:szCs w:val="18"/>
          <w:rtl/>
        </w:rPr>
        <w:t xml:space="preserve">. כמו כן, </w:t>
      </w:r>
      <w:r w:rsidRPr="00DF6465">
        <w:rPr>
          <w:rFonts w:ascii="Tahoma" w:hAnsi="Tahoma" w:cs="Tahoma"/>
          <w:noProof/>
          <w:sz w:val="18"/>
          <w:szCs w:val="18"/>
          <w:rtl/>
        </w:rPr>
        <w:t>לעיתים מושגת במו"פ המרכזי טכנולוגיה שתשולב רק בפיתוחים עתידיים</w:t>
      </w:r>
      <w:r w:rsidRPr="00DF6465">
        <w:rPr>
          <w:rFonts w:ascii="Tahoma" w:hAnsi="Tahoma" w:cs="Tahoma" w:hint="cs"/>
          <w:noProof/>
          <w:sz w:val="18"/>
          <w:szCs w:val="18"/>
          <w:rtl/>
        </w:rPr>
        <w:t xml:space="preserve">, ולעיתים חלים שינויים ביכולותיו המתהוות של היריב ויכולות שפותחו הופכות פחות רלוונטיות. </w:t>
      </w:r>
    </w:p>
    <w:p w:rsidR="00607981" w:rsidRPr="00DF6465" w:rsidP="007F440D">
      <w:pPr>
        <w:spacing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עוד מסר משהב"ט כי ככלל מתקיימים תחקירים מועטים לתוכניות מו"פ שהבשילו או לא הבשילו לפרויקטי פיתוח מלא, תוך ניתוח הסיבות לכך, וכי תחום התחקור דורש שיפור. לדבריו, מפא"ת יפעל להגדלת מדגם התחקירים במקרים שבהם הזרוע בוחרת שלא להמשיך בתוכנית פיתוח מלא על בסיס יכולות שקידם מפא"ת. </w:t>
      </w:r>
    </w:p>
    <w:p w:rsidR="00607981" w:rsidRPr="00DF6465" w:rsidP="00237E5E">
      <w:pPr>
        <w:pStyle w:val="RESHET"/>
        <w:rPr>
          <w:noProof/>
          <w:rtl/>
        </w:rPr>
      </w:pPr>
      <w:r w:rsidRPr="00DF6465">
        <w:rPr>
          <w:rFonts w:hint="cs"/>
          <w:rtl/>
        </w:rPr>
        <w:t xml:space="preserve">משרד מבקר המדינה מעיר למשהב"ט, כי </w:t>
      </w:r>
      <w:r w:rsidRPr="00DF6465">
        <w:rPr>
          <w:rtl/>
        </w:rPr>
        <w:t xml:space="preserve">מאחר וייעוד המו"פ ותכליתו הם לאפשר פיתוח אמל"ח מתקדם לצה"ל - על תוכניות המו"פ המרכזי להיבחן </w:t>
      </w:r>
      <w:r w:rsidRPr="00DF6465">
        <w:rPr>
          <w:rFonts w:hint="cs"/>
          <w:rtl/>
        </w:rPr>
        <w:t xml:space="preserve">בעיקר </w:t>
      </w:r>
      <w:r w:rsidRPr="00DF6465">
        <w:rPr>
          <w:rtl/>
        </w:rPr>
        <w:t>אל מול ייעוד זה, בייחוד בכל הנוגע לתוכניות שהגיעו לכדי קד</w:t>
      </w:r>
      <w:r w:rsidRPr="00DF6465">
        <w:rPr>
          <w:rFonts w:hint="cs"/>
          <w:rtl/>
        </w:rPr>
        <w:t>ם</w:t>
      </w:r>
      <w:r w:rsidRPr="00DF6465">
        <w:rPr>
          <w:rtl/>
        </w:rPr>
        <w:t>-פיתוח.</w:t>
      </w:r>
      <w:r w:rsidRPr="00DF6465">
        <w:rPr>
          <w:rFonts w:hint="cs"/>
          <w:rtl/>
        </w:rPr>
        <w:t xml:space="preserve"> </w:t>
      </w:r>
      <w:r w:rsidRPr="00DF6465">
        <w:rPr>
          <w:noProof/>
          <w:rtl/>
        </w:rPr>
        <w:t xml:space="preserve">נוכח הדינמיקה המאפיינת את </w:t>
      </w:r>
      <w:r w:rsidRPr="00DF6465">
        <w:rPr>
          <w:rFonts w:hint="cs"/>
          <w:noProof/>
          <w:rtl/>
        </w:rPr>
        <w:t>תוכניות</w:t>
      </w:r>
      <w:r w:rsidRPr="00DF6465">
        <w:rPr>
          <w:noProof/>
          <w:rtl/>
        </w:rPr>
        <w:t xml:space="preserve"> המו"פ</w:t>
      </w:r>
      <w:r w:rsidRPr="00DF6465">
        <w:rPr>
          <w:rFonts w:hint="cs"/>
          <w:noProof/>
          <w:rtl/>
        </w:rPr>
        <w:t xml:space="preserve"> ומשכי הזמן של מימושן</w:t>
      </w:r>
      <w:r w:rsidRPr="00DF6465">
        <w:rPr>
          <w:noProof/>
          <w:rtl/>
        </w:rPr>
        <w:t xml:space="preserve">, סביר כי </w:t>
      </w:r>
      <w:r w:rsidRPr="00DF6465">
        <w:rPr>
          <w:rFonts w:hint="cs"/>
          <w:noProof/>
          <w:rtl/>
        </w:rPr>
        <w:t>תוצאות ה</w:t>
      </w:r>
      <w:r w:rsidRPr="00DF6465">
        <w:rPr>
          <w:noProof/>
          <w:rtl/>
        </w:rPr>
        <w:t>מדיד</w:t>
      </w:r>
      <w:r w:rsidRPr="00DF6465">
        <w:rPr>
          <w:rFonts w:hint="cs"/>
          <w:noProof/>
          <w:rtl/>
        </w:rPr>
        <w:t>ה</w:t>
      </w:r>
      <w:r w:rsidRPr="00DF6465">
        <w:rPr>
          <w:noProof/>
          <w:rtl/>
        </w:rPr>
        <w:t xml:space="preserve"> </w:t>
      </w:r>
      <w:r w:rsidRPr="00DF6465">
        <w:rPr>
          <w:rFonts w:hint="cs"/>
          <w:noProof/>
          <w:rtl/>
        </w:rPr>
        <w:t xml:space="preserve">של </w:t>
      </w:r>
      <w:r w:rsidRPr="00DF6465">
        <w:rPr>
          <w:noProof/>
          <w:rtl/>
        </w:rPr>
        <w:t xml:space="preserve">האפקטיביות </w:t>
      </w:r>
      <w:r w:rsidRPr="00DF6465">
        <w:rPr>
          <w:rFonts w:hint="cs"/>
          <w:noProof/>
          <w:rtl/>
        </w:rPr>
        <w:t>יתעדכנו</w:t>
      </w:r>
      <w:r w:rsidRPr="00DF6465">
        <w:rPr>
          <w:noProof/>
          <w:rtl/>
        </w:rPr>
        <w:t xml:space="preserve"> לאורך השנים.</w:t>
      </w:r>
      <w:r w:rsidRPr="00DF6465">
        <w:rPr>
          <w:rFonts w:hint="cs"/>
          <w:rtl/>
        </w:rPr>
        <w:t xml:space="preserve"> אשר למרחב החלופות ש</w:t>
      </w:r>
      <w:r w:rsidRPr="00DF6465">
        <w:rPr>
          <w:rtl/>
        </w:rPr>
        <w:t>על המו"פ המרכזי להציע ל</w:t>
      </w:r>
      <w:r w:rsidRPr="00DF6465">
        <w:rPr>
          <w:rFonts w:hint="cs"/>
          <w:rtl/>
        </w:rPr>
        <w:t xml:space="preserve">גורמים העוסקים בבניין </w:t>
      </w:r>
      <w:r w:rsidRPr="00DF6465">
        <w:rPr>
          <w:rtl/>
        </w:rPr>
        <w:t>הכוח בצה"ל</w:t>
      </w:r>
      <w:r w:rsidRPr="00DF6465">
        <w:rPr>
          <w:rFonts w:hint="cs"/>
          <w:rtl/>
        </w:rPr>
        <w:t xml:space="preserve">, החלטה בעניין זה </w:t>
      </w:r>
      <w:r w:rsidRPr="00DF6465">
        <w:rPr>
          <w:rtl/>
        </w:rPr>
        <w:t>צרי</w:t>
      </w:r>
      <w:r w:rsidRPr="00DF6465">
        <w:rPr>
          <w:rFonts w:hint="cs"/>
          <w:rtl/>
        </w:rPr>
        <w:t>כה</w:t>
      </w:r>
      <w:r w:rsidRPr="00DF6465">
        <w:rPr>
          <w:rtl/>
        </w:rPr>
        <w:t xml:space="preserve"> להיקבע בתיאום בין מפא"ת לצה"ל</w:t>
      </w:r>
      <w:r w:rsidRPr="00DF6465">
        <w:rPr>
          <w:rFonts w:hint="cs"/>
          <w:rtl/>
        </w:rPr>
        <w:t>, על משמעויותיה מבחינת משאבי תקציב וזמן</w:t>
      </w:r>
      <w:r w:rsidRPr="00DF6465">
        <w:rPr>
          <w:rtl/>
        </w:rPr>
        <w:t>.</w:t>
      </w:r>
      <w:r w:rsidRPr="00DF6465">
        <w:rPr>
          <w:rFonts w:hint="cs"/>
          <w:rtl/>
        </w:rPr>
        <w:t xml:space="preserve"> כך גם תוכניות מו"פ המיועדות לתת מענה לאיומים הצפויים צריכות </w:t>
      </w:r>
      <w:r w:rsidRPr="00DF6465">
        <w:rPr>
          <w:rFonts w:hint="cs"/>
          <w:noProof/>
          <w:rtl/>
        </w:rPr>
        <w:t xml:space="preserve">להיעשות </w:t>
      </w:r>
      <w:r w:rsidRPr="00DF6465">
        <w:rPr>
          <w:noProof/>
          <w:rtl/>
        </w:rPr>
        <w:t xml:space="preserve">בתיאום עם צה"ל </w:t>
      </w:r>
      <w:r w:rsidRPr="00DF6465">
        <w:rPr>
          <w:rFonts w:hint="cs"/>
          <w:noProof/>
          <w:rtl/>
        </w:rPr>
        <w:t xml:space="preserve">ובהתייחס להערכותיו ולעדכוניו אודות איומים אלה </w:t>
      </w:r>
      <w:r w:rsidRPr="00DF6465">
        <w:rPr>
          <w:noProof/>
          <w:rtl/>
        </w:rPr>
        <w:t>והצורך המבצעי לתת להם מענה; תחומים הנמצאים בתחום אחריותו.</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91543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372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מאחר</w:t>
                            </w:r>
                            <w:r w:rsidRPr="00237E5E">
                              <w:rPr>
                                <w:rFonts w:cs="Tahoma"/>
                                <w:color w:val="0B5294"/>
                                <w:spacing w:val="-4"/>
                                <w:sz w:val="24"/>
                                <w:szCs w:val="24"/>
                                <w:rtl/>
                              </w:rPr>
                              <w:t xml:space="preserve"> </w:t>
                            </w:r>
                            <w:r w:rsidRPr="00237E5E">
                              <w:rPr>
                                <w:rFonts w:cs="Tahoma" w:hint="eastAsia"/>
                                <w:color w:val="0B5294"/>
                                <w:spacing w:val="-4"/>
                                <w:sz w:val="24"/>
                                <w:szCs w:val="24"/>
                                <w:rtl/>
                              </w:rPr>
                              <w:t>וייעוד</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ותכליתו</w:t>
                            </w:r>
                            <w:r w:rsidRPr="00237E5E">
                              <w:rPr>
                                <w:rFonts w:cs="Tahoma"/>
                                <w:color w:val="0B5294"/>
                                <w:spacing w:val="-4"/>
                                <w:sz w:val="24"/>
                                <w:szCs w:val="24"/>
                                <w:rtl/>
                              </w:rPr>
                              <w:t xml:space="preserve"> </w:t>
                            </w:r>
                            <w:r w:rsidRPr="00237E5E">
                              <w:rPr>
                                <w:rFonts w:cs="Tahoma" w:hint="eastAsia"/>
                                <w:color w:val="0B5294"/>
                                <w:spacing w:val="-4"/>
                                <w:sz w:val="24"/>
                                <w:szCs w:val="24"/>
                                <w:rtl/>
                              </w:rPr>
                              <w:t>הם</w:t>
                            </w:r>
                            <w:r w:rsidRPr="00237E5E">
                              <w:rPr>
                                <w:rFonts w:cs="Tahoma"/>
                                <w:color w:val="0B5294"/>
                                <w:spacing w:val="-4"/>
                                <w:sz w:val="24"/>
                                <w:szCs w:val="24"/>
                                <w:rtl/>
                              </w:rPr>
                              <w:t xml:space="preserve"> </w:t>
                            </w:r>
                            <w:r w:rsidRPr="00237E5E">
                              <w:rPr>
                                <w:rFonts w:cs="Tahoma" w:hint="eastAsia"/>
                                <w:color w:val="0B5294"/>
                                <w:spacing w:val="-4"/>
                                <w:sz w:val="24"/>
                                <w:szCs w:val="24"/>
                                <w:rtl/>
                              </w:rPr>
                              <w:t>לאפשר</w:t>
                            </w:r>
                            <w:r w:rsidRPr="00237E5E">
                              <w:rPr>
                                <w:rFonts w:cs="Tahoma"/>
                                <w:color w:val="0B5294"/>
                                <w:spacing w:val="-4"/>
                                <w:sz w:val="24"/>
                                <w:szCs w:val="24"/>
                                <w:rtl/>
                              </w:rPr>
                              <w:t xml:space="preserve"> </w:t>
                            </w:r>
                            <w:r w:rsidRPr="00237E5E">
                              <w:rPr>
                                <w:rFonts w:cs="Tahoma" w:hint="eastAsia"/>
                                <w:color w:val="0B5294"/>
                                <w:spacing w:val="-4"/>
                                <w:sz w:val="24"/>
                                <w:szCs w:val="24"/>
                                <w:rtl/>
                              </w:rPr>
                              <w:t>פיתוח</w:t>
                            </w:r>
                            <w:r w:rsidRPr="00237E5E">
                              <w:rPr>
                                <w:rFonts w:cs="Tahoma"/>
                                <w:color w:val="0B5294"/>
                                <w:spacing w:val="-4"/>
                                <w:sz w:val="24"/>
                                <w:szCs w:val="24"/>
                                <w:rtl/>
                              </w:rPr>
                              <w:t xml:space="preserve"> </w:t>
                            </w:r>
                            <w:r w:rsidRPr="00237E5E">
                              <w:rPr>
                                <w:rFonts w:cs="Tahoma" w:hint="eastAsia"/>
                                <w:color w:val="0B5294"/>
                                <w:spacing w:val="-4"/>
                                <w:sz w:val="24"/>
                                <w:szCs w:val="24"/>
                                <w:rtl/>
                              </w:rPr>
                              <w:t>אמל</w:t>
                            </w:r>
                            <w:r w:rsidRPr="00237E5E">
                              <w:rPr>
                                <w:rFonts w:cs="Tahoma"/>
                                <w:color w:val="0B5294"/>
                                <w:spacing w:val="-4"/>
                                <w:sz w:val="24"/>
                                <w:szCs w:val="24"/>
                                <w:rtl/>
                              </w:rPr>
                              <w:t>"</w:t>
                            </w:r>
                            <w:r w:rsidRPr="00237E5E">
                              <w:rPr>
                                <w:rFonts w:cs="Tahoma" w:hint="eastAsia"/>
                                <w:color w:val="0B5294"/>
                                <w:spacing w:val="-4"/>
                                <w:sz w:val="24"/>
                                <w:szCs w:val="24"/>
                                <w:rtl/>
                              </w:rPr>
                              <w:t>ח</w:t>
                            </w:r>
                            <w:r w:rsidRPr="00237E5E">
                              <w:rPr>
                                <w:rFonts w:cs="Tahoma"/>
                                <w:color w:val="0B5294"/>
                                <w:spacing w:val="-4"/>
                                <w:sz w:val="24"/>
                                <w:szCs w:val="24"/>
                                <w:rtl/>
                              </w:rPr>
                              <w:t xml:space="preserve"> </w:t>
                            </w:r>
                            <w:r w:rsidRPr="00237E5E">
                              <w:rPr>
                                <w:rFonts w:cs="Tahoma" w:hint="eastAsia"/>
                                <w:color w:val="0B5294"/>
                                <w:spacing w:val="-4"/>
                                <w:sz w:val="24"/>
                                <w:szCs w:val="24"/>
                                <w:rtl/>
                              </w:rPr>
                              <w:t>מתקדם</w:t>
                            </w:r>
                            <w:r w:rsidRPr="00237E5E">
                              <w:rPr>
                                <w:rFonts w:cs="Tahoma"/>
                                <w:color w:val="0B5294"/>
                                <w:spacing w:val="-4"/>
                                <w:sz w:val="24"/>
                                <w:szCs w:val="24"/>
                                <w:rtl/>
                              </w:rPr>
                              <w:t xml:space="preserve"> </w:t>
                            </w:r>
                            <w:r w:rsidRPr="00237E5E">
                              <w:rPr>
                                <w:rFonts w:cs="Tahoma" w:hint="eastAsia"/>
                                <w:color w:val="0B5294"/>
                                <w:spacing w:val="-4"/>
                                <w:sz w:val="24"/>
                                <w:szCs w:val="24"/>
                                <w:rtl/>
                              </w:rPr>
                              <w:t>לצה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המרכזי</w:t>
                            </w:r>
                            <w:r w:rsidRPr="00237E5E">
                              <w:rPr>
                                <w:rFonts w:cs="Tahoma"/>
                                <w:color w:val="0B5294"/>
                                <w:spacing w:val="-4"/>
                                <w:sz w:val="24"/>
                                <w:szCs w:val="24"/>
                                <w:rtl/>
                              </w:rPr>
                              <w:t xml:space="preserve"> </w:t>
                            </w:r>
                            <w:r w:rsidRPr="00237E5E">
                              <w:rPr>
                                <w:rFonts w:cs="Tahoma" w:hint="eastAsia"/>
                                <w:color w:val="0B5294"/>
                                <w:spacing w:val="-4"/>
                                <w:sz w:val="24"/>
                                <w:szCs w:val="24"/>
                                <w:rtl/>
                              </w:rPr>
                              <w:t>להיבחן</w:t>
                            </w:r>
                            <w:r w:rsidRPr="00237E5E">
                              <w:rPr>
                                <w:rFonts w:cs="Tahoma"/>
                                <w:color w:val="0B5294"/>
                                <w:spacing w:val="-4"/>
                                <w:sz w:val="24"/>
                                <w:szCs w:val="24"/>
                                <w:rtl/>
                              </w:rPr>
                              <w:t xml:space="preserve"> </w:t>
                            </w:r>
                            <w:r w:rsidRPr="00237E5E">
                              <w:rPr>
                                <w:rFonts w:cs="Tahoma" w:hint="eastAsia"/>
                                <w:color w:val="0B5294"/>
                                <w:spacing w:val="-4"/>
                                <w:sz w:val="24"/>
                                <w:szCs w:val="24"/>
                                <w:rtl/>
                              </w:rPr>
                              <w:t>בעיקר</w:t>
                            </w:r>
                            <w:r w:rsidRPr="00237E5E">
                              <w:rPr>
                                <w:rFonts w:cs="Tahoma"/>
                                <w:color w:val="0B5294"/>
                                <w:spacing w:val="-4"/>
                                <w:sz w:val="24"/>
                                <w:szCs w:val="24"/>
                                <w:rtl/>
                              </w:rPr>
                              <w:t xml:space="preserve"> </w:t>
                            </w:r>
                            <w:r w:rsidRPr="00237E5E">
                              <w:rPr>
                                <w:rFonts w:cs="Tahoma" w:hint="eastAsia"/>
                                <w:color w:val="0B5294"/>
                                <w:spacing w:val="-4"/>
                                <w:sz w:val="24"/>
                                <w:szCs w:val="24"/>
                                <w:rtl/>
                              </w:rPr>
                              <w:t>אל</w:t>
                            </w:r>
                            <w:r w:rsidRPr="00237E5E">
                              <w:rPr>
                                <w:rFonts w:cs="Tahoma"/>
                                <w:color w:val="0B5294"/>
                                <w:spacing w:val="-4"/>
                                <w:sz w:val="24"/>
                                <w:szCs w:val="24"/>
                                <w:rtl/>
                              </w:rPr>
                              <w:t xml:space="preserve"> </w:t>
                            </w:r>
                            <w:r w:rsidRPr="00237E5E">
                              <w:rPr>
                                <w:rFonts w:cs="Tahoma" w:hint="eastAsia"/>
                                <w:color w:val="0B5294"/>
                                <w:spacing w:val="-4"/>
                                <w:sz w:val="24"/>
                                <w:szCs w:val="24"/>
                                <w:rtl/>
                              </w:rPr>
                              <w:t>מול</w:t>
                            </w:r>
                            <w:r w:rsidRPr="00237E5E">
                              <w:rPr>
                                <w:rFonts w:cs="Tahoma"/>
                                <w:color w:val="0B5294"/>
                                <w:spacing w:val="-4"/>
                                <w:sz w:val="24"/>
                                <w:szCs w:val="24"/>
                                <w:rtl/>
                              </w:rPr>
                              <w:t xml:space="preserve"> </w:t>
                            </w:r>
                            <w:r w:rsidRPr="00237E5E">
                              <w:rPr>
                                <w:rFonts w:cs="Tahoma" w:hint="eastAsia"/>
                                <w:color w:val="0B5294"/>
                                <w:spacing w:val="-4"/>
                                <w:sz w:val="24"/>
                                <w:szCs w:val="24"/>
                                <w:rtl/>
                              </w:rPr>
                              <w:t>ייעוד</w:t>
                            </w:r>
                            <w:r w:rsidRPr="00237E5E">
                              <w:rPr>
                                <w:rFonts w:cs="Tahoma"/>
                                <w:color w:val="0B5294"/>
                                <w:spacing w:val="-4"/>
                                <w:sz w:val="24"/>
                                <w:szCs w:val="24"/>
                                <w:rtl/>
                              </w:rPr>
                              <w:t xml:space="preserve"> </w:t>
                            </w:r>
                            <w:r w:rsidRPr="00237E5E">
                              <w:rPr>
                                <w:rFonts w:cs="Tahoma" w:hint="eastAsia"/>
                                <w:color w:val="0B5294"/>
                                <w:spacing w:val="-4"/>
                                <w:sz w:val="24"/>
                                <w:szCs w:val="24"/>
                                <w:rtl/>
                              </w:rPr>
                              <w:t>זה</w:t>
                            </w:r>
                            <w:r w:rsidRPr="00237E5E">
                              <w:rPr>
                                <w:rFonts w:cs="Tahoma"/>
                                <w:color w:val="0B5294"/>
                                <w:spacing w:val="-4"/>
                                <w:sz w:val="24"/>
                                <w:szCs w:val="24"/>
                                <w:rtl/>
                              </w:rPr>
                              <w:t xml:space="preserve">, </w:t>
                            </w:r>
                            <w:r w:rsidRPr="00237E5E">
                              <w:rPr>
                                <w:rFonts w:cs="Tahoma" w:hint="eastAsia"/>
                                <w:color w:val="0B5294"/>
                                <w:spacing w:val="-4"/>
                                <w:sz w:val="24"/>
                                <w:szCs w:val="24"/>
                                <w:rtl/>
                              </w:rPr>
                              <w:t>בייחוד</w:t>
                            </w:r>
                            <w:r w:rsidRPr="00237E5E">
                              <w:rPr>
                                <w:rFonts w:cs="Tahoma"/>
                                <w:color w:val="0B5294"/>
                                <w:spacing w:val="-4"/>
                                <w:sz w:val="24"/>
                                <w:szCs w:val="24"/>
                                <w:rtl/>
                              </w:rPr>
                              <w:t xml:space="preserve"> </w:t>
                            </w:r>
                            <w:r w:rsidRPr="00237E5E">
                              <w:rPr>
                                <w:rFonts w:cs="Tahoma" w:hint="eastAsia"/>
                                <w:color w:val="0B5294"/>
                                <w:spacing w:val="-4"/>
                                <w:sz w:val="24"/>
                                <w:szCs w:val="24"/>
                                <w:rtl/>
                              </w:rPr>
                              <w:t>בכל</w:t>
                            </w:r>
                            <w:r w:rsidRPr="00237E5E">
                              <w:rPr>
                                <w:rFonts w:cs="Tahoma"/>
                                <w:color w:val="0B5294"/>
                                <w:spacing w:val="-4"/>
                                <w:sz w:val="24"/>
                                <w:szCs w:val="24"/>
                                <w:rtl/>
                              </w:rPr>
                              <w:t xml:space="preserve"> </w:t>
                            </w:r>
                            <w:r w:rsidRPr="00237E5E">
                              <w:rPr>
                                <w:rFonts w:cs="Tahoma" w:hint="eastAsia"/>
                                <w:color w:val="0B5294"/>
                                <w:spacing w:val="-4"/>
                                <w:sz w:val="24"/>
                                <w:szCs w:val="24"/>
                                <w:rtl/>
                              </w:rPr>
                              <w:t>הנוגע</w:t>
                            </w:r>
                            <w:r w:rsidRPr="00237E5E">
                              <w:rPr>
                                <w:rFonts w:cs="Tahoma"/>
                                <w:color w:val="0B5294"/>
                                <w:spacing w:val="-4"/>
                                <w:sz w:val="24"/>
                                <w:szCs w:val="24"/>
                                <w:rtl/>
                              </w:rPr>
                              <w:t xml:space="preserve"> </w:t>
                            </w:r>
                            <w:r w:rsidRPr="00237E5E">
                              <w:rPr>
                                <w:rFonts w:cs="Tahoma" w:hint="eastAsia"/>
                                <w:color w:val="0B5294"/>
                                <w:spacing w:val="-4"/>
                                <w:sz w:val="24"/>
                                <w:szCs w:val="24"/>
                                <w:rtl/>
                              </w:rPr>
                              <w:t>לתוכניות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שהגיעו</w:t>
                            </w:r>
                            <w:r w:rsidRPr="00237E5E">
                              <w:rPr>
                                <w:rFonts w:cs="Tahoma"/>
                                <w:color w:val="0B5294"/>
                                <w:spacing w:val="-4"/>
                                <w:sz w:val="24"/>
                                <w:szCs w:val="24"/>
                                <w:rtl/>
                              </w:rPr>
                              <w:t xml:space="preserve"> </w:t>
                            </w:r>
                            <w:r w:rsidRPr="00237E5E">
                              <w:rPr>
                                <w:rFonts w:cs="Tahoma" w:hint="eastAsia"/>
                                <w:color w:val="0B5294"/>
                                <w:spacing w:val="-4"/>
                                <w:sz w:val="24"/>
                                <w:szCs w:val="24"/>
                                <w:rtl/>
                              </w:rPr>
                              <w:t>לכדי</w:t>
                            </w:r>
                            <w:r w:rsidRPr="00237E5E">
                              <w:rPr>
                                <w:rFonts w:cs="Tahoma"/>
                                <w:color w:val="0B5294"/>
                                <w:spacing w:val="-4"/>
                                <w:sz w:val="24"/>
                                <w:szCs w:val="24"/>
                                <w:rtl/>
                              </w:rPr>
                              <w:t xml:space="preserve"> </w:t>
                            </w:r>
                            <w:r w:rsidRPr="00237E5E">
                              <w:rPr>
                                <w:rFonts w:cs="Tahoma" w:hint="eastAsia"/>
                                <w:color w:val="0B5294"/>
                                <w:spacing w:val="-4"/>
                                <w:sz w:val="24"/>
                                <w:szCs w:val="24"/>
                                <w:rtl/>
                              </w:rPr>
                              <w:t>קדם</w:t>
                            </w:r>
                            <w:r w:rsidRPr="00237E5E">
                              <w:rPr>
                                <w:rFonts w:cs="Tahoma"/>
                                <w:color w:val="0B5294"/>
                                <w:spacing w:val="-4"/>
                                <w:sz w:val="24"/>
                                <w:szCs w:val="24"/>
                                <w:rtl/>
                              </w:rPr>
                              <w:t>-</w:t>
                            </w:r>
                            <w:r w:rsidRPr="00237E5E">
                              <w:rPr>
                                <w:rFonts w:cs="Tahoma" w:hint="eastAsia"/>
                                <w:color w:val="0B5294"/>
                                <w:spacing w:val="-4"/>
                                <w:sz w:val="24"/>
                                <w:szCs w:val="24"/>
                                <w:rtl/>
                              </w:rPr>
                              <w:t>פיתוח</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45698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96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3624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מאחר</w:t>
                      </w:r>
                      <w:r w:rsidRPr="00237E5E">
                        <w:rPr>
                          <w:rFonts w:cs="Tahoma"/>
                          <w:color w:val="0B5294"/>
                          <w:spacing w:val="-4"/>
                          <w:sz w:val="24"/>
                          <w:szCs w:val="24"/>
                          <w:rtl/>
                        </w:rPr>
                        <w:t xml:space="preserve"> </w:t>
                      </w:r>
                      <w:r w:rsidRPr="00237E5E">
                        <w:rPr>
                          <w:rFonts w:cs="Tahoma" w:hint="eastAsia"/>
                          <w:color w:val="0B5294"/>
                          <w:spacing w:val="-4"/>
                          <w:sz w:val="24"/>
                          <w:szCs w:val="24"/>
                          <w:rtl/>
                        </w:rPr>
                        <w:t>וייעוד</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ותכליתו</w:t>
                      </w:r>
                      <w:r w:rsidRPr="00237E5E">
                        <w:rPr>
                          <w:rFonts w:cs="Tahoma"/>
                          <w:color w:val="0B5294"/>
                          <w:spacing w:val="-4"/>
                          <w:sz w:val="24"/>
                          <w:szCs w:val="24"/>
                          <w:rtl/>
                        </w:rPr>
                        <w:t xml:space="preserve"> </w:t>
                      </w:r>
                      <w:r w:rsidRPr="00237E5E">
                        <w:rPr>
                          <w:rFonts w:cs="Tahoma" w:hint="eastAsia"/>
                          <w:color w:val="0B5294"/>
                          <w:spacing w:val="-4"/>
                          <w:sz w:val="24"/>
                          <w:szCs w:val="24"/>
                          <w:rtl/>
                        </w:rPr>
                        <w:t>הם</w:t>
                      </w:r>
                      <w:r w:rsidRPr="00237E5E">
                        <w:rPr>
                          <w:rFonts w:cs="Tahoma"/>
                          <w:color w:val="0B5294"/>
                          <w:spacing w:val="-4"/>
                          <w:sz w:val="24"/>
                          <w:szCs w:val="24"/>
                          <w:rtl/>
                        </w:rPr>
                        <w:t xml:space="preserve"> </w:t>
                      </w:r>
                      <w:r w:rsidRPr="00237E5E">
                        <w:rPr>
                          <w:rFonts w:cs="Tahoma" w:hint="eastAsia"/>
                          <w:color w:val="0B5294"/>
                          <w:spacing w:val="-4"/>
                          <w:sz w:val="24"/>
                          <w:szCs w:val="24"/>
                          <w:rtl/>
                        </w:rPr>
                        <w:t>לאפשר</w:t>
                      </w:r>
                      <w:r w:rsidRPr="00237E5E">
                        <w:rPr>
                          <w:rFonts w:cs="Tahoma"/>
                          <w:color w:val="0B5294"/>
                          <w:spacing w:val="-4"/>
                          <w:sz w:val="24"/>
                          <w:szCs w:val="24"/>
                          <w:rtl/>
                        </w:rPr>
                        <w:t xml:space="preserve"> </w:t>
                      </w:r>
                      <w:r w:rsidRPr="00237E5E">
                        <w:rPr>
                          <w:rFonts w:cs="Tahoma" w:hint="eastAsia"/>
                          <w:color w:val="0B5294"/>
                          <w:spacing w:val="-4"/>
                          <w:sz w:val="24"/>
                          <w:szCs w:val="24"/>
                          <w:rtl/>
                        </w:rPr>
                        <w:t>פיתוח</w:t>
                      </w:r>
                      <w:r w:rsidRPr="00237E5E">
                        <w:rPr>
                          <w:rFonts w:cs="Tahoma"/>
                          <w:color w:val="0B5294"/>
                          <w:spacing w:val="-4"/>
                          <w:sz w:val="24"/>
                          <w:szCs w:val="24"/>
                          <w:rtl/>
                        </w:rPr>
                        <w:t xml:space="preserve"> </w:t>
                      </w:r>
                      <w:r w:rsidRPr="00237E5E">
                        <w:rPr>
                          <w:rFonts w:cs="Tahoma" w:hint="eastAsia"/>
                          <w:color w:val="0B5294"/>
                          <w:spacing w:val="-4"/>
                          <w:sz w:val="24"/>
                          <w:szCs w:val="24"/>
                          <w:rtl/>
                        </w:rPr>
                        <w:t>אמל</w:t>
                      </w:r>
                      <w:r w:rsidRPr="00237E5E">
                        <w:rPr>
                          <w:rFonts w:cs="Tahoma"/>
                          <w:color w:val="0B5294"/>
                          <w:spacing w:val="-4"/>
                          <w:sz w:val="24"/>
                          <w:szCs w:val="24"/>
                          <w:rtl/>
                        </w:rPr>
                        <w:t>"</w:t>
                      </w:r>
                      <w:r w:rsidRPr="00237E5E">
                        <w:rPr>
                          <w:rFonts w:cs="Tahoma" w:hint="eastAsia"/>
                          <w:color w:val="0B5294"/>
                          <w:spacing w:val="-4"/>
                          <w:sz w:val="24"/>
                          <w:szCs w:val="24"/>
                          <w:rtl/>
                        </w:rPr>
                        <w:t>ח</w:t>
                      </w:r>
                      <w:r w:rsidRPr="00237E5E">
                        <w:rPr>
                          <w:rFonts w:cs="Tahoma"/>
                          <w:color w:val="0B5294"/>
                          <w:spacing w:val="-4"/>
                          <w:sz w:val="24"/>
                          <w:szCs w:val="24"/>
                          <w:rtl/>
                        </w:rPr>
                        <w:t xml:space="preserve"> </w:t>
                      </w:r>
                      <w:r w:rsidRPr="00237E5E">
                        <w:rPr>
                          <w:rFonts w:cs="Tahoma" w:hint="eastAsia"/>
                          <w:color w:val="0B5294"/>
                          <w:spacing w:val="-4"/>
                          <w:sz w:val="24"/>
                          <w:szCs w:val="24"/>
                          <w:rtl/>
                        </w:rPr>
                        <w:t>מתקדם</w:t>
                      </w:r>
                      <w:r w:rsidRPr="00237E5E">
                        <w:rPr>
                          <w:rFonts w:cs="Tahoma"/>
                          <w:color w:val="0B5294"/>
                          <w:spacing w:val="-4"/>
                          <w:sz w:val="24"/>
                          <w:szCs w:val="24"/>
                          <w:rtl/>
                        </w:rPr>
                        <w:t xml:space="preserve"> </w:t>
                      </w:r>
                      <w:r w:rsidRPr="00237E5E">
                        <w:rPr>
                          <w:rFonts w:cs="Tahoma" w:hint="eastAsia"/>
                          <w:color w:val="0B5294"/>
                          <w:spacing w:val="-4"/>
                          <w:sz w:val="24"/>
                          <w:szCs w:val="24"/>
                          <w:rtl/>
                        </w:rPr>
                        <w:t>לצה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המרכזי</w:t>
                      </w:r>
                      <w:r w:rsidRPr="00237E5E">
                        <w:rPr>
                          <w:rFonts w:cs="Tahoma"/>
                          <w:color w:val="0B5294"/>
                          <w:spacing w:val="-4"/>
                          <w:sz w:val="24"/>
                          <w:szCs w:val="24"/>
                          <w:rtl/>
                        </w:rPr>
                        <w:t xml:space="preserve"> </w:t>
                      </w:r>
                      <w:r w:rsidRPr="00237E5E">
                        <w:rPr>
                          <w:rFonts w:cs="Tahoma" w:hint="eastAsia"/>
                          <w:color w:val="0B5294"/>
                          <w:spacing w:val="-4"/>
                          <w:sz w:val="24"/>
                          <w:szCs w:val="24"/>
                          <w:rtl/>
                        </w:rPr>
                        <w:t>להיבחן</w:t>
                      </w:r>
                      <w:r w:rsidRPr="00237E5E">
                        <w:rPr>
                          <w:rFonts w:cs="Tahoma"/>
                          <w:color w:val="0B5294"/>
                          <w:spacing w:val="-4"/>
                          <w:sz w:val="24"/>
                          <w:szCs w:val="24"/>
                          <w:rtl/>
                        </w:rPr>
                        <w:t xml:space="preserve"> </w:t>
                      </w:r>
                      <w:r w:rsidRPr="00237E5E">
                        <w:rPr>
                          <w:rFonts w:cs="Tahoma" w:hint="eastAsia"/>
                          <w:color w:val="0B5294"/>
                          <w:spacing w:val="-4"/>
                          <w:sz w:val="24"/>
                          <w:szCs w:val="24"/>
                          <w:rtl/>
                        </w:rPr>
                        <w:t>בעיקר</w:t>
                      </w:r>
                      <w:r w:rsidRPr="00237E5E">
                        <w:rPr>
                          <w:rFonts w:cs="Tahoma"/>
                          <w:color w:val="0B5294"/>
                          <w:spacing w:val="-4"/>
                          <w:sz w:val="24"/>
                          <w:szCs w:val="24"/>
                          <w:rtl/>
                        </w:rPr>
                        <w:t xml:space="preserve"> </w:t>
                      </w:r>
                      <w:r w:rsidRPr="00237E5E">
                        <w:rPr>
                          <w:rFonts w:cs="Tahoma" w:hint="eastAsia"/>
                          <w:color w:val="0B5294"/>
                          <w:spacing w:val="-4"/>
                          <w:sz w:val="24"/>
                          <w:szCs w:val="24"/>
                          <w:rtl/>
                        </w:rPr>
                        <w:t>אל</w:t>
                      </w:r>
                      <w:r w:rsidRPr="00237E5E">
                        <w:rPr>
                          <w:rFonts w:cs="Tahoma"/>
                          <w:color w:val="0B5294"/>
                          <w:spacing w:val="-4"/>
                          <w:sz w:val="24"/>
                          <w:szCs w:val="24"/>
                          <w:rtl/>
                        </w:rPr>
                        <w:t xml:space="preserve"> </w:t>
                      </w:r>
                      <w:r w:rsidRPr="00237E5E">
                        <w:rPr>
                          <w:rFonts w:cs="Tahoma" w:hint="eastAsia"/>
                          <w:color w:val="0B5294"/>
                          <w:spacing w:val="-4"/>
                          <w:sz w:val="24"/>
                          <w:szCs w:val="24"/>
                          <w:rtl/>
                        </w:rPr>
                        <w:t>מול</w:t>
                      </w:r>
                      <w:r w:rsidRPr="00237E5E">
                        <w:rPr>
                          <w:rFonts w:cs="Tahoma"/>
                          <w:color w:val="0B5294"/>
                          <w:spacing w:val="-4"/>
                          <w:sz w:val="24"/>
                          <w:szCs w:val="24"/>
                          <w:rtl/>
                        </w:rPr>
                        <w:t xml:space="preserve"> </w:t>
                      </w:r>
                      <w:r w:rsidRPr="00237E5E">
                        <w:rPr>
                          <w:rFonts w:cs="Tahoma" w:hint="eastAsia"/>
                          <w:color w:val="0B5294"/>
                          <w:spacing w:val="-4"/>
                          <w:sz w:val="24"/>
                          <w:szCs w:val="24"/>
                          <w:rtl/>
                        </w:rPr>
                        <w:t>ייעוד</w:t>
                      </w:r>
                      <w:r w:rsidRPr="00237E5E">
                        <w:rPr>
                          <w:rFonts w:cs="Tahoma"/>
                          <w:color w:val="0B5294"/>
                          <w:spacing w:val="-4"/>
                          <w:sz w:val="24"/>
                          <w:szCs w:val="24"/>
                          <w:rtl/>
                        </w:rPr>
                        <w:t xml:space="preserve"> </w:t>
                      </w:r>
                      <w:r w:rsidRPr="00237E5E">
                        <w:rPr>
                          <w:rFonts w:cs="Tahoma" w:hint="eastAsia"/>
                          <w:color w:val="0B5294"/>
                          <w:spacing w:val="-4"/>
                          <w:sz w:val="24"/>
                          <w:szCs w:val="24"/>
                          <w:rtl/>
                        </w:rPr>
                        <w:t>זה</w:t>
                      </w:r>
                      <w:r w:rsidRPr="00237E5E">
                        <w:rPr>
                          <w:rFonts w:cs="Tahoma"/>
                          <w:color w:val="0B5294"/>
                          <w:spacing w:val="-4"/>
                          <w:sz w:val="24"/>
                          <w:szCs w:val="24"/>
                          <w:rtl/>
                        </w:rPr>
                        <w:t xml:space="preserve">, </w:t>
                      </w:r>
                      <w:r w:rsidRPr="00237E5E">
                        <w:rPr>
                          <w:rFonts w:cs="Tahoma" w:hint="eastAsia"/>
                          <w:color w:val="0B5294"/>
                          <w:spacing w:val="-4"/>
                          <w:sz w:val="24"/>
                          <w:szCs w:val="24"/>
                          <w:rtl/>
                        </w:rPr>
                        <w:t>בייחוד</w:t>
                      </w:r>
                      <w:r w:rsidRPr="00237E5E">
                        <w:rPr>
                          <w:rFonts w:cs="Tahoma"/>
                          <w:color w:val="0B5294"/>
                          <w:spacing w:val="-4"/>
                          <w:sz w:val="24"/>
                          <w:szCs w:val="24"/>
                          <w:rtl/>
                        </w:rPr>
                        <w:t xml:space="preserve"> </w:t>
                      </w:r>
                      <w:r w:rsidRPr="00237E5E">
                        <w:rPr>
                          <w:rFonts w:cs="Tahoma" w:hint="eastAsia"/>
                          <w:color w:val="0B5294"/>
                          <w:spacing w:val="-4"/>
                          <w:sz w:val="24"/>
                          <w:szCs w:val="24"/>
                          <w:rtl/>
                        </w:rPr>
                        <w:t>בכל</w:t>
                      </w:r>
                      <w:r w:rsidRPr="00237E5E">
                        <w:rPr>
                          <w:rFonts w:cs="Tahoma"/>
                          <w:color w:val="0B5294"/>
                          <w:spacing w:val="-4"/>
                          <w:sz w:val="24"/>
                          <w:szCs w:val="24"/>
                          <w:rtl/>
                        </w:rPr>
                        <w:t xml:space="preserve"> </w:t>
                      </w:r>
                      <w:r w:rsidRPr="00237E5E">
                        <w:rPr>
                          <w:rFonts w:cs="Tahoma" w:hint="eastAsia"/>
                          <w:color w:val="0B5294"/>
                          <w:spacing w:val="-4"/>
                          <w:sz w:val="24"/>
                          <w:szCs w:val="24"/>
                          <w:rtl/>
                        </w:rPr>
                        <w:t>הנוגע</w:t>
                      </w:r>
                      <w:r w:rsidRPr="00237E5E">
                        <w:rPr>
                          <w:rFonts w:cs="Tahoma"/>
                          <w:color w:val="0B5294"/>
                          <w:spacing w:val="-4"/>
                          <w:sz w:val="24"/>
                          <w:szCs w:val="24"/>
                          <w:rtl/>
                        </w:rPr>
                        <w:t xml:space="preserve"> </w:t>
                      </w:r>
                      <w:r w:rsidRPr="00237E5E">
                        <w:rPr>
                          <w:rFonts w:cs="Tahoma" w:hint="eastAsia"/>
                          <w:color w:val="0B5294"/>
                          <w:spacing w:val="-4"/>
                          <w:sz w:val="24"/>
                          <w:szCs w:val="24"/>
                          <w:rtl/>
                        </w:rPr>
                        <w:t>לתוכניות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שהגיעו</w:t>
                      </w:r>
                      <w:r w:rsidRPr="00237E5E">
                        <w:rPr>
                          <w:rFonts w:cs="Tahoma"/>
                          <w:color w:val="0B5294"/>
                          <w:spacing w:val="-4"/>
                          <w:sz w:val="24"/>
                          <w:szCs w:val="24"/>
                          <w:rtl/>
                        </w:rPr>
                        <w:t xml:space="preserve"> </w:t>
                      </w:r>
                      <w:r w:rsidRPr="00237E5E">
                        <w:rPr>
                          <w:rFonts w:cs="Tahoma" w:hint="eastAsia"/>
                          <w:color w:val="0B5294"/>
                          <w:spacing w:val="-4"/>
                          <w:sz w:val="24"/>
                          <w:szCs w:val="24"/>
                          <w:rtl/>
                        </w:rPr>
                        <w:t>לכדי</w:t>
                      </w:r>
                      <w:r w:rsidRPr="00237E5E">
                        <w:rPr>
                          <w:rFonts w:cs="Tahoma"/>
                          <w:color w:val="0B5294"/>
                          <w:spacing w:val="-4"/>
                          <w:sz w:val="24"/>
                          <w:szCs w:val="24"/>
                          <w:rtl/>
                        </w:rPr>
                        <w:t xml:space="preserve"> </w:t>
                      </w:r>
                      <w:r w:rsidRPr="00237E5E">
                        <w:rPr>
                          <w:rFonts w:cs="Tahoma" w:hint="eastAsia"/>
                          <w:color w:val="0B5294"/>
                          <w:spacing w:val="-4"/>
                          <w:sz w:val="24"/>
                          <w:szCs w:val="24"/>
                          <w:rtl/>
                        </w:rPr>
                        <w:t>קדם</w:t>
                      </w:r>
                      <w:r w:rsidRPr="00237E5E">
                        <w:rPr>
                          <w:rFonts w:cs="Tahoma"/>
                          <w:color w:val="0B5294"/>
                          <w:spacing w:val="-4"/>
                          <w:sz w:val="24"/>
                          <w:szCs w:val="24"/>
                          <w:rtl/>
                        </w:rPr>
                        <w:t>-</w:t>
                      </w:r>
                      <w:r w:rsidRPr="00237E5E">
                        <w:rPr>
                          <w:rFonts w:cs="Tahoma" w:hint="eastAsia"/>
                          <w:color w:val="0B5294"/>
                          <w:spacing w:val="-4"/>
                          <w:sz w:val="24"/>
                          <w:szCs w:val="24"/>
                          <w:rtl/>
                        </w:rPr>
                        <w:t>פיתוח</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907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440D" w:rsidRPr="00D43E82" w:rsidP="007F440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7981" w:rsidRPr="00DF6465" w:rsidP="007F440D">
      <w:pPr>
        <w:pStyle w:val="RESHET"/>
        <w:rPr>
          <w:rtl/>
        </w:rPr>
      </w:pPr>
      <w:r w:rsidRPr="00DF6465">
        <w:rPr>
          <w:rFonts w:hint="cs"/>
          <w:noProof/>
          <w:rtl/>
        </w:rPr>
        <w:t xml:space="preserve">על מנת להבטיח שתוכניות המו"פ שמפא"ת מקדם ייתנו מענה מיטבי על צרכיו של צה"ל </w:t>
      </w:r>
      <w:r w:rsidRPr="00DF6465">
        <w:rPr>
          <w:rFonts w:hint="cs"/>
          <w:rtl/>
        </w:rPr>
        <w:t>וכדי לאפשר מיצוי מיטבי של המו"פ, קיימת חשיבות רבה ל</w:t>
      </w:r>
      <w:r w:rsidRPr="00DF6465">
        <w:rPr>
          <w:rFonts w:hint="cs"/>
          <w:noProof/>
          <w:rtl/>
        </w:rPr>
        <w:t xml:space="preserve">שיתוף פעולה וקשרי גומלין הדוקים בין מפא"ת ובין גופי </w:t>
      </w:r>
      <w:r w:rsidRPr="00DF6465">
        <w:rPr>
          <w:rFonts w:hint="cs"/>
          <w:rtl/>
        </w:rPr>
        <w:t>צה"ל.</w:t>
      </w:r>
    </w:p>
    <w:p w:rsidR="00607981" w:rsidRPr="00DF6465" w:rsidP="007F440D">
      <w:pPr>
        <w:pStyle w:val="RESHET"/>
        <w:rPr>
          <w:rtl/>
        </w:rPr>
      </w:pPr>
      <w:r w:rsidRPr="00DF6465">
        <w:rPr>
          <w:rFonts w:hint="cs"/>
          <w:rtl/>
        </w:rPr>
        <w:t xml:space="preserve">בביקורת עלה כי הממשק בין מפא"ת לצה"ל אינו ממוסד, אינו שיטתי ואינו מוסדר בצורה מספקת. במצב זה, אופי הממשק נקבע בעיקר על פי שיקול דעתם של הגורמים השונים במפא"ת ובצה"ל, ולא קיימת תשתית שמבטיחה כי יקוימו קשרי עבודה סדירים מיטביים בתחום המו"פ. בכלל זה, לא קיימת מסגרת נורמטיבית המסדירה את היקף המעורבות ואופן המעורבות הנדרשים מצה"ל בתהליך גיבוש תוכניות העבודה של מפא"ת בתחום המו"פ המרכזי ובבקרה עליהן. במצב הקיים, רמת ההשפעה של גופי צה"ל על תוכניות המו"פ של מפא"ת היא נמוכה, ובפועל - מפא"ת הוא שקובע את סדר העדיפויות בתחום המו"פ, ללא מעורבות והכוונה מיטביות של צה"ל. במצב זה יש כדי להביא לחוסר יעילות בתהליכי בניין הכוח. </w:t>
      </w:r>
    </w:p>
    <w:p w:rsidR="00607981" w:rsidRPr="00DF6465" w:rsidP="007F440D">
      <w:pPr>
        <w:pStyle w:val="RESHET"/>
        <w:rPr>
          <w:rtl/>
        </w:rPr>
      </w:pPr>
      <w:r w:rsidRPr="00DF6465">
        <w:rPr>
          <w:rFonts w:hint="cs"/>
          <w:rtl/>
        </w:rPr>
        <w:t xml:space="preserve">עוד עלה בביקורת כי קיימת חולשה בצה"ל בכל הנוגע למיפוי הצרכים המבצעיים ולגיבוש כיווני בניין הכוח בטווח הזמן הארוך, וכפועל יוצא מכך - במיקוד של מפא"ת בטווח זמן זה. כמו כן נמצא כי צה"ל אינו מעביר למפא"ת בצורה שיטתית וממוסדת את דגשיו בנוגע לצרכיו העתידיים ואינו פועל מולו לקבלת היזון חוזר לפעולות מו"פ שלהערכת מפא"ת ניתן לבצע כדי לתת מענה אפשרי על הצרכים האלה. </w:t>
      </w:r>
    </w:p>
    <w:p w:rsidR="00607981" w:rsidRPr="00DF6465" w:rsidP="00237E5E">
      <w:pPr>
        <w:pStyle w:val="RESHET"/>
        <w:rPr>
          <w:rtl/>
        </w:rPr>
      </w:pPr>
      <w:r w:rsidRPr="00DF6465">
        <w:rPr>
          <w:rFonts w:hint="cs"/>
          <w:noProof/>
          <w:rtl/>
        </w:rPr>
        <w:t>אשר על כן</w:t>
      </w:r>
      <w:r w:rsidRPr="00DF6465">
        <w:rPr>
          <w:rFonts w:hint="cs"/>
          <w:rtl/>
        </w:rPr>
        <w:t>, על צה"ל לקיים עבודת מטה במטרה לאפיין בגופי צה"ל תהליכים שיאפשרו את הכוונת מפא"ת בכל הנוגע לצורכי בניין הכוח של צה"ל בטווחים הבינוני והארוך.</w:t>
      </w:r>
      <w:r w:rsidRPr="00DF6465">
        <w:rPr>
          <w:rFonts w:hint="cs"/>
          <w:noProof/>
          <w:rtl/>
        </w:rPr>
        <w:t xml:space="preserve"> בכלל זה, על אג"ת לקיים עבודת מטה לבחינה של</w:t>
      </w:r>
      <w:r w:rsidRPr="00DF6465">
        <w:rPr>
          <w:rFonts w:hint="cs"/>
          <w:rtl/>
        </w:rPr>
        <w:t xml:space="preserve"> תהליכי אישור תוכניות המו"פ המרכזי והבקרה עליהן בצה"ל. נוסף על כך, על סגן הרמטכ"ל לקבוע מיהו הגורם במטכ"ל שיישא באחריות לחיבור כלל מערכתי של הצרכים המבצעיים של צה"ל לתוכניות המו"פ שמפא"ת מקדם, לרבות המלצה על סדר העדיפויות המטכ"לי. </w:t>
      </w:r>
      <w:r w:rsidRPr="00DF6465">
        <w:rPr>
          <w:rFonts w:hint="cs"/>
          <w:noProof/>
          <w:rtl/>
        </w:rPr>
        <w:t xml:space="preserve">כמו כן, על מפא"ת וצה"ל לגבש במשותף </w:t>
      </w:r>
      <w:r w:rsidRPr="00DF6465">
        <w:rPr>
          <w:rFonts w:hint="cs"/>
          <w:rtl/>
        </w:rPr>
        <w:t xml:space="preserve">מסגרת נורמטיבית למיסוד קשרי הגומלין ביניהם בתחום המו"פ, על סמך עבודות המטה דלעיל ונוכח ממצאי ביקורת זו. </w:t>
      </w:r>
      <w:r w:rsidRPr="00DF6465">
        <w:rPr>
          <w:rFonts w:hint="cs"/>
          <w:noProof/>
          <w:rtl/>
        </w:rPr>
        <w:t>עליהם</w:t>
      </w:r>
      <w:r w:rsidRPr="00DF6465">
        <w:rPr>
          <w:rFonts w:hint="cs"/>
          <w:rtl/>
        </w:rPr>
        <w:t xml:space="preserve"> גם לקיים מעקב ובקרה אחר אפקטיביות תוכניות המו"פ שמבצע מפא"ת, לרבות בחינת היקף תוכניות המו"פ שצה"ל החליט לקדם את תוצריהן לפיתוח מלא ולהצטיידות מכלל התוכניות שהגיעו לשלב קדם-פיתוח, ניתוח הסיבות שהביאו להחלטות שלא לקדמן, ונקיטת צעדים לשיפור הישגי המו"פ ותרומתו להתעצמותו של צה"ל. </w:t>
      </w:r>
      <w:r w:rsidRPr="0012789B" w:rsidR="001B4B2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12399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624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סגן</w:t>
                            </w:r>
                            <w:r w:rsidRPr="00237E5E">
                              <w:rPr>
                                <w:rFonts w:cs="Tahoma"/>
                                <w:color w:val="0B5294"/>
                                <w:spacing w:val="-4"/>
                                <w:sz w:val="24"/>
                                <w:szCs w:val="24"/>
                                <w:rtl/>
                              </w:rPr>
                              <w:t xml:space="preserve"> </w:t>
                            </w:r>
                            <w:r w:rsidRPr="00237E5E">
                              <w:rPr>
                                <w:rFonts w:cs="Tahoma" w:hint="eastAsia"/>
                                <w:color w:val="0B5294"/>
                                <w:spacing w:val="-4"/>
                                <w:sz w:val="24"/>
                                <w:szCs w:val="24"/>
                                <w:rtl/>
                              </w:rPr>
                              <w:t>הרמטכ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לקבוע</w:t>
                            </w:r>
                            <w:r w:rsidRPr="00237E5E">
                              <w:rPr>
                                <w:rFonts w:cs="Tahoma"/>
                                <w:color w:val="0B5294"/>
                                <w:spacing w:val="-4"/>
                                <w:sz w:val="24"/>
                                <w:szCs w:val="24"/>
                                <w:rtl/>
                              </w:rPr>
                              <w:t xml:space="preserve"> </w:t>
                            </w:r>
                            <w:r w:rsidRPr="00237E5E">
                              <w:rPr>
                                <w:rFonts w:cs="Tahoma" w:hint="eastAsia"/>
                                <w:color w:val="0B5294"/>
                                <w:spacing w:val="-4"/>
                                <w:sz w:val="24"/>
                                <w:szCs w:val="24"/>
                                <w:rtl/>
                              </w:rPr>
                              <w:t>מיהו</w:t>
                            </w:r>
                            <w:r w:rsidRPr="00237E5E">
                              <w:rPr>
                                <w:rFonts w:cs="Tahoma"/>
                                <w:color w:val="0B5294"/>
                                <w:spacing w:val="-4"/>
                                <w:sz w:val="24"/>
                                <w:szCs w:val="24"/>
                                <w:rtl/>
                              </w:rPr>
                              <w:t xml:space="preserve"> </w:t>
                            </w:r>
                            <w:r w:rsidRPr="00237E5E">
                              <w:rPr>
                                <w:rFonts w:cs="Tahoma" w:hint="eastAsia"/>
                                <w:color w:val="0B5294"/>
                                <w:spacing w:val="-4"/>
                                <w:sz w:val="24"/>
                                <w:szCs w:val="24"/>
                                <w:rtl/>
                              </w:rPr>
                              <w:t>הגורם</w:t>
                            </w:r>
                            <w:r w:rsidRPr="00237E5E">
                              <w:rPr>
                                <w:rFonts w:cs="Tahoma"/>
                                <w:color w:val="0B5294"/>
                                <w:spacing w:val="-4"/>
                                <w:sz w:val="24"/>
                                <w:szCs w:val="24"/>
                                <w:rtl/>
                              </w:rPr>
                              <w:t xml:space="preserve"> </w:t>
                            </w:r>
                            <w:r w:rsidRPr="00237E5E">
                              <w:rPr>
                                <w:rFonts w:cs="Tahoma" w:hint="eastAsia"/>
                                <w:color w:val="0B5294"/>
                                <w:spacing w:val="-4"/>
                                <w:sz w:val="24"/>
                                <w:szCs w:val="24"/>
                                <w:rtl/>
                              </w:rPr>
                              <w:t>במטכ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שיישא</w:t>
                            </w:r>
                            <w:r w:rsidRPr="00237E5E">
                              <w:rPr>
                                <w:rFonts w:cs="Tahoma"/>
                                <w:color w:val="0B5294"/>
                                <w:spacing w:val="-4"/>
                                <w:sz w:val="24"/>
                                <w:szCs w:val="24"/>
                                <w:rtl/>
                              </w:rPr>
                              <w:t xml:space="preserve"> </w:t>
                            </w:r>
                            <w:r w:rsidRPr="00237E5E">
                              <w:rPr>
                                <w:rFonts w:cs="Tahoma" w:hint="eastAsia"/>
                                <w:color w:val="0B5294"/>
                                <w:spacing w:val="-4"/>
                                <w:sz w:val="24"/>
                                <w:szCs w:val="24"/>
                                <w:rtl/>
                              </w:rPr>
                              <w:t>באחריות</w:t>
                            </w:r>
                            <w:r w:rsidRPr="00237E5E">
                              <w:rPr>
                                <w:rFonts w:cs="Tahoma"/>
                                <w:color w:val="0B5294"/>
                                <w:spacing w:val="-4"/>
                                <w:sz w:val="24"/>
                                <w:szCs w:val="24"/>
                                <w:rtl/>
                              </w:rPr>
                              <w:t xml:space="preserve"> </w:t>
                            </w:r>
                            <w:r w:rsidRPr="00237E5E">
                              <w:rPr>
                                <w:rFonts w:cs="Tahoma" w:hint="eastAsia"/>
                                <w:color w:val="0B5294"/>
                                <w:spacing w:val="-4"/>
                                <w:sz w:val="24"/>
                                <w:szCs w:val="24"/>
                                <w:rtl/>
                              </w:rPr>
                              <w:t>לחיבור</w:t>
                            </w:r>
                            <w:r w:rsidRPr="00237E5E">
                              <w:rPr>
                                <w:rFonts w:cs="Tahoma"/>
                                <w:color w:val="0B5294"/>
                                <w:spacing w:val="-4"/>
                                <w:sz w:val="24"/>
                                <w:szCs w:val="24"/>
                                <w:rtl/>
                              </w:rPr>
                              <w:t xml:space="preserve"> </w:t>
                            </w:r>
                            <w:r w:rsidRPr="00237E5E">
                              <w:rPr>
                                <w:rFonts w:cs="Tahoma" w:hint="eastAsia"/>
                                <w:color w:val="0B5294"/>
                                <w:spacing w:val="-4"/>
                                <w:sz w:val="24"/>
                                <w:szCs w:val="24"/>
                                <w:rtl/>
                              </w:rPr>
                              <w:t>כלל</w:t>
                            </w:r>
                            <w:r w:rsidRPr="00237E5E">
                              <w:rPr>
                                <w:rFonts w:cs="Tahoma"/>
                                <w:color w:val="0B5294"/>
                                <w:spacing w:val="-4"/>
                                <w:sz w:val="24"/>
                                <w:szCs w:val="24"/>
                                <w:rtl/>
                              </w:rPr>
                              <w:t xml:space="preserve"> </w:t>
                            </w:r>
                            <w:r w:rsidRPr="00237E5E">
                              <w:rPr>
                                <w:rFonts w:cs="Tahoma" w:hint="eastAsia"/>
                                <w:color w:val="0B5294"/>
                                <w:spacing w:val="-4"/>
                                <w:sz w:val="24"/>
                                <w:szCs w:val="24"/>
                                <w:rtl/>
                              </w:rPr>
                              <w:t>מערכתי</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הצרכים</w:t>
                            </w:r>
                            <w:r w:rsidRPr="00237E5E">
                              <w:rPr>
                                <w:rFonts w:cs="Tahoma"/>
                                <w:color w:val="0B5294"/>
                                <w:spacing w:val="-4"/>
                                <w:sz w:val="24"/>
                                <w:szCs w:val="24"/>
                                <w:rtl/>
                              </w:rPr>
                              <w:t xml:space="preserve"> </w:t>
                            </w:r>
                            <w:r w:rsidRPr="00237E5E">
                              <w:rPr>
                                <w:rFonts w:cs="Tahoma" w:hint="eastAsia"/>
                                <w:color w:val="0B5294"/>
                                <w:spacing w:val="-4"/>
                                <w:sz w:val="24"/>
                                <w:szCs w:val="24"/>
                                <w:rtl/>
                              </w:rPr>
                              <w:t>המבצעיים</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לתוכניות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שמפא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מקדם</w:t>
                            </w:r>
                            <w:r w:rsidRPr="00237E5E">
                              <w:rPr>
                                <w:rFonts w:cs="Tahoma"/>
                                <w:color w:val="0B5294"/>
                                <w:spacing w:val="-4"/>
                                <w:sz w:val="24"/>
                                <w:szCs w:val="24"/>
                                <w:rtl/>
                              </w:rPr>
                              <w:t xml:space="preserve">, </w:t>
                            </w:r>
                            <w:r w:rsidRPr="00237E5E">
                              <w:rPr>
                                <w:rFonts w:cs="Tahoma" w:hint="eastAsia"/>
                                <w:color w:val="0B5294"/>
                                <w:spacing w:val="-4"/>
                                <w:sz w:val="24"/>
                                <w:szCs w:val="24"/>
                                <w:rtl/>
                              </w:rPr>
                              <w:t>לרבות</w:t>
                            </w:r>
                            <w:r w:rsidRPr="00237E5E">
                              <w:rPr>
                                <w:rFonts w:cs="Tahoma"/>
                                <w:color w:val="0B5294"/>
                                <w:spacing w:val="-4"/>
                                <w:sz w:val="24"/>
                                <w:szCs w:val="24"/>
                                <w:rtl/>
                              </w:rPr>
                              <w:t xml:space="preserve"> </w:t>
                            </w:r>
                            <w:r w:rsidRPr="00237E5E">
                              <w:rPr>
                                <w:rFonts w:cs="Tahoma" w:hint="eastAsia"/>
                                <w:color w:val="0B5294"/>
                                <w:spacing w:val="-4"/>
                                <w:sz w:val="24"/>
                                <w:szCs w:val="24"/>
                                <w:rtl/>
                              </w:rPr>
                              <w:t>המלצה</w:t>
                            </w:r>
                            <w:r w:rsidRPr="00237E5E">
                              <w:rPr>
                                <w:rFonts w:cs="Tahoma"/>
                                <w:color w:val="0B5294"/>
                                <w:spacing w:val="-4"/>
                                <w:sz w:val="24"/>
                                <w:szCs w:val="24"/>
                                <w:rtl/>
                              </w:rPr>
                              <w:t xml:space="preserve">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סדר</w:t>
                            </w:r>
                            <w:r w:rsidRPr="00237E5E">
                              <w:rPr>
                                <w:rFonts w:cs="Tahoma"/>
                                <w:color w:val="0B5294"/>
                                <w:spacing w:val="-4"/>
                                <w:sz w:val="24"/>
                                <w:szCs w:val="24"/>
                                <w:rtl/>
                              </w:rPr>
                              <w:t xml:space="preserve"> </w:t>
                            </w:r>
                            <w:r w:rsidRPr="00237E5E">
                              <w:rPr>
                                <w:rFonts w:cs="Tahoma" w:hint="eastAsia"/>
                                <w:color w:val="0B5294"/>
                                <w:spacing w:val="-4"/>
                                <w:sz w:val="24"/>
                                <w:szCs w:val="24"/>
                                <w:rtl/>
                              </w:rPr>
                              <w:t>העדיפויות</w:t>
                            </w:r>
                            <w:r w:rsidRPr="00237E5E">
                              <w:rPr>
                                <w:rFonts w:cs="Tahoma"/>
                                <w:color w:val="0B5294"/>
                                <w:spacing w:val="-4"/>
                                <w:sz w:val="24"/>
                                <w:szCs w:val="24"/>
                                <w:rtl/>
                              </w:rPr>
                              <w:t xml:space="preserve"> </w:t>
                            </w:r>
                            <w:r w:rsidRPr="00237E5E">
                              <w:rPr>
                                <w:rFonts w:cs="Tahoma" w:hint="eastAsia"/>
                                <w:color w:val="0B5294"/>
                                <w:spacing w:val="-4"/>
                                <w:sz w:val="24"/>
                                <w:szCs w:val="24"/>
                                <w:rtl/>
                              </w:rPr>
                              <w:t>המטכ</w:t>
                            </w:r>
                            <w:r w:rsidRPr="00237E5E">
                              <w:rPr>
                                <w:rFonts w:cs="Tahoma"/>
                                <w:color w:val="0B5294"/>
                                <w:spacing w:val="-4"/>
                                <w:sz w:val="24"/>
                                <w:szCs w:val="24"/>
                                <w:rtl/>
                              </w:rPr>
                              <w:t>"</w:t>
                            </w:r>
                            <w:r w:rsidRPr="00237E5E">
                              <w:rPr>
                                <w:rFonts w:cs="Tahoma" w:hint="eastAsia"/>
                                <w:color w:val="0B5294"/>
                                <w:spacing w:val="-4"/>
                                <w:sz w:val="24"/>
                                <w:szCs w:val="24"/>
                                <w:rtl/>
                              </w:rPr>
                              <w:t>לי</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90928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518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385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סגן</w:t>
                      </w:r>
                      <w:r w:rsidRPr="00237E5E">
                        <w:rPr>
                          <w:rFonts w:cs="Tahoma"/>
                          <w:color w:val="0B5294"/>
                          <w:spacing w:val="-4"/>
                          <w:sz w:val="24"/>
                          <w:szCs w:val="24"/>
                          <w:rtl/>
                        </w:rPr>
                        <w:t xml:space="preserve"> </w:t>
                      </w:r>
                      <w:r w:rsidRPr="00237E5E">
                        <w:rPr>
                          <w:rFonts w:cs="Tahoma" w:hint="eastAsia"/>
                          <w:color w:val="0B5294"/>
                          <w:spacing w:val="-4"/>
                          <w:sz w:val="24"/>
                          <w:szCs w:val="24"/>
                          <w:rtl/>
                        </w:rPr>
                        <w:t>הרמטכ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לקבוע</w:t>
                      </w:r>
                      <w:r w:rsidRPr="00237E5E">
                        <w:rPr>
                          <w:rFonts w:cs="Tahoma"/>
                          <w:color w:val="0B5294"/>
                          <w:spacing w:val="-4"/>
                          <w:sz w:val="24"/>
                          <w:szCs w:val="24"/>
                          <w:rtl/>
                        </w:rPr>
                        <w:t xml:space="preserve"> </w:t>
                      </w:r>
                      <w:r w:rsidRPr="00237E5E">
                        <w:rPr>
                          <w:rFonts w:cs="Tahoma" w:hint="eastAsia"/>
                          <w:color w:val="0B5294"/>
                          <w:spacing w:val="-4"/>
                          <w:sz w:val="24"/>
                          <w:szCs w:val="24"/>
                          <w:rtl/>
                        </w:rPr>
                        <w:t>מיהו</w:t>
                      </w:r>
                      <w:r w:rsidRPr="00237E5E">
                        <w:rPr>
                          <w:rFonts w:cs="Tahoma"/>
                          <w:color w:val="0B5294"/>
                          <w:spacing w:val="-4"/>
                          <w:sz w:val="24"/>
                          <w:szCs w:val="24"/>
                          <w:rtl/>
                        </w:rPr>
                        <w:t xml:space="preserve"> </w:t>
                      </w:r>
                      <w:r w:rsidRPr="00237E5E">
                        <w:rPr>
                          <w:rFonts w:cs="Tahoma" w:hint="eastAsia"/>
                          <w:color w:val="0B5294"/>
                          <w:spacing w:val="-4"/>
                          <w:sz w:val="24"/>
                          <w:szCs w:val="24"/>
                          <w:rtl/>
                        </w:rPr>
                        <w:t>הגורם</w:t>
                      </w:r>
                      <w:r w:rsidRPr="00237E5E">
                        <w:rPr>
                          <w:rFonts w:cs="Tahoma"/>
                          <w:color w:val="0B5294"/>
                          <w:spacing w:val="-4"/>
                          <w:sz w:val="24"/>
                          <w:szCs w:val="24"/>
                          <w:rtl/>
                        </w:rPr>
                        <w:t xml:space="preserve"> </w:t>
                      </w:r>
                      <w:r w:rsidRPr="00237E5E">
                        <w:rPr>
                          <w:rFonts w:cs="Tahoma" w:hint="eastAsia"/>
                          <w:color w:val="0B5294"/>
                          <w:spacing w:val="-4"/>
                          <w:sz w:val="24"/>
                          <w:szCs w:val="24"/>
                          <w:rtl/>
                        </w:rPr>
                        <w:t>במטכ</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שיישא</w:t>
                      </w:r>
                      <w:r w:rsidRPr="00237E5E">
                        <w:rPr>
                          <w:rFonts w:cs="Tahoma"/>
                          <w:color w:val="0B5294"/>
                          <w:spacing w:val="-4"/>
                          <w:sz w:val="24"/>
                          <w:szCs w:val="24"/>
                          <w:rtl/>
                        </w:rPr>
                        <w:t xml:space="preserve"> </w:t>
                      </w:r>
                      <w:r w:rsidRPr="00237E5E">
                        <w:rPr>
                          <w:rFonts w:cs="Tahoma" w:hint="eastAsia"/>
                          <w:color w:val="0B5294"/>
                          <w:spacing w:val="-4"/>
                          <w:sz w:val="24"/>
                          <w:szCs w:val="24"/>
                          <w:rtl/>
                        </w:rPr>
                        <w:t>באחריות</w:t>
                      </w:r>
                      <w:r w:rsidRPr="00237E5E">
                        <w:rPr>
                          <w:rFonts w:cs="Tahoma"/>
                          <w:color w:val="0B5294"/>
                          <w:spacing w:val="-4"/>
                          <w:sz w:val="24"/>
                          <w:szCs w:val="24"/>
                          <w:rtl/>
                        </w:rPr>
                        <w:t xml:space="preserve"> </w:t>
                      </w:r>
                      <w:r w:rsidRPr="00237E5E">
                        <w:rPr>
                          <w:rFonts w:cs="Tahoma" w:hint="eastAsia"/>
                          <w:color w:val="0B5294"/>
                          <w:spacing w:val="-4"/>
                          <w:sz w:val="24"/>
                          <w:szCs w:val="24"/>
                          <w:rtl/>
                        </w:rPr>
                        <w:t>לחיבור</w:t>
                      </w:r>
                      <w:r w:rsidRPr="00237E5E">
                        <w:rPr>
                          <w:rFonts w:cs="Tahoma"/>
                          <w:color w:val="0B5294"/>
                          <w:spacing w:val="-4"/>
                          <w:sz w:val="24"/>
                          <w:szCs w:val="24"/>
                          <w:rtl/>
                        </w:rPr>
                        <w:t xml:space="preserve"> </w:t>
                      </w:r>
                      <w:r w:rsidRPr="00237E5E">
                        <w:rPr>
                          <w:rFonts w:cs="Tahoma" w:hint="eastAsia"/>
                          <w:color w:val="0B5294"/>
                          <w:spacing w:val="-4"/>
                          <w:sz w:val="24"/>
                          <w:szCs w:val="24"/>
                          <w:rtl/>
                        </w:rPr>
                        <w:t>כלל</w:t>
                      </w:r>
                      <w:r w:rsidRPr="00237E5E">
                        <w:rPr>
                          <w:rFonts w:cs="Tahoma"/>
                          <w:color w:val="0B5294"/>
                          <w:spacing w:val="-4"/>
                          <w:sz w:val="24"/>
                          <w:szCs w:val="24"/>
                          <w:rtl/>
                        </w:rPr>
                        <w:t xml:space="preserve"> </w:t>
                      </w:r>
                      <w:r w:rsidRPr="00237E5E">
                        <w:rPr>
                          <w:rFonts w:cs="Tahoma" w:hint="eastAsia"/>
                          <w:color w:val="0B5294"/>
                          <w:spacing w:val="-4"/>
                          <w:sz w:val="24"/>
                          <w:szCs w:val="24"/>
                          <w:rtl/>
                        </w:rPr>
                        <w:t>מערכתי</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הצרכים</w:t>
                      </w:r>
                      <w:r w:rsidRPr="00237E5E">
                        <w:rPr>
                          <w:rFonts w:cs="Tahoma"/>
                          <w:color w:val="0B5294"/>
                          <w:spacing w:val="-4"/>
                          <w:sz w:val="24"/>
                          <w:szCs w:val="24"/>
                          <w:rtl/>
                        </w:rPr>
                        <w:t xml:space="preserve"> </w:t>
                      </w:r>
                      <w:r w:rsidRPr="00237E5E">
                        <w:rPr>
                          <w:rFonts w:cs="Tahoma" w:hint="eastAsia"/>
                          <w:color w:val="0B5294"/>
                          <w:spacing w:val="-4"/>
                          <w:sz w:val="24"/>
                          <w:szCs w:val="24"/>
                          <w:rtl/>
                        </w:rPr>
                        <w:t>המבצעיים</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צה</w:t>
                      </w:r>
                      <w:r w:rsidRPr="00237E5E">
                        <w:rPr>
                          <w:rFonts w:cs="Tahoma"/>
                          <w:color w:val="0B5294"/>
                          <w:spacing w:val="-4"/>
                          <w:sz w:val="24"/>
                          <w:szCs w:val="24"/>
                          <w:rtl/>
                        </w:rPr>
                        <w:t>"</w:t>
                      </w:r>
                      <w:r w:rsidRPr="00237E5E">
                        <w:rPr>
                          <w:rFonts w:cs="Tahoma" w:hint="eastAsia"/>
                          <w:color w:val="0B5294"/>
                          <w:spacing w:val="-4"/>
                          <w:sz w:val="24"/>
                          <w:szCs w:val="24"/>
                          <w:rtl/>
                        </w:rPr>
                        <w:t>ל</w:t>
                      </w:r>
                      <w:r w:rsidRPr="00237E5E">
                        <w:rPr>
                          <w:rFonts w:cs="Tahoma"/>
                          <w:color w:val="0B5294"/>
                          <w:spacing w:val="-4"/>
                          <w:sz w:val="24"/>
                          <w:szCs w:val="24"/>
                          <w:rtl/>
                        </w:rPr>
                        <w:t xml:space="preserve"> </w:t>
                      </w:r>
                      <w:r w:rsidRPr="00237E5E">
                        <w:rPr>
                          <w:rFonts w:cs="Tahoma" w:hint="eastAsia"/>
                          <w:color w:val="0B5294"/>
                          <w:spacing w:val="-4"/>
                          <w:sz w:val="24"/>
                          <w:szCs w:val="24"/>
                          <w:rtl/>
                        </w:rPr>
                        <w:t>לתוכניות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שמפא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מקדם</w:t>
                      </w:r>
                      <w:r w:rsidRPr="00237E5E">
                        <w:rPr>
                          <w:rFonts w:cs="Tahoma"/>
                          <w:color w:val="0B5294"/>
                          <w:spacing w:val="-4"/>
                          <w:sz w:val="24"/>
                          <w:szCs w:val="24"/>
                          <w:rtl/>
                        </w:rPr>
                        <w:t xml:space="preserve">, </w:t>
                      </w:r>
                      <w:r w:rsidRPr="00237E5E">
                        <w:rPr>
                          <w:rFonts w:cs="Tahoma" w:hint="eastAsia"/>
                          <w:color w:val="0B5294"/>
                          <w:spacing w:val="-4"/>
                          <w:sz w:val="24"/>
                          <w:szCs w:val="24"/>
                          <w:rtl/>
                        </w:rPr>
                        <w:t>לרבות</w:t>
                      </w:r>
                      <w:r w:rsidRPr="00237E5E">
                        <w:rPr>
                          <w:rFonts w:cs="Tahoma"/>
                          <w:color w:val="0B5294"/>
                          <w:spacing w:val="-4"/>
                          <w:sz w:val="24"/>
                          <w:szCs w:val="24"/>
                          <w:rtl/>
                        </w:rPr>
                        <w:t xml:space="preserve"> </w:t>
                      </w:r>
                      <w:r w:rsidRPr="00237E5E">
                        <w:rPr>
                          <w:rFonts w:cs="Tahoma" w:hint="eastAsia"/>
                          <w:color w:val="0B5294"/>
                          <w:spacing w:val="-4"/>
                          <w:sz w:val="24"/>
                          <w:szCs w:val="24"/>
                          <w:rtl/>
                        </w:rPr>
                        <w:t>המלצה</w:t>
                      </w:r>
                      <w:r w:rsidRPr="00237E5E">
                        <w:rPr>
                          <w:rFonts w:cs="Tahoma"/>
                          <w:color w:val="0B5294"/>
                          <w:spacing w:val="-4"/>
                          <w:sz w:val="24"/>
                          <w:szCs w:val="24"/>
                          <w:rtl/>
                        </w:rPr>
                        <w:t xml:space="preserve"> </w:t>
                      </w: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סדר</w:t>
                      </w:r>
                      <w:r w:rsidRPr="00237E5E">
                        <w:rPr>
                          <w:rFonts w:cs="Tahoma"/>
                          <w:color w:val="0B5294"/>
                          <w:spacing w:val="-4"/>
                          <w:sz w:val="24"/>
                          <w:szCs w:val="24"/>
                          <w:rtl/>
                        </w:rPr>
                        <w:t xml:space="preserve"> </w:t>
                      </w:r>
                      <w:r w:rsidRPr="00237E5E">
                        <w:rPr>
                          <w:rFonts w:cs="Tahoma" w:hint="eastAsia"/>
                          <w:color w:val="0B5294"/>
                          <w:spacing w:val="-4"/>
                          <w:sz w:val="24"/>
                          <w:szCs w:val="24"/>
                          <w:rtl/>
                        </w:rPr>
                        <w:t>העדיפויות</w:t>
                      </w:r>
                      <w:r w:rsidRPr="00237E5E">
                        <w:rPr>
                          <w:rFonts w:cs="Tahoma"/>
                          <w:color w:val="0B5294"/>
                          <w:spacing w:val="-4"/>
                          <w:sz w:val="24"/>
                          <w:szCs w:val="24"/>
                          <w:rtl/>
                        </w:rPr>
                        <w:t xml:space="preserve"> </w:t>
                      </w:r>
                      <w:r w:rsidRPr="00237E5E">
                        <w:rPr>
                          <w:rFonts w:cs="Tahoma" w:hint="eastAsia"/>
                          <w:color w:val="0B5294"/>
                          <w:spacing w:val="-4"/>
                          <w:sz w:val="24"/>
                          <w:szCs w:val="24"/>
                          <w:rtl/>
                        </w:rPr>
                        <w:t>המטכ</w:t>
                      </w:r>
                      <w:r w:rsidRPr="00237E5E">
                        <w:rPr>
                          <w:rFonts w:cs="Tahoma"/>
                          <w:color w:val="0B5294"/>
                          <w:spacing w:val="-4"/>
                          <w:sz w:val="24"/>
                          <w:szCs w:val="24"/>
                          <w:rtl/>
                        </w:rPr>
                        <w:t>"</w:t>
                      </w:r>
                      <w:r w:rsidRPr="00237E5E">
                        <w:rPr>
                          <w:rFonts w:cs="Tahoma" w:hint="eastAsia"/>
                          <w:color w:val="0B5294"/>
                          <w:spacing w:val="-4"/>
                          <w:sz w:val="24"/>
                          <w:szCs w:val="24"/>
                          <w:rtl/>
                        </w:rPr>
                        <w:t>לי</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323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b/>
          <w:bCs/>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noProof/>
          <w:rtl/>
        </w:rPr>
      </w:pPr>
      <w:r w:rsidRPr="001368A0">
        <w:rPr>
          <w:noProof/>
          <w:rtl/>
        </w:rPr>
        <w:t>ניהול ושימור של המידע במפא"ת</w:t>
      </w:r>
    </w:p>
    <w:p w:rsidR="00607981" w:rsidRPr="001368A0" w:rsidP="00DF6465">
      <w:pPr>
        <w:pStyle w:val="KOT5"/>
        <w:rPr>
          <w:noProof/>
          <w:rtl/>
        </w:rPr>
      </w:pPr>
      <w:r w:rsidRPr="001368A0">
        <w:rPr>
          <w:rFonts w:hint="cs"/>
          <w:noProof/>
          <w:rtl/>
        </w:rPr>
        <w:t>כללי</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אחד המשאבים החשובים לארגון הוא המידע שנצבר בו, המשמש לצורכי תכנון, בקרה, לימוד והפקת לקחים. מידע זה, הנוצר במהלך עבודתם של בעלי התפקידים השונים, חיוני להבטחת תפקודו המיטבי של הארגון, ומחייב את שימורו וניהולו באופן שיאפשר את אחזורו ואת השימוש בו לתועלת הארגון. </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על מנת שהמידע יישמר וישמש את הארגון במילוי יעדיו, יש לאחסנו, לנהלו ולעבדו, וכן לאפשר את שליפתו, באופן מלא או תוך ביצוע חתכים מסוימים, בקלות וביעילות. הפתרונות השונים לניהול המידע ולשימורו משלבים כלים ממוחשבים, תהליכי עבודה תומכים וקיום סביבה תרבותית-ארגונית תומכת. בארגונים גדולים ומורכבים דוגמת מפא"ת, העוסק בטכנולוגיה שבחזית הידע ובניהול מאות רבות של תוכניות בו זמנית, על מנת שניהול המידע ושימורו יהיו אפקטיביים ויעילים, חיוני להשתמש באמצעים כלל-מערכתיים מתקדמים ולהגדיר תהליכי עבודה שיטתיים ומקיפים לשימור ואחזור הידע. </w:t>
      </w:r>
    </w:p>
    <w:p w:rsidR="00607981" w:rsidRPr="00DF6465" w:rsidP="00DF6465">
      <w:pPr>
        <w:spacing w:line="240" w:lineRule="exact"/>
        <w:ind w:right="2268"/>
        <w:jc w:val="both"/>
        <w:rPr>
          <w:rFonts w:ascii="Tahoma" w:hAnsi="Tahoma" w:cs="Tahoma"/>
          <w:noProof/>
          <w:sz w:val="18"/>
          <w:szCs w:val="18"/>
          <w:rtl/>
        </w:rPr>
      </w:pPr>
      <w:r w:rsidRPr="007F440D">
        <w:rPr>
          <w:rFonts w:ascii="Tahoma" w:hAnsi="Tahoma" w:cs="Tahoma" w:hint="cs"/>
          <w:noProof/>
          <w:spacing w:val="-4"/>
          <w:sz w:val="18"/>
          <w:szCs w:val="18"/>
          <w:rtl/>
        </w:rPr>
        <w:t>מתפקידי מחלקת תוכ"ן</w:t>
      </w:r>
      <w:r>
        <w:rPr>
          <w:rStyle w:val="FootnoteReference0"/>
          <w:rFonts w:ascii="Tahoma" w:hAnsi="Tahoma" w:cs="Tahoma"/>
          <w:noProof/>
          <w:spacing w:val="-4"/>
          <w:sz w:val="18"/>
          <w:szCs w:val="18"/>
          <w:rtl/>
        </w:rPr>
        <w:footnoteReference w:id="104"/>
      </w:r>
      <w:r w:rsidRPr="007F440D">
        <w:rPr>
          <w:rFonts w:ascii="Tahoma" w:hAnsi="Tahoma" w:cs="Tahoma" w:hint="cs"/>
          <w:noProof/>
          <w:spacing w:val="-4"/>
          <w:sz w:val="18"/>
          <w:szCs w:val="18"/>
          <w:rtl/>
        </w:rPr>
        <w:t xml:space="preserve"> לייצג את מפא"ת בתחום המחשוב מול משהב"ט וצה"ל;</w:t>
      </w:r>
      <w:r w:rsidRPr="00DF6465">
        <w:rPr>
          <w:rFonts w:ascii="Tahoma" w:hAnsi="Tahoma" w:cs="Tahoma" w:hint="cs"/>
          <w:noProof/>
          <w:sz w:val="18"/>
          <w:szCs w:val="18"/>
          <w:rtl/>
        </w:rPr>
        <w:t xml:space="preserve"> לשאת באחריות לריכוז נתונים ודיווח כולל במפא"ת; ולשאת באחריות לאפיון, שדרוג ותחזוקת מערכות המידע והמחשוב הפנימיות במפא"ת, כנדרש מצורכי הניהול של מפא"ת.</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במסגרת פעילותו בתחום המו"פ, משתמש מפא"ת בכמה מערכות מידע, חלקן</w:t>
      </w:r>
      <w:r w:rsidRPr="00DF6465">
        <w:rPr>
          <w:rFonts w:ascii="Tahoma" w:hAnsi="Tahoma" w:cs="Tahoma"/>
          <w:noProof/>
          <w:sz w:val="18"/>
          <w:szCs w:val="18"/>
          <w:rtl/>
        </w:rPr>
        <w:t xml:space="preserve"> משמשות </w:t>
      </w:r>
      <w:r w:rsidRPr="00DF6465">
        <w:rPr>
          <w:rFonts w:ascii="Tahoma" w:hAnsi="Tahoma" w:cs="Tahoma" w:hint="cs"/>
          <w:noProof/>
          <w:sz w:val="18"/>
          <w:szCs w:val="18"/>
          <w:rtl/>
        </w:rPr>
        <w:t>את</w:t>
      </w:r>
      <w:r w:rsidRPr="00DF6465">
        <w:rPr>
          <w:rFonts w:ascii="Tahoma" w:hAnsi="Tahoma" w:cs="Tahoma"/>
          <w:noProof/>
          <w:sz w:val="18"/>
          <w:szCs w:val="18"/>
          <w:rtl/>
        </w:rPr>
        <w:t xml:space="preserve"> </w:t>
      </w:r>
      <w:r w:rsidRPr="00DF6465">
        <w:rPr>
          <w:rFonts w:ascii="Tahoma" w:hAnsi="Tahoma" w:cs="Tahoma" w:hint="cs"/>
          <w:noProof/>
          <w:sz w:val="18"/>
          <w:szCs w:val="18"/>
          <w:rtl/>
        </w:rPr>
        <w:t>כלל</w:t>
      </w:r>
      <w:r w:rsidRPr="00DF6465">
        <w:rPr>
          <w:rFonts w:ascii="Tahoma" w:hAnsi="Tahoma" w:cs="Tahoma"/>
          <w:noProof/>
          <w:sz w:val="18"/>
          <w:szCs w:val="18"/>
          <w:rtl/>
        </w:rPr>
        <w:t xml:space="preserve"> </w:t>
      </w:r>
      <w:r w:rsidRPr="00DF6465">
        <w:rPr>
          <w:rFonts w:ascii="Tahoma" w:hAnsi="Tahoma" w:cs="Tahoma" w:hint="cs"/>
          <w:noProof/>
          <w:sz w:val="18"/>
          <w:szCs w:val="18"/>
          <w:rtl/>
        </w:rPr>
        <w:t>גופי</w:t>
      </w:r>
      <w:r w:rsidRPr="00DF6465">
        <w:rPr>
          <w:rFonts w:ascii="Tahoma" w:hAnsi="Tahoma" w:cs="Tahoma"/>
          <w:noProof/>
          <w:sz w:val="18"/>
          <w:szCs w:val="18"/>
          <w:rtl/>
        </w:rPr>
        <w:t xml:space="preserve"> </w:t>
      </w:r>
      <w:r w:rsidRPr="00DF6465">
        <w:rPr>
          <w:rFonts w:ascii="Tahoma" w:hAnsi="Tahoma" w:cs="Tahoma" w:hint="cs"/>
          <w:noProof/>
          <w:sz w:val="18"/>
          <w:szCs w:val="18"/>
          <w:rtl/>
        </w:rPr>
        <w:t>משהב</w:t>
      </w:r>
      <w:r w:rsidRPr="00DF6465">
        <w:rPr>
          <w:rFonts w:ascii="Tahoma" w:hAnsi="Tahoma" w:cs="Tahoma"/>
          <w:noProof/>
          <w:sz w:val="18"/>
          <w:szCs w:val="18"/>
          <w:rtl/>
        </w:rPr>
        <w:t xml:space="preserve">"ט </w:t>
      </w:r>
      <w:r w:rsidRPr="00DF6465">
        <w:rPr>
          <w:rFonts w:ascii="Tahoma" w:hAnsi="Tahoma" w:cs="Tahoma" w:hint="cs"/>
          <w:noProof/>
          <w:sz w:val="18"/>
          <w:szCs w:val="18"/>
          <w:rtl/>
        </w:rPr>
        <w:t>וחלקן</w:t>
      </w:r>
      <w:r w:rsidRPr="00DF6465">
        <w:rPr>
          <w:rFonts w:ascii="Tahoma" w:hAnsi="Tahoma" w:cs="Tahoma"/>
          <w:noProof/>
          <w:sz w:val="18"/>
          <w:szCs w:val="18"/>
          <w:rtl/>
        </w:rPr>
        <w:t xml:space="preserve"> </w:t>
      </w:r>
      <w:r w:rsidRPr="00DF6465">
        <w:rPr>
          <w:rFonts w:ascii="Tahoma" w:hAnsi="Tahoma" w:cs="Tahoma" w:hint="cs"/>
          <w:noProof/>
          <w:sz w:val="18"/>
          <w:szCs w:val="18"/>
          <w:rtl/>
        </w:rPr>
        <w:t>מערכות</w:t>
      </w:r>
      <w:r w:rsidRPr="00DF6465">
        <w:rPr>
          <w:rFonts w:ascii="Tahoma" w:hAnsi="Tahoma" w:cs="Tahoma"/>
          <w:noProof/>
          <w:sz w:val="18"/>
          <w:szCs w:val="18"/>
          <w:rtl/>
        </w:rPr>
        <w:t xml:space="preserve"> </w:t>
      </w:r>
      <w:r w:rsidRPr="00DF6465">
        <w:rPr>
          <w:rFonts w:ascii="Tahoma" w:hAnsi="Tahoma" w:cs="Tahoma" w:hint="cs"/>
          <w:noProof/>
          <w:sz w:val="18"/>
          <w:szCs w:val="18"/>
          <w:rtl/>
        </w:rPr>
        <w:t>ייעודיות</w:t>
      </w:r>
      <w:r w:rsidRPr="00DF6465">
        <w:rPr>
          <w:rFonts w:ascii="Tahoma" w:hAnsi="Tahoma" w:cs="Tahoma"/>
          <w:noProof/>
          <w:sz w:val="18"/>
          <w:szCs w:val="18"/>
          <w:rtl/>
        </w:rPr>
        <w:t xml:space="preserve"> </w:t>
      </w:r>
      <w:r w:rsidRPr="00DF6465">
        <w:rPr>
          <w:rFonts w:ascii="Tahoma" w:hAnsi="Tahoma" w:cs="Tahoma" w:hint="cs"/>
          <w:noProof/>
          <w:sz w:val="18"/>
          <w:szCs w:val="18"/>
          <w:rtl/>
        </w:rPr>
        <w:t>של</w:t>
      </w:r>
      <w:r w:rsidRPr="00DF6465">
        <w:rPr>
          <w:rFonts w:ascii="Tahoma" w:hAnsi="Tahoma" w:cs="Tahoma"/>
          <w:noProof/>
          <w:sz w:val="18"/>
          <w:szCs w:val="18"/>
          <w:rtl/>
        </w:rPr>
        <w:t xml:space="preserve"> </w:t>
      </w:r>
      <w:r w:rsidRPr="00DF6465">
        <w:rPr>
          <w:rFonts w:ascii="Tahoma" w:hAnsi="Tahoma" w:cs="Tahoma" w:hint="cs"/>
          <w:noProof/>
          <w:sz w:val="18"/>
          <w:szCs w:val="18"/>
          <w:rtl/>
        </w:rPr>
        <w:t>מפא</w:t>
      </w:r>
      <w:r w:rsidRPr="00DF6465">
        <w:rPr>
          <w:rFonts w:ascii="Tahoma" w:hAnsi="Tahoma" w:cs="Tahoma"/>
          <w:noProof/>
          <w:sz w:val="18"/>
          <w:szCs w:val="18"/>
          <w:rtl/>
        </w:rPr>
        <w:t>"ת,</w:t>
      </w:r>
      <w:r w:rsidRPr="00DF6465">
        <w:rPr>
          <w:rFonts w:ascii="Tahoma" w:hAnsi="Tahoma" w:cs="Tahoma" w:hint="cs"/>
          <w:noProof/>
          <w:sz w:val="18"/>
          <w:szCs w:val="18"/>
          <w:rtl/>
        </w:rPr>
        <w:t xml:space="preserve"> שאמורות לתת מענה על צרכיו, וביניהן </w:t>
      </w:r>
      <w:r w:rsidRPr="00DF6465">
        <w:rPr>
          <w:rFonts w:ascii="Tahoma" w:hAnsi="Tahoma" w:cs="Tahoma"/>
          <w:noProof/>
          <w:sz w:val="18"/>
          <w:szCs w:val="18"/>
          <w:rtl/>
        </w:rPr>
        <w:t xml:space="preserve">מערכת </w:t>
      </w:r>
      <w:r w:rsidRPr="00DF6465">
        <w:rPr>
          <w:rFonts w:ascii="Tahoma" w:hAnsi="Tahoma" w:cs="Tahoma" w:hint="cs"/>
          <w:noProof/>
          <w:sz w:val="18"/>
          <w:szCs w:val="18"/>
          <w:rtl/>
        </w:rPr>
        <w:t xml:space="preserve">מידע </w:t>
      </w:r>
      <w:r w:rsidRPr="00DF6465">
        <w:rPr>
          <w:rFonts w:ascii="Tahoma" w:hAnsi="Tahoma" w:cs="Tahoma"/>
          <w:noProof/>
          <w:sz w:val="18"/>
          <w:szCs w:val="18"/>
          <w:rtl/>
        </w:rPr>
        <w:t xml:space="preserve">ייעודית לתכנון ולניהול של תוכניות </w:t>
      </w:r>
      <w:r w:rsidRPr="00DF6465">
        <w:rPr>
          <w:rFonts w:ascii="Tahoma" w:hAnsi="Tahoma" w:cs="Tahoma" w:hint="cs"/>
          <w:noProof/>
          <w:sz w:val="18"/>
          <w:szCs w:val="18"/>
          <w:rtl/>
        </w:rPr>
        <w:t>המו"פ (פרויקטי מו"פ)</w:t>
      </w:r>
      <w:r w:rsidRPr="00DF6465">
        <w:rPr>
          <w:rFonts w:ascii="Tahoma" w:hAnsi="Tahoma" w:cs="Tahoma"/>
          <w:noProof/>
          <w:sz w:val="18"/>
          <w:szCs w:val="18"/>
          <w:rtl/>
        </w:rPr>
        <w:t xml:space="preserve">, </w:t>
      </w:r>
      <w:r w:rsidRPr="00DF6465">
        <w:rPr>
          <w:rFonts w:ascii="Tahoma" w:hAnsi="Tahoma" w:cs="Tahoma" w:hint="cs"/>
          <w:noProof/>
          <w:sz w:val="18"/>
          <w:szCs w:val="18"/>
          <w:rtl/>
        </w:rPr>
        <w:t xml:space="preserve">הנמצאת בשימוש </w:t>
      </w:r>
      <w:r w:rsidRPr="00DF6465">
        <w:rPr>
          <w:rFonts w:ascii="Tahoma" w:hAnsi="Tahoma" w:cs="Tahoma"/>
          <w:noProof/>
          <w:sz w:val="18"/>
          <w:szCs w:val="18"/>
          <w:rtl/>
        </w:rPr>
        <w:t>משנת 2012</w:t>
      </w:r>
      <w:r w:rsidRPr="00DF6465">
        <w:rPr>
          <w:rFonts w:ascii="Tahoma" w:hAnsi="Tahoma" w:cs="Tahoma" w:hint="cs"/>
          <w:noProof/>
          <w:sz w:val="18"/>
          <w:szCs w:val="18"/>
          <w:rtl/>
        </w:rPr>
        <w:t xml:space="preserve"> (להלן - מערכת מידע א')</w:t>
      </w:r>
      <w:r w:rsidRPr="00DF6465">
        <w:rPr>
          <w:rFonts w:ascii="Tahoma" w:hAnsi="Tahoma" w:cs="Tahoma"/>
          <w:noProof/>
          <w:sz w:val="18"/>
          <w:szCs w:val="18"/>
          <w:rtl/>
        </w:rPr>
        <w:t>.</w:t>
      </w:r>
    </w:p>
    <w:p w:rsidR="00607981" w:rsidRPr="00DF6465" w:rsidP="00DF6465">
      <w:pPr>
        <w:spacing w:line="240" w:lineRule="exact"/>
        <w:ind w:right="2268"/>
        <w:jc w:val="both"/>
        <w:rPr>
          <w:rFonts w:ascii="Tahoma" w:hAnsi="Tahoma" w:cs="Tahoma"/>
          <w:noProof/>
          <w:sz w:val="18"/>
          <w:szCs w:val="18"/>
          <w:rtl/>
        </w:rPr>
      </w:pPr>
    </w:p>
    <w:p w:rsidR="00607981" w:rsidRPr="001368A0" w:rsidP="00DF6465">
      <w:pPr>
        <w:pStyle w:val="KOT5"/>
        <w:rPr>
          <w:noProof/>
          <w:rtl/>
        </w:rPr>
      </w:pPr>
      <w:r w:rsidRPr="001368A0">
        <w:rPr>
          <w:rFonts w:hint="cs"/>
          <w:noProof/>
          <w:rtl/>
        </w:rPr>
        <w:t>ניהול</w:t>
      </w:r>
      <w:r w:rsidRPr="001368A0">
        <w:rPr>
          <w:noProof/>
          <w:rtl/>
        </w:rPr>
        <w:t xml:space="preserve"> </w:t>
      </w:r>
      <w:r w:rsidRPr="001368A0">
        <w:rPr>
          <w:rFonts w:hint="cs"/>
          <w:noProof/>
          <w:rtl/>
        </w:rPr>
        <w:t>נתוני תוכניות</w:t>
      </w:r>
      <w:r w:rsidRPr="001368A0">
        <w:rPr>
          <w:noProof/>
          <w:rtl/>
        </w:rPr>
        <w:t xml:space="preserve"> </w:t>
      </w:r>
      <w:r w:rsidRPr="001368A0">
        <w:rPr>
          <w:rFonts w:hint="cs"/>
          <w:noProof/>
          <w:rtl/>
        </w:rPr>
        <w:t>המחקר והפיתוח במפא"ת</w:t>
      </w:r>
    </w:p>
    <w:p w:rsidR="00607981" w:rsidRPr="00DF6465" w:rsidP="00DF6465">
      <w:pPr>
        <w:spacing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על פי הוראת משהב"ט שעניינה "מעקב אחר פרויקטים", ניהול פרויקט כולל שלושה תחומים: תכנון, בקרה ושליטה, כלהלן: תכנון - תהליך שתכליתו הגדרת היעדים, קביעת הדרך להשגתם, לוח זמנים ואמצעים להשגתם; בקרה - התהליכים והאמצעים שיאפשרו לדעת, בכל נקודת זמן, מהו מצב הפרויקט ביחס ליעדים ולתוכנית, על מנת שניתן יהיה להשפיע על התהליך בעת הצורך; ושליטה - היכולת להשפיע על מצבו של הפרויקט. כל פרויקט מאופיין על ידי שלושה מדדים, התלויים בקשרי גומלין ביניהם: עלויות, לוח זמנים וביצועים, שלפיהם יש לבסס את התכנון של הפרויקט ואת הבקרה והשליטה עליו. </w:t>
      </w:r>
    </w:p>
    <w:p w:rsidR="00607981" w:rsidRPr="00DF6465" w:rsidP="007F440D">
      <w:pPr>
        <w:spacing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תוכנית העבודה השנתית של המו"פ המרכזי כוללת מאות רבות של תוכניות (פרויקטי מו"פ) - מרביתן תוכניות המשך משנים קודמות, והיתר חדשות</w:t>
      </w:r>
      <w:r>
        <w:rPr>
          <w:rStyle w:val="FootnoteReference0"/>
          <w:rFonts w:ascii="Tahoma" w:hAnsi="Tahoma" w:cs="Tahoma"/>
          <w:noProof/>
          <w:sz w:val="18"/>
          <w:szCs w:val="18"/>
          <w:rtl/>
        </w:rPr>
        <w:footnoteReference w:id="105"/>
      </w:r>
      <w:r w:rsidRPr="00DF6465">
        <w:rPr>
          <w:rFonts w:ascii="Tahoma" w:hAnsi="Tahoma" w:cs="Tahoma" w:hint="cs"/>
          <w:noProof/>
          <w:sz w:val="18"/>
          <w:szCs w:val="18"/>
          <w:rtl/>
        </w:rPr>
        <w:t>. הענפים במחלקות המו"פ במפא"ת מנהלים עשרות תוכניות מו"פ, נוסף על פעילויות אחרות המתנהלות במחלקות המו"פ, ובעיקר - ניהול תוכניות פיתוח מלא וכן הסכמי שת"פ חו"ל (</w:t>
      </w:r>
      <w:r w:rsidRPr="00DF6465">
        <w:rPr>
          <w:rFonts w:ascii="Tahoma" w:hAnsi="Tahoma" w:cs="Tahoma"/>
          <w:noProof/>
          <w:sz w:val="18"/>
          <w:szCs w:val="18"/>
        </w:rPr>
        <w:t>GTG</w:t>
      </w:r>
      <w:r w:rsidRPr="00DF6465">
        <w:rPr>
          <w:rFonts w:ascii="Tahoma" w:hAnsi="Tahoma" w:cs="Tahoma" w:hint="cs"/>
          <w:noProof/>
          <w:sz w:val="18"/>
          <w:szCs w:val="18"/>
          <w:rtl/>
        </w:rPr>
        <w:t xml:space="preserve">) בסכומים ניכרים. במצב זה, להעמדת אמצעים מתקדמים לניהול הפעילות בידי ראשי הענפים, ראשי המחלקות וראשי היחידות במפא"ת, בדגש על מערכות מידע, יש כדי לסייע בתהליכי התכנון, הניהול והבקרה של תוכנית העבודה. זאת, בין היתר, באמצעות עיבוד מידע לשם הצגת תמונה רחבה של המו"פ, כמו גם פילוחו לפילוחים שונים, לצורך תכנון וניהול מיטביים. נוסף על כך, באפשרות מערכות אלו לסייע למפא"ת בהצגה של נתוני תוכניות המו"פ לדרגים בכירים בצה"ל ובמשהב"ט וכן לגורמים מחוץ למעהב"ט. </w:t>
      </w:r>
    </w:p>
    <w:p w:rsidR="00607981" w:rsidRPr="00DF6465" w:rsidP="00237E5E">
      <w:pPr>
        <w:pStyle w:val="RESHET"/>
        <w:rPr>
          <w:noProof/>
          <w:rtl/>
        </w:rPr>
      </w:pPr>
      <w:r w:rsidRPr="00DF6465">
        <w:rPr>
          <w:rFonts w:hint="cs"/>
          <w:noProof/>
          <w:rtl/>
        </w:rPr>
        <w:t>אולם בביקורת עלה כי על אף המספר הרב של תוכניות המו"פ ומורכבותן - האמצעים הקיימים במפא"ת לניהולן אינם יעילים, אינם מהימנים ואינם מספקים. להלן</w:t>
      </w:r>
      <w:r w:rsidRPr="00DF6465">
        <w:rPr>
          <w:noProof/>
          <w:rtl/>
        </w:rPr>
        <w:t xml:space="preserve"> </w:t>
      </w:r>
      <w:r w:rsidRPr="00DF6465">
        <w:rPr>
          <w:rFonts w:hint="cs"/>
          <w:noProof/>
          <w:rtl/>
        </w:rPr>
        <w:t xml:space="preserve">כמה דוגמאות: </w:t>
      </w:r>
      <w:r w:rsidRPr="0012789B" w:rsidR="001B4B2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42982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717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אף</w:t>
                            </w:r>
                            <w:r w:rsidRPr="00237E5E">
                              <w:rPr>
                                <w:rFonts w:cs="Tahoma"/>
                                <w:color w:val="0B5294"/>
                                <w:spacing w:val="-4"/>
                                <w:sz w:val="24"/>
                                <w:szCs w:val="24"/>
                                <w:rtl/>
                              </w:rPr>
                              <w:t xml:space="preserve"> </w:t>
                            </w:r>
                            <w:r w:rsidRPr="00237E5E">
                              <w:rPr>
                                <w:rFonts w:cs="Tahoma" w:hint="eastAsia"/>
                                <w:color w:val="0B5294"/>
                                <w:spacing w:val="-4"/>
                                <w:sz w:val="24"/>
                                <w:szCs w:val="24"/>
                                <w:rtl/>
                              </w:rPr>
                              <w:t>המספר</w:t>
                            </w:r>
                            <w:r w:rsidRPr="00237E5E">
                              <w:rPr>
                                <w:rFonts w:cs="Tahoma"/>
                                <w:color w:val="0B5294"/>
                                <w:spacing w:val="-4"/>
                                <w:sz w:val="24"/>
                                <w:szCs w:val="24"/>
                                <w:rtl/>
                              </w:rPr>
                              <w:t xml:space="preserve"> </w:t>
                            </w:r>
                            <w:r w:rsidRPr="00237E5E">
                              <w:rPr>
                                <w:rFonts w:cs="Tahoma" w:hint="eastAsia"/>
                                <w:color w:val="0B5294"/>
                                <w:spacing w:val="-4"/>
                                <w:sz w:val="24"/>
                                <w:szCs w:val="24"/>
                                <w:rtl/>
                              </w:rPr>
                              <w:t>הרב</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ומורכבותן</w:t>
                            </w:r>
                            <w:r w:rsidRPr="00237E5E">
                              <w:rPr>
                                <w:rFonts w:cs="Tahoma"/>
                                <w:color w:val="0B5294"/>
                                <w:spacing w:val="-4"/>
                                <w:sz w:val="24"/>
                                <w:szCs w:val="24"/>
                                <w:rtl/>
                              </w:rPr>
                              <w:t xml:space="preserve"> - </w:t>
                            </w:r>
                            <w:r w:rsidRPr="00237E5E">
                              <w:rPr>
                                <w:rFonts w:cs="Tahoma" w:hint="eastAsia"/>
                                <w:color w:val="0B5294"/>
                                <w:spacing w:val="-4"/>
                                <w:sz w:val="24"/>
                                <w:szCs w:val="24"/>
                                <w:rtl/>
                              </w:rPr>
                              <w:t>האמצעים</w:t>
                            </w:r>
                            <w:r w:rsidRPr="00237E5E">
                              <w:rPr>
                                <w:rFonts w:cs="Tahoma"/>
                                <w:color w:val="0B5294"/>
                                <w:spacing w:val="-4"/>
                                <w:sz w:val="24"/>
                                <w:szCs w:val="24"/>
                                <w:rtl/>
                              </w:rPr>
                              <w:t xml:space="preserve"> </w:t>
                            </w:r>
                            <w:r w:rsidRPr="00237E5E">
                              <w:rPr>
                                <w:rFonts w:cs="Tahoma" w:hint="eastAsia"/>
                                <w:color w:val="0B5294"/>
                                <w:spacing w:val="-4"/>
                                <w:sz w:val="24"/>
                                <w:szCs w:val="24"/>
                                <w:rtl/>
                              </w:rPr>
                              <w:t>הקיימים</w:t>
                            </w:r>
                            <w:r w:rsidRPr="00237E5E">
                              <w:rPr>
                                <w:rFonts w:cs="Tahoma"/>
                                <w:color w:val="0B5294"/>
                                <w:spacing w:val="-4"/>
                                <w:sz w:val="24"/>
                                <w:szCs w:val="24"/>
                                <w:rtl/>
                              </w:rPr>
                              <w:t xml:space="preserve"> </w:t>
                            </w:r>
                            <w:r w:rsidRPr="00237E5E">
                              <w:rPr>
                                <w:rFonts w:cs="Tahoma" w:hint="eastAsia"/>
                                <w:color w:val="0B5294"/>
                                <w:spacing w:val="-4"/>
                                <w:sz w:val="24"/>
                                <w:szCs w:val="24"/>
                                <w:rtl/>
                              </w:rPr>
                              <w:t>במפא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לניהולן</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יעילים</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מהימנים</w:t>
                            </w:r>
                            <w:r w:rsidRPr="00237E5E">
                              <w:rPr>
                                <w:rFonts w:cs="Tahoma"/>
                                <w:color w:val="0B5294"/>
                                <w:spacing w:val="-4"/>
                                <w:sz w:val="24"/>
                                <w:szCs w:val="24"/>
                                <w:rtl/>
                              </w:rPr>
                              <w:t xml:space="preserve"> </w:t>
                            </w:r>
                            <w:r w:rsidRPr="00237E5E">
                              <w:rPr>
                                <w:rFonts w:cs="Tahoma" w:hint="eastAsia"/>
                                <w:color w:val="0B5294"/>
                                <w:spacing w:val="-4"/>
                                <w:sz w:val="24"/>
                                <w:szCs w:val="24"/>
                                <w:rtl/>
                              </w:rPr>
                              <w:t>ואינם</w:t>
                            </w:r>
                            <w:r w:rsidRPr="00237E5E">
                              <w:rPr>
                                <w:rFonts w:cs="Tahoma"/>
                                <w:color w:val="0B5294"/>
                                <w:spacing w:val="-4"/>
                                <w:sz w:val="24"/>
                                <w:szCs w:val="24"/>
                                <w:rtl/>
                              </w:rPr>
                              <w:t xml:space="preserve"> </w:t>
                            </w:r>
                            <w:r w:rsidRPr="00237E5E">
                              <w:rPr>
                                <w:rFonts w:cs="Tahoma" w:hint="eastAsia"/>
                                <w:color w:val="0B5294"/>
                                <w:spacing w:val="-4"/>
                                <w:sz w:val="24"/>
                                <w:szCs w:val="24"/>
                                <w:rtl/>
                              </w:rPr>
                              <w:t>מספקים</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5067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637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0834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על</w:t>
                      </w:r>
                      <w:r w:rsidRPr="00237E5E">
                        <w:rPr>
                          <w:rFonts w:cs="Tahoma"/>
                          <w:color w:val="0B5294"/>
                          <w:spacing w:val="-4"/>
                          <w:sz w:val="24"/>
                          <w:szCs w:val="24"/>
                          <w:rtl/>
                        </w:rPr>
                        <w:t xml:space="preserve"> </w:t>
                      </w:r>
                      <w:r w:rsidRPr="00237E5E">
                        <w:rPr>
                          <w:rFonts w:cs="Tahoma" w:hint="eastAsia"/>
                          <w:color w:val="0B5294"/>
                          <w:spacing w:val="-4"/>
                          <w:sz w:val="24"/>
                          <w:szCs w:val="24"/>
                          <w:rtl/>
                        </w:rPr>
                        <w:t>אף</w:t>
                      </w:r>
                      <w:r w:rsidRPr="00237E5E">
                        <w:rPr>
                          <w:rFonts w:cs="Tahoma"/>
                          <w:color w:val="0B5294"/>
                          <w:spacing w:val="-4"/>
                          <w:sz w:val="24"/>
                          <w:szCs w:val="24"/>
                          <w:rtl/>
                        </w:rPr>
                        <w:t xml:space="preserve"> </w:t>
                      </w:r>
                      <w:r w:rsidRPr="00237E5E">
                        <w:rPr>
                          <w:rFonts w:cs="Tahoma" w:hint="eastAsia"/>
                          <w:color w:val="0B5294"/>
                          <w:spacing w:val="-4"/>
                          <w:sz w:val="24"/>
                          <w:szCs w:val="24"/>
                          <w:rtl/>
                        </w:rPr>
                        <w:t>המספר</w:t>
                      </w:r>
                      <w:r w:rsidRPr="00237E5E">
                        <w:rPr>
                          <w:rFonts w:cs="Tahoma"/>
                          <w:color w:val="0B5294"/>
                          <w:spacing w:val="-4"/>
                          <w:sz w:val="24"/>
                          <w:szCs w:val="24"/>
                          <w:rtl/>
                        </w:rPr>
                        <w:t xml:space="preserve"> </w:t>
                      </w:r>
                      <w:r w:rsidRPr="00237E5E">
                        <w:rPr>
                          <w:rFonts w:cs="Tahoma" w:hint="eastAsia"/>
                          <w:color w:val="0B5294"/>
                          <w:spacing w:val="-4"/>
                          <w:sz w:val="24"/>
                          <w:szCs w:val="24"/>
                          <w:rtl/>
                        </w:rPr>
                        <w:t>הרב</w:t>
                      </w:r>
                      <w:r w:rsidRPr="00237E5E">
                        <w:rPr>
                          <w:rFonts w:cs="Tahoma"/>
                          <w:color w:val="0B5294"/>
                          <w:spacing w:val="-4"/>
                          <w:sz w:val="24"/>
                          <w:szCs w:val="24"/>
                          <w:rtl/>
                        </w:rPr>
                        <w:t xml:space="preserve"> </w:t>
                      </w:r>
                      <w:r w:rsidRPr="00237E5E">
                        <w:rPr>
                          <w:rFonts w:cs="Tahoma" w:hint="eastAsia"/>
                          <w:color w:val="0B5294"/>
                          <w:spacing w:val="-4"/>
                          <w:sz w:val="24"/>
                          <w:szCs w:val="24"/>
                          <w:rtl/>
                        </w:rPr>
                        <w:t>של</w:t>
                      </w:r>
                      <w:r w:rsidRPr="00237E5E">
                        <w:rPr>
                          <w:rFonts w:cs="Tahoma"/>
                          <w:color w:val="0B5294"/>
                          <w:spacing w:val="-4"/>
                          <w:sz w:val="24"/>
                          <w:szCs w:val="24"/>
                          <w:rtl/>
                        </w:rPr>
                        <w:t xml:space="preserve"> </w:t>
                      </w:r>
                      <w:r w:rsidRPr="00237E5E">
                        <w:rPr>
                          <w:rFonts w:cs="Tahoma" w:hint="eastAsia"/>
                          <w:color w:val="0B5294"/>
                          <w:spacing w:val="-4"/>
                          <w:sz w:val="24"/>
                          <w:szCs w:val="24"/>
                          <w:rtl/>
                        </w:rPr>
                        <w:t>תוכניות</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ומורכבותן</w:t>
                      </w:r>
                      <w:r w:rsidRPr="00237E5E">
                        <w:rPr>
                          <w:rFonts w:cs="Tahoma"/>
                          <w:color w:val="0B5294"/>
                          <w:spacing w:val="-4"/>
                          <w:sz w:val="24"/>
                          <w:szCs w:val="24"/>
                          <w:rtl/>
                        </w:rPr>
                        <w:t xml:space="preserve"> - </w:t>
                      </w:r>
                      <w:r w:rsidRPr="00237E5E">
                        <w:rPr>
                          <w:rFonts w:cs="Tahoma" w:hint="eastAsia"/>
                          <w:color w:val="0B5294"/>
                          <w:spacing w:val="-4"/>
                          <w:sz w:val="24"/>
                          <w:szCs w:val="24"/>
                          <w:rtl/>
                        </w:rPr>
                        <w:t>האמצעים</w:t>
                      </w:r>
                      <w:r w:rsidRPr="00237E5E">
                        <w:rPr>
                          <w:rFonts w:cs="Tahoma"/>
                          <w:color w:val="0B5294"/>
                          <w:spacing w:val="-4"/>
                          <w:sz w:val="24"/>
                          <w:szCs w:val="24"/>
                          <w:rtl/>
                        </w:rPr>
                        <w:t xml:space="preserve"> </w:t>
                      </w:r>
                      <w:r w:rsidRPr="00237E5E">
                        <w:rPr>
                          <w:rFonts w:cs="Tahoma" w:hint="eastAsia"/>
                          <w:color w:val="0B5294"/>
                          <w:spacing w:val="-4"/>
                          <w:sz w:val="24"/>
                          <w:szCs w:val="24"/>
                          <w:rtl/>
                        </w:rPr>
                        <w:t>הקיימים</w:t>
                      </w:r>
                      <w:r w:rsidRPr="00237E5E">
                        <w:rPr>
                          <w:rFonts w:cs="Tahoma"/>
                          <w:color w:val="0B5294"/>
                          <w:spacing w:val="-4"/>
                          <w:sz w:val="24"/>
                          <w:szCs w:val="24"/>
                          <w:rtl/>
                        </w:rPr>
                        <w:t xml:space="preserve"> </w:t>
                      </w:r>
                      <w:r w:rsidRPr="00237E5E">
                        <w:rPr>
                          <w:rFonts w:cs="Tahoma" w:hint="eastAsia"/>
                          <w:color w:val="0B5294"/>
                          <w:spacing w:val="-4"/>
                          <w:sz w:val="24"/>
                          <w:szCs w:val="24"/>
                          <w:rtl/>
                        </w:rPr>
                        <w:t>במפא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לניהולן</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יעילים</w:t>
                      </w:r>
                      <w:r w:rsidRPr="00237E5E">
                        <w:rPr>
                          <w:rFonts w:cs="Tahoma"/>
                          <w:color w:val="0B5294"/>
                          <w:spacing w:val="-4"/>
                          <w:sz w:val="24"/>
                          <w:szCs w:val="24"/>
                          <w:rtl/>
                        </w:rPr>
                        <w:t xml:space="preserve">, </w:t>
                      </w:r>
                      <w:r w:rsidRPr="00237E5E">
                        <w:rPr>
                          <w:rFonts w:cs="Tahoma" w:hint="eastAsia"/>
                          <w:color w:val="0B5294"/>
                          <w:spacing w:val="-4"/>
                          <w:sz w:val="24"/>
                          <w:szCs w:val="24"/>
                          <w:rtl/>
                        </w:rPr>
                        <w:t>אינם</w:t>
                      </w:r>
                      <w:r w:rsidRPr="00237E5E">
                        <w:rPr>
                          <w:rFonts w:cs="Tahoma"/>
                          <w:color w:val="0B5294"/>
                          <w:spacing w:val="-4"/>
                          <w:sz w:val="24"/>
                          <w:szCs w:val="24"/>
                          <w:rtl/>
                        </w:rPr>
                        <w:t xml:space="preserve"> </w:t>
                      </w:r>
                      <w:r w:rsidRPr="00237E5E">
                        <w:rPr>
                          <w:rFonts w:cs="Tahoma" w:hint="eastAsia"/>
                          <w:color w:val="0B5294"/>
                          <w:spacing w:val="-4"/>
                          <w:sz w:val="24"/>
                          <w:szCs w:val="24"/>
                          <w:rtl/>
                        </w:rPr>
                        <w:t>מהימנים</w:t>
                      </w:r>
                      <w:r w:rsidRPr="00237E5E">
                        <w:rPr>
                          <w:rFonts w:cs="Tahoma"/>
                          <w:color w:val="0B5294"/>
                          <w:spacing w:val="-4"/>
                          <w:sz w:val="24"/>
                          <w:szCs w:val="24"/>
                          <w:rtl/>
                        </w:rPr>
                        <w:t xml:space="preserve"> </w:t>
                      </w:r>
                      <w:r w:rsidRPr="00237E5E">
                        <w:rPr>
                          <w:rFonts w:cs="Tahoma" w:hint="eastAsia"/>
                          <w:color w:val="0B5294"/>
                          <w:spacing w:val="-4"/>
                          <w:sz w:val="24"/>
                          <w:szCs w:val="24"/>
                          <w:rtl/>
                        </w:rPr>
                        <w:t>ואינם</w:t>
                      </w:r>
                      <w:r w:rsidRPr="00237E5E">
                        <w:rPr>
                          <w:rFonts w:cs="Tahoma"/>
                          <w:color w:val="0B5294"/>
                          <w:spacing w:val="-4"/>
                          <w:sz w:val="24"/>
                          <w:szCs w:val="24"/>
                          <w:rtl/>
                        </w:rPr>
                        <w:t xml:space="preserve"> </w:t>
                      </w:r>
                      <w:r w:rsidRPr="00237E5E">
                        <w:rPr>
                          <w:rFonts w:cs="Tahoma" w:hint="eastAsia"/>
                          <w:color w:val="0B5294"/>
                          <w:spacing w:val="-4"/>
                          <w:sz w:val="24"/>
                          <w:szCs w:val="24"/>
                          <w:rtl/>
                        </w:rPr>
                        <w:t>מספקים</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5937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pStyle w:val="ListParagraph"/>
        <w:numPr>
          <w:ilvl w:val="0"/>
          <w:numId w:val="39"/>
        </w:numPr>
        <w:autoSpaceDE/>
        <w:autoSpaceDN/>
        <w:adjustRightInd/>
        <w:spacing w:before="180" w:line="240" w:lineRule="exact"/>
        <w:ind w:right="2268"/>
        <w:rPr>
          <w:noProof/>
          <w:sz w:val="18"/>
          <w:szCs w:val="18"/>
          <w:rtl/>
        </w:rPr>
      </w:pPr>
      <w:r w:rsidRPr="00DF6465">
        <w:rPr>
          <w:rFonts w:hint="cs"/>
          <w:noProof/>
          <w:sz w:val="18"/>
          <w:szCs w:val="18"/>
          <w:rtl/>
        </w:rPr>
        <w:t>מערכת</w:t>
      </w:r>
      <w:r w:rsidRPr="00DF6465">
        <w:rPr>
          <w:noProof/>
          <w:sz w:val="18"/>
          <w:szCs w:val="18"/>
          <w:rtl/>
        </w:rPr>
        <w:t xml:space="preserve"> </w:t>
      </w:r>
      <w:r w:rsidRPr="00DF6465">
        <w:rPr>
          <w:rFonts w:hint="cs"/>
          <w:noProof/>
          <w:sz w:val="18"/>
          <w:szCs w:val="18"/>
          <w:rtl/>
        </w:rPr>
        <w:t>מידע א' אינה</w:t>
      </w:r>
      <w:r w:rsidRPr="00DF6465">
        <w:rPr>
          <w:noProof/>
          <w:sz w:val="18"/>
          <w:szCs w:val="18"/>
          <w:rtl/>
        </w:rPr>
        <w:t xml:space="preserve"> </w:t>
      </w:r>
      <w:r w:rsidRPr="00DF6465">
        <w:rPr>
          <w:rFonts w:hint="cs"/>
          <w:noProof/>
          <w:sz w:val="18"/>
          <w:szCs w:val="18"/>
          <w:rtl/>
        </w:rPr>
        <w:t>מאפשרת ניהול נתונים</w:t>
      </w:r>
      <w:r w:rsidRPr="00DF6465">
        <w:rPr>
          <w:noProof/>
          <w:sz w:val="18"/>
          <w:szCs w:val="18"/>
          <w:rtl/>
        </w:rPr>
        <w:t xml:space="preserve"> </w:t>
      </w:r>
      <w:r w:rsidRPr="00DF6465">
        <w:rPr>
          <w:rFonts w:hint="cs"/>
          <w:noProof/>
          <w:sz w:val="18"/>
          <w:szCs w:val="18"/>
          <w:rtl/>
        </w:rPr>
        <w:t>ברמת</w:t>
      </w:r>
      <w:r w:rsidRPr="00DF6465">
        <w:rPr>
          <w:noProof/>
          <w:sz w:val="18"/>
          <w:szCs w:val="18"/>
          <w:rtl/>
        </w:rPr>
        <w:t xml:space="preserve"> </w:t>
      </w:r>
      <w:r w:rsidRPr="00DF6465">
        <w:rPr>
          <w:rFonts w:hint="cs"/>
          <w:noProof/>
          <w:sz w:val="18"/>
          <w:szCs w:val="18"/>
          <w:rtl/>
        </w:rPr>
        <w:t>פרויקטים</w:t>
      </w:r>
      <w:r w:rsidRPr="00DF6465">
        <w:rPr>
          <w:noProof/>
          <w:sz w:val="18"/>
          <w:szCs w:val="18"/>
          <w:rtl/>
        </w:rPr>
        <w:t xml:space="preserve"> </w:t>
      </w:r>
      <w:r w:rsidRPr="00DF6465">
        <w:rPr>
          <w:rFonts w:hint="cs"/>
          <w:noProof/>
          <w:sz w:val="18"/>
          <w:szCs w:val="18"/>
          <w:rtl/>
        </w:rPr>
        <w:t>ולא</w:t>
      </w:r>
      <w:r w:rsidRPr="00DF6465">
        <w:rPr>
          <w:noProof/>
          <w:sz w:val="18"/>
          <w:szCs w:val="18"/>
          <w:rtl/>
        </w:rPr>
        <w:t xml:space="preserve"> </w:t>
      </w:r>
      <w:r w:rsidRPr="00DF6465">
        <w:rPr>
          <w:rFonts w:hint="cs"/>
          <w:noProof/>
          <w:sz w:val="18"/>
          <w:szCs w:val="18"/>
          <w:rtl/>
        </w:rPr>
        <w:t>ניתן</w:t>
      </w:r>
      <w:r w:rsidRPr="00DF6465">
        <w:rPr>
          <w:noProof/>
          <w:sz w:val="18"/>
          <w:szCs w:val="18"/>
          <w:rtl/>
        </w:rPr>
        <w:t xml:space="preserve"> </w:t>
      </w:r>
      <w:r w:rsidRPr="00DF6465">
        <w:rPr>
          <w:rFonts w:hint="cs"/>
          <w:noProof/>
          <w:sz w:val="18"/>
          <w:szCs w:val="18"/>
          <w:rtl/>
        </w:rPr>
        <w:t>לקבל</w:t>
      </w:r>
      <w:r w:rsidRPr="00DF6465">
        <w:rPr>
          <w:noProof/>
          <w:sz w:val="18"/>
          <w:szCs w:val="18"/>
          <w:rtl/>
        </w:rPr>
        <w:t xml:space="preserve"> </w:t>
      </w:r>
      <w:r w:rsidRPr="00DF6465">
        <w:rPr>
          <w:rFonts w:hint="cs"/>
          <w:noProof/>
          <w:sz w:val="18"/>
          <w:szCs w:val="18"/>
          <w:rtl/>
        </w:rPr>
        <w:t>באמצעותה</w:t>
      </w:r>
      <w:r w:rsidRPr="00DF6465">
        <w:rPr>
          <w:noProof/>
          <w:sz w:val="18"/>
          <w:szCs w:val="18"/>
          <w:rtl/>
        </w:rPr>
        <w:t xml:space="preserve"> </w:t>
      </w:r>
      <w:r w:rsidRPr="00DF6465">
        <w:rPr>
          <w:rFonts w:hint="cs"/>
          <w:noProof/>
          <w:sz w:val="18"/>
          <w:szCs w:val="18"/>
          <w:rtl/>
        </w:rPr>
        <w:t>את</w:t>
      </w:r>
      <w:r w:rsidRPr="00DF6465">
        <w:rPr>
          <w:noProof/>
          <w:sz w:val="18"/>
          <w:szCs w:val="18"/>
          <w:rtl/>
        </w:rPr>
        <w:t xml:space="preserve"> </w:t>
      </w:r>
      <w:r w:rsidRPr="00DF6465">
        <w:rPr>
          <w:rFonts w:hint="cs"/>
          <w:noProof/>
          <w:sz w:val="18"/>
          <w:szCs w:val="18"/>
          <w:rtl/>
        </w:rPr>
        <w:t>תמונת</w:t>
      </w:r>
      <w:r w:rsidRPr="00DF6465">
        <w:rPr>
          <w:noProof/>
          <w:sz w:val="18"/>
          <w:szCs w:val="18"/>
          <w:rtl/>
        </w:rPr>
        <w:t xml:space="preserve"> </w:t>
      </w:r>
      <w:r w:rsidRPr="00DF6465">
        <w:rPr>
          <w:rFonts w:hint="cs"/>
          <w:noProof/>
          <w:sz w:val="18"/>
          <w:szCs w:val="18"/>
          <w:rtl/>
        </w:rPr>
        <w:t>המצב</w:t>
      </w:r>
      <w:r w:rsidRPr="00DF6465">
        <w:rPr>
          <w:noProof/>
          <w:sz w:val="18"/>
          <w:szCs w:val="18"/>
          <w:rtl/>
        </w:rPr>
        <w:t xml:space="preserve"> </w:t>
      </w:r>
      <w:r w:rsidRPr="00DF6465">
        <w:rPr>
          <w:rFonts w:hint="cs"/>
          <w:noProof/>
          <w:sz w:val="18"/>
          <w:szCs w:val="18"/>
          <w:rtl/>
        </w:rPr>
        <w:t>הפרויקטלית</w:t>
      </w:r>
      <w:r w:rsidRPr="00DF6465">
        <w:rPr>
          <w:noProof/>
          <w:sz w:val="18"/>
          <w:szCs w:val="18"/>
          <w:rtl/>
        </w:rPr>
        <w:t xml:space="preserve"> </w:t>
      </w:r>
      <w:r w:rsidRPr="00DF6465">
        <w:rPr>
          <w:rFonts w:hint="cs"/>
          <w:noProof/>
          <w:sz w:val="18"/>
          <w:szCs w:val="18"/>
          <w:rtl/>
        </w:rPr>
        <w:t>הכוללת</w:t>
      </w:r>
      <w:r w:rsidRPr="00DF6465">
        <w:rPr>
          <w:noProof/>
          <w:sz w:val="18"/>
          <w:szCs w:val="18"/>
          <w:rtl/>
        </w:rPr>
        <w:t xml:space="preserve">, </w:t>
      </w:r>
      <w:r w:rsidRPr="00DF6465">
        <w:rPr>
          <w:rFonts w:hint="cs"/>
          <w:noProof/>
          <w:sz w:val="18"/>
          <w:szCs w:val="18"/>
          <w:rtl/>
        </w:rPr>
        <w:t>לרבות</w:t>
      </w:r>
      <w:r w:rsidRPr="00DF6465">
        <w:rPr>
          <w:noProof/>
          <w:sz w:val="18"/>
          <w:szCs w:val="18"/>
          <w:rtl/>
        </w:rPr>
        <w:t xml:space="preserve"> </w:t>
      </w:r>
      <w:r w:rsidRPr="00DF6465">
        <w:rPr>
          <w:rFonts w:hint="cs"/>
          <w:noProof/>
          <w:sz w:val="18"/>
          <w:szCs w:val="18"/>
          <w:rtl/>
        </w:rPr>
        <w:t>עמידה</w:t>
      </w:r>
      <w:r w:rsidRPr="00DF6465">
        <w:rPr>
          <w:noProof/>
          <w:sz w:val="18"/>
          <w:szCs w:val="18"/>
          <w:rtl/>
        </w:rPr>
        <w:t xml:space="preserve"> </w:t>
      </w:r>
      <w:r w:rsidRPr="00DF6465">
        <w:rPr>
          <w:rFonts w:hint="cs"/>
          <w:noProof/>
          <w:sz w:val="18"/>
          <w:szCs w:val="18"/>
          <w:rtl/>
        </w:rPr>
        <w:t>באבני</w:t>
      </w:r>
      <w:r w:rsidRPr="00DF6465">
        <w:rPr>
          <w:noProof/>
          <w:sz w:val="18"/>
          <w:szCs w:val="18"/>
          <w:rtl/>
        </w:rPr>
        <w:t xml:space="preserve"> </w:t>
      </w:r>
      <w:r w:rsidRPr="00DF6465">
        <w:rPr>
          <w:rFonts w:hint="cs"/>
          <w:noProof/>
          <w:sz w:val="18"/>
          <w:szCs w:val="18"/>
          <w:rtl/>
        </w:rPr>
        <w:t>דרך</w:t>
      </w:r>
      <w:r w:rsidRPr="00DF6465">
        <w:rPr>
          <w:noProof/>
          <w:sz w:val="18"/>
          <w:szCs w:val="18"/>
          <w:rtl/>
        </w:rPr>
        <w:t xml:space="preserve"> </w:t>
      </w:r>
      <w:r w:rsidRPr="00DF6465">
        <w:rPr>
          <w:rFonts w:hint="cs"/>
          <w:noProof/>
          <w:sz w:val="18"/>
          <w:szCs w:val="18"/>
          <w:rtl/>
        </w:rPr>
        <w:t>ובלוחות</w:t>
      </w:r>
      <w:r w:rsidRPr="00DF6465">
        <w:rPr>
          <w:noProof/>
          <w:sz w:val="18"/>
          <w:szCs w:val="18"/>
          <w:rtl/>
        </w:rPr>
        <w:t xml:space="preserve"> </w:t>
      </w:r>
      <w:r w:rsidRPr="00DF6465">
        <w:rPr>
          <w:rFonts w:hint="cs"/>
          <w:noProof/>
          <w:sz w:val="18"/>
          <w:szCs w:val="18"/>
          <w:rtl/>
        </w:rPr>
        <w:t>זמנים</w:t>
      </w:r>
      <w:r w:rsidRPr="00DF6465">
        <w:rPr>
          <w:noProof/>
          <w:sz w:val="18"/>
          <w:szCs w:val="18"/>
          <w:rtl/>
        </w:rPr>
        <w:t xml:space="preserve">. </w:t>
      </w:r>
      <w:r w:rsidRPr="00DF6465">
        <w:rPr>
          <w:rFonts w:hint="cs"/>
          <w:noProof/>
          <w:sz w:val="18"/>
          <w:szCs w:val="18"/>
          <w:rtl/>
        </w:rPr>
        <w:t>אי לכך, על אף ייעודה, מערכת זו אינה משמשת את בעלי התפקידים ביחידת המו"פ וביחידת מת"ט לתכלית זו, אלא לניהול תקציב תוכניות המו"פ. גורמים</w:t>
      </w:r>
      <w:r w:rsidRPr="00DF6465">
        <w:rPr>
          <w:noProof/>
          <w:sz w:val="18"/>
          <w:szCs w:val="18"/>
          <w:rtl/>
        </w:rPr>
        <w:t xml:space="preserve"> </w:t>
      </w:r>
      <w:r w:rsidRPr="00DF6465">
        <w:rPr>
          <w:rFonts w:hint="cs"/>
          <w:noProof/>
          <w:sz w:val="18"/>
          <w:szCs w:val="18"/>
          <w:rtl/>
        </w:rPr>
        <w:t>מיחידת</w:t>
      </w:r>
      <w:r w:rsidRPr="00DF6465">
        <w:rPr>
          <w:noProof/>
          <w:sz w:val="18"/>
          <w:szCs w:val="18"/>
          <w:rtl/>
        </w:rPr>
        <w:t xml:space="preserve"> </w:t>
      </w:r>
      <w:r w:rsidRPr="00DF6465">
        <w:rPr>
          <w:rFonts w:hint="cs"/>
          <w:noProof/>
          <w:sz w:val="18"/>
          <w:szCs w:val="18"/>
          <w:rtl/>
        </w:rPr>
        <w:t>המו</w:t>
      </w:r>
      <w:r w:rsidRPr="00DF6465">
        <w:rPr>
          <w:noProof/>
          <w:sz w:val="18"/>
          <w:szCs w:val="18"/>
          <w:rtl/>
        </w:rPr>
        <w:t xml:space="preserve">"פ </w:t>
      </w:r>
      <w:r w:rsidRPr="00DF6465">
        <w:rPr>
          <w:rFonts w:hint="cs"/>
          <w:noProof/>
          <w:sz w:val="18"/>
          <w:szCs w:val="18"/>
          <w:rtl/>
        </w:rPr>
        <w:t>מסרו</w:t>
      </w:r>
      <w:r w:rsidRPr="00DF6465">
        <w:rPr>
          <w:noProof/>
          <w:sz w:val="18"/>
          <w:szCs w:val="18"/>
          <w:rtl/>
        </w:rPr>
        <w:t xml:space="preserve"> </w:t>
      </w:r>
      <w:r w:rsidRPr="00DF6465">
        <w:rPr>
          <w:rFonts w:hint="cs"/>
          <w:noProof/>
          <w:sz w:val="18"/>
          <w:szCs w:val="18"/>
          <w:rtl/>
        </w:rPr>
        <w:t>לצוות</w:t>
      </w:r>
      <w:r w:rsidRPr="00DF6465">
        <w:rPr>
          <w:noProof/>
          <w:sz w:val="18"/>
          <w:szCs w:val="18"/>
          <w:rtl/>
        </w:rPr>
        <w:t xml:space="preserve"> </w:t>
      </w:r>
      <w:r w:rsidRPr="00DF6465">
        <w:rPr>
          <w:rFonts w:hint="cs"/>
          <w:noProof/>
          <w:sz w:val="18"/>
          <w:szCs w:val="18"/>
          <w:rtl/>
        </w:rPr>
        <w:t>הביקורת</w:t>
      </w:r>
      <w:r w:rsidRPr="00DF6465">
        <w:rPr>
          <w:noProof/>
          <w:sz w:val="18"/>
          <w:szCs w:val="18"/>
          <w:rtl/>
        </w:rPr>
        <w:t xml:space="preserve"> </w:t>
      </w:r>
      <w:r w:rsidRPr="00DF6465">
        <w:rPr>
          <w:rFonts w:hint="cs"/>
          <w:sz w:val="18"/>
          <w:szCs w:val="18"/>
          <w:rtl/>
        </w:rPr>
        <w:t>כי</w:t>
      </w:r>
      <w:r w:rsidRPr="00DF6465">
        <w:rPr>
          <w:sz w:val="18"/>
          <w:szCs w:val="18"/>
          <w:rtl/>
        </w:rPr>
        <w:t xml:space="preserve"> "לא </w:t>
      </w:r>
      <w:r w:rsidRPr="00DF6465">
        <w:rPr>
          <w:sz w:val="18"/>
          <w:szCs w:val="18"/>
          <w:rtl/>
        </w:rPr>
        <w:t>קיים מאגר פרויקטים במסד נתונים מסודר, ולא ניתן לדעת ברגע נתון בצורה ממוכנת את סטאטוס ההתקדמות של כל פרויקט".</w:t>
      </w:r>
    </w:p>
    <w:p w:rsidR="00607981" w:rsidRPr="00DF6465" w:rsidP="00DF6465">
      <w:pPr>
        <w:pStyle w:val="ListParagraph"/>
        <w:numPr>
          <w:ilvl w:val="0"/>
          <w:numId w:val="39"/>
        </w:numPr>
        <w:autoSpaceDE/>
        <w:autoSpaceDN/>
        <w:adjustRightInd/>
        <w:spacing w:line="240" w:lineRule="exact"/>
        <w:ind w:right="2268"/>
        <w:rPr>
          <w:noProof/>
          <w:sz w:val="18"/>
          <w:szCs w:val="18"/>
          <w:rtl/>
        </w:rPr>
      </w:pPr>
      <w:r w:rsidRPr="00DF6465">
        <w:rPr>
          <w:rFonts w:hint="cs"/>
          <w:noProof/>
          <w:sz w:val="18"/>
          <w:szCs w:val="18"/>
          <w:rtl/>
        </w:rPr>
        <w:t>על</w:t>
      </w:r>
      <w:r w:rsidRPr="00DF6465">
        <w:rPr>
          <w:noProof/>
          <w:sz w:val="18"/>
          <w:szCs w:val="18"/>
          <w:rtl/>
        </w:rPr>
        <w:t xml:space="preserve"> </w:t>
      </w:r>
      <w:r w:rsidRPr="00DF6465">
        <w:rPr>
          <w:rFonts w:hint="cs"/>
          <w:noProof/>
          <w:sz w:val="18"/>
          <w:szCs w:val="18"/>
          <w:rtl/>
        </w:rPr>
        <w:t>מנת</w:t>
      </w:r>
      <w:r w:rsidRPr="00DF6465">
        <w:rPr>
          <w:noProof/>
          <w:sz w:val="18"/>
          <w:szCs w:val="18"/>
          <w:rtl/>
        </w:rPr>
        <w:t xml:space="preserve"> </w:t>
      </w:r>
      <w:r w:rsidRPr="00DF6465">
        <w:rPr>
          <w:rFonts w:hint="cs"/>
          <w:noProof/>
          <w:sz w:val="18"/>
          <w:szCs w:val="18"/>
          <w:rtl/>
        </w:rPr>
        <w:t>לספק</w:t>
      </w:r>
      <w:r w:rsidRPr="00DF6465">
        <w:rPr>
          <w:noProof/>
          <w:sz w:val="18"/>
          <w:szCs w:val="18"/>
          <w:rtl/>
        </w:rPr>
        <w:t xml:space="preserve"> </w:t>
      </w:r>
      <w:r w:rsidRPr="00DF6465">
        <w:rPr>
          <w:rFonts w:hint="cs"/>
          <w:noProof/>
          <w:sz w:val="18"/>
          <w:szCs w:val="18"/>
          <w:rtl/>
        </w:rPr>
        <w:t>לבעלי</w:t>
      </w:r>
      <w:r w:rsidRPr="00DF6465">
        <w:rPr>
          <w:noProof/>
          <w:sz w:val="18"/>
          <w:szCs w:val="18"/>
          <w:rtl/>
        </w:rPr>
        <w:t xml:space="preserve"> </w:t>
      </w:r>
      <w:r w:rsidRPr="00DF6465">
        <w:rPr>
          <w:rFonts w:hint="cs"/>
          <w:noProof/>
          <w:sz w:val="18"/>
          <w:szCs w:val="18"/>
          <w:rtl/>
        </w:rPr>
        <w:t>התפקידים</w:t>
      </w:r>
      <w:r w:rsidRPr="00DF6465">
        <w:rPr>
          <w:noProof/>
          <w:sz w:val="18"/>
          <w:szCs w:val="18"/>
          <w:rtl/>
        </w:rPr>
        <w:t xml:space="preserve"> </w:t>
      </w:r>
      <w:r w:rsidRPr="00DF6465">
        <w:rPr>
          <w:rFonts w:hint="cs"/>
          <w:noProof/>
          <w:sz w:val="18"/>
          <w:szCs w:val="18"/>
          <w:rtl/>
        </w:rPr>
        <w:t>במפא</w:t>
      </w:r>
      <w:r w:rsidRPr="00DF6465">
        <w:rPr>
          <w:noProof/>
          <w:sz w:val="18"/>
          <w:szCs w:val="18"/>
          <w:rtl/>
        </w:rPr>
        <w:t xml:space="preserve">"ת </w:t>
      </w:r>
      <w:r w:rsidRPr="00DF6465">
        <w:rPr>
          <w:rFonts w:hint="cs"/>
          <w:noProof/>
          <w:sz w:val="18"/>
          <w:szCs w:val="18"/>
          <w:rtl/>
        </w:rPr>
        <w:t>כלים</w:t>
      </w:r>
      <w:r w:rsidRPr="00DF6465">
        <w:rPr>
          <w:noProof/>
          <w:sz w:val="18"/>
          <w:szCs w:val="18"/>
          <w:rtl/>
        </w:rPr>
        <w:t xml:space="preserve"> </w:t>
      </w:r>
      <w:r w:rsidRPr="00DF6465">
        <w:rPr>
          <w:rFonts w:hint="cs"/>
          <w:noProof/>
          <w:sz w:val="18"/>
          <w:szCs w:val="18"/>
          <w:rtl/>
        </w:rPr>
        <w:t>לניהול</w:t>
      </w:r>
      <w:r w:rsidRPr="00DF6465">
        <w:rPr>
          <w:noProof/>
          <w:sz w:val="18"/>
          <w:szCs w:val="18"/>
          <w:rtl/>
        </w:rPr>
        <w:t xml:space="preserve"> </w:t>
      </w:r>
      <w:r w:rsidRPr="00DF6465">
        <w:rPr>
          <w:rFonts w:hint="cs"/>
          <w:noProof/>
          <w:sz w:val="18"/>
          <w:szCs w:val="18"/>
          <w:rtl/>
        </w:rPr>
        <w:t>של</w:t>
      </w:r>
      <w:r w:rsidRPr="00DF6465">
        <w:rPr>
          <w:noProof/>
          <w:sz w:val="18"/>
          <w:szCs w:val="18"/>
          <w:rtl/>
        </w:rPr>
        <w:t xml:space="preserve"> </w:t>
      </w:r>
      <w:r w:rsidRPr="00DF6465">
        <w:rPr>
          <w:rFonts w:hint="cs"/>
          <w:noProof/>
          <w:sz w:val="18"/>
          <w:szCs w:val="18"/>
          <w:rtl/>
        </w:rPr>
        <w:t>תוכניות</w:t>
      </w:r>
      <w:r w:rsidRPr="00DF6465">
        <w:rPr>
          <w:noProof/>
          <w:sz w:val="18"/>
          <w:szCs w:val="18"/>
          <w:rtl/>
        </w:rPr>
        <w:t xml:space="preserve"> </w:t>
      </w:r>
      <w:r w:rsidRPr="00DF6465">
        <w:rPr>
          <w:rFonts w:hint="cs"/>
          <w:noProof/>
          <w:sz w:val="18"/>
          <w:szCs w:val="18"/>
          <w:rtl/>
        </w:rPr>
        <w:t>המו</w:t>
      </w:r>
      <w:r w:rsidRPr="00DF6465">
        <w:rPr>
          <w:noProof/>
          <w:sz w:val="18"/>
          <w:szCs w:val="18"/>
          <w:rtl/>
        </w:rPr>
        <w:t xml:space="preserve">"פ ולבקרה על ביצוען, נכללו </w:t>
      </w:r>
      <w:r w:rsidRPr="00DF6465">
        <w:rPr>
          <w:rFonts w:hint="cs"/>
          <w:noProof/>
          <w:sz w:val="18"/>
          <w:szCs w:val="18"/>
          <w:rtl/>
        </w:rPr>
        <w:t xml:space="preserve">במערכת מידע א' </w:t>
      </w:r>
      <w:r w:rsidRPr="00DF6465">
        <w:rPr>
          <w:noProof/>
          <w:sz w:val="18"/>
          <w:szCs w:val="18"/>
          <w:rtl/>
        </w:rPr>
        <w:t xml:space="preserve">שדות שונים, </w:t>
      </w:r>
      <w:r w:rsidRPr="00DF6465">
        <w:rPr>
          <w:rFonts w:hint="cs"/>
          <w:noProof/>
          <w:sz w:val="18"/>
          <w:szCs w:val="18"/>
          <w:rtl/>
        </w:rPr>
        <w:t xml:space="preserve">שבהם ניתן להזין מידע משמעותי. אולם בפועל - בחלק מהשדות נעשה שימוש בהתאם לסיווגים לא מעודכנים ולא רלוונטיים. </w:t>
      </w:r>
    </w:p>
    <w:p w:rsidR="00607981" w:rsidRPr="00DF6465" w:rsidP="00DF6465">
      <w:pPr>
        <w:spacing w:line="240" w:lineRule="exact"/>
        <w:ind w:left="340" w:right="2268"/>
        <w:jc w:val="both"/>
        <w:rPr>
          <w:rFonts w:ascii="Tahoma" w:hAnsi="Tahoma" w:cs="Tahoma"/>
          <w:noProof/>
          <w:sz w:val="18"/>
          <w:szCs w:val="18"/>
        </w:rPr>
      </w:pPr>
      <w:r w:rsidRPr="00DF6465">
        <w:rPr>
          <w:rFonts w:ascii="Tahoma" w:hAnsi="Tahoma" w:cs="Tahoma" w:hint="cs"/>
          <w:noProof/>
          <w:sz w:val="18"/>
          <w:szCs w:val="18"/>
          <w:rtl/>
        </w:rPr>
        <w:t>למשל, בעקבות בקשת צוות הביקורת לקבל פילוח של תוכניות המו"פ לפי "יכולות", כפי שהוגדרו במפא"ת</w:t>
      </w:r>
      <w:r>
        <w:rPr>
          <w:rStyle w:val="FootnoteReference0"/>
          <w:rFonts w:ascii="Tahoma" w:hAnsi="Tahoma" w:cs="Tahoma"/>
          <w:noProof/>
          <w:sz w:val="18"/>
          <w:szCs w:val="18"/>
          <w:rtl/>
        </w:rPr>
        <w:footnoteReference w:id="106"/>
      </w:r>
      <w:r w:rsidRPr="00DF6465">
        <w:rPr>
          <w:rFonts w:ascii="Tahoma" w:hAnsi="Tahoma" w:cs="Tahoma" w:hint="cs"/>
          <w:noProof/>
          <w:sz w:val="18"/>
          <w:szCs w:val="18"/>
          <w:rtl/>
        </w:rPr>
        <w:t>, העלו הגורמים הרלוונטיים במפא"ת כי הערכים שהוזנו בשדה זה היו מתוך רשימה לא מעודכנת של "יכולות", שלא תאמה את רשימת דגשי ראש מו"פ לתכנון תוכנית העבודה. גורמים במחלקת תוכ"ן הסבירו לצוות הביקורת כי בשל מגבלות מערכת מידע א', לא הייתה אפשרות להתאים את דגשי ראש מו"פ שהוזנו בשנים האחרונות במערכת לדגשים עדכניים, ועקב כך הפילוח במערכת אינו משקף את דגשי הפעילות של מפא"ת בפועל. נוכח זאת, הנחה ראש מו"פ את מחלקות המו"פ לחשב מחדש ידנית את פילוח התוכניות לפי "יכולות" בהתאם לדגשיו.</w:t>
      </w:r>
    </w:p>
    <w:p w:rsidR="00607981" w:rsidRPr="00DF6465" w:rsidP="00DF6465">
      <w:pPr>
        <w:pStyle w:val="ListParagraph"/>
        <w:numPr>
          <w:ilvl w:val="0"/>
          <w:numId w:val="39"/>
        </w:numPr>
        <w:autoSpaceDE/>
        <w:autoSpaceDN/>
        <w:adjustRightInd/>
        <w:spacing w:line="240" w:lineRule="exact"/>
        <w:ind w:right="2268"/>
        <w:rPr>
          <w:noProof/>
          <w:sz w:val="18"/>
          <w:szCs w:val="18"/>
          <w:rtl/>
        </w:rPr>
      </w:pPr>
      <w:r w:rsidRPr="00DF6465">
        <w:rPr>
          <w:rFonts w:hint="cs"/>
          <w:noProof/>
          <w:sz w:val="18"/>
          <w:szCs w:val="18"/>
          <w:rtl/>
        </w:rPr>
        <w:t xml:space="preserve">מלכתחילה לא הוגדרו במערכת מידע א' שדות ייעודיים לכמה נתונים מהותיים לתכנון ולניהול של תוכניות המו"פ, דוגמת סכומי ההשתתפות של </w:t>
      </w:r>
      <w:r w:rsidRPr="00780653">
        <w:rPr>
          <w:rFonts w:hint="cs"/>
          <w:noProof/>
          <w:spacing w:val="-4"/>
          <w:sz w:val="18"/>
          <w:szCs w:val="18"/>
          <w:rtl/>
        </w:rPr>
        <w:t>התעשיות ושל הזרועות בכל תוכנית וסטטוס התוכניות</w:t>
      </w:r>
      <w:r>
        <w:rPr>
          <w:rStyle w:val="FootnoteReference0"/>
          <w:noProof/>
          <w:spacing w:val="-4"/>
          <w:sz w:val="18"/>
          <w:szCs w:val="18"/>
          <w:rtl/>
        </w:rPr>
        <w:footnoteReference w:id="107"/>
      </w:r>
      <w:r w:rsidRPr="00780653">
        <w:rPr>
          <w:rFonts w:eastAsia="Times New Roman" w:hint="cs"/>
          <w:spacing w:val="-4"/>
          <w:sz w:val="18"/>
          <w:szCs w:val="18"/>
          <w:rtl/>
          <w:lang w:eastAsia="he-IL"/>
        </w:rPr>
        <w:t xml:space="preserve">. </w:t>
      </w:r>
      <w:r w:rsidRPr="00780653">
        <w:rPr>
          <w:rFonts w:hint="cs"/>
          <w:noProof/>
          <w:spacing w:val="-4"/>
          <w:sz w:val="18"/>
          <w:szCs w:val="18"/>
          <w:rtl/>
        </w:rPr>
        <w:t>במצב זה יש לבצע</w:t>
      </w:r>
      <w:r w:rsidRPr="00DF6465">
        <w:rPr>
          <w:rFonts w:hint="cs"/>
          <w:noProof/>
          <w:sz w:val="18"/>
          <w:szCs w:val="18"/>
          <w:rtl/>
        </w:rPr>
        <w:t xml:space="preserve"> מעקב אחר נתונים אלה באופן פרטני. </w:t>
      </w:r>
    </w:p>
    <w:p w:rsidR="00607981" w:rsidRPr="00DF6465" w:rsidP="007F440D">
      <w:pPr>
        <w:pStyle w:val="ListParagraph"/>
        <w:numPr>
          <w:ilvl w:val="0"/>
          <w:numId w:val="39"/>
        </w:numPr>
        <w:autoSpaceDE/>
        <w:autoSpaceDN/>
        <w:adjustRightInd/>
        <w:spacing w:after="240" w:line="240" w:lineRule="exact"/>
        <w:ind w:right="2268"/>
        <w:rPr>
          <w:noProof/>
          <w:sz w:val="18"/>
          <w:szCs w:val="18"/>
          <w:rtl/>
        </w:rPr>
      </w:pPr>
      <w:r w:rsidRPr="00DF6465">
        <w:rPr>
          <w:rFonts w:hint="cs"/>
          <w:noProof/>
          <w:sz w:val="18"/>
          <w:szCs w:val="18"/>
          <w:rtl/>
        </w:rPr>
        <w:t xml:space="preserve">נדבכי פעילות שונים, לרבות בתחום המו"פ, מרוכזים במפא"ת באופן ידני ומקומי, מחוץ למערכות המידע הממוכנות. </w:t>
      </w:r>
      <w:r w:rsidRPr="00DF6465">
        <w:rPr>
          <w:rFonts w:hint="cs"/>
          <w:sz w:val="18"/>
          <w:szCs w:val="18"/>
          <w:rtl/>
        </w:rPr>
        <w:t>למשל, בעלי התפקידים במחלקות המו"פ מנהלים ידנית, שלא באמצעות מערכת מידע א', את המו"פ המוכוון: הזמנות במסגרת זו, שערך תכולתן מגיע לעיתים לסכומים גדולים מאוד, יוצאות לתעשיות הרלוונטיות בסכום של 1 ש"ח, ואילו קצין הפרויקט מנהל מול התעשייה את ההתחשבנות מחוץ למערכות הממוכנות של מפא"ת ומאשר בהתאם לרישומיו את סגירת אותן ההזמנות</w:t>
      </w:r>
      <w:r>
        <w:rPr>
          <w:rStyle w:val="FootnoteReference0"/>
          <w:sz w:val="18"/>
          <w:szCs w:val="18"/>
          <w:rtl/>
        </w:rPr>
        <w:footnoteReference w:id="108"/>
      </w:r>
      <w:r w:rsidRPr="00DF6465">
        <w:rPr>
          <w:rFonts w:hint="cs"/>
          <w:sz w:val="18"/>
          <w:szCs w:val="18"/>
          <w:rtl/>
        </w:rPr>
        <w:t xml:space="preserve">. כמו כן </w:t>
      </w:r>
      <w:r w:rsidRPr="00DF6465">
        <w:rPr>
          <w:rFonts w:hint="cs"/>
          <w:noProof/>
          <w:sz w:val="18"/>
          <w:szCs w:val="18"/>
          <w:rtl/>
        </w:rPr>
        <w:t xml:space="preserve">מחלקת תוכ"ן מנהלת את הרישומים של הסכמי </w:t>
      </w:r>
      <w:r w:rsidRPr="00DF6465">
        <w:rPr>
          <w:noProof/>
          <w:sz w:val="18"/>
          <w:szCs w:val="18"/>
        </w:rPr>
        <w:t>GTG</w:t>
      </w:r>
      <w:r w:rsidRPr="00DF6465">
        <w:rPr>
          <w:rFonts w:hint="cs"/>
          <w:noProof/>
          <w:sz w:val="18"/>
          <w:szCs w:val="18"/>
          <w:rtl/>
        </w:rPr>
        <w:t xml:space="preserve"> במערכת מקומית נפרדת, שאליה מוזנים ידנית נתוני העסקאות בהתאם לדיווחי מחלקות המו"פ, אף כי מדובר בסכומים של מאות מיליוני ש"ח. </w:t>
      </w:r>
    </w:p>
    <w:p w:rsidR="00607981" w:rsidRPr="00DF6465" w:rsidP="007F440D">
      <w:pPr>
        <w:pStyle w:val="RESHET"/>
        <w:ind w:left="567"/>
        <w:rPr>
          <w:noProof/>
          <w:rtl/>
        </w:rPr>
      </w:pPr>
      <w:r w:rsidRPr="00DF6465">
        <w:rPr>
          <w:rFonts w:hint="cs"/>
          <w:noProof/>
          <w:rtl/>
        </w:rPr>
        <w:t xml:space="preserve">היעדרו של מעקב ממוכן במשהב"ט אחר כל שלבי האישור והמימוש של עסקאות </w:t>
      </w:r>
      <w:r w:rsidRPr="00DF6465">
        <w:rPr>
          <w:noProof/>
        </w:rPr>
        <w:t>GTG</w:t>
      </w:r>
      <w:r w:rsidRPr="00DF6465">
        <w:rPr>
          <w:rFonts w:hint="cs"/>
          <w:noProof/>
          <w:rtl/>
        </w:rPr>
        <w:t>, לרבות במישור הכספי, פוגע מהותית ביכולת הניהול שלהן ובבקרה עליהן.</w:t>
      </w:r>
    </w:p>
    <w:p w:rsidR="00607981" w:rsidRPr="00DF6465" w:rsidP="007F440D">
      <w:pPr>
        <w:spacing w:before="180" w:line="240" w:lineRule="exact"/>
        <w:ind w:left="340" w:right="2268"/>
        <w:jc w:val="both"/>
        <w:rPr>
          <w:rFonts w:ascii="Tahoma" w:hAnsi="Tahoma" w:cs="Tahoma"/>
          <w:noProof/>
          <w:sz w:val="18"/>
          <w:szCs w:val="18"/>
          <w:rtl/>
        </w:rPr>
      </w:pPr>
      <w:r w:rsidRPr="00DF6465">
        <w:rPr>
          <w:rFonts w:ascii="Tahoma" w:hAnsi="Tahoma" w:cs="Tahoma" w:hint="cs"/>
          <w:noProof/>
          <w:sz w:val="18"/>
          <w:szCs w:val="18"/>
          <w:rtl/>
        </w:rPr>
        <w:t>קיימות פעילויות נוספות במפא"ת, אשר בהיעדר מערכות מידע מובנות לניהולן - מנוהלות ידנית. למשל, ועדת מפתחים</w:t>
      </w:r>
      <w:r>
        <w:rPr>
          <w:rStyle w:val="FootnoteReference0"/>
          <w:rFonts w:ascii="Tahoma" w:hAnsi="Tahoma" w:cs="Tahoma"/>
          <w:noProof/>
          <w:sz w:val="18"/>
          <w:szCs w:val="18"/>
          <w:rtl/>
        </w:rPr>
        <w:footnoteReference w:id="109"/>
      </w:r>
      <w:r w:rsidRPr="00DF6465">
        <w:rPr>
          <w:rFonts w:ascii="Tahoma" w:hAnsi="Tahoma" w:cs="Tahoma" w:hint="cs"/>
          <w:noProof/>
          <w:sz w:val="18"/>
          <w:szCs w:val="18"/>
          <w:rtl/>
        </w:rPr>
        <w:t xml:space="preserve"> מנהלת ידנית את נתוני המכרזים שהיא מקיימת, לרבות בתחום תוכניות המו"פ, כיוון שטרם שולב </w:t>
      </w:r>
      <w:r w:rsidRPr="007F440D">
        <w:rPr>
          <w:rFonts w:ascii="Tahoma" w:hAnsi="Tahoma" w:cs="Tahoma" w:hint="cs"/>
          <w:noProof/>
          <w:spacing w:val="-4"/>
          <w:sz w:val="18"/>
          <w:szCs w:val="18"/>
          <w:rtl/>
        </w:rPr>
        <w:t>מודול תומך במערכת המשמשת את הוועדה</w:t>
      </w:r>
      <w:r>
        <w:rPr>
          <w:rStyle w:val="FootnoteReference0"/>
          <w:rFonts w:ascii="Tahoma" w:hAnsi="Tahoma" w:cs="Tahoma"/>
          <w:noProof/>
          <w:spacing w:val="-4"/>
          <w:sz w:val="18"/>
          <w:szCs w:val="18"/>
          <w:rtl/>
        </w:rPr>
        <w:footnoteReference w:id="110"/>
      </w:r>
      <w:r w:rsidRPr="007F440D">
        <w:rPr>
          <w:rFonts w:ascii="Tahoma" w:hAnsi="Tahoma" w:cs="Tahoma" w:hint="cs"/>
          <w:noProof/>
          <w:spacing w:val="-4"/>
          <w:sz w:val="18"/>
          <w:szCs w:val="18"/>
          <w:rtl/>
        </w:rPr>
        <w:t>; ומינהלות מפא"ת מנהלות את</w:t>
      </w:r>
      <w:r w:rsidRPr="00DF6465">
        <w:rPr>
          <w:rFonts w:ascii="Tahoma" w:hAnsi="Tahoma" w:cs="Tahoma" w:hint="cs"/>
          <w:noProof/>
          <w:sz w:val="18"/>
          <w:szCs w:val="18"/>
          <w:rtl/>
        </w:rPr>
        <w:t xml:space="preserve"> תוכניותיהן באמצעות גיליונות אלקטרוניים. </w:t>
      </w:r>
    </w:p>
    <w:p w:rsidR="00607981" w:rsidRPr="00DF6465" w:rsidP="00DF6465">
      <w:pPr>
        <w:pStyle w:val="ListParagraph"/>
        <w:numPr>
          <w:ilvl w:val="0"/>
          <w:numId w:val="39"/>
        </w:numPr>
        <w:autoSpaceDE/>
        <w:autoSpaceDN/>
        <w:adjustRightInd/>
        <w:spacing w:line="240" w:lineRule="exact"/>
        <w:ind w:right="2268"/>
        <w:rPr>
          <w:rFonts w:eastAsia="Times New Roman"/>
          <w:sz w:val="18"/>
          <w:szCs w:val="18"/>
          <w:rtl/>
          <w:lang w:eastAsia="he-IL"/>
        </w:rPr>
      </w:pPr>
      <w:r w:rsidRPr="00DF6465">
        <w:rPr>
          <w:rFonts w:hint="cs"/>
          <w:noProof/>
          <w:sz w:val="18"/>
          <w:szCs w:val="18"/>
          <w:rtl/>
        </w:rPr>
        <w:t>בהיעדרה של מערכת מידע ממוכנת, הנותנת מענה ראוי לניהול פעילויות המו"פ, מפא"ת עושה, כאמור, שימוש באמצעים ידניים משלימים. לא זו אף זו - מפא"ת לא הנהיג שיטה מבוקרת ואחידה לניהול נתוני תוכניות המו"פ במחלקות המו"פ, ולמעשה כל מחלקה מנהלת את תוכניותיה באופן שונה. למשל, הקצינים המקצועיים במחלקות המו"פ מנהלים את תוכניות המו"פ שבאחריותם בשיטות שאימצו לעצמם ובכלים העומדים לרשותם, לרבות גיליונות אלקטרוניים המנוהלים מקומית.</w:t>
      </w:r>
      <w:r w:rsidRPr="00DF6465">
        <w:rPr>
          <w:rFonts w:hint="cs"/>
          <w:sz w:val="18"/>
          <w:szCs w:val="18"/>
          <w:rtl/>
        </w:rPr>
        <w:t xml:space="preserve"> גורמים מיחידת המו"פ מסרו לצוות הביקורת כי "הדוחות בהם משתמשים במחלקות המו"פ אינם אחידים, והם מנוהלים לפי שיקול דעתן של המחלקות".</w:t>
      </w:r>
      <w:r w:rsidRPr="00DF6465">
        <w:rPr>
          <w:rFonts w:hint="cs"/>
          <w:noProof/>
          <w:sz w:val="18"/>
          <w:szCs w:val="18"/>
          <w:rtl/>
        </w:rPr>
        <w:t xml:space="preserve"> </w:t>
      </w:r>
      <w:r w:rsidRPr="00DF6465">
        <w:rPr>
          <w:rFonts w:eastAsia="Times New Roman" w:hint="cs"/>
          <w:sz w:val="18"/>
          <w:szCs w:val="18"/>
          <w:rtl/>
          <w:lang w:eastAsia="he-IL"/>
        </w:rPr>
        <w:t>עוד מסרו כי "</w:t>
      </w:r>
      <w:r w:rsidRPr="00DF6465">
        <w:rPr>
          <w:rFonts w:eastAsia="Times New Roman"/>
          <w:sz w:val="18"/>
          <w:szCs w:val="18"/>
          <w:rtl/>
          <w:lang w:eastAsia="he-IL"/>
        </w:rPr>
        <w:t>המו"פ צריך להתבצע ב</w:t>
      </w:r>
      <w:r w:rsidRPr="00DF6465">
        <w:rPr>
          <w:rFonts w:eastAsia="Times New Roman" w:hint="cs"/>
          <w:sz w:val="18"/>
          <w:szCs w:val="18"/>
          <w:rtl/>
          <w:lang w:eastAsia="he-IL"/>
        </w:rPr>
        <w:t>'</w:t>
      </w:r>
      <w:r w:rsidRPr="00DF6465">
        <w:rPr>
          <w:rFonts w:eastAsia="Times New Roman"/>
          <w:sz w:val="18"/>
          <w:szCs w:val="18"/>
          <w:rtl/>
          <w:lang w:eastAsia="he-IL"/>
        </w:rPr>
        <w:t>אווירה מו"פית</w:t>
      </w:r>
      <w:r w:rsidRPr="00DF6465">
        <w:rPr>
          <w:rFonts w:eastAsia="Times New Roman" w:hint="cs"/>
          <w:sz w:val="18"/>
          <w:szCs w:val="18"/>
          <w:rtl/>
          <w:lang w:eastAsia="he-IL"/>
        </w:rPr>
        <w:t>'</w:t>
      </w:r>
      <w:r w:rsidRPr="00DF6465">
        <w:rPr>
          <w:rFonts w:eastAsia="Times New Roman"/>
          <w:sz w:val="18"/>
          <w:szCs w:val="18"/>
          <w:rtl/>
          <w:lang w:eastAsia="he-IL"/>
        </w:rPr>
        <w:t>, שאינה כוללת</w:t>
      </w:r>
      <w:r w:rsidRPr="00DF6465">
        <w:rPr>
          <w:rFonts w:eastAsia="Times New Roman" w:hint="cs"/>
          <w:sz w:val="18"/>
          <w:szCs w:val="18"/>
          <w:rtl/>
          <w:lang w:eastAsia="he-IL"/>
        </w:rPr>
        <w:t xml:space="preserve"> מערכת ממוכנת".</w:t>
      </w:r>
    </w:p>
    <w:p w:rsidR="00607981" w:rsidRPr="00DF6465" w:rsidP="00DF6465">
      <w:pPr>
        <w:pStyle w:val="ListParagraph"/>
        <w:numPr>
          <w:ilvl w:val="0"/>
          <w:numId w:val="39"/>
        </w:numPr>
        <w:autoSpaceDE/>
        <w:autoSpaceDN/>
        <w:adjustRightInd/>
        <w:spacing w:line="240" w:lineRule="exact"/>
        <w:ind w:right="2268"/>
        <w:rPr>
          <w:noProof/>
          <w:sz w:val="18"/>
          <w:szCs w:val="18"/>
          <w:rtl/>
        </w:rPr>
      </w:pPr>
      <w:r w:rsidRPr="00DF6465">
        <w:rPr>
          <w:rFonts w:hint="cs"/>
          <w:noProof/>
          <w:sz w:val="18"/>
          <w:szCs w:val="18"/>
          <w:rtl/>
        </w:rPr>
        <w:t>נוכח בקשת צוות הביקורת לקבל נתונים בנוגע לתוכניות המו"פ</w:t>
      </w:r>
      <w:r>
        <w:rPr>
          <w:rStyle w:val="FootnoteReference0"/>
          <w:noProof/>
          <w:sz w:val="18"/>
          <w:szCs w:val="18"/>
          <w:rtl/>
        </w:rPr>
        <w:footnoteReference w:id="111"/>
      </w:r>
      <w:r w:rsidRPr="00DF6465">
        <w:rPr>
          <w:rFonts w:hint="cs"/>
          <w:noProof/>
          <w:sz w:val="18"/>
          <w:szCs w:val="18"/>
          <w:rtl/>
        </w:rPr>
        <w:t>, הכינו גורמים במחלקות המו"פ חלק מהנתונים ידנית תוך בדיקה פרטנית בכל תוכנית ותוכנית, בהליך שארך שבועות. בנתונים אשר הועברו לידי צוות הביקורת נמצאו פערים וחוסר אחידות, ולא ניתן היה לחברם לכדי תמונה של כלל פעילות המו"פ באותם הפילוחים</w:t>
      </w:r>
      <w:r>
        <w:rPr>
          <w:rStyle w:val="FootnoteReference0"/>
          <w:noProof/>
          <w:sz w:val="18"/>
          <w:szCs w:val="18"/>
          <w:rtl/>
        </w:rPr>
        <w:footnoteReference w:id="112"/>
      </w:r>
      <w:r w:rsidRPr="00DF6465">
        <w:rPr>
          <w:rFonts w:hint="cs"/>
          <w:noProof/>
          <w:sz w:val="18"/>
          <w:szCs w:val="18"/>
          <w:rtl/>
        </w:rPr>
        <w:t xml:space="preserve">. </w:t>
      </w:r>
    </w:p>
    <w:p w:rsidR="00607981" w:rsidRPr="00DF6465" w:rsidP="00DF6465">
      <w:pPr>
        <w:spacing w:line="240" w:lineRule="exact"/>
        <w:ind w:left="340" w:right="2268"/>
        <w:jc w:val="both"/>
        <w:rPr>
          <w:rFonts w:ascii="Tahoma" w:hAnsi="Tahoma" w:cs="Tahoma"/>
          <w:noProof/>
          <w:color w:val="FF0000"/>
          <w:sz w:val="18"/>
          <w:szCs w:val="18"/>
          <w:rtl/>
        </w:rPr>
      </w:pPr>
      <w:r w:rsidRPr="00DF6465">
        <w:rPr>
          <w:rFonts w:ascii="Tahoma" w:hAnsi="Tahoma" w:cs="Tahoma" w:hint="cs"/>
          <w:noProof/>
          <w:sz w:val="18"/>
          <w:szCs w:val="18"/>
          <w:rtl/>
        </w:rPr>
        <w:t>נוסף על כך, לא היה בידי מחלקת תוכ"ן להפיק פילוחים מסוימים לבקשת צוות הביקורת, כגון משך הזמן הממוצע של ביצוע תוכניות המו"פ</w:t>
      </w:r>
      <w:r>
        <w:rPr>
          <w:rStyle w:val="FootnoteReference0"/>
          <w:rFonts w:ascii="Tahoma" w:hAnsi="Tahoma" w:cs="Tahoma"/>
          <w:noProof/>
          <w:sz w:val="18"/>
          <w:szCs w:val="18"/>
          <w:rtl/>
        </w:rPr>
        <w:footnoteReference w:id="113"/>
      </w:r>
      <w:r w:rsidRPr="00DF6465">
        <w:rPr>
          <w:rFonts w:ascii="Tahoma" w:hAnsi="Tahoma" w:cs="Tahoma" w:hint="cs"/>
          <w:noProof/>
          <w:sz w:val="18"/>
          <w:szCs w:val="18"/>
          <w:rtl/>
        </w:rPr>
        <w:t xml:space="preserve"> וסכום ההשתתפות הכולל של התעשיות בתוכניות מפא"ת (ראו גם בפרק בנושא </w:t>
      </w:r>
      <w:r w:rsidRPr="00DF6465">
        <w:rPr>
          <w:rFonts w:ascii="Tahoma" w:hAnsi="Tahoma" w:cs="Tahoma"/>
          <w:noProof/>
          <w:sz w:val="18"/>
          <w:szCs w:val="18"/>
          <w:rtl/>
        </w:rPr>
        <w:t>ניהול נתוני תקציב המו"פ המרכזי הכולל במפא"ת</w:t>
      </w:r>
      <w:r w:rsidRPr="00DF6465">
        <w:rPr>
          <w:rFonts w:ascii="Tahoma" w:hAnsi="Tahoma" w:cs="Tahoma" w:hint="cs"/>
          <w:noProof/>
          <w:sz w:val="18"/>
          <w:szCs w:val="18"/>
          <w:rtl/>
        </w:rPr>
        <w:t>).</w:t>
      </w:r>
      <w:r w:rsidRPr="00DF6465">
        <w:rPr>
          <w:rFonts w:ascii="Tahoma" w:hAnsi="Tahoma" w:cs="Tahoma" w:hint="cs"/>
          <w:noProof/>
          <w:color w:val="FF0000"/>
          <w:sz w:val="18"/>
          <w:szCs w:val="18"/>
          <w:rtl/>
        </w:rPr>
        <w:t xml:space="preserve"> </w:t>
      </w:r>
    </w:p>
    <w:p w:rsidR="00607981" w:rsidRPr="00DF6465" w:rsidP="007F440D">
      <w:pPr>
        <w:spacing w:after="240" w:line="240" w:lineRule="exact"/>
        <w:ind w:left="340" w:right="2268"/>
        <w:jc w:val="both"/>
        <w:rPr>
          <w:rFonts w:ascii="Tahoma" w:hAnsi="Tahoma" w:cs="Tahoma"/>
          <w:noProof/>
          <w:sz w:val="18"/>
          <w:szCs w:val="18"/>
          <w:rtl/>
        </w:rPr>
      </w:pPr>
      <w:r w:rsidRPr="00DF6465">
        <w:rPr>
          <w:rFonts w:ascii="Tahoma" w:hAnsi="Tahoma" w:cs="Tahoma" w:hint="cs"/>
          <w:noProof/>
          <w:sz w:val="18"/>
          <w:szCs w:val="18"/>
          <w:rtl/>
        </w:rPr>
        <w:t>אשר למערכת מידע א', נציגי מחלקת תוכ"ן הסבירו לצוות הביקורת כי המערכת צפויה לצאת משימוש נוכח הפסקת התמיכה של החברה המפתחת. יצוין כי במועד סיום הביקורת לא הייתה למפא"ת מערכת אחרת לניהול התכנון והמימוש של תוכניות המו"פ ולבקרה עליהן.</w:t>
      </w:r>
    </w:p>
    <w:p w:rsidR="00607981" w:rsidRPr="00DF6465" w:rsidP="00237E5E">
      <w:pPr>
        <w:pStyle w:val="RESHET"/>
        <w:rPr>
          <w:noProof/>
          <w:rtl/>
        </w:rPr>
      </w:pPr>
      <w:r w:rsidRPr="00DF6465">
        <w:rPr>
          <w:rFonts w:hint="cs"/>
          <w:noProof/>
          <w:rtl/>
        </w:rPr>
        <w:t>משרד מבקר המדינה מעיר למפא"ת, כי אף שהוא מנהל מאות רבות של תוכניות מו"פ מסוגים שונים מול מגוון תעשיות ובשלל תחומים, בסכומים מצטברים המגיעים למאות רבות של מיליוני ש"ח - אין לראשי היחידות ולראשי המחלקות כלים מספקים לצורכי ניהול התוכניות שבאחריותם, ובכלל זה לצורך בקרה ומעקב אחר סטטוס התוכניות והתקדמותן. מערכות המידע במפא"ת, שאמורות לסייע לבעלי התפקידים בתחום המו"פ לנהל את עבודתם, הן חסרות ואינן מותאמות לספק מידע חיוני בצורה זמינה ושוטפת. מצב זה נמשך לאורך שנים רבות, ויש בו כדי לפגוע ביעילות ובאפקטיביות של תהליכי התכנון, הניהול והבקרה של תוכניות המו"פ.</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21690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768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מערכות</w:t>
                            </w:r>
                            <w:r w:rsidRPr="00237E5E">
                              <w:rPr>
                                <w:rFonts w:cs="Tahoma"/>
                                <w:color w:val="0B5294"/>
                                <w:spacing w:val="-4"/>
                                <w:sz w:val="24"/>
                                <w:szCs w:val="24"/>
                                <w:rtl/>
                              </w:rPr>
                              <w:t xml:space="preserve"> </w:t>
                            </w:r>
                            <w:r w:rsidRPr="00237E5E">
                              <w:rPr>
                                <w:rFonts w:cs="Tahoma" w:hint="eastAsia"/>
                                <w:color w:val="0B5294"/>
                                <w:spacing w:val="-4"/>
                                <w:sz w:val="24"/>
                                <w:szCs w:val="24"/>
                                <w:rtl/>
                              </w:rPr>
                              <w:t>המידע</w:t>
                            </w:r>
                            <w:r w:rsidRPr="00237E5E">
                              <w:rPr>
                                <w:rFonts w:cs="Tahoma"/>
                                <w:color w:val="0B5294"/>
                                <w:spacing w:val="-4"/>
                                <w:sz w:val="24"/>
                                <w:szCs w:val="24"/>
                                <w:rtl/>
                              </w:rPr>
                              <w:t xml:space="preserve"> </w:t>
                            </w:r>
                            <w:r w:rsidRPr="00237E5E">
                              <w:rPr>
                                <w:rFonts w:cs="Tahoma" w:hint="eastAsia"/>
                                <w:color w:val="0B5294"/>
                                <w:spacing w:val="-4"/>
                                <w:sz w:val="24"/>
                                <w:szCs w:val="24"/>
                                <w:rtl/>
                              </w:rPr>
                              <w:t>במפא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שאמורות</w:t>
                            </w:r>
                            <w:r w:rsidRPr="00237E5E">
                              <w:rPr>
                                <w:rFonts w:cs="Tahoma"/>
                                <w:color w:val="0B5294"/>
                                <w:spacing w:val="-4"/>
                                <w:sz w:val="24"/>
                                <w:szCs w:val="24"/>
                                <w:rtl/>
                              </w:rPr>
                              <w:t xml:space="preserve"> </w:t>
                            </w:r>
                            <w:r w:rsidRPr="00237E5E">
                              <w:rPr>
                                <w:rFonts w:cs="Tahoma" w:hint="eastAsia"/>
                                <w:color w:val="0B5294"/>
                                <w:spacing w:val="-4"/>
                                <w:sz w:val="24"/>
                                <w:szCs w:val="24"/>
                                <w:rtl/>
                              </w:rPr>
                              <w:t>לסייע</w:t>
                            </w:r>
                            <w:r w:rsidRPr="00237E5E">
                              <w:rPr>
                                <w:rFonts w:cs="Tahoma"/>
                                <w:color w:val="0B5294"/>
                                <w:spacing w:val="-4"/>
                                <w:sz w:val="24"/>
                                <w:szCs w:val="24"/>
                                <w:rtl/>
                              </w:rPr>
                              <w:t xml:space="preserve"> </w:t>
                            </w:r>
                            <w:r w:rsidRPr="00237E5E">
                              <w:rPr>
                                <w:rFonts w:cs="Tahoma" w:hint="eastAsia"/>
                                <w:color w:val="0B5294"/>
                                <w:spacing w:val="-4"/>
                                <w:sz w:val="24"/>
                                <w:szCs w:val="24"/>
                                <w:rtl/>
                              </w:rPr>
                              <w:t>לבעלי</w:t>
                            </w:r>
                            <w:r w:rsidRPr="00237E5E">
                              <w:rPr>
                                <w:rFonts w:cs="Tahoma"/>
                                <w:color w:val="0B5294"/>
                                <w:spacing w:val="-4"/>
                                <w:sz w:val="24"/>
                                <w:szCs w:val="24"/>
                                <w:rtl/>
                              </w:rPr>
                              <w:t xml:space="preserve"> </w:t>
                            </w:r>
                            <w:r w:rsidRPr="00237E5E">
                              <w:rPr>
                                <w:rFonts w:cs="Tahoma" w:hint="eastAsia"/>
                                <w:color w:val="0B5294"/>
                                <w:spacing w:val="-4"/>
                                <w:sz w:val="24"/>
                                <w:szCs w:val="24"/>
                                <w:rtl/>
                              </w:rPr>
                              <w:t>התפקידים</w:t>
                            </w:r>
                            <w:r w:rsidRPr="00237E5E">
                              <w:rPr>
                                <w:rFonts w:cs="Tahoma"/>
                                <w:color w:val="0B5294"/>
                                <w:spacing w:val="-4"/>
                                <w:sz w:val="24"/>
                                <w:szCs w:val="24"/>
                                <w:rtl/>
                              </w:rPr>
                              <w:t xml:space="preserve"> </w:t>
                            </w:r>
                            <w:r w:rsidRPr="00237E5E">
                              <w:rPr>
                                <w:rFonts w:cs="Tahoma" w:hint="eastAsia"/>
                                <w:color w:val="0B5294"/>
                                <w:spacing w:val="-4"/>
                                <w:sz w:val="24"/>
                                <w:szCs w:val="24"/>
                                <w:rtl/>
                              </w:rPr>
                              <w:t>בתחום</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לנהל</w:t>
                            </w:r>
                            <w:r w:rsidRPr="00237E5E">
                              <w:rPr>
                                <w:rFonts w:cs="Tahoma"/>
                                <w:color w:val="0B5294"/>
                                <w:spacing w:val="-4"/>
                                <w:sz w:val="24"/>
                                <w:szCs w:val="24"/>
                                <w:rtl/>
                              </w:rPr>
                              <w:t xml:space="preserve"> </w:t>
                            </w:r>
                            <w:r w:rsidRPr="00237E5E">
                              <w:rPr>
                                <w:rFonts w:cs="Tahoma" w:hint="eastAsia"/>
                                <w:color w:val="0B5294"/>
                                <w:spacing w:val="-4"/>
                                <w:sz w:val="24"/>
                                <w:szCs w:val="24"/>
                                <w:rtl/>
                              </w:rPr>
                              <w:t>את</w:t>
                            </w:r>
                            <w:r w:rsidRPr="00237E5E">
                              <w:rPr>
                                <w:rFonts w:cs="Tahoma"/>
                                <w:color w:val="0B5294"/>
                                <w:spacing w:val="-4"/>
                                <w:sz w:val="24"/>
                                <w:szCs w:val="24"/>
                                <w:rtl/>
                              </w:rPr>
                              <w:t xml:space="preserve"> </w:t>
                            </w:r>
                            <w:r w:rsidRPr="00237E5E">
                              <w:rPr>
                                <w:rFonts w:cs="Tahoma" w:hint="eastAsia"/>
                                <w:color w:val="0B5294"/>
                                <w:spacing w:val="-4"/>
                                <w:sz w:val="24"/>
                                <w:szCs w:val="24"/>
                                <w:rtl/>
                              </w:rPr>
                              <w:t>עבודתם</w:t>
                            </w:r>
                            <w:r w:rsidRPr="00237E5E">
                              <w:rPr>
                                <w:rFonts w:cs="Tahoma"/>
                                <w:color w:val="0B5294"/>
                                <w:spacing w:val="-4"/>
                                <w:sz w:val="24"/>
                                <w:szCs w:val="24"/>
                                <w:rtl/>
                              </w:rPr>
                              <w:t xml:space="preserve">, </w:t>
                            </w:r>
                            <w:r w:rsidRPr="00237E5E">
                              <w:rPr>
                                <w:rFonts w:cs="Tahoma" w:hint="eastAsia"/>
                                <w:color w:val="0B5294"/>
                                <w:spacing w:val="-4"/>
                                <w:sz w:val="24"/>
                                <w:szCs w:val="24"/>
                                <w:rtl/>
                              </w:rPr>
                              <w:t>הן</w:t>
                            </w:r>
                            <w:r w:rsidRPr="00237E5E">
                              <w:rPr>
                                <w:rFonts w:cs="Tahoma"/>
                                <w:color w:val="0B5294"/>
                                <w:spacing w:val="-4"/>
                                <w:sz w:val="24"/>
                                <w:szCs w:val="24"/>
                                <w:rtl/>
                              </w:rPr>
                              <w:t xml:space="preserve"> </w:t>
                            </w:r>
                            <w:r w:rsidRPr="00237E5E">
                              <w:rPr>
                                <w:rFonts w:cs="Tahoma" w:hint="eastAsia"/>
                                <w:color w:val="0B5294"/>
                                <w:spacing w:val="-4"/>
                                <w:sz w:val="24"/>
                                <w:szCs w:val="24"/>
                                <w:rtl/>
                              </w:rPr>
                              <w:t>חסרות</w:t>
                            </w:r>
                            <w:r w:rsidRPr="00237E5E">
                              <w:rPr>
                                <w:rFonts w:cs="Tahoma"/>
                                <w:color w:val="0B5294"/>
                                <w:spacing w:val="-4"/>
                                <w:sz w:val="24"/>
                                <w:szCs w:val="24"/>
                                <w:rtl/>
                              </w:rPr>
                              <w:t xml:space="preserve"> </w:t>
                            </w:r>
                            <w:r w:rsidRPr="00237E5E">
                              <w:rPr>
                                <w:rFonts w:cs="Tahoma" w:hint="eastAsia"/>
                                <w:color w:val="0B5294"/>
                                <w:spacing w:val="-4"/>
                                <w:sz w:val="24"/>
                                <w:szCs w:val="24"/>
                                <w:rtl/>
                              </w:rPr>
                              <w:t>ואינן</w:t>
                            </w:r>
                            <w:r w:rsidRPr="00237E5E">
                              <w:rPr>
                                <w:rFonts w:cs="Tahoma"/>
                                <w:color w:val="0B5294"/>
                                <w:spacing w:val="-4"/>
                                <w:sz w:val="24"/>
                                <w:szCs w:val="24"/>
                                <w:rtl/>
                              </w:rPr>
                              <w:t xml:space="preserve"> </w:t>
                            </w:r>
                            <w:r w:rsidRPr="00237E5E">
                              <w:rPr>
                                <w:rFonts w:cs="Tahoma" w:hint="eastAsia"/>
                                <w:color w:val="0B5294"/>
                                <w:spacing w:val="-4"/>
                                <w:sz w:val="24"/>
                                <w:szCs w:val="24"/>
                                <w:rtl/>
                              </w:rPr>
                              <w:t>מותאמות</w:t>
                            </w:r>
                            <w:r w:rsidRPr="00237E5E">
                              <w:rPr>
                                <w:rFonts w:cs="Tahoma"/>
                                <w:color w:val="0B5294"/>
                                <w:spacing w:val="-4"/>
                                <w:sz w:val="24"/>
                                <w:szCs w:val="24"/>
                                <w:rtl/>
                              </w:rPr>
                              <w:t xml:space="preserve"> </w:t>
                            </w:r>
                            <w:r w:rsidRPr="00237E5E">
                              <w:rPr>
                                <w:rFonts w:cs="Tahoma" w:hint="eastAsia"/>
                                <w:color w:val="0B5294"/>
                                <w:spacing w:val="-4"/>
                                <w:sz w:val="24"/>
                                <w:szCs w:val="24"/>
                                <w:rtl/>
                              </w:rPr>
                              <w:t>לספק</w:t>
                            </w:r>
                            <w:r w:rsidRPr="00237E5E">
                              <w:rPr>
                                <w:rFonts w:cs="Tahoma"/>
                                <w:color w:val="0B5294"/>
                                <w:spacing w:val="-4"/>
                                <w:sz w:val="24"/>
                                <w:szCs w:val="24"/>
                                <w:rtl/>
                              </w:rPr>
                              <w:t xml:space="preserve"> </w:t>
                            </w:r>
                            <w:r w:rsidRPr="00237E5E">
                              <w:rPr>
                                <w:rFonts w:cs="Tahoma" w:hint="eastAsia"/>
                                <w:color w:val="0B5294"/>
                                <w:spacing w:val="-4"/>
                                <w:sz w:val="24"/>
                                <w:szCs w:val="24"/>
                                <w:rtl/>
                              </w:rPr>
                              <w:t>מידע</w:t>
                            </w:r>
                            <w:r w:rsidRPr="00237E5E">
                              <w:rPr>
                                <w:rFonts w:cs="Tahoma"/>
                                <w:color w:val="0B5294"/>
                                <w:spacing w:val="-4"/>
                                <w:sz w:val="24"/>
                                <w:szCs w:val="24"/>
                                <w:rtl/>
                              </w:rPr>
                              <w:t xml:space="preserve"> </w:t>
                            </w:r>
                            <w:r w:rsidRPr="00237E5E">
                              <w:rPr>
                                <w:rFonts w:cs="Tahoma" w:hint="eastAsia"/>
                                <w:color w:val="0B5294"/>
                                <w:spacing w:val="-4"/>
                                <w:sz w:val="24"/>
                                <w:szCs w:val="24"/>
                                <w:rtl/>
                              </w:rPr>
                              <w:t>חיוני</w:t>
                            </w:r>
                            <w:r w:rsidRPr="00237E5E">
                              <w:rPr>
                                <w:rFonts w:cs="Tahoma"/>
                                <w:color w:val="0B5294"/>
                                <w:spacing w:val="-4"/>
                                <w:sz w:val="24"/>
                                <w:szCs w:val="24"/>
                                <w:rtl/>
                              </w:rPr>
                              <w:t xml:space="preserve"> </w:t>
                            </w:r>
                            <w:r w:rsidRPr="00237E5E">
                              <w:rPr>
                                <w:rFonts w:cs="Tahoma" w:hint="eastAsia"/>
                                <w:color w:val="0B5294"/>
                                <w:spacing w:val="-4"/>
                                <w:sz w:val="24"/>
                                <w:szCs w:val="24"/>
                                <w:rtl/>
                              </w:rPr>
                              <w:t>בצורה</w:t>
                            </w:r>
                            <w:r w:rsidRPr="00237E5E">
                              <w:rPr>
                                <w:rFonts w:cs="Tahoma"/>
                                <w:color w:val="0B5294"/>
                                <w:spacing w:val="-4"/>
                                <w:sz w:val="24"/>
                                <w:szCs w:val="24"/>
                                <w:rtl/>
                              </w:rPr>
                              <w:t xml:space="preserve"> </w:t>
                            </w:r>
                            <w:r w:rsidRPr="00237E5E">
                              <w:rPr>
                                <w:rFonts w:cs="Tahoma" w:hint="eastAsia"/>
                                <w:color w:val="0B5294"/>
                                <w:spacing w:val="-4"/>
                                <w:sz w:val="24"/>
                                <w:szCs w:val="24"/>
                                <w:rtl/>
                              </w:rPr>
                              <w:t>זמינה</w:t>
                            </w:r>
                            <w:r w:rsidRPr="00237E5E">
                              <w:rPr>
                                <w:rFonts w:cs="Tahoma"/>
                                <w:color w:val="0B5294"/>
                                <w:spacing w:val="-4"/>
                                <w:sz w:val="24"/>
                                <w:szCs w:val="24"/>
                                <w:rtl/>
                              </w:rPr>
                              <w:t xml:space="preserve"> </w:t>
                            </w:r>
                            <w:r w:rsidRPr="00237E5E">
                              <w:rPr>
                                <w:rFonts w:cs="Tahoma" w:hint="eastAsia"/>
                                <w:color w:val="0B5294"/>
                                <w:spacing w:val="-4"/>
                                <w:sz w:val="24"/>
                                <w:szCs w:val="24"/>
                                <w:rtl/>
                              </w:rPr>
                              <w:t>ושוטפת</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07979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467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76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237E5E">
                        <w:rPr>
                          <w:rFonts w:cs="Tahoma" w:hint="eastAsia"/>
                          <w:color w:val="0B5294"/>
                          <w:spacing w:val="-4"/>
                          <w:sz w:val="24"/>
                          <w:szCs w:val="24"/>
                          <w:rtl/>
                        </w:rPr>
                        <w:t>מערכות</w:t>
                      </w:r>
                      <w:r w:rsidRPr="00237E5E">
                        <w:rPr>
                          <w:rFonts w:cs="Tahoma"/>
                          <w:color w:val="0B5294"/>
                          <w:spacing w:val="-4"/>
                          <w:sz w:val="24"/>
                          <w:szCs w:val="24"/>
                          <w:rtl/>
                        </w:rPr>
                        <w:t xml:space="preserve"> </w:t>
                      </w:r>
                      <w:r w:rsidRPr="00237E5E">
                        <w:rPr>
                          <w:rFonts w:cs="Tahoma" w:hint="eastAsia"/>
                          <w:color w:val="0B5294"/>
                          <w:spacing w:val="-4"/>
                          <w:sz w:val="24"/>
                          <w:szCs w:val="24"/>
                          <w:rtl/>
                        </w:rPr>
                        <w:t>המידע</w:t>
                      </w:r>
                      <w:r w:rsidRPr="00237E5E">
                        <w:rPr>
                          <w:rFonts w:cs="Tahoma"/>
                          <w:color w:val="0B5294"/>
                          <w:spacing w:val="-4"/>
                          <w:sz w:val="24"/>
                          <w:szCs w:val="24"/>
                          <w:rtl/>
                        </w:rPr>
                        <w:t xml:space="preserve"> </w:t>
                      </w:r>
                      <w:r w:rsidRPr="00237E5E">
                        <w:rPr>
                          <w:rFonts w:cs="Tahoma" w:hint="eastAsia"/>
                          <w:color w:val="0B5294"/>
                          <w:spacing w:val="-4"/>
                          <w:sz w:val="24"/>
                          <w:szCs w:val="24"/>
                          <w:rtl/>
                        </w:rPr>
                        <w:t>במפא</w:t>
                      </w:r>
                      <w:r w:rsidRPr="00237E5E">
                        <w:rPr>
                          <w:rFonts w:cs="Tahoma"/>
                          <w:color w:val="0B5294"/>
                          <w:spacing w:val="-4"/>
                          <w:sz w:val="24"/>
                          <w:szCs w:val="24"/>
                          <w:rtl/>
                        </w:rPr>
                        <w:t>"</w:t>
                      </w:r>
                      <w:r w:rsidRPr="00237E5E">
                        <w:rPr>
                          <w:rFonts w:cs="Tahoma" w:hint="eastAsia"/>
                          <w:color w:val="0B5294"/>
                          <w:spacing w:val="-4"/>
                          <w:sz w:val="24"/>
                          <w:szCs w:val="24"/>
                          <w:rtl/>
                        </w:rPr>
                        <w:t>ת</w:t>
                      </w:r>
                      <w:r w:rsidRPr="00237E5E">
                        <w:rPr>
                          <w:rFonts w:cs="Tahoma"/>
                          <w:color w:val="0B5294"/>
                          <w:spacing w:val="-4"/>
                          <w:sz w:val="24"/>
                          <w:szCs w:val="24"/>
                          <w:rtl/>
                        </w:rPr>
                        <w:t xml:space="preserve">, </w:t>
                      </w:r>
                      <w:r w:rsidRPr="00237E5E">
                        <w:rPr>
                          <w:rFonts w:cs="Tahoma" w:hint="eastAsia"/>
                          <w:color w:val="0B5294"/>
                          <w:spacing w:val="-4"/>
                          <w:sz w:val="24"/>
                          <w:szCs w:val="24"/>
                          <w:rtl/>
                        </w:rPr>
                        <w:t>שאמורות</w:t>
                      </w:r>
                      <w:r w:rsidRPr="00237E5E">
                        <w:rPr>
                          <w:rFonts w:cs="Tahoma"/>
                          <w:color w:val="0B5294"/>
                          <w:spacing w:val="-4"/>
                          <w:sz w:val="24"/>
                          <w:szCs w:val="24"/>
                          <w:rtl/>
                        </w:rPr>
                        <w:t xml:space="preserve"> </w:t>
                      </w:r>
                      <w:r w:rsidRPr="00237E5E">
                        <w:rPr>
                          <w:rFonts w:cs="Tahoma" w:hint="eastAsia"/>
                          <w:color w:val="0B5294"/>
                          <w:spacing w:val="-4"/>
                          <w:sz w:val="24"/>
                          <w:szCs w:val="24"/>
                          <w:rtl/>
                        </w:rPr>
                        <w:t>לסייע</w:t>
                      </w:r>
                      <w:r w:rsidRPr="00237E5E">
                        <w:rPr>
                          <w:rFonts w:cs="Tahoma"/>
                          <w:color w:val="0B5294"/>
                          <w:spacing w:val="-4"/>
                          <w:sz w:val="24"/>
                          <w:szCs w:val="24"/>
                          <w:rtl/>
                        </w:rPr>
                        <w:t xml:space="preserve"> </w:t>
                      </w:r>
                      <w:r w:rsidRPr="00237E5E">
                        <w:rPr>
                          <w:rFonts w:cs="Tahoma" w:hint="eastAsia"/>
                          <w:color w:val="0B5294"/>
                          <w:spacing w:val="-4"/>
                          <w:sz w:val="24"/>
                          <w:szCs w:val="24"/>
                          <w:rtl/>
                        </w:rPr>
                        <w:t>לבעלי</w:t>
                      </w:r>
                      <w:r w:rsidRPr="00237E5E">
                        <w:rPr>
                          <w:rFonts w:cs="Tahoma"/>
                          <w:color w:val="0B5294"/>
                          <w:spacing w:val="-4"/>
                          <w:sz w:val="24"/>
                          <w:szCs w:val="24"/>
                          <w:rtl/>
                        </w:rPr>
                        <w:t xml:space="preserve"> </w:t>
                      </w:r>
                      <w:r w:rsidRPr="00237E5E">
                        <w:rPr>
                          <w:rFonts w:cs="Tahoma" w:hint="eastAsia"/>
                          <w:color w:val="0B5294"/>
                          <w:spacing w:val="-4"/>
                          <w:sz w:val="24"/>
                          <w:szCs w:val="24"/>
                          <w:rtl/>
                        </w:rPr>
                        <w:t>התפקידים</w:t>
                      </w:r>
                      <w:r w:rsidRPr="00237E5E">
                        <w:rPr>
                          <w:rFonts w:cs="Tahoma"/>
                          <w:color w:val="0B5294"/>
                          <w:spacing w:val="-4"/>
                          <w:sz w:val="24"/>
                          <w:szCs w:val="24"/>
                          <w:rtl/>
                        </w:rPr>
                        <w:t xml:space="preserve"> </w:t>
                      </w:r>
                      <w:r w:rsidRPr="00237E5E">
                        <w:rPr>
                          <w:rFonts w:cs="Tahoma" w:hint="eastAsia"/>
                          <w:color w:val="0B5294"/>
                          <w:spacing w:val="-4"/>
                          <w:sz w:val="24"/>
                          <w:szCs w:val="24"/>
                          <w:rtl/>
                        </w:rPr>
                        <w:t>בתחום</w:t>
                      </w:r>
                      <w:r w:rsidRPr="00237E5E">
                        <w:rPr>
                          <w:rFonts w:cs="Tahoma"/>
                          <w:color w:val="0B5294"/>
                          <w:spacing w:val="-4"/>
                          <w:sz w:val="24"/>
                          <w:szCs w:val="24"/>
                          <w:rtl/>
                        </w:rPr>
                        <w:t xml:space="preserve"> </w:t>
                      </w:r>
                      <w:r w:rsidRPr="00237E5E">
                        <w:rPr>
                          <w:rFonts w:cs="Tahoma" w:hint="eastAsia"/>
                          <w:color w:val="0B5294"/>
                          <w:spacing w:val="-4"/>
                          <w:sz w:val="24"/>
                          <w:szCs w:val="24"/>
                          <w:rtl/>
                        </w:rPr>
                        <w:t>המו</w:t>
                      </w:r>
                      <w:r w:rsidRPr="00237E5E">
                        <w:rPr>
                          <w:rFonts w:cs="Tahoma"/>
                          <w:color w:val="0B5294"/>
                          <w:spacing w:val="-4"/>
                          <w:sz w:val="24"/>
                          <w:szCs w:val="24"/>
                          <w:rtl/>
                        </w:rPr>
                        <w:t>"</w:t>
                      </w:r>
                      <w:r w:rsidRPr="00237E5E">
                        <w:rPr>
                          <w:rFonts w:cs="Tahoma" w:hint="eastAsia"/>
                          <w:color w:val="0B5294"/>
                          <w:spacing w:val="-4"/>
                          <w:sz w:val="24"/>
                          <w:szCs w:val="24"/>
                          <w:rtl/>
                        </w:rPr>
                        <w:t>פ</w:t>
                      </w:r>
                      <w:r w:rsidRPr="00237E5E">
                        <w:rPr>
                          <w:rFonts w:cs="Tahoma"/>
                          <w:color w:val="0B5294"/>
                          <w:spacing w:val="-4"/>
                          <w:sz w:val="24"/>
                          <w:szCs w:val="24"/>
                          <w:rtl/>
                        </w:rPr>
                        <w:t xml:space="preserve"> </w:t>
                      </w:r>
                      <w:r w:rsidRPr="00237E5E">
                        <w:rPr>
                          <w:rFonts w:cs="Tahoma" w:hint="eastAsia"/>
                          <w:color w:val="0B5294"/>
                          <w:spacing w:val="-4"/>
                          <w:sz w:val="24"/>
                          <w:szCs w:val="24"/>
                          <w:rtl/>
                        </w:rPr>
                        <w:t>לנהל</w:t>
                      </w:r>
                      <w:r w:rsidRPr="00237E5E">
                        <w:rPr>
                          <w:rFonts w:cs="Tahoma"/>
                          <w:color w:val="0B5294"/>
                          <w:spacing w:val="-4"/>
                          <w:sz w:val="24"/>
                          <w:szCs w:val="24"/>
                          <w:rtl/>
                        </w:rPr>
                        <w:t xml:space="preserve"> </w:t>
                      </w:r>
                      <w:r w:rsidRPr="00237E5E">
                        <w:rPr>
                          <w:rFonts w:cs="Tahoma" w:hint="eastAsia"/>
                          <w:color w:val="0B5294"/>
                          <w:spacing w:val="-4"/>
                          <w:sz w:val="24"/>
                          <w:szCs w:val="24"/>
                          <w:rtl/>
                        </w:rPr>
                        <w:t>את</w:t>
                      </w:r>
                      <w:r w:rsidRPr="00237E5E">
                        <w:rPr>
                          <w:rFonts w:cs="Tahoma"/>
                          <w:color w:val="0B5294"/>
                          <w:spacing w:val="-4"/>
                          <w:sz w:val="24"/>
                          <w:szCs w:val="24"/>
                          <w:rtl/>
                        </w:rPr>
                        <w:t xml:space="preserve"> </w:t>
                      </w:r>
                      <w:r w:rsidRPr="00237E5E">
                        <w:rPr>
                          <w:rFonts w:cs="Tahoma" w:hint="eastAsia"/>
                          <w:color w:val="0B5294"/>
                          <w:spacing w:val="-4"/>
                          <w:sz w:val="24"/>
                          <w:szCs w:val="24"/>
                          <w:rtl/>
                        </w:rPr>
                        <w:t>עבודתם</w:t>
                      </w:r>
                      <w:r w:rsidRPr="00237E5E">
                        <w:rPr>
                          <w:rFonts w:cs="Tahoma"/>
                          <w:color w:val="0B5294"/>
                          <w:spacing w:val="-4"/>
                          <w:sz w:val="24"/>
                          <w:szCs w:val="24"/>
                          <w:rtl/>
                        </w:rPr>
                        <w:t xml:space="preserve">, </w:t>
                      </w:r>
                      <w:r w:rsidRPr="00237E5E">
                        <w:rPr>
                          <w:rFonts w:cs="Tahoma" w:hint="eastAsia"/>
                          <w:color w:val="0B5294"/>
                          <w:spacing w:val="-4"/>
                          <w:sz w:val="24"/>
                          <w:szCs w:val="24"/>
                          <w:rtl/>
                        </w:rPr>
                        <w:t>הן</w:t>
                      </w:r>
                      <w:r w:rsidRPr="00237E5E">
                        <w:rPr>
                          <w:rFonts w:cs="Tahoma"/>
                          <w:color w:val="0B5294"/>
                          <w:spacing w:val="-4"/>
                          <w:sz w:val="24"/>
                          <w:szCs w:val="24"/>
                          <w:rtl/>
                        </w:rPr>
                        <w:t xml:space="preserve"> </w:t>
                      </w:r>
                      <w:r w:rsidRPr="00237E5E">
                        <w:rPr>
                          <w:rFonts w:cs="Tahoma" w:hint="eastAsia"/>
                          <w:color w:val="0B5294"/>
                          <w:spacing w:val="-4"/>
                          <w:sz w:val="24"/>
                          <w:szCs w:val="24"/>
                          <w:rtl/>
                        </w:rPr>
                        <w:t>חסרות</w:t>
                      </w:r>
                      <w:r w:rsidRPr="00237E5E">
                        <w:rPr>
                          <w:rFonts w:cs="Tahoma"/>
                          <w:color w:val="0B5294"/>
                          <w:spacing w:val="-4"/>
                          <w:sz w:val="24"/>
                          <w:szCs w:val="24"/>
                          <w:rtl/>
                        </w:rPr>
                        <w:t xml:space="preserve"> </w:t>
                      </w:r>
                      <w:r w:rsidRPr="00237E5E">
                        <w:rPr>
                          <w:rFonts w:cs="Tahoma" w:hint="eastAsia"/>
                          <w:color w:val="0B5294"/>
                          <w:spacing w:val="-4"/>
                          <w:sz w:val="24"/>
                          <w:szCs w:val="24"/>
                          <w:rtl/>
                        </w:rPr>
                        <w:t>ואינן</w:t>
                      </w:r>
                      <w:r w:rsidRPr="00237E5E">
                        <w:rPr>
                          <w:rFonts w:cs="Tahoma"/>
                          <w:color w:val="0B5294"/>
                          <w:spacing w:val="-4"/>
                          <w:sz w:val="24"/>
                          <w:szCs w:val="24"/>
                          <w:rtl/>
                        </w:rPr>
                        <w:t xml:space="preserve"> </w:t>
                      </w:r>
                      <w:r w:rsidRPr="00237E5E">
                        <w:rPr>
                          <w:rFonts w:cs="Tahoma" w:hint="eastAsia"/>
                          <w:color w:val="0B5294"/>
                          <w:spacing w:val="-4"/>
                          <w:sz w:val="24"/>
                          <w:szCs w:val="24"/>
                          <w:rtl/>
                        </w:rPr>
                        <w:t>מותאמות</w:t>
                      </w:r>
                      <w:r w:rsidRPr="00237E5E">
                        <w:rPr>
                          <w:rFonts w:cs="Tahoma"/>
                          <w:color w:val="0B5294"/>
                          <w:spacing w:val="-4"/>
                          <w:sz w:val="24"/>
                          <w:szCs w:val="24"/>
                          <w:rtl/>
                        </w:rPr>
                        <w:t xml:space="preserve"> </w:t>
                      </w:r>
                      <w:r w:rsidRPr="00237E5E">
                        <w:rPr>
                          <w:rFonts w:cs="Tahoma" w:hint="eastAsia"/>
                          <w:color w:val="0B5294"/>
                          <w:spacing w:val="-4"/>
                          <w:sz w:val="24"/>
                          <w:szCs w:val="24"/>
                          <w:rtl/>
                        </w:rPr>
                        <w:t>לספק</w:t>
                      </w:r>
                      <w:r w:rsidRPr="00237E5E">
                        <w:rPr>
                          <w:rFonts w:cs="Tahoma"/>
                          <w:color w:val="0B5294"/>
                          <w:spacing w:val="-4"/>
                          <w:sz w:val="24"/>
                          <w:szCs w:val="24"/>
                          <w:rtl/>
                        </w:rPr>
                        <w:t xml:space="preserve"> </w:t>
                      </w:r>
                      <w:r w:rsidRPr="00237E5E">
                        <w:rPr>
                          <w:rFonts w:cs="Tahoma" w:hint="eastAsia"/>
                          <w:color w:val="0B5294"/>
                          <w:spacing w:val="-4"/>
                          <w:sz w:val="24"/>
                          <w:szCs w:val="24"/>
                          <w:rtl/>
                        </w:rPr>
                        <w:t>מידע</w:t>
                      </w:r>
                      <w:r w:rsidRPr="00237E5E">
                        <w:rPr>
                          <w:rFonts w:cs="Tahoma"/>
                          <w:color w:val="0B5294"/>
                          <w:spacing w:val="-4"/>
                          <w:sz w:val="24"/>
                          <w:szCs w:val="24"/>
                          <w:rtl/>
                        </w:rPr>
                        <w:t xml:space="preserve"> </w:t>
                      </w:r>
                      <w:r w:rsidRPr="00237E5E">
                        <w:rPr>
                          <w:rFonts w:cs="Tahoma" w:hint="eastAsia"/>
                          <w:color w:val="0B5294"/>
                          <w:spacing w:val="-4"/>
                          <w:sz w:val="24"/>
                          <w:szCs w:val="24"/>
                          <w:rtl/>
                        </w:rPr>
                        <w:t>חיוני</w:t>
                      </w:r>
                      <w:r w:rsidRPr="00237E5E">
                        <w:rPr>
                          <w:rFonts w:cs="Tahoma"/>
                          <w:color w:val="0B5294"/>
                          <w:spacing w:val="-4"/>
                          <w:sz w:val="24"/>
                          <w:szCs w:val="24"/>
                          <w:rtl/>
                        </w:rPr>
                        <w:t xml:space="preserve"> </w:t>
                      </w:r>
                      <w:r w:rsidRPr="00237E5E">
                        <w:rPr>
                          <w:rFonts w:cs="Tahoma" w:hint="eastAsia"/>
                          <w:color w:val="0B5294"/>
                          <w:spacing w:val="-4"/>
                          <w:sz w:val="24"/>
                          <w:szCs w:val="24"/>
                          <w:rtl/>
                        </w:rPr>
                        <w:t>בצורה</w:t>
                      </w:r>
                      <w:r w:rsidRPr="00237E5E">
                        <w:rPr>
                          <w:rFonts w:cs="Tahoma"/>
                          <w:color w:val="0B5294"/>
                          <w:spacing w:val="-4"/>
                          <w:sz w:val="24"/>
                          <w:szCs w:val="24"/>
                          <w:rtl/>
                        </w:rPr>
                        <w:t xml:space="preserve"> </w:t>
                      </w:r>
                      <w:r w:rsidRPr="00237E5E">
                        <w:rPr>
                          <w:rFonts w:cs="Tahoma" w:hint="eastAsia"/>
                          <w:color w:val="0B5294"/>
                          <w:spacing w:val="-4"/>
                          <w:sz w:val="24"/>
                          <w:szCs w:val="24"/>
                          <w:rtl/>
                        </w:rPr>
                        <w:t>זמינה</w:t>
                      </w:r>
                      <w:r w:rsidRPr="00237E5E">
                        <w:rPr>
                          <w:rFonts w:cs="Tahoma"/>
                          <w:color w:val="0B5294"/>
                          <w:spacing w:val="-4"/>
                          <w:sz w:val="24"/>
                          <w:szCs w:val="24"/>
                          <w:rtl/>
                        </w:rPr>
                        <w:t xml:space="preserve"> </w:t>
                      </w:r>
                      <w:r w:rsidRPr="00237E5E">
                        <w:rPr>
                          <w:rFonts w:cs="Tahoma" w:hint="eastAsia"/>
                          <w:color w:val="0B5294"/>
                          <w:spacing w:val="-4"/>
                          <w:sz w:val="24"/>
                          <w:szCs w:val="24"/>
                          <w:rtl/>
                        </w:rPr>
                        <w:t>ושוטפת</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491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7F440D">
      <w:pPr>
        <w:pStyle w:val="RESHET"/>
        <w:rPr>
          <w:noProof/>
          <w:rtl/>
        </w:rPr>
      </w:pPr>
      <w:r w:rsidRPr="00DF6465">
        <w:rPr>
          <w:rFonts w:hint="cs"/>
          <w:noProof/>
          <w:rtl/>
        </w:rPr>
        <w:t>עוד מעיר משרד מבקר המדינה למפא"ת כי ניהול בלתי אחיד של נתוני תוכניות המו"פ, שימוש באמצעים בלתי ממוכנים, אי-שימוש בשדות של נתונים או שימוש בשדות לא מעודכנים, עלולים לפגום בשלמות הנתונים ובמהימנותם, להקשות על ניתוחם ולהפוך את המידע הנצבר במערכת ללא רלוונטי ולא שימושי. זאת ועוד - בהיעדר מערכת מידע הנותנת מענה על מכלול צורכי הניהול של תוכניות המו"פ, יש כדי להביא לשיבוש המידע הנצבר ביחידות מפא"ת, ואף לאיבודו. יתר על כן, הדבר אף עלול להקשות על מקבלי ההחלטות במפא"ת, בצה"ל ובמשהב"ט, בבואם לבחון את פעילות המו"פ הנעשית במפא"ת, ולגבש מסקנות והכוונה להמשך.</w:t>
      </w:r>
    </w:p>
    <w:p w:rsidR="00607981" w:rsidRPr="00DF6465" w:rsidP="00DF6465">
      <w:pPr>
        <w:spacing w:line="240" w:lineRule="exact"/>
        <w:ind w:right="2268"/>
        <w:jc w:val="both"/>
        <w:rPr>
          <w:rFonts w:ascii="Tahoma" w:hAnsi="Tahoma" w:cs="Tahoma"/>
          <w:noProof/>
          <w:sz w:val="18"/>
          <w:szCs w:val="18"/>
          <w:rtl/>
        </w:rPr>
      </w:pPr>
    </w:p>
    <w:p w:rsidR="00607981" w:rsidRPr="001368A0" w:rsidP="00DF6465">
      <w:pPr>
        <w:pStyle w:val="KOT5"/>
        <w:rPr>
          <w:noProof/>
          <w:rtl/>
        </w:rPr>
      </w:pPr>
      <w:r w:rsidRPr="001368A0">
        <w:rPr>
          <w:rFonts w:hint="cs"/>
          <w:noProof/>
          <w:rtl/>
        </w:rPr>
        <w:t>ניהול נתוני כלל פעילות המחקר והפיתוח במפא"ת</w:t>
      </w:r>
    </w:p>
    <w:p w:rsidR="00607BC7" w:rsidP="00CD25BD">
      <w:pPr>
        <w:spacing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כאמור, מפא"ת מרכז בידיו, נוסף על תוכניות המו"פ, גם את ניהול כל פרויקטי הפיתוח המלא במעהב"ט בנושאים ובתחומים שונים ומגוונים, שחלקם אף עשויים לכלול מרכיבי מו"פ</w:t>
      </w:r>
      <w:r>
        <w:rPr>
          <w:rStyle w:val="FootnoteReference0"/>
          <w:rFonts w:ascii="Tahoma" w:hAnsi="Tahoma" w:cs="Tahoma"/>
          <w:noProof/>
          <w:sz w:val="18"/>
          <w:szCs w:val="18"/>
          <w:rtl/>
        </w:rPr>
        <w:footnoteReference w:id="114"/>
      </w:r>
      <w:r w:rsidRPr="00DF6465">
        <w:rPr>
          <w:rFonts w:ascii="Tahoma" w:hAnsi="Tahoma" w:cs="Tahoma" w:hint="cs"/>
          <w:noProof/>
          <w:sz w:val="18"/>
          <w:szCs w:val="18"/>
          <w:rtl/>
        </w:rPr>
        <w:t xml:space="preserve">. </w:t>
      </w:r>
    </w:p>
    <w:p w:rsidR="00607BC7" w:rsidRPr="00607BC7" w:rsidP="00607BC7">
      <w:pPr>
        <w:pStyle w:val="RESHET"/>
        <w:rPr>
          <w:rtl/>
        </w:rPr>
      </w:pPr>
      <w:r w:rsidRPr="00607BC7">
        <w:rPr>
          <w:rFonts w:hint="cs"/>
          <w:rtl/>
        </w:rPr>
        <w:t>למרות זאת עלה בביקורת כי אין בידי מפא"ת מערכות מידע מתקדמות לניהול כלל פעילותו - תוכניות מו"פ ופרויקטי פיתוח מלא.</w:t>
      </w:r>
    </w:p>
    <w:p w:rsidR="00607981" w:rsidRPr="00DF6465" w:rsidP="00CD25BD">
      <w:pPr>
        <w:pStyle w:val="RESHET"/>
        <w:rPr>
          <w:rtl/>
        </w:rPr>
      </w:pPr>
      <w:r w:rsidRPr="00DF6465">
        <w:rPr>
          <w:rFonts w:hint="cs"/>
          <w:rtl/>
        </w:rPr>
        <w:t xml:space="preserve">משרד מבקר המדינה מעיר למפא"ת כי </w:t>
      </w:r>
      <w:r w:rsidRPr="00DF6465">
        <w:rPr>
          <w:rtl/>
        </w:rPr>
        <w:t xml:space="preserve">ממצאי הביקורת מדגישים את הצורך לאפיין </w:t>
      </w:r>
      <w:r w:rsidRPr="00DF6465">
        <w:rPr>
          <w:rFonts w:hint="cs"/>
          <w:rtl/>
        </w:rPr>
        <w:t xml:space="preserve">ולפתח </w:t>
      </w:r>
      <w:r w:rsidRPr="00DF6465">
        <w:rPr>
          <w:rtl/>
        </w:rPr>
        <w:t>מערכת</w:t>
      </w:r>
      <w:r w:rsidRPr="00DF6465">
        <w:rPr>
          <w:rFonts w:hint="cs"/>
          <w:rtl/>
        </w:rPr>
        <w:t xml:space="preserve">, אשר תתמוך בכל פעילויות המו"פ והפיתוח המלא אותן הוא מנהל, תוך בחינת היכולת לשיתוף כלל גורמי המו"פ במעהב"ט במידע שירוכז במערכת זו, במגבלות המתחייבות, לשם יצירת אינטגרציה בנושאים ובתחומים השונים של המחקר והפיתוח הביטחוני. </w:t>
      </w:r>
    </w:p>
    <w:p w:rsidR="00607981" w:rsidRPr="00DF6465" w:rsidP="00CD25BD">
      <w:pPr>
        <w:spacing w:before="180" w:after="240" w:line="240" w:lineRule="exact"/>
        <w:ind w:right="2268"/>
        <w:jc w:val="both"/>
        <w:rPr>
          <w:rFonts w:ascii="Tahoma" w:hAnsi="Tahoma" w:cs="Tahoma"/>
          <w:noProof/>
          <w:sz w:val="18"/>
          <w:szCs w:val="18"/>
          <w:rtl/>
        </w:rPr>
      </w:pPr>
      <w:r w:rsidRPr="00DF6465">
        <w:rPr>
          <w:rFonts w:ascii="Tahoma" w:hAnsi="Tahoma" w:cs="Tahoma" w:hint="cs"/>
          <w:sz w:val="18"/>
          <w:szCs w:val="18"/>
          <w:rtl/>
        </w:rPr>
        <w:t>רמ"חית תוכ"ן מסרה לצוות הביקורת כי</w:t>
      </w:r>
      <w:r w:rsidRPr="00DF6465">
        <w:rPr>
          <w:rFonts w:ascii="Tahoma" w:hAnsi="Tahoma" w:cs="Tahoma"/>
          <w:sz w:val="18"/>
          <w:szCs w:val="18"/>
          <w:rtl/>
        </w:rPr>
        <w:t xml:space="preserve"> </w:t>
      </w:r>
      <w:r w:rsidRPr="00DF6465">
        <w:rPr>
          <w:rFonts w:ascii="Tahoma" w:hAnsi="Tahoma" w:cs="Tahoma" w:hint="cs"/>
          <w:sz w:val="18"/>
          <w:szCs w:val="18"/>
          <w:rtl/>
        </w:rPr>
        <w:t xml:space="preserve">מפא"ת החל בפיתוחה של מערכת חדשה, </w:t>
      </w:r>
      <w:r w:rsidRPr="00DF6465">
        <w:rPr>
          <w:rFonts w:ascii="Tahoma" w:hAnsi="Tahoma" w:cs="Tahoma"/>
          <w:sz w:val="18"/>
          <w:szCs w:val="18"/>
          <w:rtl/>
        </w:rPr>
        <w:t>לרבות התאמת</w:t>
      </w:r>
      <w:r w:rsidRPr="00DF6465">
        <w:rPr>
          <w:rFonts w:ascii="Tahoma" w:hAnsi="Tahoma" w:cs="Tahoma" w:hint="cs"/>
          <w:sz w:val="18"/>
          <w:szCs w:val="18"/>
          <w:rtl/>
        </w:rPr>
        <w:t>ה</w:t>
      </w:r>
      <w:r w:rsidRPr="00DF6465">
        <w:rPr>
          <w:rFonts w:ascii="Tahoma" w:hAnsi="Tahoma" w:cs="Tahoma"/>
          <w:sz w:val="18"/>
          <w:szCs w:val="18"/>
          <w:rtl/>
        </w:rPr>
        <w:t xml:space="preserve"> לצ</w:t>
      </w:r>
      <w:r w:rsidRPr="00DF6465">
        <w:rPr>
          <w:rFonts w:ascii="Tahoma" w:hAnsi="Tahoma" w:cs="Tahoma" w:hint="cs"/>
          <w:sz w:val="18"/>
          <w:szCs w:val="18"/>
          <w:rtl/>
        </w:rPr>
        <w:t>ו</w:t>
      </w:r>
      <w:r w:rsidRPr="00DF6465">
        <w:rPr>
          <w:rFonts w:ascii="Tahoma" w:hAnsi="Tahoma" w:cs="Tahoma"/>
          <w:sz w:val="18"/>
          <w:szCs w:val="18"/>
          <w:rtl/>
        </w:rPr>
        <w:t xml:space="preserve">רכי כלל </w:t>
      </w:r>
      <w:r w:rsidRPr="00DF6465">
        <w:rPr>
          <w:rFonts w:ascii="Tahoma" w:hAnsi="Tahoma" w:cs="Tahoma" w:hint="cs"/>
          <w:sz w:val="18"/>
          <w:szCs w:val="18"/>
          <w:rtl/>
        </w:rPr>
        <w:t xml:space="preserve">פעילות </w:t>
      </w:r>
      <w:r w:rsidRPr="00DF6465">
        <w:rPr>
          <w:rFonts w:ascii="Tahoma" w:hAnsi="Tahoma" w:cs="Tahoma"/>
          <w:sz w:val="18"/>
          <w:szCs w:val="18"/>
          <w:rtl/>
        </w:rPr>
        <w:t>מפא״ת</w:t>
      </w:r>
      <w:r w:rsidRPr="00DF6465">
        <w:rPr>
          <w:rFonts w:ascii="Tahoma" w:hAnsi="Tahoma" w:cs="Tahoma" w:hint="cs"/>
          <w:sz w:val="18"/>
          <w:szCs w:val="18"/>
          <w:rtl/>
        </w:rPr>
        <w:t>, ובכלל זה המינהלות.</w:t>
      </w:r>
      <w:r w:rsidRPr="00DF6465">
        <w:rPr>
          <w:rFonts w:ascii="Tahoma" w:hAnsi="Tahoma" w:cs="Tahoma" w:hint="cs"/>
          <w:noProof/>
          <w:sz w:val="18"/>
          <w:szCs w:val="18"/>
          <w:rtl/>
        </w:rPr>
        <w:t xml:space="preserve"> משהב"ט מסר בתגובתו כי המערכת החדשה תכנס לשימוש כבר בשנת 2018, </w:t>
      </w:r>
      <w:r w:rsidRPr="00DF6465">
        <w:rPr>
          <w:rFonts w:ascii="Tahoma" w:hAnsi="Tahoma" w:cs="Tahoma" w:hint="cs"/>
          <w:noProof/>
          <w:sz w:val="18"/>
          <w:szCs w:val="18"/>
          <w:rtl/>
        </w:rPr>
        <w:t>יאופיינו בה כלל התהליכים בהתאם לנדרש במפא"ת, והיא תאפשר שליפת נתונים לפי חתכים שונים.</w:t>
      </w:r>
    </w:p>
    <w:p w:rsidR="00607981" w:rsidRPr="00DF6465" w:rsidP="00CD25BD">
      <w:pPr>
        <w:pStyle w:val="RESHET"/>
      </w:pPr>
      <w:r w:rsidRPr="00DF6465">
        <w:rPr>
          <w:rFonts w:hint="cs"/>
          <w:noProof/>
          <w:rtl/>
        </w:rPr>
        <w:t xml:space="preserve">משרד מבקר המדינה רואה בחיוב את כוונת מפא"ת לאפיין ולפתח מערכת מידע חדשה, והוא סבור כי בעת איפיון המערכת על מפא"ת להביא בחשבון הן את המידע הנחוץ לו לצורך הניהול השוטף של תוכניות המו"פ, לרבות נתחי פעילות המו"פ הנעשים מתקציבי ההשתתפות של התעשיות, והן את המידע שיוחלט כי נדרש בצה"ל ובמשהב"ט לצורכי מעקב ובקרה אחר פעילות המו"פ </w:t>
      </w:r>
      <w:r w:rsidRPr="00DF6465">
        <w:rPr>
          <w:rFonts w:hint="cs"/>
          <w:rtl/>
        </w:rPr>
        <w:t>(על כך ראו גם בפרק "קשרי הגומלין בתחום המו"פ בין מפא"ת לצה"ל").</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noProof/>
          <w:rtl/>
        </w:rPr>
      </w:pPr>
      <w:r w:rsidRPr="001368A0">
        <w:rPr>
          <w:rFonts w:hint="cs"/>
          <w:noProof/>
          <w:rtl/>
        </w:rPr>
        <w:t>שימור המידע הנוגע לתוכניות מו"פ ואחזורו</w:t>
      </w:r>
    </w:p>
    <w:p w:rsidR="00607981" w:rsidRPr="00DF6465" w:rsidP="00DF6465">
      <w:pPr>
        <w:spacing w:line="240" w:lineRule="exact"/>
        <w:ind w:right="2268"/>
        <w:jc w:val="both"/>
        <w:rPr>
          <w:rFonts w:ascii="Tahoma" w:hAnsi="Tahoma" w:cs="Tahoma"/>
          <w:strike/>
          <w:noProof/>
          <w:sz w:val="18"/>
          <w:szCs w:val="18"/>
          <w:rtl/>
        </w:rPr>
      </w:pPr>
      <w:r w:rsidRPr="00DF6465">
        <w:rPr>
          <w:rFonts w:ascii="Tahoma" w:hAnsi="Tahoma" w:cs="Tahoma" w:hint="cs"/>
          <w:noProof/>
          <w:sz w:val="18"/>
          <w:szCs w:val="18"/>
          <w:rtl/>
        </w:rPr>
        <w:t xml:space="preserve">כאמור, תוכניות העבודה השנתיות של מפא"ת כוללות מאות רבות של תוכניות מו"פ פרטניות בסכומים הנעים לרוב בין מאות אלפי ש"ח לכמה מיליוני ש"ח בשנה. תוכניות אלו, אשר מנוהלות במחלקות המו"פ השונות, הן בתחומים טכנולוגיים רבים ומגוונים ורובן נמשכות מספר שנים. חלק מהתוכניות מסתיים בחוסר הצלחה או נפסק מסיבות שונות. ככלל, מדובר בפעילות היוצרת היקפי מידע גדולים בתחומים טכנולוגיים ואחרים. לשימור מידע זה, בדגש על המידע הטכנולוגי, וליכולת אחזורו, חשיבות רבה בכל הנוגע לייעול פעילות המו"פ של מפא"ת ובכלל זה למיצוי יכולות טכנולוגיות, הימנעות מכפילויות בפיתוח ושימוש מושכל בתוצרי המו"פ שהושגו. </w:t>
      </w:r>
    </w:p>
    <w:p w:rsidR="00607981" w:rsidRPr="00DF6465" w:rsidP="00CD25BD">
      <w:pPr>
        <w:spacing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שימור המידע, המהווה את עיקר "הזיכרון הארגוני", מקבל חשיבות יתרה כאשר מדובר בפעילויות רחבות היקף, מורכבות וייחודיות, ובתחומים המתאפיינים בדינמיקה גבוהה; כאשר בעלי התפקידים בגוף מטפלים בקשת רחבה של משימות; כאשר מתקיימת תחלופה גבוהה יחסית של כוח אדם - כפי שמתקיים </w:t>
      </w:r>
      <w:r w:rsidRPr="00CD25BD">
        <w:rPr>
          <w:rFonts w:ascii="Tahoma" w:hAnsi="Tahoma" w:cs="Tahoma" w:hint="cs"/>
          <w:noProof/>
          <w:spacing w:val="-4"/>
          <w:sz w:val="18"/>
          <w:szCs w:val="18"/>
          <w:rtl/>
        </w:rPr>
        <w:t>במפא"ת</w:t>
      </w:r>
      <w:r>
        <w:rPr>
          <w:rFonts w:ascii="Tahoma" w:hAnsi="Tahoma" w:cs="Tahoma"/>
          <w:spacing w:val="-4"/>
          <w:sz w:val="18"/>
          <w:szCs w:val="18"/>
          <w:vertAlign w:val="superscript"/>
          <w:rtl/>
        </w:rPr>
        <w:footnoteReference w:id="115"/>
      </w:r>
      <w:r w:rsidRPr="00CD25BD">
        <w:rPr>
          <w:rFonts w:ascii="Tahoma" w:hAnsi="Tahoma" w:cs="Tahoma" w:hint="cs"/>
          <w:noProof/>
          <w:spacing w:val="-4"/>
          <w:sz w:val="18"/>
          <w:szCs w:val="18"/>
          <w:rtl/>
        </w:rPr>
        <w:t xml:space="preserve">; </w:t>
      </w:r>
      <w:r w:rsidRPr="00CD25BD">
        <w:rPr>
          <w:rFonts w:ascii="Tahoma" w:hAnsi="Tahoma" w:cs="Tahoma"/>
          <w:noProof/>
          <w:spacing w:val="-4"/>
          <w:sz w:val="18"/>
          <w:szCs w:val="18"/>
          <w:rtl/>
        </w:rPr>
        <w:t>ו</w:t>
      </w:r>
      <w:r w:rsidRPr="00CD25BD">
        <w:rPr>
          <w:rFonts w:ascii="Tahoma" w:hAnsi="Tahoma" w:cs="Tahoma" w:hint="cs"/>
          <w:noProof/>
          <w:spacing w:val="-4"/>
          <w:sz w:val="18"/>
          <w:szCs w:val="18"/>
          <w:rtl/>
        </w:rPr>
        <w:t>כאשר מושגים תוצרי מו"פ שלא קודמו לתוכניות פיתוח מלא, כמתואר</w:t>
      </w:r>
      <w:r w:rsidRPr="00DF6465">
        <w:rPr>
          <w:rFonts w:ascii="Tahoma" w:hAnsi="Tahoma" w:cs="Tahoma" w:hint="cs"/>
          <w:noProof/>
          <w:sz w:val="18"/>
          <w:szCs w:val="18"/>
          <w:rtl/>
        </w:rPr>
        <w:t xml:space="preserve"> לעיל, אך יכול שישולבו בפיתוחים עתידיים.</w:t>
      </w:r>
    </w:p>
    <w:p w:rsidR="00607981" w:rsidRPr="00DF6465" w:rsidP="00CD25BD">
      <w:pPr>
        <w:pStyle w:val="RESHET"/>
        <w:rPr>
          <w:noProof/>
          <w:rtl/>
        </w:rPr>
      </w:pPr>
      <w:r w:rsidRPr="00DF6465">
        <w:rPr>
          <w:rFonts w:hint="cs"/>
          <w:noProof/>
          <w:rtl/>
        </w:rPr>
        <w:t xml:space="preserve">על אף האמור לעיל, בביקורת עלה כי במפא"ת אין מערכת המרכזת את המידע הטכנולוגי אשר נצבר במהלך ביצוע תוכניות המו"פ, בדגש על התוכניות שבוצעו בעבר. </w:t>
      </w:r>
    </w:p>
    <w:p w:rsidR="00607981" w:rsidRPr="00DF6465" w:rsidP="00CD25BD">
      <w:pPr>
        <w:spacing w:before="180" w:line="240" w:lineRule="exact"/>
        <w:ind w:right="2268"/>
        <w:jc w:val="both"/>
        <w:rPr>
          <w:rFonts w:ascii="Tahoma" w:hAnsi="Tahoma" w:cs="Tahoma"/>
          <w:noProof/>
          <w:sz w:val="18"/>
          <w:szCs w:val="18"/>
          <w:rtl/>
        </w:rPr>
      </w:pPr>
      <w:r w:rsidRPr="00DF6465">
        <w:rPr>
          <w:rFonts w:ascii="Tahoma" w:hAnsi="Tahoma" w:cs="Tahoma" w:hint="cs"/>
          <w:noProof/>
          <w:sz w:val="18"/>
          <w:szCs w:val="18"/>
          <w:rtl/>
        </w:rPr>
        <w:t>גורמים במפא"ת מסרו לצוות הביקורת כי בהיעדר מערכת ממוכנת לשימור הידע שנצבר בתוכניות המו"פ ונוכח תחלופת כוח האדם הגבוהה במפא"ת ובזרועות, יכול להתרחש מצב שכאשר מסתיימת תוכנית מו"פ, אשר תוצריה לא נדרשו על ידי הצבא, הידע ייעלם ולא ניתן יהיה לשחזר אותו כעבור כמה שנים. עוד מסרו</w:t>
      </w:r>
      <w:r w:rsidRPr="00DF6465">
        <w:rPr>
          <w:rFonts w:ascii="Tahoma" w:hAnsi="Tahoma" w:cs="Tahoma"/>
          <w:noProof/>
          <w:sz w:val="18"/>
          <w:szCs w:val="18"/>
          <w:rtl/>
        </w:rPr>
        <w:t xml:space="preserve"> כי נוכח היעדר מסד נתונים המתעד את </w:t>
      </w:r>
      <w:r w:rsidRPr="00DF6465">
        <w:rPr>
          <w:rFonts w:ascii="Tahoma" w:hAnsi="Tahoma" w:cs="Tahoma" w:hint="cs"/>
          <w:noProof/>
          <w:sz w:val="18"/>
          <w:szCs w:val="18"/>
          <w:rtl/>
        </w:rPr>
        <w:t>ה</w:t>
      </w:r>
      <w:r w:rsidRPr="00DF6465">
        <w:rPr>
          <w:rFonts w:ascii="Tahoma" w:hAnsi="Tahoma" w:cs="Tahoma"/>
          <w:noProof/>
          <w:sz w:val="18"/>
          <w:szCs w:val="18"/>
          <w:rtl/>
        </w:rPr>
        <w:t>תוצרי</w:t>
      </w:r>
      <w:r w:rsidRPr="00DF6465">
        <w:rPr>
          <w:rFonts w:ascii="Tahoma" w:hAnsi="Tahoma" w:cs="Tahoma" w:hint="cs"/>
          <w:noProof/>
          <w:sz w:val="18"/>
          <w:szCs w:val="18"/>
          <w:rtl/>
        </w:rPr>
        <w:t>ם של</w:t>
      </w:r>
      <w:r w:rsidRPr="00DF6465">
        <w:rPr>
          <w:rFonts w:ascii="Tahoma" w:hAnsi="Tahoma" w:cs="Tahoma"/>
          <w:noProof/>
          <w:sz w:val="18"/>
          <w:szCs w:val="18"/>
          <w:rtl/>
        </w:rPr>
        <w:t xml:space="preserve"> תוכניות המו"פ </w:t>
      </w:r>
      <w:r w:rsidRPr="00DF6465">
        <w:rPr>
          <w:rFonts w:ascii="Tahoma" w:hAnsi="Tahoma" w:cs="Tahoma"/>
          <w:noProof/>
          <w:sz w:val="18"/>
          <w:szCs w:val="18"/>
          <w:rtl/>
        </w:rPr>
        <w:t xml:space="preserve">שבוצעו בעבר, לא מן הנמנע </w:t>
      </w:r>
      <w:r w:rsidRPr="00DF6465">
        <w:rPr>
          <w:rFonts w:ascii="Tahoma" w:hAnsi="Tahoma" w:cs="Tahoma" w:hint="cs"/>
          <w:noProof/>
          <w:sz w:val="18"/>
          <w:szCs w:val="18"/>
          <w:rtl/>
        </w:rPr>
        <w:t>ש</w:t>
      </w:r>
      <w:r w:rsidRPr="00DF6465">
        <w:rPr>
          <w:rFonts w:ascii="Tahoma" w:hAnsi="Tahoma" w:cs="Tahoma"/>
          <w:noProof/>
          <w:sz w:val="18"/>
          <w:szCs w:val="18"/>
          <w:rtl/>
        </w:rPr>
        <w:t>ייעשו פיתוחים "כפולים".</w:t>
      </w:r>
      <w:r w:rsidRPr="00DF6465">
        <w:rPr>
          <w:rFonts w:ascii="Tahoma" w:hAnsi="Tahoma" w:cs="Tahoma" w:hint="cs"/>
          <w:noProof/>
          <w:sz w:val="18"/>
          <w:szCs w:val="18"/>
          <w:rtl/>
        </w:rPr>
        <w:t xml:space="preserve"> לדבריהם, יתכן ש</w:t>
      </w:r>
      <w:r w:rsidRPr="00DF6465">
        <w:rPr>
          <w:rFonts w:ascii="Tahoma" w:hAnsi="Tahoma" w:cs="Tahoma"/>
          <w:noProof/>
          <w:sz w:val="18"/>
          <w:szCs w:val="18"/>
          <w:rtl/>
        </w:rPr>
        <w:t xml:space="preserve">אם תגיע </w:t>
      </w:r>
      <w:r w:rsidRPr="00DF6465">
        <w:rPr>
          <w:rFonts w:ascii="Tahoma" w:hAnsi="Tahoma" w:cs="Tahoma" w:hint="cs"/>
          <w:noProof/>
          <w:sz w:val="18"/>
          <w:szCs w:val="18"/>
          <w:rtl/>
        </w:rPr>
        <w:t>"</w:t>
      </w:r>
      <w:r w:rsidRPr="00DF6465">
        <w:rPr>
          <w:rFonts w:ascii="Tahoma" w:hAnsi="Tahoma" w:cs="Tahoma"/>
          <w:noProof/>
          <w:sz w:val="18"/>
          <w:szCs w:val="18"/>
          <w:rtl/>
        </w:rPr>
        <w:t>דרישה לטכנולוגיה אשר פותחה בעבר</w:t>
      </w:r>
      <w:r w:rsidRPr="00DF6465">
        <w:rPr>
          <w:rFonts w:ascii="Tahoma" w:hAnsi="Tahoma" w:cs="Tahoma" w:hint="cs"/>
          <w:noProof/>
          <w:sz w:val="18"/>
          <w:szCs w:val="18"/>
          <w:rtl/>
        </w:rPr>
        <w:t>"</w:t>
      </w:r>
      <w:r w:rsidRPr="00DF6465">
        <w:rPr>
          <w:rFonts w:ascii="Tahoma" w:hAnsi="Tahoma" w:cs="Tahoma"/>
          <w:noProof/>
          <w:sz w:val="18"/>
          <w:szCs w:val="18"/>
          <w:rtl/>
        </w:rPr>
        <w:t xml:space="preserve">, לא </w:t>
      </w:r>
      <w:r w:rsidRPr="00DF6465">
        <w:rPr>
          <w:rFonts w:ascii="Tahoma" w:hAnsi="Tahoma" w:cs="Tahoma" w:hint="cs"/>
          <w:noProof/>
          <w:sz w:val="18"/>
          <w:szCs w:val="18"/>
          <w:rtl/>
        </w:rPr>
        <w:t>יהיה</w:t>
      </w:r>
      <w:r w:rsidRPr="00DF6465">
        <w:rPr>
          <w:rFonts w:ascii="Tahoma" w:hAnsi="Tahoma" w:cs="Tahoma"/>
          <w:noProof/>
          <w:sz w:val="18"/>
          <w:szCs w:val="18"/>
          <w:rtl/>
        </w:rPr>
        <w:t xml:space="preserve"> </w:t>
      </w:r>
      <w:r w:rsidRPr="00DF6465">
        <w:rPr>
          <w:rFonts w:ascii="Tahoma" w:hAnsi="Tahoma" w:cs="Tahoma" w:hint="cs"/>
          <w:noProof/>
          <w:sz w:val="18"/>
          <w:szCs w:val="18"/>
          <w:rtl/>
        </w:rPr>
        <w:t>מי ש</w:t>
      </w:r>
      <w:r w:rsidRPr="00DF6465">
        <w:rPr>
          <w:rFonts w:ascii="Tahoma" w:hAnsi="Tahoma" w:cs="Tahoma"/>
          <w:noProof/>
          <w:sz w:val="18"/>
          <w:szCs w:val="18"/>
          <w:rtl/>
        </w:rPr>
        <w:t xml:space="preserve">יזכור </w:t>
      </w:r>
      <w:r w:rsidRPr="00DF6465">
        <w:rPr>
          <w:rFonts w:ascii="Tahoma" w:hAnsi="Tahoma" w:cs="Tahoma" w:hint="cs"/>
          <w:noProof/>
          <w:sz w:val="18"/>
          <w:szCs w:val="18"/>
          <w:rtl/>
        </w:rPr>
        <w:t>שטכנולוגיה זו כבר פותחה.</w:t>
      </w:r>
    </w:p>
    <w:p w:rsidR="00607981" w:rsidRPr="00DF6465" w:rsidP="00CD25BD">
      <w:pPr>
        <w:spacing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רמ"חית תוכ"ן מסרה לצוות הביקורת כי </w:t>
      </w:r>
      <w:r w:rsidRPr="00DF6465">
        <w:rPr>
          <w:rFonts w:ascii="Tahoma" w:eastAsia="Times New Roman" w:hAnsi="Tahoma" w:cs="Tahoma"/>
          <w:sz w:val="18"/>
          <w:szCs w:val="18"/>
          <w:rtl/>
          <w:lang w:eastAsia="he-IL"/>
        </w:rPr>
        <w:t>מיכון ו</w:t>
      </w:r>
      <w:r w:rsidRPr="00DF6465">
        <w:rPr>
          <w:rFonts w:ascii="Tahoma" w:eastAsia="Times New Roman" w:hAnsi="Tahoma" w:cs="Tahoma" w:hint="cs"/>
          <w:sz w:val="18"/>
          <w:szCs w:val="18"/>
          <w:rtl/>
          <w:lang w:eastAsia="he-IL"/>
        </w:rPr>
        <w:t>"</w:t>
      </w:r>
      <w:r w:rsidRPr="00DF6465">
        <w:rPr>
          <w:rFonts w:ascii="Tahoma" w:eastAsia="Times New Roman" w:hAnsi="Tahoma" w:cs="Tahoma"/>
          <w:sz w:val="18"/>
          <w:szCs w:val="18"/>
          <w:rtl/>
          <w:lang w:eastAsia="he-IL"/>
        </w:rPr>
        <w:t>פישוט</w:t>
      </w:r>
      <w:r w:rsidRPr="00DF6465">
        <w:rPr>
          <w:rFonts w:ascii="Tahoma" w:eastAsia="Times New Roman" w:hAnsi="Tahoma" w:cs="Tahoma" w:hint="cs"/>
          <w:sz w:val="18"/>
          <w:szCs w:val="18"/>
          <w:rtl/>
          <w:lang w:eastAsia="he-IL"/>
        </w:rPr>
        <w:t>"</w:t>
      </w:r>
      <w:r w:rsidRPr="00DF6465">
        <w:rPr>
          <w:rFonts w:ascii="Tahoma" w:eastAsia="Times New Roman" w:hAnsi="Tahoma" w:cs="Tahoma"/>
          <w:sz w:val="18"/>
          <w:szCs w:val="18"/>
          <w:rtl/>
          <w:lang w:eastAsia="he-IL"/>
        </w:rPr>
        <w:t xml:space="preserve"> ניהול הידע במפא״ת דורש</w:t>
      </w:r>
      <w:r w:rsidRPr="00DF6465">
        <w:rPr>
          <w:rFonts w:ascii="Tahoma" w:eastAsia="Times New Roman" w:hAnsi="Tahoma" w:cs="Tahoma" w:hint="cs"/>
          <w:sz w:val="18"/>
          <w:szCs w:val="18"/>
          <w:rtl/>
          <w:lang w:eastAsia="he-IL"/>
        </w:rPr>
        <w:t>ים</w:t>
      </w:r>
      <w:r w:rsidRPr="00DF6465">
        <w:rPr>
          <w:rFonts w:ascii="Tahoma" w:eastAsia="Times New Roman" w:hAnsi="Tahoma" w:cs="Tahoma"/>
          <w:sz w:val="18"/>
          <w:szCs w:val="18"/>
          <w:rtl/>
          <w:lang w:eastAsia="he-IL"/>
        </w:rPr>
        <w:t xml:space="preserve"> שיפור</w:t>
      </w:r>
      <w:r w:rsidRPr="00DF6465">
        <w:rPr>
          <w:rFonts w:ascii="Tahoma" w:hAnsi="Tahoma" w:cs="Tahoma" w:hint="cs"/>
          <w:noProof/>
          <w:sz w:val="18"/>
          <w:szCs w:val="18"/>
          <w:rtl/>
        </w:rPr>
        <w:t xml:space="preserve">, וכי אף שכל הידע קיים במערכות הממוכנות, </w:t>
      </w:r>
      <w:r w:rsidRPr="00DF6465">
        <w:rPr>
          <w:rFonts w:ascii="Tahoma" w:hAnsi="Tahoma" w:cs="Tahoma"/>
          <w:noProof/>
          <w:sz w:val="18"/>
          <w:szCs w:val="18"/>
          <w:rtl/>
        </w:rPr>
        <w:t>לא קיימת כיום מערכת אחת אחודה</w:t>
      </w:r>
      <w:r w:rsidRPr="00DF6465">
        <w:rPr>
          <w:rFonts w:ascii="Tahoma" w:hAnsi="Tahoma" w:cs="Tahoma" w:hint="cs"/>
          <w:noProof/>
          <w:sz w:val="18"/>
          <w:szCs w:val="18"/>
          <w:rtl/>
        </w:rPr>
        <w:t xml:space="preserve"> </w:t>
      </w:r>
      <w:r w:rsidRPr="00DF6465">
        <w:rPr>
          <w:rFonts w:ascii="Tahoma" w:hAnsi="Tahoma" w:cs="Tahoma"/>
          <w:noProof/>
          <w:sz w:val="18"/>
          <w:szCs w:val="18"/>
          <w:rtl/>
        </w:rPr>
        <w:t xml:space="preserve">אשר עוסקת בשימור </w:t>
      </w:r>
      <w:r w:rsidRPr="00DF6465">
        <w:rPr>
          <w:rFonts w:ascii="Tahoma" w:hAnsi="Tahoma" w:cs="Tahoma" w:hint="cs"/>
          <w:noProof/>
          <w:sz w:val="18"/>
          <w:szCs w:val="18"/>
          <w:rtl/>
        </w:rPr>
        <w:t>ה</w:t>
      </w:r>
      <w:r w:rsidRPr="00DF6465">
        <w:rPr>
          <w:rFonts w:ascii="Tahoma" w:hAnsi="Tahoma" w:cs="Tahoma"/>
          <w:noProof/>
          <w:sz w:val="18"/>
          <w:szCs w:val="18"/>
          <w:rtl/>
        </w:rPr>
        <w:t>ידע שנוצר בתוכניות</w:t>
      </w:r>
      <w:r w:rsidRPr="00DF6465">
        <w:rPr>
          <w:rFonts w:ascii="Tahoma" w:hAnsi="Tahoma" w:cs="Tahoma" w:hint="cs"/>
          <w:noProof/>
          <w:sz w:val="18"/>
          <w:szCs w:val="18"/>
          <w:rtl/>
        </w:rPr>
        <w:t xml:space="preserve">, </w:t>
      </w:r>
      <w:r w:rsidRPr="00DF6465">
        <w:rPr>
          <w:rFonts w:ascii="Tahoma" w:hAnsi="Tahoma" w:cs="Tahoma"/>
          <w:noProof/>
          <w:sz w:val="18"/>
          <w:szCs w:val="18"/>
          <w:rtl/>
        </w:rPr>
        <w:t xml:space="preserve">וכן לא קיימת מערכת ממוכנת לתיעוד התחקירים המתבצעים </w:t>
      </w:r>
      <w:r w:rsidRPr="00DF6465">
        <w:rPr>
          <w:rFonts w:ascii="Tahoma" w:hAnsi="Tahoma" w:cs="Tahoma" w:hint="cs"/>
          <w:noProof/>
          <w:sz w:val="18"/>
          <w:szCs w:val="18"/>
          <w:rtl/>
        </w:rPr>
        <w:t>ב</w:t>
      </w:r>
      <w:r w:rsidRPr="00DF6465">
        <w:rPr>
          <w:rFonts w:ascii="Tahoma" w:hAnsi="Tahoma" w:cs="Tahoma"/>
          <w:noProof/>
          <w:sz w:val="18"/>
          <w:szCs w:val="18"/>
          <w:rtl/>
        </w:rPr>
        <w:t>תוכניות</w:t>
      </w:r>
      <w:r w:rsidRPr="00DF6465">
        <w:rPr>
          <w:rFonts w:ascii="Tahoma" w:hAnsi="Tahoma" w:cs="Tahoma" w:hint="cs"/>
          <w:noProof/>
          <w:sz w:val="18"/>
          <w:szCs w:val="18"/>
          <w:rtl/>
        </w:rPr>
        <w:t xml:space="preserve"> השונות</w:t>
      </w:r>
      <w:r w:rsidRPr="00DF6465">
        <w:rPr>
          <w:rFonts w:ascii="Tahoma" w:hAnsi="Tahoma" w:cs="Tahoma"/>
          <w:noProof/>
          <w:sz w:val="18"/>
          <w:szCs w:val="18"/>
          <w:rtl/>
        </w:rPr>
        <w:t>.</w:t>
      </w:r>
      <w:r w:rsidRPr="00DF6465">
        <w:rPr>
          <w:rFonts w:ascii="Tahoma" w:hAnsi="Tahoma" w:cs="Tahoma" w:hint="cs"/>
          <w:noProof/>
          <w:sz w:val="18"/>
          <w:szCs w:val="18"/>
          <w:rtl/>
        </w:rPr>
        <w:t xml:space="preserve"> </w:t>
      </w:r>
    </w:p>
    <w:p w:rsidR="00607981" w:rsidRPr="00DF6465" w:rsidP="009F6DA5">
      <w:pPr>
        <w:pStyle w:val="RESHET"/>
        <w:rPr>
          <w:noProof/>
          <w:rtl/>
        </w:rPr>
      </w:pPr>
      <w:r w:rsidRPr="00DF6465">
        <w:rPr>
          <w:rFonts w:hint="cs"/>
          <w:noProof/>
          <w:rtl/>
        </w:rPr>
        <w:t>בפועל, מפא"ת אינו שומר בשיטתיות מידע בנוגע לתהליכי פיתוח שהופסקו או נכשלו; ואף לא מידע בנוגע לתוכניות מו"פ שצלחו מהבחינה הטכנולוגית אך צה"ל החליט שלא לפתח על בסיסן אמל"ח, לרבות הסיבות לכך. בהיעדר מערכת מידע כאמור, אין באפשרות מפא"ת לוודא כי מתקיים שימוש מיטבי ויעיל במשאבי המו"פ, וגם אין ביכולתו לקיים תהליך שיטתי וסדור של הפקת לקחים לצורכי לימוד, ניתוח מגמות והסקת מסקנות מפעילות שנעשתה בעבר, לצורך שיפור וייעול תהליכי תכנון עתידיים.</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09364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507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אינו</w:t>
                            </w:r>
                            <w:r w:rsidRPr="009F6DA5">
                              <w:rPr>
                                <w:rFonts w:cs="Tahoma"/>
                                <w:color w:val="0B5294"/>
                                <w:spacing w:val="-4"/>
                                <w:sz w:val="24"/>
                                <w:szCs w:val="24"/>
                                <w:rtl/>
                              </w:rPr>
                              <w:t xml:space="preserve"> </w:t>
                            </w:r>
                            <w:r w:rsidRPr="009F6DA5">
                              <w:rPr>
                                <w:rFonts w:cs="Tahoma" w:hint="eastAsia"/>
                                <w:color w:val="0B5294"/>
                                <w:spacing w:val="-4"/>
                                <w:sz w:val="24"/>
                                <w:szCs w:val="24"/>
                                <w:rtl/>
                              </w:rPr>
                              <w:t>שומר</w:t>
                            </w:r>
                            <w:r w:rsidRPr="009F6DA5">
                              <w:rPr>
                                <w:rFonts w:cs="Tahoma"/>
                                <w:color w:val="0B5294"/>
                                <w:spacing w:val="-4"/>
                                <w:sz w:val="24"/>
                                <w:szCs w:val="24"/>
                                <w:rtl/>
                              </w:rPr>
                              <w:t xml:space="preserve"> </w:t>
                            </w:r>
                            <w:r w:rsidRPr="009F6DA5">
                              <w:rPr>
                                <w:rFonts w:cs="Tahoma" w:hint="eastAsia"/>
                                <w:color w:val="0B5294"/>
                                <w:spacing w:val="-4"/>
                                <w:sz w:val="24"/>
                                <w:szCs w:val="24"/>
                                <w:rtl/>
                              </w:rPr>
                              <w:t>בשיטתיות</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לתהליכי</w:t>
                            </w:r>
                            <w:r w:rsidRPr="009F6DA5">
                              <w:rPr>
                                <w:rFonts w:cs="Tahoma"/>
                                <w:color w:val="0B5294"/>
                                <w:spacing w:val="-4"/>
                                <w:sz w:val="24"/>
                                <w:szCs w:val="24"/>
                                <w:rtl/>
                              </w:rPr>
                              <w:t xml:space="preserve"> </w:t>
                            </w:r>
                            <w:r w:rsidRPr="009F6DA5">
                              <w:rPr>
                                <w:rFonts w:cs="Tahoma" w:hint="eastAsia"/>
                                <w:color w:val="0B5294"/>
                                <w:spacing w:val="-4"/>
                                <w:sz w:val="24"/>
                                <w:szCs w:val="24"/>
                                <w:rtl/>
                              </w:rPr>
                              <w:t>פיתוח</w:t>
                            </w:r>
                            <w:r w:rsidRPr="009F6DA5">
                              <w:rPr>
                                <w:rFonts w:cs="Tahoma"/>
                                <w:color w:val="0B5294"/>
                                <w:spacing w:val="-4"/>
                                <w:sz w:val="24"/>
                                <w:szCs w:val="24"/>
                                <w:rtl/>
                              </w:rPr>
                              <w:t xml:space="preserve"> </w:t>
                            </w:r>
                            <w:r w:rsidRPr="009F6DA5">
                              <w:rPr>
                                <w:rFonts w:cs="Tahoma" w:hint="eastAsia"/>
                                <w:color w:val="0B5294"/>
                                <w:spacing w:val="-4"/>
                                <w:sz w:val="24"/>
                                <w:szCs w:val="24"/>
                                <w:rtl/>
                              </w:rPr>
                              <w:t>שהופסקו</w:t>
                            </w:r>
                            <w:r w:rsidRPr="009F6DA5">
                              <w:rPr>
                                <w:rFonts w:cs="Tahoma"/>
                                <w:color w:val="0B5294"/>
                                <w:spacing w:val="-4"/>
                                <w:sz w:val="24"/>
                                <w:szCs w:val="24"/>
                                <w:rtl/>
                              </w:rPr>
                              <w:t xml:space="preserve"> </w:t>
                            </w:r>
                            <w:r w:rsidRPr="009F6DA5">
                              <w:rPr>
                                <w:rFonts w:cs="Tahoma" w:hint="eastAsia"/>
                                <w:color w:val="0B5294"/>
                                <w:spacing w:val="-4"/>
                                <w:sz w:val="24"/>
                                <w:szCs w:val="24"/>
                                <w:rtl/>
                              </w:rPr>
                              <w:t>או</w:t>
                            </w:r>
                            <w:r w:rsidRPr="009F6DA5">
                              <w:rPr>
                                <w:rFonts w:cs="Tahoma"/>
                                <w:color w:val="0B5294"/>
                                <w:spacing w:val="-4"/>
                                <w:sz w:val="24"/>
                                <w:szCs w:val="24"/>
                                <w:rtl/>
                              </w:rPr>
                              <w:t xml:space="preserve"> </w:t>
                            </w:r>
                            <w:r w:rsidRPr="009F6DA5">
                              <w:rPr>
                                <w:rFonts w:cs="Tahoma" w:hint="eastAsia"/>
                                <w:color w:val="0B5294"/>
                                <w:spacing w:val="-4"/>
                                <w:sz w:val="24"/>
                                <w:szCs w:val="24"/>
                                <w:rtl/>
                              </w:rPr>
                              <w:t>נכשלו</w:t>
                            </w:r>
                            <w:r w:rsidRPr="009F6DA5">
                              <w:rPr>
                                <w:rFonts w:cs="Tahoma"/>
                                <w:color w:val="0B5294"/>
                                <w:spacing w:val="-4"/>
                                <w:sz w:val="24"/>
                                <w:szCs w:val="24"/>
                                <w:rtl/>
                              </w:rPr>
                              <w:t xml:space="preserve">, </w:t>
                            </w:r>
                            <w:r w:rsidRPr="009F6DA5">
                              <w:rPr>
                                <w:rFonts w:cs="Tahoma" w:hint="eastAsia"/>
                                <w:color w:val="0B5294"/>
                                <w:spacing w:val="-4"/>
                                <w:sz w:val="24"/>
                                <w:szCs w:val="24"/>
                                <w:rtl/>
                              </w:rPr>
                              <w:t>ואף</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לתוכניות</w:t>
                            </w:r>
                            <w:r w:rsidRPr="009F6DA5">
                              <w:rPr>
                                <w:rFonts w:cs="Tahoma"/>
                                <w:color w:val="0B5294"/>
                                <w:spacing w:val="-4"/>
                                <w:sz w:val="24"/>
                                <w:szCs w:val="24"/>
                                <w:rtl/>
                              </w:rPr>
                              <w:t xml:space="preserve"> </w:t>
                            </w:r>
                            <w:r w:rsidRPr="009F6DA5">
                              <w:rPr>
                                <w:rFonts w:cs="Tahoma" w:hint="eastAsia"/>
                                <w:color w:val="0B5294"/>
                                <w:spacing w:val="-4"/>
                                <w:sz w:val="24"/>
                                <w:szCs w:val="24"/>
                                <w:rtl/>
                              </w:rPr>
                              <w:t>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שצלחו</w:t>
                            </w:r>
                            <w:r w:rsidRPr="009F6DA5">
                              <w:rPr>
                                <w:rFonts w:cs="Tahoma"/>
                                <w:color w:val="0B5294"/>
                                <w:spacing w:val="-4"/>
                                <w:sz w:val="24"/>
                                <w:szCs w:val="24"/>
                                <w:rtl/>
                              </w:rPr>
                              <w:t xml:space="preserve"> </w:t>
                            </w:r>
                            <w:r w:rsidRPr="009F6DA5">
                              <w:rPr>
                                <w:rFonts w:cs="Tahoma" w:hint="eastAsia"/>
                                <w:color w:val="0B5294"/>
                                <w:spacing w:val="-4"/>
                                <w:sz w:val="24"/>
                                <w:szCs w:val="24"/>
                                <w:rtl/>
                              </w:rPr>
                              <w:t>מהבחינה</w:t>
                            </w:r>
                            <w:r w:rsidRPr="009F6DA5">
                              <w:rPr>
                                <w:rFonts w:cs="Tahoma"/>
                                <w:color w:val="0B5294"/>
                                <w:spacing w:val="-4"/>
                                <w:sz w:val="24"/>
                                <w:szCs w:val="24"/>
                                <w:rtl/>
                              </w:rPr>
                              <w:t xml:space="preserve"> </w:t>
                            </w:r>
                            <w:r w:rsidRPr="009F6DA5">
                              <w:rPr>
                                <w:rFonts w:cs="Tahoma" w:hint="eastAsia"/>
                                <w:color w:val="0B5294"/>
                                <w:spacing w:val="-4"/>
                                <w:sz w:val="24"/>
                                <w:szCs w:val="24"/>
                                <w:rtl/>
                              </w:rPr>
                              <w:t>הטכנולוגית</w:t>
                            </w:r>
                            <w:r w:rsidRPr="009F6DA5">
                              <w:rPr>
                                <w:rFonts w:cs="Tahoma"/>
                                <w:color w:val="0B5294"/>
                                <w:spacing w:val="-4"/>
                                <w:sz w:val="24"/>
                                <w:szCs w:val="24"/>
                                <w:rtl/>
                              </w:rPr>
                              <w:t xml:space="preserve"> </w:t>
                            </w:r>
                            <w:r w:rsidRPr="009F6DA5">
                              <w:rPr>
                                <w:rFonts w:cs="Tahoma" w:hint="eastAsia"/>
                                <w:color w:val="0B5294"/>
                                <w:spacing w:val="-4"/>
                                <w:sz w:val="24"/>
                                <w:szCs w:val="24"/>
                                <w:rtl/>
                              </w:rPr>
                              <w:t>אך</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r w:rsidRPr="009F6DA5">
                              <w:rPr>
                                <w:rFonts w:cs="Tahoma"/>
                                <w:color w:val="0B5294"/>
                                <w:spacing w:val="-4"/>
                                <w:sz w:val="24"/>
                                <w:szCs w:val="24"/>
                                <w:rtl/>
                              </w:rPr>
                              <w:t xml:space="preserve"> </w:t>
                            </w:r>
                            <w:r w:rsidRPr="009F6DA5">
                              <w:rPr>
                                <w:rFonts w:cs="Tahoma" w:hint="eastAsia"/>
                                <w:color w:val="0B5294"/>
                                <w:spacing w:val="-4"/>
                                <w:sz w:val="24"/>
                                <w:szCs w:val="24"/>
                                <w:rtl/>
                              </w:rPr>
                              <w:t>החליט</w:t>
                            </w:r>
                            <w:r w:rsidRPr="009F6DA5">
                              <w:rPr>
                                <w:rFonts w:cs="Tahoma"/>
                                <w:color w:val="0B5294"/>
                                <w:spacing w:val="-4"/>
                                <w:sz w:val="24"/>
                                <w:szCs w:val="24"/>
                                <w:rtl/>
                              </w:rPr>
                              <w:t xml:space="preserve"> </w:t>
                            </w:r>
                            <w:r w:rsidRPr="009F6DA5">
                              <w:rPr>
                                <w:rFonts w:cs="Tahoma" w:hint="eastAsia"/>
                                <w:color w:val="0B5294"/>
                                <w:spacing w:val="-4"/>
                                <w:sz w:val="24"/>
                                <w:szCs w:val="24"/>
                                <w:rtl/>
                              </w:rPr>
                              <w:t>שלא</w:t>
                            </w:r>
                            <w:r w:rsidRPr="009F6DA5">
                              <w:rPr>
                                <w:rFonts w:cs="Tahoma"/>
                                <w:color w:val="0B5294"/>
                                <w:spacing w:val="-4"/>
                                <w:sz w:val="24"/>
                                <w:szCs w:val="24"/>
                                <w:rtl/>
                              </w:rPr>
                              <w:t xml:space="preserve"> </w:t>
                            </w:r>
                            <w:r w:rsidRPr="009F6DA5">
                              <w:rPr>
                                <w:rFonts w:cs="Tahoma" w:hint="eastAsia"/>
                                <w:color w:val="0B5294"/>
                                <w:spacing w:val="-4"/>
                                <w:sz w:val="24"/>
                                <w:szCs w:val="24"/>
                                <w:rtl/>
                              </w:rPr>
                              <w:t>לפתח</w:t>
                            </w:r>
                            <w:r w:rsidRPr="009F6DA5">
                              <w:rPr>
                                <w:rFonts w:cs="Tahoma"/>
                                <w:color w:val="0B5294"/>
                                <w:spacing w:val="-4"/>
                                <w:sz w:val="24"/>
                                <w:szCs w:val="24"/>
                                <w:rtl/>
                              </w:rPr>
                              <w:t xml:space="preserve"> </w:t>
                            </w: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בסיסן</w:t>
                            </w:r>
                            <w:r w:rsidRPr="009F6DA5">
                              <w:rPr>
                                <w:rFonts w:cs="Tahoma"/>
                                <w:color w:val="0B5294"/>
                                <w:spacing w:val="-4"/>
                                <w:sz w:val="24"/>
                                <w:szCs w:val="24"/>
                                <w:rtl/>
                              </w:rPr>
                              <w:t xml:space="preserve"> </w:t>
                            </w:r>
                            <w:r w:rsidRPr="009F6DA5">
                              <w:rPr>
                                <w:rFonts w:cs="Tahoma" w:hint="eastAsia"/>
                                <w:color w:val="0B5294"/>
                                <w:spacing w:val="-4"/>
                                <w:sz w:val="24"/>
                                <w:szCs w:val="24"/>
                                <w:rtl/>
                              </w:rPr>
                              <w:t>אמל</w:t>
                            </w:r>
                            <w:r w:rsidRPr="009F6DA5">
                              <w:rPr>
                                <w:rFonts w:cs="Tahoma"/>
                                <w:color w:val="0B5294"/>
                                <w:spacing w:val="-4"/>
                                <w:sz w:val="24"/>
                                <w:szCs w:val="24"/>
                                <w:rtl/>
                              </w:rPr>
                              <w:t>"</w:t>
                            </w:r>
                            <w:r w:rsidRPr="009F6DA5">
                              <w:rPr>
                                <w:rFonts w:cs="Tahoma" w:hint="eastAsia"/>
                                <w:color w:val="0B5294"/>
                                <w:spacing w:val="-4"/>
                                <w:sz w:val="24"/>
                                <w:szCs w:val="24"/>
                                <w:rtl/>
                              </w:rPr>
                              <w:t>ח</w:t>
                            </w:r>
                            <w:r w:rsidRPr="009F6DA5">
                              <w:rPr>
                                <w:rFonts w:cs="Tahoma"/>
                                <w:color w:val="0B5294"/>
                                <w:spacing w:val="-4"/>
                                <w:sz w:val="24"/>
                                <w:szCs w:val="24"/>
                                <w:rtl/>
                              </w:rPr>
                              <w:t xml:space="preserve">, </w:t>
                            </w:r>
                            <w:r w:rsidRPr="009F6DA5">
                              <w:rPr>
                                <w:rFonts w:cs="Tahoma" w:hint="eastAsia"/>
                                <w:color w:val="0B5294"/>
                                <w:spacing w:val="-4"/>
                                <w:sz w:val="24"/>
                                <w:szCs w:val="24"/>
                                <w:rtl/>
                              </w:rPr>
                              <w:t>לרבות</w:t>
                            </w:r>
                            <w:r w:rsidRPr="009F6DA5">
                              <w:rPr>
                                <w:rFonts w:cs="Tahoma"/>
                                <w:color w:val="0B5294"/>
                                <w:spacing w:val="-4"/>
                                <w:sz w:val="24"/>
                                <w:szCs w:val="24"/>
                                <w:rtl/>
                              </w:rPr>
                              <w:t xml:space="preserve"> </w:t>
                            </w:r>
                            <w:r w:rsidRPr="009F6DA5">
                              <w:rPr>
                                <w:rFonts w:cs="Tahoma" w:hint="eastAsia"/>
                                <w:color w:val="0B5294"/>
                                <w:spacing w:val="-4"/>
                                <w:sz w:val="24"/>
                                <w:szCs w:val="24"/>
                                <w:rtl/>
                              </w:rPr>
                              <w:t>הסיבות</w:t>
                            </w:r>
                            <w:r w:rsidRPr="009F6DA5">
                              <w:rPr>
                                <w:rFonts w:cs="Tahoma"/>
                                <w:color w:val="0B5294"/>
                                <w:spacing w:val="-4"/>
                                <w:sz w:val="24"/>
                                <w:szCs w:val="24"/>
                                <w:rtl/>
                              </w:rPr>
                              <w:t xml:space="preserve"> </w:t>
                            </w:r>
                            <w:r w:rsidRPr="009F6DA5">
                              <w:rPr>
                                <w:rFonts w:cs="Tahoma" w:hint="eastAsia"/>
                                <w:color w:val="0B5294"/>
                                <w:spacing w:val="-4"/>
                                <w:sz w:val="24"/>
                                <w:szCs w:val="24"/>
                                <w:rtl/>
                              </w:rPr>
                              <w:t>לכך</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977956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31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0639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אינו</w:t>
                      </w:r>
                      <w:r w:rsidRPr="009F6DA5">
                        <w:rPr>
                          <w:rFonts w:cs="Tahoma"/>
                          <w:color w:val="0B5294"/>
                          <w:spacing w:val="-4"/>
                          <w:sz w:val="24"/>
                          <w:szCs w:val="24"/>
                          <w:rtl/>
                        </w:rPr>
                        <w:t xml:space="preserve"> </w:t>
                      </w:r>
                      <w:r w:rsidRPr="009F6DA5">
                        <w:rPr>
                          <w:rFonts w:cs="Tahoma" w:hint="eastAsia"/>
                          <w:color w:val="0B5294"/>
                          <w:spacing w:val="-4"/>
                          <w:sz w:val="24"/>
                          <w:szCs w:val="24"/>
                          <w:rtl/>
                        </w:rPr>
                        <w:t>שומר</w:t>
                      </w:r>
                      <w:r w:rsidRPr="009F6DA5">
                        <w:rPr>
                          <w:rFonts w:cs="Tahoma"/>
                          <w:color w:val="0B5294"/>
                          <w:spacing w:val="-4"/>
                          <w:sz w:val="24"/>
                          <w:szCs w:val="24"/>
                          <w:rtl/>
                        </w:rPr>
                        <w:t xml:space="preserve"> </w:t>
                      </w:r>
                      <w:r w:rsidRPr="009F6DA5">
                        <w:rPr>
                          <w:rFonts w:cs="Tahoma" w:hint="eastAsia"/>
                          <w:color w:val="0B5294"/>
                          <w:spacing w:val="-4"/>
                          <w:sz w:val="24"/>
                          <w:szCs w:val="24"/>
                          <w:rtl/>
                        </w:rPr>
                        <w:t>בשיטתיות</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לתהליכי</w:t>
                      </w:r>
                      <w:r w:rsidRPr="009F6DA5">
                        <w:rPr>
                          <w:rFonts w:cs="Tahoma"/>
                          <w:color w:val="0B5294"/>
                          <w:spacing w:val="-4"/>
                          <w:sz w:val="24"/>
                          <w:szCs w:val="24"/>
                          <w:rtl/>
                        </w:rPr>
                        <w:t xml:space="preserve"> </w:t>
                      </w:r>
                      <w:r w:rsidRPr="009F6DA5">
                        <w:rPr>
                          <w:rFonts w:cs="Tahoma" w:hint="eastAsia"/>
                          <w:color w:val="0B5294"/>
                          <w:spacing w:val="-4"/>
                          <w:sz w:val="24"/>
                          <w:szCs w:val="24"/>
                          <w:rtl/>
                        </w:rPr>
                        <w:t>פיתוח</w:t>
                      </w:r>
                      <w:r w:rsidRPr="009F6DA5">
                        <w:rPr>
                          <w:rFonts w:cs="Tahoma"/>
                          <w:color w:val="0B5294"/>
                          <w:spacing w:val="-4"/>
                          <w:sz w:val="24"/>
                          <w:szCs w:val="24"/>
                          <w:rtl/>
                        </w:rPr>
                        <w:t xml:space="preserve"> </w:t>
                      </w:r>
                      <w:r w:rsidRPr="009F6DA5">
                        <w:rPr>
                          <w:rFonts w:cs="Tahoma" w:hint="eastAsia"/>
                          <w:color w:val="0B5294"/>
                          <w:spacing w:val="-4"/>
                          <w:sz w:val="24"/>
                          <w:szCs w:val="24"/>
                          <w:rtl/>
                        </w:rPr>
                        <w:t>שהופסקו</w:t>
                      </w:r>
                      <w:r w:rsidRPr="009F6DA5">
                        <w:rPr>
                          <w:rFonts w:cs="Tahoma"/>
                          <w:color w:val="0B5294"/>
                          <w:spacing w:val="-4"/>
                          <w:sz w:val="24"/>
                          <w:szCs w:val="24"/>
                          <w:rtl/>
                        </w:rPr>
                        <w:t xml:space="preserve"> </w:t>
                      </w:r>
                      <w:r w:rsidRPr="009F6DA5">
                        <w:rPr>
                          <w:rFonts w:cs="Tahoma" w:hint="eastAsia"/>
                          <w:color w:val="0B5294"/>
                          <w:spacing w:val="-4"/>
                          <w:sz w:val="24"/>
                          <w:szCs w:val="24"/>
                          <w:rtl/>
                        </w:rPr>
                        <w:t>או</w:t>
                      </w:r>
                      <w:r w:rsidRPr="009F6DA5">
                        <w:rPr>
                          <w:rFonts w:cs="Tahoma"/>
                          <w:color w:val="0B5294"/>
                          <w:spacing w:val="-4"/>
                          <w:sz w:val="24"/>
                          <w:szCs w:val="24"/>
                          <w:rtl/>
                        </w:rPr>
                        <w:t xml:space="preserve"> </w:t>
                      </w:r>
                      <w:r w:rsidRPr="009F6DA5">
                        <w:rPr>
                          <w:rFonts w:cs="Tahoma" w:hint="eastAsia"/>
                          <w:color w:val="0B5294"/>
                          <w:spacing w:val="-4"/>
                          <w:sz w:val="24"/>
                          <w:szCs w:val="24"/>
                          <w:rtl/>
                        </w:rPr>
                        <w:t>נכשלו</w:t>
                      </w:r>
                      <w:r w:rsidRPr="009F6DA5">
                        <w:rPr>
                          <w:rFonts w:cs="Tahoma"/>
                          <w:color w:val="0B5294"/>
                          <w:spacing w:val="-4"/>
                          <w:sz w:val="24"/>
                          <w:szCs w:val="24"/>
                          <w:rtl/>
                        </w:rPr>
                        <w:t xml:space="preserve">, </w:t>
                      </w:r>
                      <w:r w:rsidRPr="009F6DA5">
                        <w:rPr>
                          <w:rFonts w:cs="Tahoma" w:hint="eastAsia"/>
                          <w:color w:val="0B5294"/>
                          <w:spacing w:val="-4"/>
                          <w:sz w:val="24"/>
                          <w:szCs w:val="24"/>
                          <w:rtl/>
                        </w:rPr>
                        <w:t>ואף</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לתוכניות</w:t>
                      </w:r>
                      <w:r w:rsidRPr="009F6DA5">
                        <w:rPr>
                          <w:rFonts w:cs="Tahoma"/>
                          <w:color w:val="0B5294"/>
                          <w:spacing w:val="-4"/>
                          <w:sz w:val="24"/>
                          <w:szCs w:val="24"/>
                          <w:rtl/>
                        </w:rPr>
                        <w:t xml:space="preserve"> </w:t>
                      </w:r>
                      <w:r w:rsidRPr="009F6DA5">
                        <w:rPr>
                          <w:rFonts w:cs="Tahoma" w:hint="eastAsia"/>
                          <w:color w:val="0B5294"/>
                          <w:spacing w:val="-4"/>
                          <w:sz w:val="24"/>
                          <w:szCs w:val="24"/>
                          <w:rtl/>
                        </w:rPr>
                        <w:t>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שצלחו</w:t>
                      </w:r>
                      <w:r w:rsidRPr="009F6DA5">
                        <w:rPr>
                          <w:rFonts w:cs="Tahoma"/>
                          <w:color w:val="0B5294"/>
                          <w:spacing w:val="-4"/>
                          <w:sz w:val="24"/>
                          <w:szCs w:val="24"/>
                          <w:rtl/>
                        </w:rPr>
                        <w:t xml:space="preserve"> </w:t>
                      </w:r>
                      <w:r w:rsidRPr="009F6DA5">
                        <w:rPr>
                          <w:rFonts w:cs="Tahoma" w:hint="eastAsia"/>
                          <w:color w:val="0B5294"/>
                          <w:spacing w:val="-4"/>
                          <w:sz w:val="24"/>
                          <w:szCs w:val="24"/>
                          <w:rtl/>
                        </w:rPr>
                        <w:t>מהבחינה</w:t>
                      </w:r>
                      <w:r w:rsidRPr="009F6DA5">
                        <w:rPr>
                          <w:rFonts w:cs="Tahoma"/>
                          <w:color w:val="0B5294"/>
                          <w:spacing w:val="-4"/>
                          <w:sz w:val="24"/>
                          <w:szCs w:val="24"/>
                          <w:rtl/>
                        </w:rPr>
                        <w:t xml:space="preserve"> </w:t>
                      </w:r>
                      <w:r w:rsidRPr="009F6DA5">
                        <w:rPr>
                          <w:rFonts w:cs="Tahoma" w:hint="eastAsia"/>
                          <w:color w:val="0B5294"/>
                          <w:spacing w:val="-4"/>
                          <w:sz w:val="24"/>
                          <w:szCs w:val="24"/>
                          <w:rtl/>
                        </w:rPr>
                        <w:t>הטכנולוגית</w:t>
                      </w:r>
                      <w:r w:rsidRPr="009F6DA5">
                        <w:rPr>
                          <w:rFonts w:cs="Tahoma"/>
                          <w:color w:val="0B5294"/>
                          <w:spacing w:val="-4"/>
                          <w:sz w:val="24"/>
                          <w:szCs w:val="24"/>
                          <w:rtl/>
                        </w:rPr>
                        <w:t xml:space="preserve"> </w:t>
                      </w:r>
                      <w:r w:rsidRPr="009F6DA5">
                        <w:rPr>
                          <w:rFonts w:cs="Tahoma" w:hint="eastAsia"/>
                          <w:color w:val="0B5294"/>
                          <w:spacing w:val="-4"/>
                          <w:sz w:val="24"/>
                          <w:szCs w:val="24"/>
                          <w:rtl/>
                        </w:rPr>
                        <w:t>אך</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r w:rsidRPr="009F6DA5">
                        <w:rPr>
                          <w:rFonts w:cs="Tahoma"/>
                          <w:color w:val="0B5294"/>
                          <w:spacing w:val="-4"/>
                          <w:sz w:val="24"/>
                          <w:szCs w:val="24"/>
                          <w:rtl/>
                        </w:rPr>
                        <w:t xml:space="preserve"> </w:t>
                      </w:r>
                      <w:r w:rsidRPr="009F6DA5">
                        <w:rPr>
                          <w:rFonts w:cs="Tahoma" w:hint="eastAsia"/>
                          <w:color w:val="0B5294"/>
                          <w:spacing w:val="-4"/>
                          <w:sz w:val="24"/>
                          <w:szCs w:val="24"/>
                          <w:rtl/>
                        </w:rPr>
                        <w:t>החליט</w:t>
                      </w:r>
                      <w:r w:rsidRPr="009F6DA5">
                        <w:rPr>
                          <w:rFonts w:cs="Tahoma"/>
                          <w:color w:val="0B5294"/>
                          <w:spacing w:val="-4"/>
                          <w:sz w:val="24"/>
                          <w:szCs w:val="24"/>
                          <w:rtl/>
                        </w:rPr>
                        <w:t xml:space="preserve"> </w:t>
                      </w:r>
                      <w:r w:rsidRPr="009F6DA5">
                        <w:rPr>
                          <w:rFonts w:cs="Tahoma" w:hint="eastAsia"/>
                          <w:color w:val="0B5294"/>
                          <w:spacing w:val="-4"/>
                          <w:sz w:val="24"/>
                          <w:szCs w:val="24"/>
                          <w:rtl/>
                        </w:rPr>
                        <w:t>שלא</w:t>
                      </w:r>
                      <w:r w:rsidRPr="009F6DA5">
                        <w:rPr>
                          <w:rFonts w:cs="Tahoma"/>
                          <w:color w:val="0B5294"/>
                          <w:spacing w:val="-4"/>
                          <w:sz w:val="24"/>
                          <w:szCs w:val="24"/>
                          <w:rtl/>
                        </w:rPr>
                        <w:t xml:space="preserve"> </w:t>
                      </w:r>
                      <w:r w:rsidRPr="009F6DA5">
                        <w:rPr>
                          <w:rFonts w:cs="Tahoma" w:hint="eastAsia"/>
                          <w:color w:val="0B5294"/>
                          <w:spacing w:val="-4"/>
                          <w:sz w:val="24"/>
                          <w:szCs w:val="24"/>
                          <w:rtl/>
                        </w:rPr>
                        <w:t>לפתח</w:t>
                      </w:r>
                      <w:r w:rsidRPr="009F6DA5">
                        <w:rPr>
                          <w:rFonts w:cs="Tahoma"/>
                          <w:color w:val="0B5294"/>
                          <w:spacing w:val="-4"/>
                          <w:sz w:val="24"/>
                          <w:szCs w:val="24"/>
                          <w:rtl/>
                        </w:rPr>
                        <w:t xml:space="preserve"> </w:t>
                      </w: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בסיסן</w:t>
                      </w:r>
                      <w:r w:rsidRPr="009F6DA5">
                        <w:rPr>
                          <w:rFonts w:cs="Tahoma"/>
                          <w:color w:val="0B5294"/>
                          <w:spacing w:val="-4"/>
                          <w:sz w:val="24"/>
                          <w:szCs w:val="24"/>
                          <w:rtl/>
                        </w:rPr>
                        <w:t xml:space="preserve"> </w:t>
                      </w:r>
                      <w:r w:rsidRPr="009F6DA5">
                        <w:rPr>
                          <w:rFonts w:cs="Tahoma" w:hint="eastAsia"/>
                          <w:color w:val="0B5294"/>
                          <w:spacing w:val="-4"/>
                          <w:sz w:val="24"/>
                          <w:szCs w:val="24"/>
                          <w:rtl/>
                        </w:rPr>
                        <w:t>אמל</w:t>
                      </w:r>
                      <w:r w:rsidRPr="009F6DA5">
                        <w:rPr>
                          <w:rFonts w:cs="Tahoma"/>
                          <w:color w:val="0B5294"/>
                          <w:spacing w:val="-4"/>
                          <w:sz w:val="24"/>
                          <w:szCs w:val="24"/>
                          <w:rtl/>
                        </w:rPr>
                        <w:t>"</w:t>
                      </w:r>
                      <w:r w:rsidRPr="009F6DA5">
                        <w:rPr>
                          <w:rFonts w:cs="Tahoma" w:hint="eastAsia"/>
                          <w:color w:val="0B5294"/>
                          <w:spacing w:val="-4"/>
                          <w:sz w:val="24"/>
                          <w:szCs w:val="24"/>
                          <w:rtl/>
                        </w:rPr>
                        <w:t>ח</w:t>
                      </w:r>
                      <w:r w:rsidRPr="009F6DA5">
                        <w:rPr>
                          <w:rFonts w:cs="Tahoma"/>
                          <w:color w:val="0B5294"/>
                          <w:spacing w:val="-4"/>
                          <w:sz w:val="24"/>
                          <w:szCs w:val="24"/>
                          <w:rtl/>
                        </w:rPr>
                        <w:t xml:space="preserve">, </w:t>
                      </w:r>
                      <w:r w:rsidRPr="009F6DA5">
                        <w:rPr>
                          <w:rFonts w:cs="Tahoma" w:hint="eastAsia"/>
                          <w:color w:val="0B5294"/>
                          <w:spacing w:val="-4"/>
                          <w:sz w:val="24"/>
                          <w:szCs w:val="24"/>
                          <w:rtl/>
                        </w:rPr>
                        <w:t>לרבות</w:t>
                      </w:r>
                      <w:r w:rsidRPr="009F6DA5">
                        <w:rPr>
                          <w:rFonts w:cs="Tahoma"/>
                          <w:color w:val="0B5294"/>
                          <w:spacing w:val="-4"/>
                          <w:sz w:val="24"/>
                          <w:szCs w:val="24"/>
                          <w:rtl/>
                        </w:rPr>
                        <w:t xml:space="preserve"> </w:t>
                      </w:r>
                      <w:r w:rsidRPr="009F6DA5">
                        <w:rPr>
                          <w:rFonts w:cs="Tahoma" w:hint="eastAsia"/>
                          <w:color w:val="0B5294"/>
                          <w:spacing w:val="-4"/>
                          <w:sz w:val="24"/>
                          <w:szCs w:val="24"/>
                          <w:rtl/>
                        </w:rPr>
                        <w:t>הסיבות</w:t>
                      </w:r>
                      <w:r w:rsidRPr="009F6DA5">
                        <w:rPr>
                          <w:rFonts w:cs="Tahoma"/>
                          <w:color w:val="0B5294"/>
                          <w:spacing w:val="-4"/>
                          <w:sz w:val="24"/>
                          <w:szCs w:val="24"/>
                          <w:rtl/>
                        </w:rPr>
                        <w:t xml:space="preserve"> </w:t>
                      </w:r>
                      <w:r w:rsidRPr="009F6DA5">
                        <w:rPr>
                          <w:rFonts w:cs="Tahoma" w:hint="eastAsia"/>
                          <w:color w:val="0B5294"/>
                          <w:spacing w:val="-4"/>
                          <w:sz w:val="24"/>
                          <w:szCs w:val="24"/>
                          <w:rtl/>
                        </w:rPr>
                        <w:t>לכך</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065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CD25BD">
      <w:pPr>
        <w:pStyle w:val="RESHET"/>
        <w:rPr>
          <w:noProof/>
          <w:rtl/>
        </w:rPr>
      </w:pPr>
      <w:r w:rsidRPr="00DF6465">
        <w:rPr>
          <w:rFonts w:hint="cs"/>
          <w:rtl/>
        </w:rPr>
        <w:t>הידע הטכנולוגי שנצבר בתהליך פעילותו של מפא"ת הוא אחד הנכסים העיקריים שברשותו. שימורו של נכס זה, עדכונו השוטף ונגישותו מאפשרים לארגון למנוע מצבים של בזבוז משאבים בשל אובדן ידע וביצוע פעילות כפולה כתוצאה מכך, ויש בהם כדי לאפשר קידום פעילויות על בסיס יכולות שפותחו בעבר, תוך שיתוף פעולה בין כלל הגורמים הנוגעים בדבר.</w:t>
      </w:r>
      <w:r w:rsidRPr="00DF6465">
        <w:rPr>
          <w:rFonts w:hint="cs"/>
          <w:noProof/>
          <w:rtl/>
        </w:rPr>
        <w:t xml:space="preserve"> </w:t>
      </w:r>
      <w:r w:rsidRPr="00DF6465">
        <w:rPr>
          <w:rFonts w:hint="cs"/>
          <w:rtl/>
        </w:rPr>
        <w:t xml:space="preserve">הזיכרון הארגוני ושימור הידע בתחום המו"פ מקבלים משנה חשיבות נוכח המשאבים הרבים המושקעים בתחום זה במשך שנים. </w:t>
      </w:r>
    </w:p>
    <w:p w:rsidR="00607981" w:rsidRPr="00DF6465" w:rsidP="00CD25BD">
      <w:pPr>
        <w:pStyle w:val="RESHET"/>
        <w:rPr>
          <w:noProof/>
          <w:rtl/>
        </w:rPr>
      </w:pPr>
      <w:r w:rsidRPr="00DF6465">
        <w:rPr>
          <w:noProof/>
          <w:rtl/>
        </w:rPr>
        <w:t>משרד מבקר המדינה מעיר</w:t>
      </w:r>
      <w:r w:rsidRPr="00DF6465">
        <w:rPr>
          <w:rFonts w:hint="cs"/>
          <w:noProof/>
          <w:rtl/>
        </w:rPr>
        <w:t xml:space="preserve"> למפא"ת</w:t>
      </w:r>
      <w:r w:rsidRPr="00DF6465">
        <w:rPr>
          <w:noProof/>
          <w:rtl/>
        </w:rPr>
        <w:t xml:space="preserve"> כי </w:t>
      </w:r>
      <w:r w:rsidRPr="00DF6465">
        <w:rPr>
          <w:rFonts w:hint="cs"/>
          <w:noProof/>
          <w:rtl/>
        </w:rPr>
        <w:t>ב</w:t>
      </w:r>
      <w:r w:rsidRPr="00DF6465">
        <w:rPr>
          <w:noProof/>
          <w:rtl/>
        </w:rPr>
        <w:t xml:space="preserve">מצב </w:t>
      </w:r>
      <w:r w:rsidRPr="00DF6465">
        <w:rPr>
          <w:rFonts w:hint="cs"/>
          <w:noProof/>
          <w:rtl/>
        </w:rPr>
        <w:t>הנוכחי</w:t>
      </w:r>
      <w:r w:rsidRPr="00DF6465">
        <w:rPr>
          <w:noProof/>
          <w:rtl/>
        </w:rPr>
        <w:t xml:space="preserve">, </w:t>
      </w:r>
      <w:r w:rsidRPr="00DF6465">
        <w:rPr>
          <w:rFonts w:hint="cs"/>
          <w:noProof/>
          <w:rtl/>
        </w:rPr>
        <w:t xml:space="preserve">שבו </w:t>
      </w:r>
      <w:r w:rsidRPr="00DF6465">
        <w:rPr>
          <w:noProof/>
          <w:rtl/>
        </w:rPr>
        <w:t xml:space="preserve">מרבית הידע אשר נצבר בתוכניות המו"פ נמצא בידי </w:t>
      </w:r>
      <w:r w:rsidRPr="00DF6465">
        <w:rPr>
          <w:rFonts w:hint="cs"/>
          <w:noProof/>
          <w:rtl/>
        </w:rPr>
        <w:t>בעלי התפקידים השונים</w:t>
      </w:r>
      <w:r w:rsidRPr="00DF6465">
        <w:rPr>
          <w:noProof/>
          <w:rtl/>
        </w:rPr>
        <w:t>, בעודם משמשים בתפקידיהם, ובידי התעשי</w:t>
      </w:r>
      <w:r w:rsidRPr="00DF6465">
        <w:rPr>
          <w:rFonts w:hint="cs"/>
          <w:noProof/>
          <w:rtl/>
        </w:rPr>
        <w:t>ות</w:t>
      </w:r>
      <w:r w:rsidRPr="00DF6465">
        <w:rPr>
          <w:noProof/>
          <w:rtl/>
        </w:rPr>
        <w:t xml:space="preserve"> המפתח</w:t>
      </w:r>
      <w:r w:rsidRPr="00DF6465">
        <w:rPr>
          <w:rFonts w:hint="cs"/>
          <w:noProof/>
          <w:rtl/>
        </w:rPr>
        <w:t>ו</w:t>
      </w:r>
      <w:r w:rsidRPr="00DF6465">
        <w:rPr>
          <w:noProof/>
          <w:rtl/>
        </w:rPr>
        <w:t>ת</w:t>
      </w:r>
      <w:r w:rsidRPr="00DF6465">
        <w:rPr>
          <w:rFonts w:hint="cs"/>
          <w:noProof/>
          <w:rtl/>
        </w:rPr>
        <w:t>, יש כדי לפגוע בזיכרון הארגוני ולהביא לאובדן ידע שנצבר ביחידות השונות בעמל ובהשקעה רבים, ויש בכך כדי לגרום לחוסר יעילות בפעילות המו"פ של מפא"ת.</w:t>
      </w:r>
    </w:p>
    <w:p w:rsidR="00607981" w:rsidRPr="00DF6465" w:rsidP="00780653">
      <w:pPr>
        <w:spacing w:before="180"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משהב"ט ציין בתגובתו כי מפא"ת מסכים שיש מקום לשיפור בנושא שימור הידע ובנושא תיעוד של החלטות שמתקבלות במהלך חיי תוכנית המו"פ. עוד ציין כי בעיית שמירת המידע והזיכרון הארגוני המתוארת בדוח הביקורת מטופלת בימים אלה עם כניסת כלל מפא"ת למערכת שתסייע לשמירת הידע לאורך זמן בצורה מסודרת וממוחשבת.</w:t>
      </w:r>
    </w:p>
    <w:p w:rsidR="00607981" w:rsidRPr="00DF6465" w:rsidP="00CD25BD">
      <w:pPr>
        <w:pStyle w:val="RESHET"/>
        <w:rPr>
          <w:noProof/>
          <w:rtl/>
        </w:rPr>
      </w:pPr>
      <w:r w:rsidRPr="00DF6465">
        <w:rPr>
          <w:rFonts w:hint="cs"/>
          <w:noProof/>
          <w:rtl/>
        </w:rPr>
        <w:t xml:space="preserve">משרד מבקר המדינה רואה בחיוב את העובדה שמפא"ת מכיר בצורך בשיפור הניהול, התיעוד ושימור המידע והידע בתחום המו"פ. על ראש מפא"ת לוודא כי יושלמו כל התהליכים הנדרשים למימוש יעדים אלה. </w:t>
      </w:r>
    </w:p>
    <w:p w:rsidR="00CD25BD" w:rsidRPr="00D43E82" w:rsidP="00CD25B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7981" w:rsidRPr="00DF6465" w:rsidP="00CD25BD">
      <w:pPr>
        <w:pStyle w:val="RESHET"/>
        <w:rPr>
          <w:noProof/>
          <w:rtl/>
        </w:rPr>
      </w:pPr>
      <w:r w:rsidRPr="00DF6465">
        <w:rPr>
          <w:rFonts w:hint="cs"/>
          <w:noProof/>
          <w:rtl/>
        </w:rPr>
        <w:t>מערכות המידע שבהן משתמש מפא"ת אינן מספקות מידע ניהולי וטכנולוגי שלם ומדויק לגבי תוכניות המו"פ שהוא מנהל בהווה או ניהל בעבר, ואין ביכולתן לתמוך בצורה מיטבית בתהליכי עבודה מרכזיים בתחום המו"פ - תכנונו, ניהולו ובקרת מימושו וכן בפעילותו לקידום תוכניות פיתוח מלא. אשר על כן, על מפא"ת לפעול בהקדם לאפיון ולהקמה של מערכות מידע, שיתמכו בתהליכי התכנון והמימוש של תוכניות המו"פ ופרויקטי הפיתוח המלא והבקרה עליהם. בין היתר, ראוי לבחון הקמה של מערכת מידע מרכזית, אשר תכיל את כלל נתוני התוכניות, לרבות אלו שהסתיימו או הופסקו, ותאפשר הפקת דוחות לצורכי מעקב ובקרה, תוך מיון ופילוח של הנתונים בהתאם למדדי ניהול רלוונטיים, כפי שייקבעו. כמו כן, על מפא"ת לבחון את האפשרות לשתף במידע שייצבר במערכות אלו את גופי מעהב"ט העוסקים במו"פ ובפיתוח מלא, במגבלות המתחייבות.</w:t>
      </w:r>
    </w:p>
    <w:p w:rsidR="00607981" w:rsidRPr="00DF6465" w:rsidP="00CD25BD">
      <w:pPr>
        <w:spacing w:before="180" w:after="240" w:line="240" w:lineRule="exact"/>
        <w:ind w:right="2268"/>
        <w:jc w:val="both"/>
        <w:rPr>
          <w:rFonts w:ascii="Tahoma" w:hAnsi="Tahoma" w:cs="Tahoma"/>
          <w:noProof/>
          <w:sz w:val="18"/>
          <w:szCs w:val="18"/>
          <w:rtl/>
        </w:rPr>
      </w:pPr>
      <w:r w:rsidRPr="00DF6465">
        <w:rPr>
          <w:rFonts w:ascii="Tahoma" w:hAnsi="Tahoma" w:cs="Tahoma" w:hint="cs"/>
          <w:noProof/>
          <w:sz w:val="18"/>
          <w:szCs w:val="18"/>
          <w:rtl/>
        </w:rPr>
        <w:t xml:space="preserve">משהב"ט מסר בתגובתו כי יש מקום לשיפורים ושדרוגים רבים במערכות המידע של מפא"ת, לרבות במערכת ממוחשבת לניהול, תיעוד ושימור המידע והידע בתהליכי המו"פ השונים, וכי מפא"ת מכיר בחשיבות השיפור המתמשך במערכות המידע </w:t>
      </w:r>
      <w:r w:rsidRPr="00DF6465">
        <w:rPr>
          <w:rFonts w:ascii="Tahoma" w:hAnsi="Tahoma" w:cs="Tahoma"/>
          <w:noProof/>
          <w:sz w:val="18"/>
          <w:szCs w:val="18"/>
          <w:rtl/>
        </w:rPr>
        <w:t>על מנת לנהל טוב יותר את פעילותו ולמצות עד תום את משאביו.</w:t>
      </w:r>
      <w:r w:rsidRPr="00DF6465">
        <w:rPr>
          <w:rFonts w:ascii="Tahoma" w:hAnsi="Tahoma" w:cs="Tahoma" w:hint="cs"/>
          <w:noProof/>
          <w:sz w:val="18"/>
          <w:szCs w:val="18"/>
          <w:rtl/>
        </w:rPr>
        <w:t xml:space="preserve"> עוד ציין משהב"ט כי מחלקת תוכ"ן פועלת לפיתוח ולשדרוג מערכות המידע במפא"ת בהתאם לתוכנית עבודה רב-שנתית, וזאת בכפוף למגבלות כוח האדם שבצוות הפיתוח, אשר אינן מאפשרות מתן פתרון מיידי לכל הצרכים.</w:t>
      </w:r>
    </w:p>
    <w:p w:rsidR="00607981" w:rsidRPr="00DF6465" w:rsidP="009F6DA5">
      <w:pPr>
        <w:pStyle w:val="RESHET"/>
        <w:rPr>
          <w:rtl/>
        </w:rPr>
      </w:pPr>
      <w:r w:rsidRPr="00DF6465">
        <w:rPr>
          <w:rFonts w:hint="cs"/>
          <w:rtl/>
        </w:rPr>
        <w:t>משרד מבקר המדינה מעיר למשהב"ט כי לאורך שנים מפא"ת לא קידם במידה הראויה את פיתוח מערכות המידע כדי שיתאימו בצורה מיטבית לצורכי ניהול תוכניות המו"פ ותוכניות הפיתוח המלא, ולצורכי הניהול והשימור של המידע הנוגע להן. זאת על אף היותו גוף העוסק בניהול מאות רבות של תוכניות מחקר ופיתוח, המחייב ריכוז ואחזור מידע טכנולוגי, ניהולי וכספי בהיקף רב ביותר. אשר על כן, על ראש מפא"ת לוודא כי מפא"ת יחיש צעדיו וירכז מאמץ לאפיון ולהקמה של מערכות מידע, אשר יענו על הצרכים האמורים ויאפשרו ניהול יעיל יותר של תחום המחקר והפיתוח במעהב"ט, תוך חיסכון במשאבי כוח אדם ותקציב.</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1794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462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ראש</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לוודא</w:t>
                            </w:r>
                            <w:r w:rsidRPr="009F6DA5">
                              <w:rPr>
                                <w:rFonts w:cs="Tahoma"/>
                                <w:color w:val="0B5294"/>
                                <w:spacing w:val="-4"/>
                                <w:sz w:val="24"/>
                                <w:szCs w:val="24"/>
                                <w:rtl/>
                              </w:rPr>
                              <w:t xml:space="preserve"> </w:t>
                            </w:r>
                            <w:r w:rsidRPr="009F6DA5">
                              <w:rPr>
                                <w:rFonts w:cs="Tahoma" w:hint="eastAsia"/>
                                <w:color w:val="0B5294"/>
                                <w:spacing w:val="-4"/>
                                <w:sz w:val="24"/>
                                <w:szCs w:val="24"/>
                                <w:rtl/>
                              </w:rPr>
                              <w:t>כי</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יחיש</w:t>
                            </w:r>
                            <w:r w:rsidRPr="009F6DA5">
                              <w:rPr>
                                <w:rFonts w:cs="Tahoma"/>
                                <w:color w:val="0B5294"/>
                                <w:spacing w:val="-4"/>
                                <w:sz w:val="24"/>
                                <w:szCs w:val="24"/>
                                <w:rtl/>
                              </w:rPr>
                              <w:t xml:space="preserve"> </w:t>
                            </w:r>
                            <w:r w:rsidRPr="009F6DA5">
                              <w:rPr>
                                <w:rFonts w:cs="Tahoma" w:hint="eastAsia"/>
                                <w:color w:val="0B5294"/>
                                <w:spacing w:val="-4"/>
                                <w:sz w:val="24"/>
                                <w:szCs w:val="24"/>
                                <w:rtl/>
                              </w:rPr>
                              <w:t>צעדיו</w:t>
                            </w:r>
                            <w:r w:rsidRPr="009F6DA5">
                              <w:rPr>
                                <w:rFonts w:cs="Tahoma"/>
                                <w:color w:val="0B5294"/>
                                <w:spacing w:val="-4"/>
                                <w:sz w:val="24"/>
                                <w:szCs w:val="24"/>
                                <w:rtl/>
                              </w:rPr>
                              <w:t xml:space="preserve"> </w:t>
                            </w:r>
                            <w:r w:rsidRPr="009F6DA5">
                              <w:rPr>
                                <w:rFonts w:cs="Tahoma" w:hint="eastAsia"/>
                                <w:color w:val="0B5294"/>
                                <w:spacing w:val="-4"/>
                                <w:sz w:val="24"/>
                                <w:szCs w:val="24"/>
                                <w:rtl/>
                              </w:rPr>
                              <w:t>וירכז</w:t>
                            </w:r>
                            <w:r w:rsidRPr="009F6DA5">
                              <w:rPr>
                                <w:rFonts w:cs="Tahoma"/>
                                <w:color w:val="0B5294"/>
                                <w:spacing w:val="-4"/>
                                <w:sz w:val="24"/>
                                <w:szCs w:val="24"/>
                                <w:rtl/>
                              </w:rPr>
                              <w:t xml:space="preserve"> </w:t>
                            </w:r>
                            <w:r w:rsidRPr="009F6DA5">
                              <w:rPr>
                                <w:rFonts w:cs="Tahoma" w:hint="eastAsia"/>
                                <w:color w:val="0B5294"/>
                                <w:spacing w:val="-4"/>
                                <w:sz w:val="24"/>
                                <w:szCs w:val="24"/>
                                <w:rtl/>
                              </w:rPr>
                              <w:t>מאמץ</w:t>
                            </w:r>
                            <w:r w:rsidRPr="009F6DA5">
                              <w:rPr>
                                <w:rFonts w:cs="Tahoma"/>
                                <w:color w:val="0B5294"/>
                                <w:spacing w:val="-4"/>
                                <w:sz w:val="24"/>
                                <w:szCs w:val="24"/>
                                <w:rtl/>
                              </w:rPr>
                              <w:t xml:space="preserve"> </w:t>
                            </w:r>
                            <w:r w:rsidRPr="009F6DA5">
                              <w:rPr>
                                <w:rFonts w:cs="Tahoma" w:hint="eastAsia"/>
                                <w:color w:val="0B5294"/>
                                <w:spacing w:val="-4"/>
                                <w:sz w:val="24"/>
                                <w:szCs w:val="24"/>
                                <w:rtl/>
                              </w:rPr>
                              <w:t>לאפיון</w:t>
                            </w:r>
                            <w:r w:rsidRPr="009F6DA5">
                              <w:rPr>
                                <w:rFonts w:cs="Tahoma"/>
                                <w:color w:val="0B5294"/>
                                <w:spacing w:val="-4"/>
                                <w:sz w:val="24"/>
                                <w:szCs w:val="24"/>
                                <w:rtl/>
                              </w:rPr>
                              <w:t xml:space="preserve"> </w:t>
                            </w:r>
                            <w:r w:rsidRPr="009F6DA5">
                              <w:rPr>
                                <w:rFonts w:cs="Tahoma" w:hint="eastAsia"/>
                                <w:color w:val="0B5294"/>
                                <w:spacing w:val="-4"/>
                                <w:sz w:val="24"/>
                                <w:szCs w:val="24"/>
                                <w:rtl/>
                              </w:rPr>
                              <w:t>ולהקמה</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מערכות</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אשר</w:t>
                            </w:r>
                            <w:r w:rsidRPr="009F6DA5">
                              <w:rPr>
                                <w:rFonts w:cs="Tahoma"/>
                                <w:color w:val="0B5294"/>
                                <w:spacing w:val="-4"/>
                                <w:sz w:val="24"/>
                                <w:szCs w:val="24"/>
                                <w:rtl/>
                              </w:rPr>
                              <w:t xml:space="preserve"> </w:t>
                            </w:r>
                            <w:r w:rsidRPr="009F6DA5">
                              <w:rPr>
                                <w:rFonts w:cs="Tahoma" w:hint="eastAsia"/>
                                <w:color w:val="0B5294"/>
                                <w:spacing w:val="-4"/>
                                <w:sz w:val="24"/>
                                <w:szCs w:val="24"/>
                                <w:rtl/>
                              </w:rPr>
                              <w:t>יאפשרו</w:t>
                            </w:r>
                            <w:r w:rsidRPr="009F6DA5">
                              <w:rPr>
                                <w:rFonts w:cs="Tahoma"/>
                                <w:color w:val="0B5294"/>
                                <w:spacing w:val="-4"/>
                                <w:sz w:val="24"/>
                                <w:szCs w:val="24"/>
                                <w:rtl/>
                              </w:rPr>
                              <w:t xml:space="preserve"> </w:t>
                            </w:r>
                            <w:r w:rsidRPr="009F6DA5">
                              <w:rPr>
                                <w:rFonts w:cs="Tahoma" w:hint="eastAsia"/>
                                <w:color w:val="0B5294"/>
                                <w:spacing w:val="-4"/>
                                <w:sz w:val="24"/>
                                <w:szCs w:val="24"/>
                                <w:rtl/>
                              </w:rPr>
                              <w:t>ניהול</w:t>
                            </w:r>
                            <w:r w:rsidRPr="009F6DA5">
                              <w:rPr>
                                <w:rFonts w:cs="Tahoma"/>
                                <w:color w:val="0B5294"/>
                                <w:spacing w:val="-4"/>
                                <w:sz w:val="24"/>
                                <w:szCs w:val="24"/>
                                <w:rtl/>
                              </w:rPr>
                              <w:t xml:space="preserve"> </w:t>
                            </w:r>
                            <w:r w:rsidRPr="009F6DA5">
                              <w:rPr>
                                <w:rFonts w:cs="Tahoma" w:hint="eastAsia"/>
                                <w:color w:val="0B5294"/>
                                <w:spacing w:val="-4"/>
                                <w:sz w:val="24"/>
                                <w:szCs w:val="24"/>
                                <w:rtl/>
                              </w:rPr>
                              <w:t>יעיל</w:t>
                            </w:r>
                            <w:r w:rsidRPr="009F6DA5">
                              <w:rPr>
                                <w:rFonts w:cs="Tahoma"/>
                                <w:color w:val="0B5294"/>
                                <w:spacing w:val="-4"/>
                                <w:sz w:val="24"/>
                                <w:szCs w:val="24"/>
                                <w:rtl/>
                              </w:rPr>
                              <w:t xml:space="preserve"> </w:t>
                            </w:r>
                            <w:r w:rsidRPr="009F6DA5">
                              <w:rPr>
                                <w:rFonts w:cs="Tahoma" w:hint="eastAsia"/>
                                <w:color w:val="0B5294"/>
                                <w:spacing w:val="-4"/>
                                <w:sz w:val="24"/>
                                <w:szCs w:val="24"/>
                                <w:rtl/>
                              </w:rPr>
                              <w:t>יותר</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תוך</w:t>
                            </w:r>
                            <w:r w:rsidRPr="009F6DA5">
                              <w:rPr>
                                <w:rFonts w:cs="Tahoma"/>
                                <w:color w:val="0B5294"/>
                                <w:spacing w:val="-4"/>
                                <w:sz w:val="24"/>
                                <w:szCs w:val="24"/>
                                <w:rtl/>
                              </w:rPr>
                              <w:t xml:space="preserve"> </w:t>
                            </w:r>
                            <w:r w:rsidRPr="009F6DA5">
                              <w:rPr>
                                <w:rFonts w:cs="Tahoma" w:hint="eastAsia"/>
                                <w:color w:val="0B5294"/>
                                <w:spacing w:val="-4"/>
                                <w:sz w:val="24"/>
                                <w:szCs w:val="24"/>
                                <w:rtl/>
                              </w:rPr>
                              <w:t>חיסכון</w:t>
                            </w:r>
                            <w:r w:rsidRPr="009F6DA5">
                              <w:rPr>
                                <w:rFonts w:cs="Tahoma"/>
                                <w:color w:val="0B5294"/>
                                <w:spacing w:val="-4"/>
                                <w:sz w:val="24"/>
                                <w:szCs w:val="24"/>
                                <w:rtl/>
                              </w:rPr>
                              <w:t xml:space="preserve"> </w:t>
                            </w:r>
                            <w:r w:rsidRPr="009F6DA5">
                              <w:rPr>
                                <w:rFonts w:cs="Tahoma" w:hint="eastAsia"/>
                                <w:color w:val="0B5294"/>
                                <w:spacing w:val="-4"/>
                                <w:sz w:val="24"/>
                                <w:szCs w:val="24"/>
                                <w:rtl/>
                              </w:rPr>
                              <w:t>במשאבי</w:t>
                            </w:r>
                            <w:r w:rsidRPr="009F6DA5">
                              <w:rPr>
                                <w:rFonts w:cs="Tahoma"/>
                                <w:color w:val="0B5294"/>
                                <w:spacing w:val="-4"/>
                                <w:sz w:val="24"/>
                                <w:szCs w:val="24"/>
                                <w:rtl/>
                              </w:rPr>
                              <w:t xml:space="preserve"> </w:t>
                            </w:r>
                            <w:r w:rsidRPr="009F6DA5">
                              <w:rPr>
                                <w:rFonts w:cs="Tahoma" w:hint="eastAsia"/>
                                <w:color w:val="0B5294"/>
                                <w:spacing w:val="-4"/>
                                <w:sz w:val="24"/>
                                <w:szCs w:val="24"/>
                                <w:rtl/>
                              </w:rPr>
                              <w:t>כוח</w:t>
                            </w:r>
                            <w:r w:rsidRPr="009F6DA5">
                              <w:rPr>
                                <w:rFonts w:cs="Tahoma"/>
                                <w:color w:val="0B5294"/>
                                <w:spacing w:val="-4"/>
                                <w:sz w:val="24"/>
                                <w:szCs w:val="24"/>
                                <w:rtl/>
                              </w:rPr>
                              <w:t xml:space="preserve"> </w:t>
                            </w:r>
                            <w:r w:rsidRPr="009F6DA5">
                              <w:rPr>
                                <w:rFonts w:cs="Tahoma" w:hint="eastAsia"/>
                                <w:color w:val="0B5294"/>
                                <w:spacing w:val="-4"/>
                                <w:sz w:val="24"/>
                                <w:szCs w:val="24"/>
                                <w:rtl/>
                              </w:rPr>
                              <w:t>אדם</w:t>
                            </w:r>
                            <w:r w:rsidRPr="009F6DA5">
                              <w:rPr>
                                <w:rFonts w:cs="Tahoma"/>
                                <w:color w:val="0B5294"/>
                                <w:spacing w:val="-4"/>
                                <w:sz w:val="24"/>
                                <w:szCs w:val="24"/>
                                <w:rtl/>
                              </w:rPr>
                              <w:t xml:space="preserve"> </w:t>
                            </w:r>
                            <w:r w:rsidRPr="009F6DA5">
                              <w:rPr>
                                <w:rFonts w:cs="Tahoma" w:hint="eastAsia"/>
                                <w:color w:val="0B5294"/>
                                <w:spacing w:val="-4"/>
                                <w:sz w:val="24"/>
                                <w:szCs w:val="24"/>
                                <w:rtl/>
                              </w:rPr>
                              <w:t>ותקציב</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93571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23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56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ראש</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לוודא</w:t>
                      </w:r>
                      <w:r w:rsidRPr="009F6DA5">
                        <w:rPr>
                          <w:rFonts w:cs="Tahoma"/>
                          <w:color w:val="0B5294"/>
                          <w:spacing w:val="-4"/>
                          <w:sz w:val="24"/>
                          <w:szCs w:val="24"/>
                          <w:rtl/>
                        </w:rPr>
                        <w:t xml:space="preserve"> </w:t>
                      </w:r>
                      <w:r w:rsidRPr="009F6DA5">
                        <w:rPr>
                          <w:rFonts w:cs="Tahoma" w:hint="eastAsia"/>
                          <w:color w:val="0B5294"/>
                          <w:spacing w:val="-4"/>
                          <w:sz w:val="24"/>
                          <w:szCs w:val="24"/>
                          <w:rtl/>
                        </w:rPr>
                        <w:t>כי</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יחיש</w:t>
                      </w:r>
                      <w:r w:rsidRPr="009F6DA5">
                        <w:rPr>
                          <w:rFonts w:cs="Tahoma"/>
                          <w:color w:val="0B5294"/>
                          <w:spacing w:val="-4"/>
                          <w:sz w:val="24"/>
                          <w:szCs w:val="24"/>
                          <w:rtl/>
                        </w:rPr>
                        <w:t xml:space="preserve"> </w:t>
                      </w:r>
                      <w:r w:rsidRPr="009F6DA5">
                        <w:rPr>
                          <w:rFonts w:cs="Tahoma" w:hint="eastAsia"/>
                          <w:color w:val="0B5294"/>
                          <w:spacing w:val="-4"/>
                          <w:sz w:val="24"/>
                          <w:szCs w:val="24"/>
                          <w:rtl/>
                        </w:rPr>
                        <w:t>צעדיו</w:t>
                      </w:r>
                      <w:r w:rsidRPr="009F6DA5">
                        <w:rPr>
                          <w:rFonts w:cs="Tahoma"/>
                          <w:color w:val="0B5294"/>
                          <w:spacing w:val="-4"/>
                          <w:sz w:val="24"/>
                          <w:szCs w:val="24"/>
                          <w:rtl/>
                        </w:rPr>
                        <w:t xml:space="preserve"> </w:t>
                      </w:r>
                      <w:r w:rsidRPr="009F6DA5">
                        <w:rPr>
                          <w:rFonts w:cs="Tahoma" w:hint="eastAsia"/>
                          <w:color w:val="0B5294"/>
                          <w:spacing w:val="-4"/>
                          <w:sz w:val="24"/>
                          <w:szCs w:val="24"/>
                          <w:rtl/>
                        </w:rPr>
                        <w:t>וירכז</w:t>
                      </w:r>
                      <w:r w:rsidRPr="009F6DA5">
                        <w:rPr>
                          <w:rFonts w:cs="Tahoma"/>
                          <w:color w:val="0B5294"/>
                          <w:spacing w:val="-4"/>
                          <w:sz w:val="24"/>
                          <w:szCs w:val="24"/>
                          <w:rtl/>
                        </w:rPr>
                        <w:t xml:space="preserve"> </w:t>
                      </w:r>
                      <w:r w:rsidRPr="009F6DA5">
                        <w:rPr>
                          <w:rFonts w:cs="Tahoma" w:hint="eastAsia"/>
                          <w:color w:val="0B5294"/>
                          <w:spacing w:val="-4"/>
                          <w:sz w:val="24"/>
                          <w:szCs w:val="24"/>
                          <w:rtl/>
                        </w:rPr>
                        <w:t>מאמץ</w:t>
                      </w:r>
                      <w:r w:rsidRPr="009F6DA5">
                        <w:rPr>
                          <w:rFonts w:cs="Tahoma"/>
                          <w:color w:val="0B5294"/>
                          <w:spacing w:val="-4"/>
                          <w:sz w:val="24"/>
                          <w:szCs w:val="24"/>
                          <w:rtl/>
                        </w:rPr>
                        <w:t xml:space="preserve"> </w:t>
                      </w:r>
                      <w:r w:rsidRPr="009F6DA5">
                        <w:rPr>
                          <w:rFonts w:cs="Tahoma" w:hint="eastAsia"/>
                          <w:color w:val="0B5294"/>
                          <w:spacing w:val="-4"/>
                          <w:sz w:val="24"/>
                          <w:szCs w:val="24"/>
                          <w:rtl/>
                        </w:rPr>
                        <w:t>לאפיון</w:t>
                      </w:r>
                      <w:r w:rsidRPr="009F6DA5">
                        <w:rPr>
                          <w:rFonts w:cs="Tahoma"/>
                          <w:color w:val="0B5294"/>
                          <w:spacing w:val="-4"/>
                          <w:sz w:val="24"/>
                          <w:szCs w:val="24"/>
                          <w:rtl/>
                        </w:rPr>
                        <w:t xml:space="preserve"> </w:t>
                      </w:r>
                      <w:r w:rsidRPr="009F6DA5">
                        <w:rPr>
                          <w:rFonts w:cs="Tahoma" w:hint="eastAsia"/>
                          <w:color w:val="0B5294"/>
                          <w:spacing w:val="-4"/>
                          <w:sz w:val="24"/>
                          <w:szCs w:val="24"/>
                          <w:rtl/>
                        </w:rPr>
                        <w:t>ולהקמה</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מערכות</w:t>
                      </w:r>
                      <w:r w:rsidRPr="009F6DA5">
                        <w:rPr>
                          <w:rFonts w:cs="Tahoma"/>
                          <w:color w:val="0B5294"/>
                          <w:spacing w:val="-4"/>
                          <w:sz w:val="24"/>
                          <w:szCs w:val="24"/>
                          <w:rtl/>
                        </w:rPr>
                        <w:t xml:space="preserve"> </w:t>
                      </w:r>
                      <w:r w:rsidRPr="009F6DA5">
                        <w:rPr>
                          <w:rFonts w:cs="Tahoma" w:hint="eastAsia"/>
                          <w:color w:val="0B5294"/>
                          <w:spacing w:val="-4"/>
                          <w:sz w:val="24"/>
                          <w:szCs w:val="24"/>
                          <w:rtl/>
                        </w:rPr>
                        <w:t>מידע</w:t>
                      </w:r>
                      <w:r w:rsidRPr="009F6DA5">
                        <w:rPr>
                          <w:rFonts w:cs="Tahoma"/>
                          <w:color w:val="0B5294"/>
                          <w:spacing w:val="-4"/>
                          <w:sz w:val="24"/>
                          <w:szCs w:val="24"/>
                          <w:rtl/>
                        </w:rPr>
                        <w:t xml:space="preserve"> </w:t>
                      </w:r>
                      <w:r w:rsidRPr="009F6DA5">
                        <w:rPr>
                          <w:rFonts w:cs="Tahoma" w:hint="eastAsia"/>
                          <w:color w:val="0B5294"/>
                          <w:spacing w:val="-4"/>
                          <w:sz w:val="24"/>
                          <w:szCs w:val="24"/>
                          <w:rtl/>
                        </w:rPr>
                        <w:t>אשר</w:t>
                      </w:r>
                      <w:r w:rsidRPr="009F6DA5">
                        <w:rPr>
                          <w:rFonts w:cs="Tahoma"/>
                          <w:color w:val="0B5294"/>
                          <w:spacing w:val="-4"/>
                          <w:sz w:val="24"/>
                          <w:szCs w:val="24"/>
                          <w:rtl/>
                        </w:rPr>
                        <w:t xml:space="preserve"> </w:t>
                      </w:r>
                      <w:r w:rsidRPr="009F6DA5">
                        <w:rPr>
                          <w:rFonts w:cs="Tahoma" w:hint="eastAsia"/>
                          <w:color w:val="0B5294"/>
                          <w:spacing w:val="-4"/>
                          <w:sz w:val="24"/>
                          <w:szCs w:val="24"/>
                          <w:rtl/>
                        </w:rPr>
                        <w:t>יאפשרו</w:t>
                      </w:r>
                      <w:r w:rsidRPr="009F6DA5">
                        <w:rPr>
                          <w:rFonts w:cs="Tahoma"/>
                          <w:color w:val="0B5294"/>
                          <w:spacing w:val="-4"/>
                          <w:sz w:val="24"/>
                          <w:szCs w:val="24"/>
                          <w:rtl/>
                        </w:rPr>
                        <w:t xml:space="preserve"> </w:t>
                      </w:r>
                      <w:r w:rsidRPr="009F6DA5">
                        <w:rPr>
                          <w:rFonts w:cs="Tahoma" w:hint="eastAsia"/>
                          <w:color w:val="0B5294"/>
                          <w:spacing w:val="-4"/>
                          <w:sz w:val="24"/>
                          <w:szCs w:val="24"/>
                          <w:rtl/>
                        </w:rPr>
                        <w:t>ניהול</w:t>
                      </w:r>
                      <w:r w:rsidRPr="009F6DA5">
                        <w:rPr>
                          <w:rFonts w:cs="Tahoma"/>
                          <w:color w:val="0B5294"/>
                          <w:spacing w:val="-4"/>
                          <w:sz w:val="24"/>
                          <w:szCs w:val="24"/>
                          <w:rtl/>
                        </w:rPr>
                        <w:t xml:space="preserve"> </w:t>
                      </w:r>
                      <w:r w:rsidRPr="009F6DA5">
                        <w:rPr>
                          <w:rFonts w:cs="Tahoma" w:hint="eastAsia"/>
                          <w:color w:val="0B5294"/>
                          <w:spacing w:val="-4"/>
                          <w:sz w:val="24"/>
                          <w:szCs w:val="24"/>
                          <w:rtl/>
                        </w:rPr>
                        <w:t>יעיל</w:t>
                      </w:r>
                      <w:r w:rsidRPr="009F6DA5">
                        <w:rPr>
                          <w:rFonts w:cs="Tahoma"/>
                          <w:color w:val="0B5294"/>
                          <w:spacing w:val="-4"/>
                          <w:sz w:val="24"/>
                          <w:szCs w:val="24"/>
                          <w:rtl/>
                        </w:rPr>
                        <w:t xml:space="preserve"> </w:t>
                      </w:r>
                      <w:r w:rsidRPr="009F6DA5">
                        <w:rPr>
                          <w:rFonts w:cs="Tahoma" w:hint="eastAsia"/>
                          <w:color w:val="0B5294"/>
                          <w:spacing w:val="-4"/>
                          <w:sz w:val="24"/>
                          <w:szCs w:val="24"/>
                          <w:rtl/>
                        </w:rPr>
                        <w:t>יותר</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תוך</w:t>
                      </w:r>
                      <w:r w:rsidRPr="009F6DA5">
                        <w:rPr>
                          <w:rFonts w:cs="Tahoma"/>
                          <w:color w:val="0B5294"/>
                          <w:spacing w:val="-4"/>
                          <w:sz w:val="24"/>
                          <w:szCs w:val="24"/>
                          <w:rtl/>
                        </w:rPr>
                        <w:t xml:space="preserve"> </w:t>
                      </w:r>
                      <w:r w:rsidRPr="009F6DA5">
                        <w:rPr>
                          <w:rFonts w:cs="Tahoma" w:hint="eastAsia"/>
                          <w:color w:val="0B5294"/>
                          <w:spacing w:val="-4"/>
                          <w:sz w:val="24"/>
                          <w:szCs w:val="24"/>
                          <w:rtl/>
                        </w:rPr>
                        <w:t>חיסכון</w:t>
                      </w:r>
                      <w:r w:rsidRPr="009F6DA5">
                        <w:rPr>
                          <w:rFonts w:cs="Tahoma"/>
                          <w:color w:val="0B5294"/>
                          <w:spacing w:val="-4"/>
                          <w:sz w:val="24"/>
                          <w:szCs w:val="24"/>
                          <w:rtl/>
                        </w:rPr>
                        <w:t xml:space="preserve"> </w:t>
                      </w:r>
                      <w:r w:rsidRPr="009F6DA5">
                        <w:rPr>
                          <w:rFonts w:cs="Tahoma" w:hint="eastAsia"/>
                          <w:color w:val="0B5294"/>
                          <w:spacing w:val="-4"/>
                          <w:sz w:val="24"/>
                          <w:szCs w:val="24"/>
                          <w:rtl/>
                        </w:rPr>
                        <w:t>במשאבי</w:t>
                      </w:r>
                      <w:r w:rsidRPr="009F6DA5">
                        <w:rPr>
                          <w:rFonts w:cs="Tahoma"/>
                          <w:color w:val="0B5294"/>
                          <w:spacing w:val="-4"/>
                          <w:sz w:val="24"/>
                          <w:szCs w:val="24"/>
                          <w:rtl/>
                        </w:rPr>
                        <w:t xml:space="preserve"> </w:t>
                      </w:r>
                      <w:r w:rsidRPr="009F6DA5">
                        <w:rPr>
                          <w:rFonts w:cs="Tahoma" w:hint="eastAsia"/>
                          <w:color w:val="0B5294"/>
                          <w:spacing w:val="-4"/>
                          <w:sz w:val="24"/>
                          <w:szCs w:val="24"/>
                          <w:rtl/>
                        </w:rPr>
                        <w:t>כוח</w:t>
                      </w:r>
                      <w:r w:rsidRPr="009F6DA5">
                        <w:rPr>
                          <w:rFonts w:cs="Tahoma"/>
                          <w:color w:val="0B5294"/>
                          <w:spacing w:val="-4"/>
                          <w:sz w:val="24"/>
                          <w:szCs w:val="24"/>
                          <w:rtl/>
                        </w:rPr>
                        <w:t xml:space="preserve"> </w:t>
                      </w:r>
                      <w:r w:rsidRPr="009F6DA5">
                        <w:rPr>
                          <w:rFonts w:cs="Tahoma" w:hint="eastAsia"/>
                          <w:color w:val="0B5294"/>
                          <w:spacing w:val="-4"/>
                          <w:sz w:val="24"/>
                          <w:szCs w:val="24"/>
                          <w:rtl/>
                        </w:rPr>
                        <w:t>אדם</w:t>
                      </w:r>
                      <w:r w:rsidRPr="009F6DA5">
                        <w:rPr>
                          <w:rFonts w:cs="Tahoma"/>
                          <w:color w:val="0B5294"/>
                          <w:spacing w:val="-4"/>
                          <w:sz w:val="24"/>
                          <w:szCs w:val="24"/>
                          <w:rtl/>
                        </w:rPr>
                        <w:t xml:space="preserve"> </w:t>
                      </w:r>
                      <w:r w:rsidRPr="009F6DA5">
                        <w:rPr>
                          <w:rFonts w:cs="Tahoma" w:hint="eastAsia"/>
                          <w:color w:val="0B5294"/>
                          <w:spacing w:val="-4"/>
                          <w:sz w:val="24"/>
                          <w:szCs w:val="24"/>
                          <w:rtl/>
                        </w:rPr>
                        <w:t>ותקציב</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4751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pPr>
      <w:r w:rsidRPr="001368A0">
        <w:rPr>
          <w:rFonts w:hint="cs"/>
          <w:rtl/>
        </w:rPr>
        <w:t>הסדרה נורמטיבית של תחום המחקר והפיתוח במעהב"ט</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 xml:space="preserve">על מנת להסדיר את הגדרת תפקידיו וסמכויותיו של גוף, את תהליכי העבודה שעליהם הוא אחראי או בהם הוא משולב, ואת הבקרה שיש לעשות על פעילותו - יש לקיים מערכת של הוראות ונהלים. על פי תקנון שירות המדינה (להלן - התקשי"ר), מטרותיהן העיקריות של ההוראות המשרדיות הן להבטיח שיטת </w:t>
      </w:r>
      <w:r w:rsidRPr="00DF6465">
        <w:rPr>
          <w:rFonts w:ascii="Tahoma" w:hAnsi="Tahoma" w:cs="Tahoma" w:hint="cs"/>
          <w:noProof/>
          <w:sz w:val="18"/>
          <w:szCs w:val="18"/>
          <w:rtl/>
        </w:rPr>
        <w:t xml:space="preserve">ביצוע אחידה, מוסמכת ויעילה; להבטיח חלוקה ברורה של סמכויות, תחומי עבודה ותחומי אחריות; לאפשר בקרה; לצמצם את האפשרויות לפעולות בלתי רצויות; ולשמש מדריך יעיל לעובדים. </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בהיות מפא"ת גוף משותף למשהב"ט ולצה"ל, הוא פועל הן בהתאם להוראות משהב"ט והן בהתאם לפקודות הצבא. משרד מבקר המדינה בחן את הסדרת פעילותו של מפא"ת בכלל ובתחום המו"פ בפרט בהוראות משהב"ט ובפקודות הצבא, כמפורט להלן.</w:t>
      </w:r>
    </w:p>
    <w:p w:rsidR="00607981" w:rsidRPr="00DF6465" w:rsidP="00DF6465">
      <w:pPr>
        <w:spacing w:line="240" w:lineRule="exact"/>
        <w:ind w:right="2268"/>
        <w:jc w:val="both"/>
        <w:rPr>
          <w:rFonts w:ascii="Tahoma" w:hAnsi="Tahoma" w:cs="Tahoma"/>
          <w:noProof/>
          <w:sz w:val="18"/>
          <w:szCs w:val="18"/>
          <w:rtl/>
        </w:rPr>
      </w:pPr>
    </w:p>
    <w:p w:rsidR="00607981" w:rsidRPr="001368A0" w:rsidP="00DF6465">
      <w:pPr>
        <w:pStyle w:val="KOT5"/>
        <w:rPr>
          <w:noProof/>
          <w:rtl/>
        </w:rPr>
      </w:pPr>
      <w:r w:rsidRPr="001368A0">
        <w:rPr>
          <w:rFonts w:hint="cs"/>
          <w:noProof/>
          <w:rtl/>
        </w:rPr>
        <w:t>מסד נורמטיבי במשהב"ט לפעילות המו"פ</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פעילותו של מפא"ת מוסדרת, בין היתר, במסגרת הוראות משהב"ט, המתפרסמות מטעם המנכ"</w:t>
      </w:r>
      <w:r w:rsidRPr="00CD25BD">
        <w:rPr>
          <w:rFonts w:ascii="Tahoma" w:hAnsi="Tahoma" w:cs="Tahoma" w:hint="cs"/>
          <w:noProof/>
          <w:spacing w:val="-18"/>
          <w:sz w:val="18"/>
          <w:szCs w:val="18"/>
          <w:rtl/>
        </w:rPr>
        <w:t>ל</w:t>
      </w:r>
      <w:r>
        <w:rPr>
          <w:rStyle w:val="FootnoteReference0"/>
          <w:rFonts w:ascii="Tahoma" w:hAnsi="Tahoma" w:cs="Tahoma"/>
          <w:noProof/>
          <w:sz w:val="18"/>
          <w:szCs w:val="18"/>
          <w:rtl/>
        </w:rPr>
        <w:footnoteReference w:id="116"/>
      </w:r>
      <w:r w:rsidRPr="00DF6465">
        <w:rPr>
          <w:rFonts w:ascii="Tahoma" w:hAnsi="Tahoma" w:cs="Tahoma" w:hint="cs"/>
          <w:noProof/>
          <w:sz w:val="18"/>
          <w:szCs w:val="18"/>
          <w:rtl/>
        </w:rPr>
        <w:t>. הוראות אלו מחייבות את כלל אגפי המשרד ויחידותיו, והן הבסיס לפעילות המשרד ועובדיו באגפים וביחידות השונות ולבקרה על פעילות זו.</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בהתאם להוראות התקשי"ר, הוראות משהב"ט נחלקות לשני סוגים: הוראות ארגון, המגדירות את הייעוד, התפקידים, הסמכויות והמבנה הארגוני של אגפי המשרד ויחידותיו; והוראות תהליכיות תפעוליות, המגדירות את תהליכי העבודה ואת תחומי האחריות והסמכות של כל אגף או יחידה הנוגעים לנושא שבו דנה ההוראה.</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 xml:space="preserve">הוראות משהב"ט קובעות שני סוגי אחריות: אחריות מטה - אחריות המוטלת על הגוף הרלוונטי ביותר לתכולת ההוראה, ולפיה הוא נדרש ליזום הצעות לעדכון ההוראה לאור שינויים שחלו ואשר נוגעים לתכולתה; ואחריות ביצוע - אחריות המוטלת על גופים למימוש תהליכים ושיטות המפורטים בהוראה, כל גוף בתחום אחריותו, וכן האחריות להטמעת ההוראה הרלוונטית בקרב עובדיהם. </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על פי הוראת משהב"</w:t>
      </w:r>
      <w:r w:rsidRPr="00CD25BD">
        <w:rPr>
          <w:rFonts w:ascii="Tahoma" w:hAnsi="Tahoma" w:cs="Tahoma" w:hint="cs"/>
          <w:noProof/>
          <w:spacing w:val="-14"/>
          <w:sz w:val="18"/>
          <w:szCs w:val="18"/>
          <w:rtl/>
        </w:rPr>
        <w:t>ט</w:t>
      </w:r>
      <w:r>
        <w:rPr>
          <w:rStyle w:val="FootnoteReference0"/>
          <w:rFonts w:ascii="Tahoma" w:hAnsi="Tahoma" w:cs="Tahoma"/>
          <w:noProof/>
          <w:sz w:val="18"/>
          <w:szCs w:val="18"/>
          <w:rtl/>
        </w:rPr>
        <w:footnoteReference w:id="117"/>
      </w:r>
      <w:r w:rsidRPr="00DF6465">
        <w:rPr>
          <w:rFonts w:ascii="Tahoma" w:hAnsi="Tahoma" w:cs="Tahoma" w:hint="cs"/>
          <w:noProof/>
          <w:sz w:val="18"/>
          <w:szCs w:val="18"/>
          <w:rtl/>
        </w:rPr>
        <w:t xml:space="preserve">, על כל גוף במשרד לבחון באופן שוטף את השינויים שחלו בתחומי פעילותו הייעודיים והמקצועיים, בזיקה להוראות הרלוונטיות, ולהציע הצעות להכנת הוראות משהב"ט חדשות, לעדכון הוראות קיימות או לביטולן. </w:t>
      </w:r>
      <w:r w:rsidRPr="00DF6465">
        <w:rPr>
          <w:rFonts w:ascii="Tahoma" w:hAnsi="Tahoma" w:cs="Tahoma" w:hint="cs"/>
          <w:sz w:val="18"/>
          <w:szCs w:val="18"/>
          <w:rtl/>
        </w:rPr>
        <w:t>עוד על פי ההוראה, יש להעדיף שחזור</w:t>
      </w:r>
      <w:r>
        <w:rPr>
          <w:rStyle w:val="FootnoteReference0"/>
          <w:rFonts w:ascii="Tahoma" w:hAnsi="Tahoma" w:cs="Tahoma"/>
          <w:sz w:val="18"/>
          <w:szCs w:val="18"/>
          <w:rtl/>
        </w:rPr>
        <w:footnoteReference w:id="118"/>
      </w:r>
      <w:r w:rsidRPr="00DF6465">
        <w:rPr>
          <w:rFonts w:ascii="Tahoma" w:hAnsi="Tahoma" w:cs="Tahoma" w:hint="cs"/>
          <w:sz w:val="18"/>
          <w:szCs w:val="18"/>
          <w:rtl/>
        </w:rPr>
        <w:t xml:space="preserve"> של הוראות שפורסמו לפני יותר מחמש שנים על פני ביצוע תיקון בהן.</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על פי הוראת הארגון של גית"ם, בין תפקידיו לקבוע את מדיניות הטיפול בהוראות משהב"ט; לבצע עבודת מטה משרדית לייזום, תיאום, הכנה ופרסום של הוראות משהב"ט; לנהל ולהתאים את הוראות משהב"ט למבנה הארגוני העדכני של משהב"ט ולתהליכי העבודה העדכניים של אגפיו ויחידותיו, על מנת שיהיו בסיס יעיל לפעילות המשרד ועובדיו ולביצוע בקרה על פעילות זו; לתכנן </w:t>
      </w:r>
      <w:r w:rsidRPr="00DF6465">
        <w:rPr>
          <w:rFonts w:ascii="Tahoma" w:hAnsi="Tahoma" w:cs="Tahoma" w:hint="cs"/>
          <w:sz w:val="18"/>
          <w:szCs w:val="18"/>
          <w:rtl/>
        </w:rPr>
        <w:t>ולגבש את תוכניות העבודה של אגפי המשרד ויחידותיו בכל הנוגע לטיפול בהוראות משהב"ט, בהתאם לאחריות המטה המוטלת עליהם בהוראה, ולבצע בקרה ומעקב אחר מימושן.</w:t>
      </w:r>
    </w:p>
    <w:p w:rsidR="00607981" w:rsidRPr="00DF6465" w:rsidP="00CD25BD">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על פי פקודת הארגון של מפא"ת, מחלקת תוכ"ן היא הגורם האחראי לביצוע עבודות מטה במפא"ת ומול גופי מעהב"ט בתחום הנהלים.</w:t>
      </w:r>
    </w:p>
    <w:p w:rsidR="00607981" w:rsidRPr="00CD25BD" w:rsidP="009F6DA5">
      <w:pPr>
        <w:pStyle w:val="RESHET"/>
        <w:rPr>
          <w:noProof/>
          <w:rtl/>
        </w:rPr>
      </w:pPr>
      <w:r w:rsidRPr="00CD25BD">
        <w:rPr>
          <w:rFonts w:hint="cs"/>
          <w:noProof/>
          <w:rtl/>
        </w:rPr>
        <w:t>בביקורת נמצא כי חלק ניכר מההוראות הנוגעות למפא"ת ולתחומי המחקר והפיתוח במעהב"ט היו לאורך שנים לא מעודכנות, וכי עדיין יש הוראות לא מעודכנות בנושאים מהותיים. זאת, על אף השינויים שחלו במשך השנים בתחומים אלה במפא"ת, בצה"ל ובתעשיות הביטחוניות. נוסף על כך, בפעילות מפא"ת, לרבות ממשקי עבודתו עם גופי צה"ל ונושאים נוספים שהובאו בדוח ביקורת זה, יש תחומים שעדיין לא הוסדרו בהוראות משהב"ט (על כך ראו גם בפרק "קשרי הגומלין בתחום המו"פ בין מפא"ת לצה"ל").</w:t>
      </w:r>
      <w:r w:rsidRPr="0012789B" w:rsidR="001B4B2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43259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059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לאורך</w:t>
                            </w:r>
                            <w:r w:rsidRPr="009F6DA5">
                              <w:rPr>
                                <w:rFonts w:cs="Tahoma"/>
                                <w:color w:val="0B5294"/>
                                <w:spacing w:val="-4"/>
                                <w:sz w:val="24"/>
                                <w:szCs w:val="24"/>
                                <w:rtl/>
                              </w:rPr>
                              <w:t xml:space="preserve"> </w:t>
                            </w:r>
                            <w:r w:rsidRPr="009F6DA5">
                              <w:rPr>
                                <w:rFonts w:cs="Tahoma" w:hint="eastAsia"/>
                                <w:color w:val="0B5294"/>
                                <w:spacing w:val="-4"/>
                                <w:sz w:val="24"/>
                                <w:szCs w:val="24"/>
                                <w:rtl/>
                              </w:rPr>
                              <w:t>שנים</w:t>
                            </w:r>
                            <w:r w:rsidRPr="009F6DA5">
                              <w:rPr>
                                <w:rFonts w:cs="Tahoma"/>
                                <w:color w:val="0B5294"/>
                                <w:spacing w:val="-4"/>
                                <w:sz w:val="24"/>
                                <w:szCs w:val="24"/>
                                <w:rtl/>
                              </w:rPr>
                              <w:t xml:space="preserve"> </w:t>
                            </w:r>
                            <w:r w:rsidRPr="009F6DA5">
                              <w:rPr>
                                <w:rFonts w:cs="Tahoma" w:hint="eastAsia"/>
                                <w:color w:val="0B5294"/>
                                <w:spacing w:val="-4"/>
                                <w:sz w:val="24"/>
                                <w:szCs w:val="24"/>
                                <w:rtl/>
                              </w:rPr>
                              <w:t>חלק</w:t>
                            </w:r>
                            <w:r w:rsidRPr="009F6DA5">
                              <w:rPr>
                                <w:rFonts w:cs="Tahoma"/>
                                <w:color w:val="0B5294"/>
                                <w:spacing w:val="-4"/>
                                <w:sz w:val="24"/>
                                <w:szCs w:val="24"/>
                                <w:rtl/>
                              </w:rPr>
                              <w:t xml:space="preserve"> </w:t>
                            </w:r>
                            <w:r w:rsidRPr="009F6DA5">
                              <w:rPr>
                                <w:rFonts w:cs="Tahoma" w:hint="eastAsia"/>
                                <w:color w:val="0B5294"/>
                                <w:spacing w:val="-4"/>
                                <w:sz w:val="24"/>
                                <w:szCs w:val="24"/>
                                <w:rtl/>
                              </w:rPr>
                              <w:t>ניכר</w:t>
                            </w:r>
                            <w:r w:rsidRPr="009F6DA5">
                              <w:rPr>
                                <w:rFonts w:cs="Tahoma"/>
                                <w:color w:val="0B5294"/>
                                <w:spacing w:val="-4"/>
                                <w:sz w:val="24"/>
                                <w:szCs w:val="24"/>
                                <w:rtl/>
                              </w:rPr>
                              <w:t xml:space="preserve"> </w:t>
                            </w:r>
                            <w:r w:rsidRPr="009F6DA5">
                              <w:rPr>
                                <w:rFonts w:cs="Tahoma" w:hint="eastAsia"/>
                                <w:color w:val="0B5294"/>
                                <w:spacing w:val="-4"/>
                                <w:sz w:val="24"/>
                                <w:szCs w:val="24"/>
                                <w:rtl/>
                              </w:rPr>
                              <w:t>מההוראות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הנוגעות</w:t>
                            </w:r>
                            <w:r w:rsidRPr="009F6DA5">
                              <w:rPr>
                                <w:rFonts w:cs="Tahoma"/>
                                <w:color w:val="0B5294"/>
                                <w:spacing w:val="-4"/>
                                <w:sz w:val="24"/>
                                <w:szCs w:val="24"/>
                                <w:rtl/>
                              </w:rPr>
                              <w:t xml:space="preserve"> </w:t>
                            </w:r>
                            <w:r w:rsidRPr="009F6DA5">
                              <w:rPr>
                                <w:rFonts w:cs="Tahoma" w:hint="eastAsia"/>
                                <w:color w:val="0B5294"/>
                                <w:spacing w:val="-4"/>
                                <w:sz w:val="24"/>
                                <w:szCs w:val="24"/>
                                <w:rtl/>
                              </w:rPr>
                              <w:t>למפא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ולתחומי</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היו</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מעודכנות</w:t>
                            </w:r>
                            <w:r w:rsidRPr="009F6DA5">
                              <w:rPr>
                                <w:rFonts w:cs="Tahoma"/>
                                <w:color w:val="0B5294"/>
                                <w:spacing w:val="-4"/>
                                <w:sz w:val="24"/>
                                <w:szCs w:val="24"/>
                                <w:rtl/>
                              </w:rPr>
                              <w:t xml:space="preserve">, </w:t>
                            </w:r>
                            <w:r w:rsidRPr="009F6DA5">
                              <w:rPr>
                                <w:rFonts w:cs="Tahoma" w:hint="eastAsia"/>
                                <w:color w:val="0B5294"/>
                                <w:spacing w:val="-4"/>
                                <w:sz w:val="24"/>
                                <w:szCs w:val="24"/>
                                <w:rtl/>
                              </w:rPr>
                              <w:t>ועדיין</w:t>
                            </w:r>
                            <w:r w:rsidRPr="009F6DA5">
                              <w:rPr>
                                <w:rFonts w:cs="Tahoma"/>
                                <w:color w:val="0B5294"/>
                                <w:spacing w:val="-4"/>
                                <w:sz w:val="24"/>
                                <w:szCs w:val="24"/>
                                <w:rtl/>
                              </w:rPr>
                              <w:t xml:space="preserve"> </w:t>
                            </w:r>
                            <w:r w:rsidRPr="009F6DA5">
                              <w:rPr>
                                <w:rFonts w:cs="Tahoma" w:hint="eastAsia"/>
                                <w:color w:val="0B5294"/>
                                <w:spacing w:val="-4"/>
                                <w:sz w:val="24"/>
                                <w:szCs w:val="24"/>
                                <w:rtl/>
                              </w:rPr>
                              <w:t>יש</w:t>
                            </w:r>
                            <w:r w:rsidRPr="009F6DA5">
                              <w:rPr>
                                <w:rFonts w:cs="Tahoma"/>
                                <w:color w:val="0B5294"/>
                                <w:spacing w:val="-4"/>
                                <w:sz w:val="24"/>
                                <w:szCs w:val="24"/>
                                <w:rtl/>
                              </w:rPr>
                              <w:t xml:space="preserve"> </w:t>
                            </w:r>
                            <w:r w:rsidRPr="009F6DA5">
                              <w:rPr>
                                <w:rFonts w:cs="Tahoma" w:hint="eastAsia"/>
                                <w:color w:val="0B5294"/>
                                <w:spacing w:val="-4"/>
                                <w:sz w:val="24"/>
                                <w:szCs w:val="24"/>
                                <w:rtl/>
                              </w:rPr>
                              <w:t>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מעודכנות</w:t>
                            </w:r>
                            <w:r w:rsidRPr="009F6DA5">
                              <w:rPr>
                                <w:rFonts w:cs="Tahoma"/>
                                <w:color w:val="0B5294"/>
                                <w:spacing w:val="-4"/>
                                <w:sz w:val="24"/>
                                <w:szCs w:val="24"/>
                                <w:rtl/>
                              </w:rPr>
                              <w:t xml:space="preserve"> </w:t>
                            </w:r>
                            <w:r w:rsidRPr="009F6DA5">
                              <w:rPr>
                                <w:rFonts w:cs="Tahoma" w:hint="eastAsia"/>
                                <w:color w:val="0B5294"/>
                                <w:spacing w:val="-4"/>
                                <w:sz w:val="24"/>
                                <w:szCs w:val="24"/>
                                <w:rtl/>
                              </w:rPr>
                              <w:t>בנושאים</w:t>
                            </w:r>
                            <w:r w:rsidRPr="009F6DA5">
                              <w:rPr>
                                <w:rFonts w:cs="Tahoma"/>
                                <w:color w:val="0B5294"/>
                                <w:spacing w:val="-4"/>
                                <w:sz w:val="24"/>
                                <w:szCs w:val="24"/>
                                <w:rtl/>
                              </w:rPr>
                              <w:t xml:space="preserve"> </w:t>
                            </w:r>
                            <w:r w:rsidRPr="009F6DA5">
                              <w:rPr>
                                <w:rFonts w:cs="Tahoma" w:hint="eastAsia"/>
                                <w:color w:val="0B5294"/>
                                <w:spacing w:val="-4"/>
                                <w:sz w:val="24"/>
                                <w:szCs w:val="24"/>
                                <w:rtl/>
                              </w:rPr>
                              <w:t>מהותיים</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66101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61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036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לאורך</w:t>
                      </w:r>
                      <w:r w:rsidRPr="009F6DA5">
                        <w:rPr>
                          <w:rFonts w:cs="Tahoma"/>
                          <w:color w:val="0B5294"/>
                          <w:spacing w:val="-4"/>
                          <w:sz w:val="24"/>
                          <w:szCs w:val="24"/>
                          <w:rtl/>
                        </w:rPr>
                        <w:t xml:space="preserve"> </w:t>
                      </w:r>
                      <w:r w:rsidRPr="009F6DA5">
                        <w:rPr>
                          <w:rFonts w:cs="Tahoma" w:hint="eastAsia"/>
                          <w:color w:val="0B5294"/>
                          <w:spacing w:val="-4"/>
                          <w:sz w:val="24"/>
                          <w:szCs w:val="24"/>
                          <w:rtl/>
                        </w:rPr>
                        <w:t>שנים</w:t>
                      </w:r>
                      <w:r w:rsidRPr="009F6DA5">
                        <w:rPr>
                          <w:rFonts w:cs="Tahoma"/>
                          <w:color w:val="0B5294"/>
                          <w:spacing w:val="-4"/>
                          <w:sz w:val="24"/>
                          <w:szCs w:val="24"/>
                          <w:rtl/>
                        </w:rPr>
                        <w:t xml:space="preserve"> </w:t>
                      </w:r>
                      <w:r w:rsidRPr="009F6DA5">
                        <w:rPr>
                          <w:rFonts w:cs="Tahoma" w:hint="eastAsia"/>
                          <w:color w:val="0B5294"/>
                          <w:spacing w:val="-4"/>
                          <w:sz w:val="24"/>
                          <w:szCs w:val="24"/>
                          <w:rtl/>
                        </w:rPr>
                        <w:t>חלק</w:t>
                      </w:r>
                      <w:r w:rsidRPr="009F6DA5">
                        <w:rPr>
                          <w:rFonts w:cs="Tahoma"/>
                          <w:color w:val="0B5294"/>
                          <w:spacing w:val="-4"/>
                          <w:sz w:val="24"/>
                          <w:szCs w:val="24"/>
                          <w:rtl/>
                        </w:rPr>
                        <w:t xml:space="preserve"> </w:t>
                      </w:r>
                      <w:r w:rsidRPr="009F6DA5">
                        <w:rPr>
                          <w:rFonts w:cs="Tahoma" w:hint="eastAsia"/>
                          <w:color w:val="0B5294"/>
                          <w:spacing w:val="-4"/>
                          <w:sz w:val="24"/>
                          <w:szCs w:val="24"/>
                          <w:rtl/>
                        </w:rPr>
                        <w:t>ניכר</w:t>
                      </w:r>
                      <w:r w:rsidRPr="009F6DA5">
                        <w:rPr>
                          <w:rFonts w:cs="Tahoma"/>
                          <w:color w:val="0B5294"/>
                          <w:spacing w:val="-4"/>
                          <w:sz w:val="24"/>
                          <w:szCs w:val="24"/>
                          <w:rtl/>
                        </w:rPr>
                        <w:t xml:space="preserve"> </w:t>
                      </w:r>
                      <w:r w:rsidRPr="009F6DA5">
                        <w:rPr>
                          <w:rFonts w:cs="Tahoma" w:hint="eastAsia"/>
                          <w:color w:val="0B5294"/>
                          <w:spacing w:val="-4"/>
                          <w:sz w:val="24"/>
                          <w:szCs w:val="24"/>
                          <w:rtl/>
                        </w:rPr>
                        <w:t>מההוראות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הנוגעות</w:t>
                      </w:r>
                      <w:r w:rsidRPr="009F6DA5">
                        <w:rPr>
                          <w:rFonts w:cs="Tahoma"/>
                          <w:color w:val="0B5294"/>
                          <w:spacing w:val="-4"/>
                          <w:sz w:val="24"/>
                          <w:szCs w:val="24"/>
                          <w:rtl/>
                        </w:rPr>
                        <w:t xml:space="preserve"> </w:t>
                      </w:r>
                      <w:r w:rsidRPr="009F6DA5">
                        <w:rPr>
                          <w:rFonts w:cs="Tahoma" w:hint="eastAsia"/>
                          <w:color w:val="0B5294"/>
                          <w:spacing w:val="-4"/>
                          <w:sz w:val="24"/>
                          <w:szCs w:val="24"/>
                          <w:rtl/>
                        </w:rPr>
                        <w:t>למפא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ולתחומי</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היו</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מעודכנות</w:t>
                      </w:r>
                      <w:r w:rsidRPr="009F6DA5">
                        <w:rPr>
                          <w:rFonts w:cs="Tahoma"/>
                          <w:color w:val="0B5294"/>
                          <w:spacing w:val="-4"/>
                          <w:sz w:val="24"/>
                          <w:szCs w:val="24"/>
                          <w:rtl/>
                        </w:rPr>
                        <w:t xml:space="preserve">, </w:t>
                      </w:r>
                      <w:r w:rsidRPr="009F6DA5">
                        <w:rPr>
                          <w:rFonts w:cs="Tahoma" w:hint="eastAsia"/>
                          <w:color w:val="0B5294"/>
                          <w:spacing w:val="-4"/>
                          <w:sz w:val="24"/>
                          <w:szCs w:val="24"/>
                          <w:rtl/>
                        </w:rPr>
                        <w:t>ועדיין</w:t>
                      </w:r>
                      <w:r w:rsidRPr="009F6DA5">
                        <w:rPr>
                          <w:rFonts w:cs="Tahoma"/>
                          <w:color w:val="0B5294"/>
                          <w:spacing w:val="-4"/>
                          <w:sz w:val="24"/>
                          <w:szCs w:val="24"/>
                          <w:rtl/>
                        </w:rPr>
                        <w:t xml:space="preserve"> </w:t>
                      </w:r>
                      <w:r w:rsidRPr="009F6DA5">
                        <w:rPr>
                          <w:rFonts w:cs="Tahoma" w:hint="eastAsia"/>
                          <w:color w:val="0B5294"/>
                          <w:spacing w:val="-4"/>
                          <w:sz w:val="24"/>
                          <w:szCs w:val="24"/>
                          <w:rtl/>
                        </w:rPr>
                        <w:t>יש</w:t>
                      </w:r>
                      <w:r w:rsidRPr="009F6DA5">
                        <w:rPr>
                          <w:rFonts w:cs="Tahoma"/>
                          <w:color w:val="0B5294"/>
                          <w:spacing w:val="-4"/>
                          <w:sz w:val="24"/>
                          <w:szCs w:val="24"/>
                          <w:rtl/>
                        </w:rPr>
                        <w:t xml:space="preserve"> </w:t>
                      </w:r>
                      <w:r w:rsidRPr="009F6DA5">
                        <w:rPr>
                          <w:rFonts w:cs="Tahoma" w:hint="eastAsia"/>
                          <w:color w:val="0B5294"/>
                          <w:spacing w:val="-4"/>
                          <w:sz w:val="24"/>
                          <w:szCs w:val="24"/>
                          <w:rtl/>
                        </w:rPr>
                        <w:t>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לא</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מעודכנות</w:t>
                      </w:r>
                      <w:r w:rsidRPr="009F6DA5">
                        <w:rPr>
                          <w:rFonts w:cs="Tahoma"/>
                          <w:color w:val="0B5294"/>
                          <w:spacing w:val="-4"/>
                          <w:sz w:val="24"/>
                          <w:szCs w:val="24"/>
                          <w:rtl/>
                        </w:rPr>
                        <w:t xml:space="preserve"> </w:t>
                      </w:r>
                      <w:r w:rsidRPr="009F6DA5">
                        <w:rPr>
                          <w:rFonts w:cs="Tahoma" w:hint="eastAsia"/>
                          <w:color w:val="0B5294"/>
                          <w:spacing w:val="-4"/>
                          <w:sz w:val="24"/>
                          <w:szCs w:val="24"/>
                          <w:rtl/>
                        </w:rPr>
                        <w:t>בנושאים</w:t>
                      </w:r>
                      <w:r w:rsidRPr="009F6DA5">
                        <w:rPr>
                          <w:rFonts w:cs="Tahoma"/>
                          <w:color w:val="0B5294"/>
                          <w:spacing w:val="-4"/>
                          <w:sz w:val="24"/>
                          <w:szCs w:val="24"/>
                          <w:rtl/>
                        </w:rPr>
                        <w:t xml:space="preserve"> </w:t>
                      </w:r>
                      <w:r w:rsidRPr="009F6DA5">
                        <w:rPr>
                          <w:rFonts w:cs="Tahoma" w:hint="eastAsia"/>
                          <w:color w:val="0B5294"/>
                          <w:spacing w:val="-4"/>
                          <w:sz w:val="24"/>
                          <w:szCs w:val="24"/>
                          <w:rtl/>
                        </w:rPr>
                        <w:t>מהותיים</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87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CD25BD" w:rsidP="00CD25BD">
      <w:pPr>
        <w:pStyle w:val="RESHET"/>
        <w:rPr>
          <w:noProof/>
          <w:rtl/>
        </w:rPr>
      </w:pPr>
      <w:r w:rsidRPr="00CD25BD">
        <w:rPr>
          <w:rFonts w:hint="cs"/>
          <w:noProof/>
          <w:rtl/>
        </w:rPr>
        <w:t xml:space="preserve">יצוין כי במהלך הביקורת פעלו מפא"ת וגית"ם לסיים את עדכונן של הוראות מסוימות, אשר היו מיושנות מאוד. </w:t>
      </w:r>
    </w:p>
    <w:p w:rsidR="00607981" w:rsidRPr="00CD25BD" w:rsidP="00CD25BD">
      <w:pPr>
        <w:pStyle w:val="RESHET"/>
        <w:rPr>
          <w:rtl/>
        </w:rPr>
      </w:pPr>
      <w:r w:rsidRPr="00CD25BD">
        <w:rPr>
          <w:rFonts w:hint="cs"/>
          <w:rtl/>
        </w:rPr>
        <w:t xml:space="preserve">משרד מבקר המדינה מעיר למפא"ת כי תחומי פעילותו, ובייחוד תחום המו"פ, הם מורכבים ודינמיים, וכי דבר זה מחייב בחינה עיתית סדורה של דפוסי הפעילות, התאמתם לצרכים ועדכון ההוראות בהתאם. המצב הקיים במשך שנים - שבו מפא"ת פועל ופעל שלא על פי תשתית נורמטיבית מלאה ועדכנית - הוא לקוי, מנוגד לכללי מינהל תקין, ויש בו כדי לפגוע בתקינות תהליכי עבודתו ובבקרה עליהם. </w:t>
      </w: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5"/>
        <w:rPr>
          <w:noProof/>
          <w:rtl/>
        </w:rPr>
      </w:pPr>
      <w:r w:rsidRPr="001368A0">
        <w:rPr>
          <w:rFonts w:hint="cs"/>
          <w:noProof/>
          <w:rtl/>
        </w:rPr>
        <w:t>מסד נורמטיבי במפא"ת לפעילות המו"פ</w:t>
      </w:r>
    </w:p>
    <w:p w:rsidR="00607981" w:rsidRPr="00DF6465" w:rsidP="00DF6465">
      <w:pPr>
        <w:spacing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על פי הוראת משהב"ט הנוגעת לעניין, על ראשי אגפים וראשי יחידות במשהב"ט לפרסם מטעמם נהלים המחייבים את עובדי האגף או היחידה. נהלים אלה נועדו להביא לידיעת העובדים את תחומי הסמכויות, התהליכים והפעילות הנוגעים להם, ואינם מפורטים בהוראות המשרד, ואת שיטות העבודה הפנימיות בנושא מסוים או לגבי תפקיד מסוים או בשגרת ניהול ועבודת מטה פנימית, שאינן נובעות מהוראות המשרד. על פי ההוראה, קיימת חשיבות שנהלים אגפיים יהיו מעודכנים וישקפו את המצב בפועל.</w:t>
      </w:r>
    </w:p>
    <w:p w:rsidR="00607981" w:rsidRPr="00DF6465" w:rsidP="00CD25BD">
      <w:pPr>
        <w:spacing w:after="240" w:line="240" w:lineRule="exact"/>
        <w:ind w:left="-1" w:right="2268"/>
        <w:jc w:val="both"/>
        <w:rPr>
          <w:rFonts w:ascii="Tahoma" w:hAnsi="Tahoma" w:cs="Tahoma"/>
          <w:noProof/>
          <w:sz w:val="18"/>
          <w:szCs w:val="18"/>
          <w:rtl/>
        </w:rPr>
      </w:pPr>
      <w:r w:rsidRPr="00DF6465">
        <w:rPr>
          <w:rFonts w:ascii="Tahoma" w:hAnsi="Tahoma" w:cs="Tahoma" w:hint="cs"/>
          <w:noProof/>
          <w:sz w:val="18"/>
          <w:szCs w:val="18"/>
          <w:rtl/>
        </w:rPr>
        <w:t>על פי הוראת הארגון של מפא"ת, עליו לפרסם נהלים בתחומי אחריותו, התואמים את הוראות משהב"ט ואת פקודות הצבא. נוסף על כך, בהוראות משהב"ט מסוימות, הנוגעות לתחומי פעילות מפא"ת, הוטל על מפא"ת לפרסם נהלים פנימיים מפורטים לשם יישום אותן ההוראות, למשל, בהוראה העוסקת בהקמת מתקני תשתית וניסויי אמל"ח במעהב"ט, בהוראה העוסקת בתוכנית הפיתוח הביטחוני הכוללת ובהוראה העוסקת בבחירת מפתחים ואישורם לביצוע עבודות מפא"ת.</w:t>
      </w:r>
    </w:p>
    <w:p w:rsidR="00607981" w:rsidRPr="00DF6465" w:rsidP="00CD25BD">
      <w:pPr>
        <w:pStyle w:val="RESHET"/>
        <w:rPr>
          <w:rtl/>
        </w:rPr>
      </w:pPr>
      <w:r w:rsidRPr="00DF6465">
        <w:rPr>
          <w:rFonts w:hint="cs"/>
          <w:rtl/>
        </w:rPr>
        <w:t>על אף זאת עלה בביקורת כי שום גורם במפא"ת, בדגש על מחלקת תוכ"ן - האחראית לנושא ההוראות, אינו מרכז את נושא הנהלים בגוף; כי אין במפא"ת מערכת מרוכזת, סדורה ומקיפה של נהלים; וכי יש תחומים בפעילותו שלא הוסדרו בנהליו הפנימיים.</w:t>
      </w:r>
    </w:p>
    <w:p w:rsidR="00CD25BD" w:rsidRPr="00D43E82" w:rsidP="00CD25B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7981" w:rsidRPr="00DF6465" w:rsidP="00CD25BD">
      <w:pPr>
        <w:pStyle w:val="RESHET"/>
        <w:rPr>
          <w:noProof/>
          <w:rtl/>
        </w:rPr>
      </w:pPr>
      <w:r w:rsidRPr="00DF6465">
        <w:rPr>
          <w:rFonts w:hint="cs"/>
          <w:noProof/>
          <w:rtl/>
        </w:rPr>
        <w:t xml:space="preserve">משרד מבקר המדינה מעיר למפא"ת כי הוראות משהב"ט והנהלים האגפיים אמורים להיות הבסיס הניהולי, התפעולי והארגוני של פעילותו, ולהתוות לכל בעלי התפקידים את דרכי פעולתם. </w:t>
      </w:r>
      <w:r w:rsidRPr="00DF6465">
        <w:rPr>
          <w:rFonts w:hint="cs"/>
          <w:rtl/>
        </w:rPr>
        <w:t xml:space="preserve">עדכון הוראות, ובמיוחד שחזורן, הוא הליך המתבסס על עבודת מטה מקיפה להגדרה ולניסוח של תהליכי עבודה נאותים וממשקי עבודה מועילים בין כל הגורמים המעורבים בפעילות הנדונה. </w:t>
      </w:r>
      <w:r w:rsidRPr="00DF6465">
        <w:rPr>
          <w:rFonts w:hint="cs"/>
          <w:noProof/>
          <w:rtl/>
        </w:rPr>
        <w:t xml:space="preserve">הוראות ונהלים בלתי מעודכנים או חסרים עלולים לפגום בתקינות פעולותיו של מפא"ת ובנאותות הבקרה עליהן. </w:t>
      </w:r>
    </w:p>
    <w:p w:rsidR="00607981" w:rsidRPr="00DF6465" w:rsidP="009F6DA5">
      <w:pPr>
        <w:pStyle w:val="RESHET"/>
        <w:rPr>
          <w:rtl/>
        </w:rPr>
      </w:pPr>
      <w:r w:rsidRPr="00DF6465">
        <w:rPr>
          <w:rFonts w:hint="cs"/>
          <w:noProof/>
          <w:rtl/>
        </w:rPr>
        <w:t xml:space="preserve">אשר על כן, </w:t>
      </w:r>
      <w:r w:rsidRPr="00DF6465">
        <w:rPr>
          <w:rFonts w:hint="cs"/>
          <w:rtl/>
        </w:rPr>
        <w:t>על מפא"ת לקדם את הסדרת המסגרת הנורמטיבית לפעילותו ו</w:t>
      </w:r>
      <w:r w:rsidRPr="00DF6465">
        <w:rPr>
          <w:rtl/>
        </w:rPr>
        <w:t xml:space="preserve">לפעול בהקדם להשלמתן ולעדכונן </w:t>
      </w:r>
      <w:r w:rsidRPr="00DF6465">
        <w:rPr>
          <w:rFonts w:hint="cs"/>
          <w:rtl/>
        </w:rPr>
        <w:t xml:space="preserve">של ההוראות הנוגעות לתחומי פעילותו, וכן להשלמתם ועדכונם של נהליו הפנימיים. לפיכך, עליו ליזום בהקדם עבודות מטה </w:t>
      </w:r>
      <w:r w:rsidRPr="00DF6465">
        <w:rPr>
          <w:rtl/>
        </w:rPr>
        <w:t>ב</w:t>
      </w:r>
      <w:r w:rsidRPr="00DF6465">
        <w:rPr>
          <w:rFonts w:hint="cs"/>
          <w:rtl/>
        </w:rPr>
        <w:t xml:space="preserve">כלל </w:t>
      </w:r>
      <w:r w:rsidRPr="00DF6465">
        <w:rPr>
          <w:rtl/>
        </w:rPr>
        <w:t>תחומי פעילותו הייעודיים והמקצועיים</w:t>
      </w:r>
      <w:r w:rsidRPr="00DF6465">
        <w:rPr>
          <w:rFonts w:hint="cs"/>
          <w:rtl/>
        </w:rPr>
        <w:t xml:space="preserve"> של מפא"ת</w:t>
      </w:r>
      <w:r w:rsidRPr="00DF6465">
        <w:rPr>
          <w:rtl/>
        </w:rPr>
        <w:t xml:space="preserve"> </w:t>
      </w:r>
      <w:r w:rsidRPr="00DF6465">
        <w:rPr>
          <w:rFonts w:hint="cs"/>
          <w:rtl/>
        </w:rPr>
        <w:t>ו</w:t>
      </w:r>
      <w:r w:rsidRPr="00DF6465">
        <w:rPr>
          <w:rtl/>
        </w:rPr>
        <w:t>ל</w:t>
      </w:r>
      <w:r w:rsidRPr="00DF6465">
        <w:rPr>
          <w:rFonts w:hint="cs"/>
          <w:rtl/>
        </w:rPr>
        <w:t>רכז</w:t>
      </w:r>
      <w:r w:rsidRPr="00DF6465">
        <w:rPr>
          <w:rtl/>
        </w:rPr>
        <w:t xml:space="preserve"> הצעות להכנת הוראות משהב"ט חדשות </w:t>
      </w:r>
      <w:r w:rsidRPr="00DF6465">
        <w:rPr>
          <w:rFonts w:hint="cs"/>
          <w:rtl/>
        </w:rPr>
        <w:t>ו</w:t>
      </w:r>
      <w:r w:rsidRPr="00DF6465">
        <w:rPr>
          <w:rtl/>
        </w:rPr>
        <w:t>לעדכון הוראות קיימות</w:t>
      </w:r>
      <w:r w:rsidRPr="00DF6465">
        <w:rPr>
          <w:rFonts w:hint="cs"/>
          <w:rtl/>
        </w:rPr>
        <w:t>, כמתחייב בהוראות התקשי"ר ובהוראות משהב"ט. זאת, גם בכל הנוגע לתחום המחקר והפיתוח, לרבות ממשקי העבודה הנדרשים מול גופי צה"ל, תוך מתן ביטוי לשינויים הנדרשים נוכח הליקויים שעלו בביקורת והמלצותיה.</w:t>
      </w:r>
      <w:r w:rsidRPr="001B4B2B" w:rsidR="001B4B2B">
        <w:rPr>
          <w:noProof/>
          <w:szCs w:val="17"/>
          <w:rtl/>
        </w:rPr>
        <w:t xml:space="preserve"> </w:t>
      </w:r>
      <w:r w:rsidRPr="0012789B" w:rsidR="001B4B2B">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6185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790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לקדם</w:t>
                            </w:r>
                            <w:r w:rsidRPr="009F6DA5">
                              <w:rPr>
                                <w:rFonts w:cs="Tahoma"/>
                                <w:color w:val="0B5294"/>
                                <w:spacing w:val="-4"/>
                                <w:sz w:val="24"/>
                                <w:szCs w:val="24"/>
                                <w:rtl/>
                              </w:rPr>
                              <w:t xml:space="preserve"> </w:t>
                            </w:r>
                            <w:r w:rsidRPr="009F6DA5">
                              <w:rPr>
                                <w:rFonts w:cs="Tahoma" w:hint="eastAsia"/>
                                <w:color w:val="0B5294"/>
                                <w:spacing w:val="-4"/>
                                <w:sz w:val="24"/>
                                <w:szCs w:val="24"/>
                                <w:rtl/>
                              </w:rPr>
                              <w:t>את</w:t>
                            </w:r>
                            <w:r w:rsidRPr="009F6DA5">
                              <w:rPr>
                                <w:rFonts w:cs="Tahoma"/>
                                <w:color w:val="0B5294"/>
                                <w:spacing w:val="-4"/>
                                <w:sz w:val="24"/>
                                <w:szCs w:val="24"/>
                                <w:rtl/>
                              </w:rPr>
                              <w:t xml:space="preserve"> </w:t>
                            </w:r>
                            <w:r w:rsidRPr="009F6DA5">
                              <w:rPr>
                                <w:rFonts w:cs="Tahoma" w:hint="eastAsia"/>
                                <w:color w:val="0B5294"/>
                                <w:spacing w:val="-4"/>
                                <w:sz w:val="24"/>
                                <w:szCs w:val="24"/>
                                <w:rtl/>
                              </w:rPr>
                              <w:t>הסדרת</w:t>
                            </w:r>
                            <w:r w:rsidRPr="009F6DA5">
                              <w:rPr>
                                <w:rFonts w:cs="Tahoma"/>
                                <w:color w:val="0B5294"/>
                                <w:spacing w:val="-4"/>
                                <w:sz w:val="24"/>
                                <w:szCs w:val="24"/>
                                <w:rtl/>
                              </w:rPr>
                              <w:t xml:space="preserve"> </w:t>
                            </w:r>
                            <w:r w:rsidRPr="009F6DA5">
                              <w:rPr>
                                <w:rFonts w:cs="Tahoma" w:hint="eastAsia"/>
                                <w:color w:val="0B5294"/>
                                <w:spacing w:val="-4"/>
                                <w:sz w:val="24"/>
                                <w:szCs w:val="24"/>
                                <w:rtl/>
                              </w:rPr>
                              <w:t>המסגרת</w:t>
                            </w:r>
                            <w:r w:rsidRPr="009F6DA5">
                              <w:rPr>
                                <w:rFonts w:cs="Tahoma"/>
                                <w:color w:val="0B5294"/>
                                <w:spacing w:val="-4"/>
                                <w:sz w:val="24"/>
                                <w:szCs w:val="24"/>
                                <w:rtl/>
                              </w:rPr>
                              <w:t xml:space="preserve"> </w:t>
                            </w:r>
                            <w:r w:rsidRPr="009F6DA5">
                              <w:rPr>
                                <w:rFonts w:cs="Tahoma" w:hint="eastAsia"/>
                                <w:color w:val="0B5294"/>
                                <w:spacing w:val="-4"/>
                                <w:sz w:val="24"/>
                                <w:szCs w:val="24"/>
                                <w:rtl/>
                              </w:rPr>
                              <w:t>הנורמטיבית</w:t>
                            </w:r>
                            <w:r w:rsidRPr="009F6DA5">
                              <w:rPr>
                                <w:rFonts w:cs="Tahoma"/>
                                <w:color w:val="0B5294"/>
                                <w:spacing w:val="-4"/>
                                <w:sz w:val="24"/>
                                <w:szCs w:val="24"/>
                                <w:rtl/>
                              </w:rPr>
                              <w:t xml:space="preserve"> </w:t>
                            </w:r>
                            <w:r w:rsidRPr="009F6DA5">
                              <w:rPr>
                                <w:rFonts w:cs="Tahoma" w:hint="eastAsia"/>
                                <w:color w:val="0B5294"/>
                                <w:spacing w:val="-4"/>
                                <w:sz w:val="24"/>
                                <w:szCs w:val="24"/>
                                <w:rtl/>
                              </w:rPr>
                              <w:t>לפעילותו</w:t>
                            </w:r>
                            <w:r w:rsidRPr="009F6DA5">
                              <w:rPr>
                                <w:rFonts w:cs="Tahoma"/>
                                <w:color w:val="0B5294"/>
                                <w:spacing w:val="-4"/>
                                <w:sz w:val="24"/>
                                <w:szCs w:val="24"/>
                                <w:rtl/>
                              </w:rPr>
                              <w:t xml:space="preserve"> </w:t>
                            </w:r>
                            <w:r w:rsidRPr="009F6DA5">
                              <w:rPr>
                                <w:rFonts w:cs="Tahoma" w:hint="eastAsia"/>
                                <w:color w:val="0B5294"/>
                                <w:spacing w:val="-4"/>
                                <w:sz w:val="24"/>
                                <w:szCs w:val="24"/>
                                <w:rtl/>
                              </w:rPr>
                              <w:t>ולפעול</w:t>
                            </w:r>
                            <w:r w:rsidRPr="009F6DA5">
                              <w:rPr>
                                <w:rFonts w:cs="Tahoma"/>
                                <w:color w:val="0B5294"/>
                                <w:spacing w:val="-4"/>
                                <w:sz w:val="24"/>
                                <w:szCs w:val="24"/>
                                <w:rtl/>
                              </w:rPr>
                              <w:t xml:space="preserve"> </w:t>
                            </w:r>
                            <w:r w:rsidRPr="009F6DA5">
                              <w:rPr>
                                <w:rFonts w:cs="Tahoma" w:hint="eastAsia"/>
                                <w:color w:val="0B5294"/>
                                <w:spacing w:val="-4"/>
                                <w:sz w:val="24"/>
                                <w:szCs w:val="24"/>
                                <w:rtl/>
                              </w:rPr>
                              <w:t>בהקדם</w:t>
                            </w:r>
                            <w:r w:rsidRPr="009F6DA5">
                              <w:rPr>
                                <w:rFonts w:cs="Tahoma"/>
                                <w:color w:val="0B5294"/>
                                <w:spacing w:val="-4"/>
                                <w:sz w:val="24"/>
                                <w:szCs w:val="24"/>
                                <w:rtl/>
                              </w:rPr>
                              <w:t xml:space="preserve"> </w:t>
                            </w:r>
                            <w:r w:rsidRPr="009F6DA5">
                              <w:rPr>
                                <w:rFonts w:cs="Tahoma" w:hint="eastAsia"/>
                                <w:color w:val="0B5294"/>
                                <w:spacing w:val="-4"/>
                                <w:sz w:val="24"/>
                                <w:szCs w:val="24"/>
                                <w:rtl/>
                              </w:rPr>
                              <w:t>להשלמתן</w:t>
                            </w:r>
                            <w:r w:rsidRPr="009F6DA5">
                              <w:rPr>
                                <w:rFonts w:cs="Tahoma"/>
                                <w:color w:val="0B5294"/>
                                <w:spacing w:val="-4"/>
                                <w:sz w:val="24"/>
                                <w:szCs w:val="24"/>
                                <w:rtl/>
                              </w:rPr>
                              <w:t xml:space="preserve"> </w:t>
                            </w:r>
                            <w:r w:rsidRPr="009F6DA5">
                              <w:rPr>
                                <w:rFonts w:cs="Tahoma" w:hint="eastAsia"/>
                                <w:color w:val="0B5294"/>
                                <w:spacing w:val="-4"/>
                                <w:sz w:val="24"/>
                                <w:szCs w:val="24"/>
                                <w:rtl/>
                              </w:rPr>
                              <w:t>ולעדכונן</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ההוראות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הנוגעות</w:t>
                            </w:r>
                            <w:r w:rsidRPr="009F6DA5">
                              <w:rPr>
                                <w:rFonts w:cs="Tahoma"/>
                                <w:color w:val="0B5294"/>
                                <w:spacing w:val="-4"/>
                                <w:sz w:val="24"/>
                                <w:szCs w:val="24"/>
                                <w:rtl/>
                              </w:rPr>
                              <w:t xml:space="preserve"> </w:t>
                            </w:r>
                            <w:r w:rsidRPr="009F6DA5">
                              <w:rPr>
                                <w:rFonts w:cs="Tahoma" w:hint="eastAsia"/>
                                <w:color w:val="0B5294"/>
                                <w:spacing w:val="-4"/>
                                <w:sz w:val="24"/>
                                <w:szCs w:val="24"/>
                                <w:rtl/>
                              </w:rPr>
                              <w:t>לתחומי</w:t>
                            </w:r>
                            <w:r w:rsidRPr="009F6DA5">
                              <w:rPr>
                                <w:rFonts w:cs="Tahoma"/>
                                <w:color w:val="0B5294"/>
                                <w:spacing w:val="-4"/>
                                <w:sz w:val="24"/>
                                <w:szCs w:val="24"/>
                                <w:rtl/>
                              </w:rPr>
                              <w:t xml:space="preserve"> </w:t>
                            </w:r>
                            <w:r w:rsidRPr="009F6DA5">
                              <w:rPr>
                                <w:rFonts w:cs="Tahoma" w:hint="eastAsia"/>
                                <w:color w:val="0B5294"/>
                                <w:spacing w:val="-4"/>
                                <w:sz w:val="24"/>
                                <w:szCs w:val="24"/>
                                <w:rtl/>
                              </w:rPr>
                              <w:t>פעילותו</w:t>
                            </w:r>
                            <w:r w:rsidRPr="009F6DA5">
                              <w:rPr>
                                <w:rFonts w:cs="Tahoma"/>
                                <w:color w:val="0B5294"/>
                                <w:spacing w:val="-4"/>
                                <w:sz w:val="24"/>
                                <w:szCs w:val="24"/>
                                <w:rtl/>
                              </w:rPr>
                              <w:t xml:space="preserve">, </w:t>
                            </w:r>
                            <w:r w:rsidRPr="009F6DA5">
                              <w:rPr>
                                <w:rFonts w:cs="Tahoma" w:hint="eastAsia"/>
                                <w:color w:val="0B5294"/>
                                <w:spacing w:val="-4"/>
                                <w:sz w:val="24"/>
                                <w:szCs w:val="24"/>
                                <w:rtl/>
                              </w:rPr>
                              <w:t>וכן</w:t>
                            </w:r>
                            <w:r w:rsidRPr="009F6DA5">
                              <w:rPr>
                                <w:rFonts w:cs="Tahoma"/>
                                <w:color w:val="0B5294"/>
                                <w:spacing w:val="-4"/>
                                <w:sz w:val="24"/>
                                <w:szCs w:val="24"/>
                                <w:rtl/>
                              </w:rPr>
                              <w:t xml:space="preserve"> </w:t>
                            </w:r>
                            <w:r w:rsidRPr="009F6DA5">
                              <w:rPr>
                                <w:rFonts w:cs="Tahoma" w:hint="eastAsia"/>
                                <w:color w:val="0B5294"/>
                                <w:spacing w:val="-4"/>
                                <w:sz w:val="24"/>
                                <w:szCs w:val="24"/>
                                <w:rtl/>
                              </w:rPr>
                              <w:t>להשלמתם</w:t>
                            </w:r>
                            <w:r w:rsidRPr="009F6DA5">
                              <w:rPr>
                                <w:rFonts w:cs="Tahoma"/>
                                <w:color w:val="0B5294"/>
                                <w:spacing w:val="-4"/>
                                <w:sz w:val="24"/>
                                <w:szCs w:val="24"/>
                                <w:rtl/>
                              </w:rPr>
                              <w:t xml:space="preserve"> </w:t>
                            </w:r>
                            <w:r w:rsidRPr="009F6DA5">
                              <w:rPr>
                                <w:rFonts w:cs="Tahoma" w:hint="eastAsia"/>
                                <w:color w:val="0B5294"/>
                                <w:spacing w:val="-4"/>
                                <w:sz w:val="24"/>
                                <w:szCs w:val="24"/>
                                <w:rtl/>
                              </w:rPr>
                              <w:t>ועדכונם</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נהליו</w:t>
                            </w:r>
                            <w:r w:rsidRPr="009F6DA5">
                              <w:rPr>
                                <w:rFonts w:cs="Tahoma"/>
                                <w:color w:val="0B5294"/>
                                <w:spacing w:val="-4"/>
                                <w:sz w:val="24"/>
                                <w:szCs w:val="24"/>
                                <w:rtl/>
                              </w:rPr>
                              <w:t xml:space="preserve"> </w:t>
                            </w:r>
                            <w:r w:rsidRPr="009F6DA5">
                              <w:rPr>
                                <w:rFonts w:cs="Tahoma" w:hint="eastAsia"/>
                                <w:color w:val="0B5294"/>
                                <w:spacing w:val="-4"/>
                                <w:sz w:val="24"/>
                                <w:szCs w:val="24"/>
                                <w:rtl/>
                              </w:rPr>
                              <w:t>הפנימיים</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524207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93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04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לקדם</w:t>
                      </w:r>
                      <w:r w:rsidRPr="009F6DA5">
                        <w:rPr>
                          <w:rFonts w:cs="Tahoma"/>
                          <w:color w:val="0B5294"/>
                          <w:spacing w:val="-4"/>
                          <w:sz w:val="24"/>
                          <w:szCs w:val="24"/>
                          <w:rtl/>
                        </w:rPr>
                        <w:t xml:space="preserve"> </w:t>
                      </w:r>
                      <w:r w:rsidRPr="009F6DA5">
                        <w:rPr>
                          <w:rFonts w:cs="Tahoma" w:hint="eastAsia"/>
                          <w:color w:val="0B5294"/>
                          <w:spacing w:val="-4"/>
                          <w:sz w:val="24"/>
                          <w:szCs w:val="24"/>
                          <w:rtl/>
                        </w:rPr>
                        <w:t>את</w:t>
                      </w:r>
                      <w:r w:rsidRPr="009F6DA5">
                        <w:rPr>
                          <w:rFonts w:cs="Tahoma"/>
                          <w:color w:val="0B5294"/>
                          <w:spacing w:val="-4"/>
                          <w:sz w:val="24"/>
                          <w:szCs w:val="24"/>
                          <w:rtl/>
                        </w:rPr>
                        <w:t xml:space="preserve"> </w:t>
                      </w:r>
                      <w:r w:rsidRPr="009F6DA5">
                        <w:rPr>
                          <w:rFonts w:cs="Tahoma" w:hint="eastAsia"/>
                          <w:color w:val="0B5294"/>
                          <w:spacing w:val="-4"/>
                          <w:sz w:val="24"/>
                          <w:szCs w:val="24"/>
                          <w:rtl/>
                        </w:rPr>
                        <w:t>הסדרת</w:t>
                      </w:r>
                      <w:r w:rsidRPr="009F6DA5">
                        <w:rPr>
                          <w:rFonts w:cs="Tahoma"/>
                          <w:color w:val="0B5294"/>
                          <w:spacing w:val="-4"/>
                          <w:sz w:val="24"/>
                          <w:szCs w:val="24"/>
                          <w:rtl/>
                        </w:rPr>
                        <w:t xml:space="preserve"> </w:t>
                      </w:r>
                      <w:r w:rsidRPr="009F6DA5">
                        <w:rPr>
                          <w:rFonts w:cs="Tahoma" w:hint="eastAsia"/>
                          <w:color w:val="0B5294"/>
                          <w:spacing w:val="-4"/>
                          <w:sz w:val="24"/>
                          <w:szCs w:val="24"/>
                          <w:rtl/>
                        </w:rPr>
                        <w:t>המסגרת</w:t>
                      </w:r>
                      <w:r w:rsidRPr="009F6DA5">
                        <w:rPr>
                          <w:rFonts w:cs="Tahoma"/>
                          <w:color w:val="0B5294"/>
                          <w:spacing w:val="-4"/>
                          <w:sz w:val="24"/>
                          <w:szCs w:val="24"/>
                          <w:rtl/>
                        </w:rPr>
                        <w:t xml:space="preserve"> </w:t>
                      </w:r>
                      <w:r w:rsidRPr="009F6DA5">
                        <w:rPr>
                          <w:rFonts w:cs="Tahoma" w:hint="eastAsia"/>
                          <w:color w:val="0B5294"/>
                          <w:spacing w:val="-4"/>
                          <w:sz w:val="24"/>
                          <w:szCs w:val="24"/>
                          <w:rtl/>
                        </w:rPr>
                        <w:t>הנורמטיבית</w:t>
                      </w:r>
                      <w:r w:rsidRPr="009F6DA5">
                        <w:rPr>
                          <w:rFonts w:cs="Tahoma"/>
                          <w:color w:val="0B5294"/>
                          <w:spacing w:val="-4"/>
                          <w:sz w:val="24"/>
                          <w:szCs w:val="24"/>
                          <w:rtl/>
                        </w:rPr>
                        <w:t xml:space="preserve"> </w:t>
                      </w:r>
                      <w:r w:rsidRPr="009F6DA5">
                        <w:rPr>
                          <w:rFonts w:cs="Tahoma" w:hint="eastAsia"/>
                          <w:color w:val="0B5294"/>
                          <w:spacing w:val="-4"/>
                          <w:sz w:val="24"/>
                          <w:szCs w:val="24"/>
                          <w:rtl/>
                        </w:rPr>
                        <w:t>לפעילותו</w:t>
                      </w:r>
                      <w:r w:rsidRPr="009F6DA5">
                        <w:rPr>
                          <w:rFonts w:cs="Tahoma"/>
                          <w:color w:val="0B5294"/>
                          <w:spacing w:val="-4"/>
                          <w:sz w:val="24"/>
                          <w:szCs w:val="24"/>
                          <w:rtl/>
                        </w:rPr>
                        <w:t xml:space="preserve"> </w:t>
                      </w:r>
                      <w:r w:rsidRPr="009F6DA5">
                        <w:rPr>
                          <w:rFonts w:cs="Tahoma" w:hint="eastAsia"/>
                          <w:color w:val="0B5294"/>
                          <w:spacing w:val="-4"/>
                          <w:sz w:val="24"/>
                          <w:szCs w:val="24"/>
                          <w:rtl/>
                        </w:rPr>
                        <w:t>ולפעול</w:t>
                      </w:r>
                      <w:r w:rsidRPr="009F6DA5">
                        <w:rPr>
                          <w:rFonts w:cs="Tahoma"/>
                          <w:color w:val="0B5294"/>
                          <w:spacing w:val="-4"/>
                          <w:sz w:val="24"/>
                          <w:szCs w:val="24"/>
                          <w:rtl/>
                        </w:rPr>
                        <w:t xml:space="preserve"> </w:t>
                      </w:r>
                      <w:r w:rsidRPr="009F6DA5">
                        <w:rPr>
                          <w:rFonts w:cs="Tahoma" w:hint="eastAsia"/>
                          <w:color w:val="0B5294"/>
                          <w:spacing w:val="-4"/>
                          <w:sz w:val="24"/>
                          <w:szCs w:val="24"/>
                          <w:rtl/>
                        </w:rPr>
                        <w:t>בהקדם</w:t>
                      </w:r>
                      <w:r w:rsidRPr="009F6DA5">
                        <w:rPr>
                          <w:rFonts w:cs="Tahoma"/>
                          <w:color w:val="0B5294"/>
                          <w:spacing w:val="-4"/>
                          <w:sz w:val="24"/>
                          <w:szCs w:val="24"/>
                          <w:rtl/>
                        </w:rPr>
                        <w:t xml:space="preserve"> </w:t>
                      </w:r>
                      <w:r w:rsidRPr="009F6DA5">
                        <w:rPr>
                          <w:rFonts w:cs="Tahoma" w:hint="eastAsia"/>
                          <w:color w:val="0B5294"/>
                          <w:spacing w:val="-4"/>
                          <w:sz w:val="24"/>
                          <w:szCs w:val="24"/>
                          <w:rtl/>
                        </w:rPr>
                        <w:t>להשלמתן</w:t>
                      </w:r>
                      <w:r w:rsidRPr="009F6DA5">
                        <w:rPr>
                          <w:rFonts w:cs="Tahoma"/>
                          <w:color w:val="0B5294"/>
                          <w:spacing w:val="-4"/>
                          <w:sz w:val="24"/>
                          <w:szCs w:val="24"/>
                          <w:rtl/>
                        </w:rPr>
                        <w:t xml:space="preserve"> </w:t>
                      </w:r>
                      <w:r w:rsidRPr="009F6DA5">
                        <w:rPr>
                          <w:rFonts w:cs="Tahoma" w:hint="eastAsia"/>
                          <w:color w:val="0B5294"/>
                          <w:spacing w:val="-4"/>
                          <w:sz w:val="24"/>
                          <w:szCs w:val="24"/>
                          <w:rtl/>
                        </w:rPr>
                        <w:t>ולעדכונן</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ההוראות</w:t>
                      </w:r>
                      <w:r w:rsidRPr="009F6DA5">
                        <w:rPr>
                          <w:rFonts w:cs="Tahoma"/>
                          <w:color w:val="0B5294"/>
                          <w:spacing w:val="-4"/>
                          <w:sz w:val="24"/>
                          <w:szCs w:val="24"/>
                          <w:rtl/>
                        </w:rPr>
                        <w:t xml:space="preserve"> </w:t>
                      </w:r>
                      <w:r w:rsidRPr="009F6DA5">
                        <w:rPr>
                          <w:rFonts w:cs="Tahoma" w:hint="eastAsia"/>
                          <w:color w:val="0B5294"/>
                          <w:spacing w:val="-4"/>
                          <w:sz w:val="24"/>
                          <w:szCs w:val="24"/>
                          <w:rtl/>
                        </w:rPr>
                        <w:t>הנוגעות</w:t>
                      </w:r>
                      <w:r w:rsidRPr="009F6DA5">
                        <w:rPr>
                          <w:rFonts w:cs="Tahoma"/>
                          <w:color w:val="0B5294"/>
                          <w:spacing w:val="-4"/>
                          <w:sz w:val="24"/>
                          <w:szCs w:val="24"/>
                          <w:rtl/>
                        </w:rPr>
                        <w:t xml:space="preserve"> </w:t>
                      </w:r>
                      <w:r w:rsidRPr="009F6DA5">
                        <w:rPr>
                          <w:rFonts w:cs="Tahoma" w:hint="eastAsia"/>
                          <w:color w:val="0B5294"/>
                          <w:spacing w:val="-4"/>
                          <w:sz w:val="24"/>
                          <w:szCs w:val="24"/>
                          <w:rtl/>
                        </w:rPr>
                        <w:t>לתחומי</w:t>
                      </w:r>
                      <w:r w:rsidRPr="009F6DA5">
                        <w:rPr>
                          <w:rFonts w:cs="Tahoma"/>
                          <w:color w:val="0B5294"/>
                          <w:spacing w:val="-4"/>
                          <w:sz w:val="24"/>
                          <w:szCs w:val="24"/>
                          <w:rtl/>
                        </w:rPr>
                        <w:t xml:space="preserve"> </w:t>
                      </w:r>
                      <w:r w:rsidRPr="009F6DA5">
                        <w:rPr>
                          <w:rFonts w:cs="Tahoma" w:hint="eastAsia"/>
                          <w:color w:val="0B5294"/>
                          <w:spacing w:val="-4"/>
                          <w:sz w:val="24"/>
                          <w:szCs w:val="24"/>
                          <w:rtl/>
                        </w:rPr>
                        <w:t>פעילותו</w:t>
                      </w:r>
                      <w:r w:rsidRPr="009F6DA5">
                        <w:rPr>
                          <w:rFonts w:cs="Tahoma"/>
                          <w:color w:val="0B5294"/>
                          <w:spacing w:val="-4"/>
                          <w:sz w:val="24"/>
                          <w:szCs w:val="24"/>
                          <w:rtl/>
                        </w:rPr>
                        <w:t xml:space="preserve">, </w:t>
                      </w:r>
                      <w:r w:rsidRPr="009F6DA5">
                        <w:rPr>
                          <w:rFonts w:cs="Tahoma" w:hint="eastAsia"/>
                          <w:color w:val="0B5294"/>
                          <w:spacing w:val="-4"/>
                          <w:sz w:val="24"/>
                          <w:szCs w:val="24"/>
                          <w:rtl/>
                        </w:rPr>
                        <w:t>וכן</w:t>
                      </w:r>
                      <w:r w:rsidRPr="009F6DA5">
                        <w:rPr>
                          <w:rFonts w:cs="Tahoma"/>
                          <w:color w:val="0B5294"/>
                          <w:spacing w:val="-4"/>
                          <w:sz w:val="24"/>
                          <w:szCs w:val="24"/>
                          <w:rtl/>
                        </w:rPr>
                        <w:t xml:space="preserve"> </w:t>
                      </w:r>
                      <w:r w:rsidRPr="009F6DA5">
                        <w:rPr>
                          <w:rFonts w:cs="Tahoma" w:hint="eastAsia"/>
                          <w:color w:val="0B5294"/>
                          <w:spacing w:val="-4"/>
                          <w:sz w:val="24"/>
                          <w:szCs w:val="24"/>
                          <w:rtl/>
                        </w:rPr>
                        <w:t>להשלמתם</w:t>
                      </w:r>
                      <w:r w:rsidRPr="009F6DA5">
                        <w:rPr>
                          <w:rFonts w:cs="Tahoma"/>
                          <w:color w:val="0B5294"/>
                          <w:spacing w:val="-4"/>
                          <w:sz w:val="24"/>
                          <w:szCs w:val="24"/>
                          <w:rtl/>
                        </w:rPr>
                        <w:t xml:space="preserve"> </w:t>
                      </w:r>
                      <w:r w:rsidRPr="009F6DA5">
                        <w:rPr>
                          <w:rFonts w:cs="Tahoma" w:hint="eastAsia"/>
                          <w:color w:val="0B5294"/>
                          <w:spacing w:val="-4"/>
                          <w:sz w:val="24"/>
                          <w:szCs w:val="24"/>
                          <w:rtl/>
                        </w:rPr>
                        <w:t>ועדכונם</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נהליו</w:t>
                      </w:r>
                      <w:r w:rsidRPr="009F6DA5">
                        <w:rPr>
                          <w:rFonts w:cs="Tahoma"/>
                          <w:color w:val="0B5294"/>
                          <w:spacing w:val="-4"/>
                          <w:sz w:val="24"/>
                          <w:szCs w:val="24"/>
                          <w:rtl/>
                        </w:rPr>
                        <w:t xml:space="preserve"> </w:t>
                      </w:r>
                      <w:r w:rsidRPr="009F6DA5">
                        <w:rPr>
                          <w:rFonts w:cs="Tahoma" w:hint="eastAsia"/>
                          <w:color w:val="0B5294"/>
                          <w:spacing w:val="-4"/>
                          <w:sz w:val="24"/>
                          <w:szCs w:val="24"/>
                          <w:rtl/>
                        </w:rPr>
                        <w:t>הפנימיים</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495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CD25BD">
      <w:pPr>
        <w:pStyle w:val="RESHET"/>
        <w:rPr>
          <w:rtl/>
        </w:rPr>
      </w:pPr>
      <w:r w:rsidRPr="00DF6465">
        <w:rPr>
          <w:rFonts w:hint="cs"/>
          <w:rtl/>
        </w:rPr>
        <w:t xml:space="preserve">כמו כן על ראש היחידה להוראות משהב"ט בגית"ם לוודא את שחזורן ועדכונן של ההוראות האמורות, ככל שיידרש, ואת השלמתן של הוראות חסרות, וכל זאת בתיאום עם הגורמים הרלוונטיים בצה"ל. </w:t>
      </w:r>
    </w:p>
    <w:p w:rsidR="00607981" w:rsidRPr="00DF6465" w:rsidP="00DF6465">
      <w:pPr>
        <w:spacing w:line="240" w:lineRule="exact"/>
        <w:ind w:right="2268"/>
        <w:jc w:val="both"/>
        <w:rPr>
          <w:rFonts w:ascii="Tahoma" w:hAnsi="Tahoma" w:cs="Tahoma"/>
          <w:noProof/>
          <w:sz w:val="18"/>
          <w:szCs w:val="18"/>
          <w:rtl/>
        </w:rPr>
      </w:pPr>
    </w:p>
    <w:p w:rsidR="00607981" w:rsidRPr="001368A0" w:rsidP="00DF6465">
      <w:pPr>
        <w:pStyle w:val="KOT5"/>
        <w:rPr>
          <w:noProof/>
          <w:rtl/>
        </w:rPr>
      </w:pPr>
      <w:r w:rsidRPr="001368A0">
        <w:rPr>
          <w:rFonts w:hint="cs"/>
          <w:noProof/>
          <w:rtl/>
        </w:rPr>
        <w:t>מסד נורמטיבי בצה"ל לפעילות המו"פ</w:t>
      </w:r>
    </w:p>
    <w:p w:rsidR="00607981" w:rsidRPr="00DF6465" w:rsidP="00DF6465">
      <w:pPr>
        <w:pStyle w:val="ListParagraph"/>
        <w:numPr>
          <w:ilvl w:val="0"/>
          <w:numId w:val="40"/>
        </w:numPr>
        <w:autoSpaceDE/>
        <w:autoSpaceDN/>
        <w:adjustRightInd/>
        <w:spacing w:line="240" w:lineRule="exact"/>
        <w:ind w:right="2268"/>
        <w:rPr>
          <w:noProof/>
          <w:sz w:val="18"/>
          <w:szCs w:val="18"/>
          <w:rtl/>
        </w:rPr>
      </w:pPr>
      <w:r w:rsidRPr="00DF6465">
        <w:rPr>
          <w:rFonts w:hint="cs"/>
          <w:noProof/>
          <w:sz w:val="18"/>
          <w:szCs w:val="18"/>
          <w:rtl/>
        </w:rPr>
        <w:t xml:space="preserve">מפא"ת פועל כמסגרת המשלבת את האחריות והסמכות של משהב"ט עם האחריות והסמכות של צה"ל בתחומי המחקר והפיתוח של אמל"ח והתשתית הטכנולוגית. נוכח ייעודו ותפקידיו, מתקיימת כאמור בין מפא"ת ובין גופי צה"ל מערכת משולבת של ממשקי עבודה בתחומים ובנושאים </w:t>
      </w:r>
      <w:r w:rsidRPr="00CD25BD">
        <w:rPr>
          <w:rFonts w:hint="cs"/>
          <w:noProof/>
          <w:spacing w:val="-4"/>
          <w:sz w:val="18"/>
          <w:szCs w:val="18"/>
          <w:rtl/>
        </w:rPr>
        <w:t>מגוונים, אשר אמורים להיות מוסדרים בפקודות הצבא</w:t>
      </w:r>
      <w:r>
        <w:rPr>
          <w:rStyle w:val="FootnoteReference0"/>
          <w:noProof/>
          <w:spacing w:val="-4"/>
          <w:sz w:val="18"/>
          <w:szCs w:val="18"/>
          <w:rtl/>
        </w:rPr>
        <w:footnoteReference w:id="119"/>
      </w:r>
      <w:r w:rsidRPr="00CD25BD">
        <w:rPr>
          <w:rFonts w:hint="cs"/>
          <w:noProof/>
          <w:spacing w:val="-4"/>
          <w:sz w:val="18"/>
          <w:szCs w:val="18"/>
          <w:rtl/>
        </w:rPr>
        <w:t xml:space="preserve"> ובהוראות משהב"ט.</w:t>
      </w:r>
      <w:r w:rsidRPr="00DF6465">
        <w:rPr>
          <w:rFonts w:hint="cs"/>
          <w:noProof/>
          <w:sz w:val="18"/>
          <w:szCs w:val="18"/>
          <w:rtl/>
        </w:rPr>
        <w:t xml:space="preserve"> </w:t>
      </w:r>
    </w:p>
    <w:p w:rsidR="00607981" w:rsidRPr="00DF6465" w:rsidP="005A7999">
      <w:pPr>
        <w:spacing w:line="230" w:lineRule="exact"/>
        <w:ind w:left="340" w:right="2268"/>
        <w:jc w:val="both"/>
        <w:rPr>
          <w:rFonts w:ascii="Tahoma" w:hAnsi="Tahoma" w:cs="Tahoma"/>
          <w:noProof/>
          <w:sz w:val="18"/>
          <w:szCs w:val="18"/>
          <w:rtl/>
        </w:rPr>
      </w:pPr>
      <w:r w:rsidRPr="00DF6465">
        <w:rPr>
          <w:rFonts w:ascii="Tahoma" w:hAnsi="Tahoma" w:cs="Tahoma" w:hint="cs"/>
          <w:noProof/>
          <w:sz w:val="18"/>
          <w:szCs w:val="18"/>
          <w:rtl/>
        </w:rPr>
        <w:t>על פי הוראת קבע אג"ת</w:t>
      </w:r>
      <w:r>
        <w:rPr>
          <w:rStyle w:val="FootnoteReference0"/>
          <w:rFonts w:ascii="Tahoma" w:hAnsi="Tahoma" w:cs="Tahoma"/>
          <w:noProof/>
          <w:sz w:val="18"/>
          <w:szCs w:val="18"/>
          <w:rtl/>
        </w:rPr>
        <w:footnoteReference w:id="120"/>
      </w:r>
      <w:r w:rsidRPr="00DF6465">
        <w:rPr>
          <w:rFonts w:ascii="Tahoma" w:hAnsi="Tahoma" w:cs="Tahoma" w:hint="cs"/>
          <w:noProof/>
          <w:sz w:val="18"/>
          <w:szCs w:val="18"/>
          <w:vertAlign w:val="superscript"/>
          <w:rtl/>
        </w:rPr>
        <w:t>,</w:t>
      </w:r>
      <w:r w:rsidR="001527C2">
        <w:rPr>
          <w:rFonts w:ascii="Tahoma" w:hAnsi="Tahoma" w:cs="Tahoma" w:hint="cs"/>
          <w:noProof/>
          <w:sz w:val="18"/>
          <w:szCs w:val="18"/>
          <w:vertAlign w:val="superscript"/>
          <w:rtl/>
        </w:rPr>
        <w:t xml:space="preserve"> </w:t>
      </w:r>
      <w:r>
        <w:rPr>
          <w:rStyle w:val="FootnoteReference0"/>
          <w:rFonts w:ascii="Tahoma" w:hAnsi="Tahoma" w:cs="Tahoma"/>
          <w:noProof/>
          <w:sz w:val="18"/>
          <w:szCs w:val="18"/>
          <w:rtl/>
        </w:rPr>
        <w:footnoteReference w:id="121"/>
      </w:r>
      <w:r w:rsidRPr="00DF6465">
        <w:rPr>
          <w:rFonts w:ascii="Tahoma" w:hAnsi="Tahoma" w:cs="Tahoma" w:hint="cs"/>
          <w:noProof/>
          <w:sz w:val="18"/>
          <w:szCs w:val="18"/>
          <w:rtl/>
        </w:rPr>
        <w:t>, פקודה צבאית והוראת משהב"ט, העוסקות בנושא שבו קיימת פעילות משותפת של צה"ל ומשהב"ט וכוללות הוראות המתייחסות גם למשהב"ט או לצה"ל בהתאמה (להלן - פקודות מקבילות), מחייבות קיום עבודת מטה משותפת טרם פרסומן. עוד על פי הוראה זו, האמור בהוראות משהב"ט יחול על צה"ל אם הנושא עוגן בפקודות הצבא בד בבד עם קביעתו בהוראות משהב"ט</w:t>
      </w:r>
      <w:r>
        <w:rPr>
          <w:rStyle w:val="FootnoteReference0"/>
          <w:rFonts w:ascii="Tahoma" w:hAnsi="Tahoma" w:cs="Tahoma"/>
          <w:noProof/>
          <w:sz w:val="18"/>
          <w:szCs w:val="18"/>
          <w:rtl/>
        </w:rPr>
        <w:footnoteReference w:id="122"/>
      </w:r>
      <w:r w:rsidRPr="00DF6465">
        <w:rPr>
          <w:rFonts w:ascii="Tahoma" w:hAnsi="Tahoma" w:cs="Tahoma" w:hint="cs"/>
          <w:noProof/>
          <w:sz w:val="18"/>
          <w:szCs w:val="18"/>
          <w:rtl/>
        </w:rPr>
        <w:t>.</w:t>
      </w:r>
    </w:p>
    <w:p w:rsidR="00607981" w:rsidRPr="00DF6465" w:rsidP="005A7999">
      <w:pPr>
        <w:spacing w:line="230" w:lineRule="exact"/>
        <w:ind w:left="340" w:right="2268"/>
        <w:jc w:val="both"/>
        <w:rPr>
          <w:rFonts w:ascii="Tahoma" w:hAnsi="Tahoma" w:cs="Tahoma"/>
          <w:noProof/>
          <w:sz w:val="18"/>
          <w:szCs w:val="18"/>
          <w:rtl/>
        </w:rPr>
      </w:pPr>
      <w:r w:rsidRPr="00546FBC">
        <w:rPr>
          <w:rFonts w:ascii="Tahoma" w:hAnsi="Tahoma" w:cs="Tahoma" w:hint="cs"/>
          <w:noProof/>
          <w:sz w:val="18"/>
          <w:szCs w:val="18"/>
          <w:rtl/>
        </w:rPr>
        <w:t>גם על פי הוראת משהב"</w:t>
      </w:r>
      <w:r w:rsidRPr="00546FBC">
        <w:rPr>
          <w:rFonts w:ascii="Tahoma" w:hAnsi="Tahoma" w:cs="Tahoma" w:hint="cs"/>
          <w:noProof/>
          <w:spacing w:val="-16"/>
          <w:sz w:val="18"/>
          <w:szCs w:val="18"/>
          <w:rtl/>
        </w:rPr>
        <w:t>ט</w:t>
      </w:r>
      <w:r>
        <w:rPr>
          <w:rStyle w:val="FootnoteReference0"/>
          <w:rFonts w:ascii="Tahoma" w:hAnsi="Tahoma" w:cs="Tahoma"/>
          <w:noProof/>
          <w:sz w:val="18"/>
          <w:szCs w:val="18"/>
          <w:rtl/>
        </w:rPr>
        <w:footnoteReference w:id="123"/>
      </w:r>
      <w:r w:rsidRPr="00546FBC">
        <w:rPr>
          <w:rFonts w:ascii="Tahoma" w:hAnsi="Tahoma" w:cs="Tahoma" w:hint="cs"/>
          <w:noProof/>
          <w:sz w:val="18"/>
          <w:szCs w:val="18"/>
          <w:rtl/>
        </w:rPr>
        <w:t>, הוראות המשרד ופקודות הצבא העוסקות בנושאים</w:t>
      </w:r>
      <w:r w:rsidRPr="00DF6465">
        <w:rPr>
          <w:rFonts w:ascii="Tahoma" w:hAnsi="Tahoma" w:cs="Tahoma" w:hint="cs"/>
          <w:noProof/>
          <w:sz w:val="18"/>
          <w:szCs w:val="18"/>
          <w:rtl/>
        </w:rPr>
        <w:t xml:space="preserve"> הנוגעים לשני הגופים מחייבות קיום עבודת מטה משותפת, שבמהלכה מתאם כל אחד מהגופים את הוראותיו עם הגוף האחר טרם פרסומן</w:t>
      </w:r>
      <w:r>
        <w:rPr>
          <w:rStyle w:val="FootnoteReference0"/>
          <w:rFonts w:ascii="Tahoma" w:hAnsi="Tahoma" w:cs="Tahoma"/>
          <w:noProof/>
          <w:sz w:val="18"/>
          <w:szCs w:val="18"/>
          <w:rtl/>
        </w:rPr>
        <w:footnoteReference w:id="124"/>
      </w:r>
      <w:r w:rsidRPr="00DF6465">
        <w:rPr>
          <w:rFonts w:ascii="Tahoma" w:hAnsi="Tahoma" w:cs="Tahoma" w:hint="cs"/>
          <w:noProof/>
          <w:sz w:val="18"/>
          <w:szCs w:val="18"/>
          <w:rtl/>
        </w:rPr>
        <w:t xml:space="preserve">. ההוראה קובעת כי ככלל, משהב"ט וצה"ל יפרסמו, בעת ובעונה אחת ככל הניתן, הוראות ופקודות מקבילות בנושאים המשותפים. עוד על פי ההוראה - בתהליך עבודת המטה מתברר לעיתים שההוראות, המיועדות לפרסום אצל אחד משני הגופים, כוללות חבויות המוטלות על הגוף האחר. במקרים אלה יש צורך בפרסום הוראות מקבילות אצל הגוף האחר. פרסום כזה אמור להבטיח את אכיפת החבויות בהתאם לחלוקת סמכויות העבודה: חבויות המוטלות על גופי המשרד - באמצעות הוראות משהב"ט, וחבויות המוטלות על צה"ל - באמצעות פקודות הצבא. </w:t>
      </w:r>
    </w:p>
    <w:p w:rsidR="00607981" w:rsidRPr="00DF6465" w:rsidP="005A7999">
      <w:pPr>
        <w:spacing w:after="240" w:line="230" w:lineRule="exact"/>
        <w:ind w:left="340" w:right="2268"/>
        <w:jc w:val="both"/>
        <w:rPr>
          <w:rFonts w:ascii="Tahoma" w:hAnsi="Tahoma" w:cs="Tahoma"/>
          <w:sz w:val="18"/>
          <w:szCs w:val="18"/>
          <w:rtl/>
        </w:rPr>
      </w:pPr>
      <w:r w:rsidRPr="00DF6465">
        <w:rPr>
          <w:rFonts w:ascii="Tahoma" w:hAnsi="Tahoma" w:cs="Tahoma" w:hint="cs"/>
          <w:sz w:val="18"/>
          <w:szCs w:val="18"/>
          <w:rtl/>
        </w:rPr>
        <w:t>כך</w:t>
      </w:r>
      <w:r w:rsidRPr="00DF6465">
        <w:rPr>
          <w:rFonts w:ascii="Tahoma" w:hAnsi="Tahoma" w:cs="Tahoma"/>
          <w:sz w:val="18"/>
          <w:szCs w:val="18"/>
          <w:rtl/>
        </w:rPr>
        <w:t xml:space="preserve"> </w:t>
      </w:r>
      <w:r w:rsidRPr="00DF6465">
        <w:rPr>
          <w:rFonts w:ascii="Tahoma" w:hAnsi="Tahoma" w:cs="Tahoma" w:hint="cs"/>
          <w:sz w:val="18"/>
          <w:szCs w:val="18"/>
          <w:rtl/>
        </w:rPr>
        <w:t xml:space="preserve">הוראת משהב"ט קבעה, למשל, בעניין תוכנית הפיתוח הביטחוני הכוללת, </w:t>
      </w:r>
      <w:r w:rsidRPr="00DF6465">
        <w:rPr>
          <w:rFonts w:ascii="Tahoma" w:hAnsi="Tahoma" w:cs="Tahoma"/>
          <w:sz w:val="18"/>
          <w:szCs w:val="18"/>
          <w:rtl/>
        </w:rPr>
        <w:t>כי על גורמי המו"פ במעהב"ט</w:t>
      </w:r>
      <w:r w:rsidRPr="00DF6465">
        <w:rPr>
          <w:rFonts w:ascii="Tahoma" w:hAnsi="Tahoma" w:cs="Tahoma" w:hint="cs"/>
          <w:sz w:val="18"/>
          <w:szCs w:val="18"/>
          <w:rtl/>
        </w:rPr>
        <w:t>, לרבות הזרועות בצה"ל,</w:t>
      </w:r>
      <w:r w:rsidRPr="00DF6465">
        <w:rPr>
          <w:rFonts w:ascii="Tahoma" w:hAnsi="Tahoma" w:cs="Tahoma"/>
          <w:sz w:val="18"/>
          <w:szCs w:val="18"/>
          <w:rtl/>
        </w:rPr>
        <w:t xml:space="preserve"> לפרסם נהלים מפורטים ליישומה.</w:t>
      </w:r>
    </w:p>
    <w:p w:rsidR="00607981" w:rsidRPr="00DF6465" w:rsidP="005A7999">
      <w:pPr>
        <w:pStyle w:val="RESHET"/>
        <w:spacing w:line="230" w:lineRule="exact"/>
        <w:ind w:left="567"/>
        <w:rPr>
          <w:rtl/>
        </w:rPr>
      </w:pPr>
      <w:r w:rsidRPr="00DF6465">
        <w:rPr>
          <w:rFonts w:hint="cs"/>
          <w:rtl/>
        </w:rPr>
        <w:t xml:space="preserve">עם זאת בביקורת עלה כי </w:t>
      </w:r>
      <w:r w:rsidRPr="00DF6465">
        <w:rPr>
          <w:rFonts w:hint="cs"/>
          <w:noProof/>
          <w:rtl/>
        </w:rPr>
        <w:t xml:space="preserve">אין פקודות מטכ"ל והוראות פיקוד עליון העוסקות בתחום המחקר והפיתוח או בקשרי הגומלין בין גופי צה"ל למפא"ת. זאת על אף חשיבות תחום זה לתהליכי התעצמותו של צה"ל ומעורבות גורמים במטכ"ל ובזרועות בתהליכים שונים הנוגעים לו, ועל אף קיומן של הוראות משהב"ט בחלק מהנושאים. </w:t>
      </w:r>
      <w:r w:rsidRPr="00DF6465">
        <w:rPr>
          <w:rFonts w:hint="cs"/>
          <w:rtl/>
        </w:rPr>
        <w:t>במצב זה לא קיימת למעשה הסדרה של נושאים אלה ברמת המטכ"ל, לרבות החבויות המוטלות על צה"ל במסגרתם.</w:t>
      </w:r>
    </w:p>
    <w:p w:rsidR="00607981" w:rsidRPr="00DF6465" w:rsidP="005A7999">
      <w:pPr>
        <w:spacing w:before="180" w:line="230" w:lineRule="exact"/>
        <w:ind w:left="340" w:right="2268"/>
        <w:jc w:val="both"/>
        <w:rPr>
          <w:rFonts w:ascii="Tahoma" w:hAnsi="Tahoma" w:cs="Tahoma"/>
          <w:noProof/>
          <w:sz w:val="18"/>
          <w:szCs w:val="18"/>
          <w:rtl/>
        </w:rPr>
      </w:pPr>
      <w:r w:rsidRPr="00DF6465">
        <w:rPr>
          <w:rFonts w:ascii="Tahoma" w:hAnsi="Tahoma" w:cs="Tahoma" w:hint="cs"/>
          <w:noProof/>
          <w:sz w:val="18"/>
          <w:szCs w:val="18"/>
          <w:rtl/>
        </w:rPr>
        <w:t>על פי</w:t>
      </w:r>
      <w:r w:rsidRPr="00DF6465">
        <w:rPr>
          <w:rFonts w:ascii="Tahoma" w:hAnsi="Tahoma" w:cs="Tahoma" w:hint="cs"/>
          <w:b/>
          <w:bCs/>
          <w:noProof/>
          <w:sz w:val="18"/>
          <w:szCs w:val="18"/>
          <w:rtl/>
        </w:rPr>
        <w:t xml:space="preserve"> </w:t>
      </w:r>
      <w:r w:rsidRPr="00DF6465">
        <w:rPr>
          <w:rFonts w:ascii="Tahoma" w:hAnsi="Tahoma" w:cs="Tahoma" w:hint="cs"/>
          <w:noProof/>
          <w:sz w:val="18"/>
          <w:szCs w:val="18"/>
          <w:rtl/>
        </w:rPr>
        <w:t>הוראות הפיקוד העליון (להלן - הפ"ע)</w:t>
      </w:r>
      <w:r>
        <w:rPr>
          <w:rStyle w:val="FootnoteReference0"/>
          <w:rFonts w:ascii="Tahoma" w:hAnsi="Tahoma" w:cs="Tahoma"/>
          <w:noProof/>
          <w:sz w:val="18"/>
          <w:szCs w:val="18"/>
          <w:rtl/>
        </w:rPr>
        <w:footnoteReference w:id="125"/>
      </w:r>
      <w:r w:rsidRPr="00DF6465">
        <w:rPr>
          <w:rFonts w:ascii="Tahoma" w:hAnsi="Tahoma" w:cs="Tahoma" w:hint="cs"/>
          <w:noProof/>
          <w:sz w:val="18"/>
          <w:szCs w:val="18"/>
          <w:rtl/>
        </w:rPr>
        <w:t>, כל גוף בצבא אחראי ליזום הצעות לעדכון פקודות הצבא בנושאים שעליהם הוא מופקד</w:t>
      </w:r>
      <w:r>
        <w:rPr>
          <w:rStyle w:val="FootnoteReference0"/>
          <w:rFonts w:ascii="Tahoma" w:hAnsi="Tahoma" w:cs="Tahoma"/>
          <w:noProof/>
          <w:sz w:val="18"/>
          <w:szCs w:val="18"/>
          <w:rtl/>
        </w:rPr>
        <w:footnoteReference w:id="126"/>
      </w:r>
      <w:r w:rsidRPr="00DF6465">
        <w:rPr>
          <w:rFonts w:ascii="Tahoma" w:hAnsi="Tahoma" w:cs="Tahoma" w:hint="cs"/>
          <w:noProof/>
          <w:sz w:val="18"/>
          <w:szCs w:val="18"/>
          <w:rtl/>
        </w:rPr>
        <w:t xml:space="preserve">. האחריות </w:t>
      </w:r>
      <w:r w:rsidRPr="00DF6465">
        <w:rPr>
          <w:rFonts w:ascii="Tahoma" w:hAnsi="Tahoma" w:cs="Tahoma" w:hint="cs"/>
          <w:noProof/>
          <w:sz w:val="18"/>
          <w:szCs w:val="18"/>
          <w:rtl/>
        </w:rPr>
        <w:t>לעדכון פקודות הצבא נחלקת בין גופי צה"ל, בהתאם לייעודם ולתפקידיהם. ראש אג"ת רשאי להורות על ביצוע תהליך שינוי או ביטול בכל פקודות הצבא, והוא</w:t>
      </w:r>
      <w:r>
        <w:rPr>
          <w:rStyle w:val="FootnoteReference0"/>
          <w:rFonts w:ascii="Tahoma" w:hAnsi="Tahoma" w:cs="Tahoma"/>
          <w:noProof/>
          <w:sz w:val="18"/>
          <w:szCs w:val="18"/>
          <w:rtl/>
        </w:rPr>
        <w:footnoteReference w:id="127"/>
      </w:r>
      <w:r w:rsidRPr="00DF6465">
        <w:rPr>
          <w:rFonts w:ascii="Tahoma" w:hAnsi="Tahoma" w:cs="Tahoma" w:hint="cs"/>
          <w:noProof/>
          <w:sz w:val="18"/>
          <w:szCs w:val="18"/>
          <w:rtl/>
        </w:rPr>
        <w:t xml:space="preserve"> מאשר את תוכניות העבודה לעדכון פקודות הצבא ועוקב אחר ביצוען.</w:t>
      </w:r>
    </w:p>
    <w:p w:rsidR="00607981" w:rsidRPr="00DF6465" w:rsidP="005A7999">
      <w:pPr>
        <w:spacing w:after="240" w:line="240" w:lineRule="exact"/>
        <w:ind w:left="340" w:right="2268"/>
        <w:jc w:val="both"/>
        <w:rPr>
          <w:rFonts w:ascii="Tahoma" w:hAnsi="Tahoma" w:cs="Tahoma"/>
          <w:noProof/>
          <w:sz w:val="18"/>
          <w:szCs w:val="18"/>
          <w:rtl/>
        </w:rPr>
      </w:pPr>
      <w:r w:rsidRPr="00DF6465">
        <w:rPr>
          <w:rFonts w:ascii="Tahoma" w:hAnsi="Tahoma" w:cs="Tahoma" w:hint="cs"/>
          <w:noProof/>
          <w:sz w:val="18"/>
          <w:szCs w:val="18"/>
          <w:rtl/>
        </w:rPr>
        <w:t>בהיות אג"ת גוף מטה בין היתר לתחום תכנון בניין הכוח</w:t>
      </w:r>
      <w:r>
        <w:rPr>
          <w:rStyle w:val="FootnoteReference0"/>
          <w:rFonts w:ascii="Tahoma" w:hAnsi="Tahoma" w:cs="Tahoma"/>
          <w:noProof/>
          <w:sz w:val="18"/>
          <w:szCs w:val="18"/>
          <w:rtl/>
        </w:rPr>
        <w:footnoteReference w:id="128"/>
      </w:r>
      <w:r w:rsidRPr="00DF6465">
        <w:rPr>
          <w:rFonts w:ascii="Tahoma" w:hAnsi="Tahoma" w:cs="Tahoma" w:hint="cs"/>
          <w:noProof/>
          <w:sz w:val="18"/>
          <w:szCs w:val="18"/>
          <w:rtl/>
        </w:rPr>
        <w:t>, לרבות גיבוש תוכניות העבודה השנתיות והרב-שנתיות, ובין תפקידיו גם לגבש, לבקר ולאכוף את התפיסה הכוללת והמדיניות בתחום הפקודות בצה"ל, וכן לתאם ולגבש את התייחסות צה"ל להוראות משהב"</w:t>
      </w:r>
      <w:r w:rsidRPr="001B4B2B">
        <w:rPr>
          <w:rFonts w:ascii="Tahoma" w:hAnsi="Tahoma" w:cs="Tahoma" w:hint="cs"/>
          <w:noProof/>
          <w:spacing w:val="-12"/>
          <w:sz w:val="18"/>
          <w:szCs w:val="18"/>
          <w:rtl/>
        </w:rPr>
        <w:t>ט</w:t>
      </w:r>
      <w:r>
        <w:rPr>
          <w:rStyle w:val="FootnoteReference0"/>
          <w:rFonts w:ascii="Tahoma" w:hAnsi="Tahoma" w:cs="Tahoma"/>
          <w:noProof/>
          <w:sz w:val="18"/>
          <w:szCs w:val="18"/>
          <w:rtl/>
        </w:rPr>
        <w:footnoteReference w:id="129"/>
      </w:r>
      <w:r w:rsidRPr="00DF6465">
        <w:rPr>
          <w:rFonts w:ascii="Tahoma" w:hAnsi="Tahoma" w:cs="Tahoma" w:hint="cs"/>
          <w:noProof/>
          <w:sz w:val="18"/>
          <w:szCs w:val="18"/>
          <w:rtl/>
        </w:rPr>
        <w:t xml:space="preserve"> - נדרש היה כי יפעל לכתיבת פקודות להסדרת תחום המחקר והפיתוח, לרבות הממשק בין צה"ל ובין מפא"ת בתחום זה.</w:t>
      </w:r>
    </w:p>
    <w:p w:rsidR="00607981" w:rsidRPr="00DF6465" w:rsidP="009F6DA5">
      <w:pPr>
        <w:pStyle w:val="RESHET"/>
        <w:ind w:left="567"/>
        <w:rPr>
          <w:rtl/>
        </w:rPr>
      </w:pPr>
      <w:r w:rsidRPr="00DF6465">
        <w:rPr>
          <w:rFonts w:hint="cs"/>
          <w:rtl/>
        </w:rPr>
        <w:t xml:space="preserve">משרד מבקר המדינה מעיר לאג"ת כי עליו לקיים בהקדם עבודת מטה מקיפה לצורך השלמת הפקודות הנדרשות בכל הנוגע לתחום המחקר והפיתוח ולשיתוף הפעולה בין צה"ל ובין מפא"ת. זאת, תוך תיאום עם הגורמים במשהב"ט הנוגעים לעדכונן או לכתיבתן של הוראות משהב"ט בנושאים אלה, בשים לב לממצאי הביקורת ולהמלצותיה. בכלל זה עליו לתאם מול מפא"ת ולעגן בפקודות את המנגנונים הנדרשים להגברת מעורבותו של צה"ל בתוכניות המו"פ המרכזי תוך ביסוס מחויבותם של כל הצדדים הנוגעים למיצוי תהליך תכנון המו"פ ולהישגיו. </w:t>
      </w:r>
      <w:r w:rsidRPr="0012789B" w:rsidR="001B4B2B">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14485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40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אג</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לקיים</w:t>
                            </w:r>
                            <w:r w:rsidRPr="009F6DA5">
                              <w:rPr>
                                <w:rFonts w:cs="Tahoma"/>
                                <w:color w:val="0B5294"/>
                                <w:spacing w:val="-4"/>
                                <w:sz w:val="24"/>
                                <w:szCs w:val="24"/>
                                <w:rtl/>
                              </w:rPr>
                              <w:t xml:space="preserve"> </w:t>
                            </w:r>
                            <w:r w:rsidRPr="009F6DA5">
                              <w:rPr>
                                <w:rFonts w:cs="Tahoma" w:hint="eastAsia"/>
                                <w:color w:val="0B5294"/>
                                <w:spacing w:val="-4"/>
                                <w:sz w:val="24"/>
                                <w:szCs w:val="24"/>
                                <w:rtl/>
                              </w:rPr>
                              <w:t>בהקדם</w:t>
                            </w:r>
                            <w:r w:rsidRPr="009F6DA5">
                              <w:rPr>
                                <w:rFonts w:cs="Tahoma"/>
                                <w:color w:val="0B5294"/>
                                <w:spacing w:val="-4"/>
                                <w:sz w:val="24"/>
                                <w:szCs w:val="24"/>
                                <w:rtl/>
                              </w:rPr>
                              <w:t xml:space="preserve"> </w:t>
                            </w:r>
                            <w:r w:rsidRPr="009F6DA5">
                              <w:rPr>
                                <w:rFonts w:cs="Tahoma" w:hint="eastAsia"/>
                                <w:color w:val="0B5294"/>
                                <w:spacing w:val="-4"/>
                                <w:sz w:val="24"/>
                                <w:szCs w:val="24"/>
                                <w:rtl/>
                              </w:rPr>
                              <w:t>עבודת</w:t>
                            </w:r>
                            <w:r w:rsidRPr="009F6DA5">
                              <w:rPr>
                                <w:rFonts w:cs="Tahoma"/>
                                <w:color w:val="0B5294"/>
                                <w:spacing w:val="-4"/>
                                <w:sz w:val="24"/>
                                <w:szCs w:val="24"/>
                                <w:rtl/>
                              </w:rPr>
                              <w:t xml:space="preserve"> </w:t>
                            </w:r>
                            <w:r w:rsidRPr="009F6DA5">
                              <w:rPr>
                                <w:rFonts w:cs="Tahoma" w:hint="eastAsia"/>
                                <w:color w:val="0B5294"/>
                                <w:spacing w:val="-4"/>
                                <w:sz w:val="24"/>
                                <w:szCs w:val="24"/>
                                <w:rtl/>
                              </w:rPr>
                              <w:t>מטה</w:t>
                            </w:r>
                            <w:r w:rsidRPr="009F6DA5">
                              <w:rPr>
                                <w:rFonts w:cs="Tahoma"/>
                                <w:color w:val="0B5294"/>
                                <w:spacing w:val="-4"/>
                                <w:sz w:val="24"/>
                                <w:szCs w:val="24"/>
                                <w:rtl/>
                              </w:rPr>
                              <w:t xml:space="preserve"> </w:t>
                            </w:r>
                            <w:r w:rsidRPr="009F6DA5">
                              <w:rPr>
                                <w:rFonts w:cs="Tahoma" w:hint="eastAsia"/>
                                <w:color w:val="0B5294"/>
                                <w:spacing w:val="-4"/>
                                <w:sz w:val="24"/>
                                <w:szCs w:val="24"/>
                                <w:rtl/>
                              </w:rPr>
                              <w:t>מקיפה</w:t>
                            </w:r>
                            <w:r w:rsidRPr="009F6DA5">
                              <w:rPr>
                                <w:rFonts w:cs="Tahoma"/>
                                <w:color w:val="0B5294"/>
                                <w:spacing w:val="-4"/>
                                <w:sz w:val="24"/>
                                <w:szCs w:val="24"/>
                                <w:rtl/>
                              </w:rPr>
                              <w:t xml:space="preserve"> </w:t>
                            </w:r>
                            <w:r w:rsidRPr="009F6DA5">
                              <w:rPr>
                                <w:rFonts w:cs="Tahoma" w:hint="eastAsia"/>
                                <w:color w:val="0B5294"/>
                                <w:spacing w:val="-4"/>
                                <w:sz w:val="24"/>
                                <w:szCs w:val="24"/>
                                <w:rtl/>
                              </w:rPr>
                              <w:t>לצורך</w:t>
                            </w:r>
                            <w:r w:rsidRPr="009F6DA5">
                              <w:rPr>
                                <w:rFonts w:cs="Tahoma"/>
                                <w:color w:val="0B5294"/>
                                <w:spacing w:val="-4"/>
                                <w:sz w:val="24"/>
                                <w:szCs w:val="24"/>
                                <w:rtl/>
                              </w:rPr>
                              <w:t xml:space="preserve"> </w:t>
                            </w:r>
                            <w:r w:rsidRPr="009F6DA5">
                              <w:rPr>
                                <w:rFonts w:cs="Tahoma" w:hint="eastAsia"/>
                                <w:color w:val="0B5294"/>
                                <w:spacing w:val="-4"/>
                                <w:sz w:val="24"/>
                                <w:szCs w:val="24"/>
                                <w:rtl/>
                              </w:rPr>
                              <w:t>השלמת</w:t>
                            </w:r>
                            <w:r w:rsidRPr="009F6DA5">
                              <w:rPr>
                                <w:rFonts w:cs="Tahoma"/>
                                <w:color w:val="0B5294"/>
                                <w:spacing w:val="-4"/>
                                <w:sz w:val="24"/>
                                <w:szCs w:val="24"/>
                                <w:rtl/>
                              </w:rPr>
                              <w:t xml:space="preserve"> </w:t>
                            </w:r>
                            <w:r w:rsidRPr="009F6DA5">
                              <w:rPr>
                                <w:rFonts w:cs="Tahoma" w:hint="eastAsia"/>
                                <w:color w:val="0B5294"/>
                                <w:spacing w:val="-4"/>
                                <w:sz w:val="24"/>
                                <w:szCs w:val="24"/>
                                <w:rtl/>
                              </w:rPr>
                              <w:t>הפקודות</w:t>
                            </w:r>
                            <w:r w:rsidRPr="009F6DA5">
                              <w:rPr>
                                <w:rFonts w:cs="Tahoma"/>
                                <w:color w:val="0B5294"/>
                                <w:spacing w:val="-4"/>
                                <w:sz w:val="24"/>
                                <w:szCs w:val="24"/>
                                <w:rtl/>
                              </w:rPr>
                              <w:t xml:space="preserve"> </w:t>
                            </w:r>
                            <w:r w:rsidRPr="009F6DA5">
                              <w:rPr>
                                <w:rFonts w:cs="Tahoma" w:hint="eastAsia"/>
                                <w:color w:val="0B5294"/>
                                <w:spacing w:val="-4"/>
                                <w:sz w:val="24"/>
                                <w:szCs w:val="24"/>
                                <w:rtl/>
                              </w:rPr>
                              <w:t>הנדרשות</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ולשיתוף</w:t>
                            </w:r>
                            <w:r w:rsidRPr="009F6DA5">
                              <w:rPr>
                                <w:rFonts w:cs="Tahoma"/>
                                <w:color w:val="0B5294"/>
                                <w:spacing w:val="-4"/>
                                <w:sz w:val="24"/>
                                <w:szCs w:val="24"/>
                                <w:rtl/>
                              </w:rPr>
                              <w:t xml:space="preserve"> </w:t>
                            </w:r>
                            <w:r w:rsidRPr="009F6DA5">
                              <w:rPr>
                                <w:rFonts w:cs="Tahoma" w:hint="eastAsia"/>
                                <w:color w:val="0B5294"/>
                                <w:spacing w:val="-4"/>
                                <w:sz w:val="24"/>
                                <w:szCs w:val="24"/>
                                <w:rtl/>
                              </w:rPr>
                              <w:t>הפעולה</w:t>
                            </w:r>
                            <w:r w:rsidRPr="009F6DA5">
                              <w:rPr>
                                <w:rFonts w:cs="Tahoma"/>
                                <w:color w:val="0B5294"/>
                                <w:spacing w:val="-4"/>
                                <w:sz w:val="24"/>
                                <w:szCs w:val="24"/>
                                <w:rtl/>
                              </w:rPr>
                              <w:t xml:space="preserve"> </w:t>
                            </w:r>
                            <w:r w:rsidRPr="009F6DA5">
                              <w:rPr>
                                <w:rFonts w:cs="Tahoma" w:hint="eastAsia"/>
                                <w:color w:val="0B5294"/>
                                <w:spacing w:val="-4"/>
                                <w:sz w:val="24"/>
                                <w:szCs w:val="24"/>
                                <w:rtl/>
                              </w:rPr>
                              <w:t>בין</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r w:rsidRPr="009F6DA5">
                              <w:rPr>
                                <w:rFonts w:cs="Tahoma"/>
                                <w:color w:val="0B5294"/>
                                <w:spacing w:val="-4"/>
                                <w:sz w:val="24"/>
                                <w:szCs w:val="24"/>
                                <w:rtl/>
                              </w:rPr>
                              <w:t xml:space="preserve"> </w:t>
                            </w:r>
                            <w:r w:rsidRPr="009F6DA5">
                              <w:rPr>
                                <w:rFonts w:cs="Tahoma" w:hint="eastAsia"/>
                                <w:color w:val="0B5294"/>
                                <w:spacing w:val="-4"/>
                                <w:sz w:val="24"/>
                                <w:szCs w:val="24"/>
                                <w:rtl/>
                              </w:rPr>
                              <w:t>ובין</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42913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527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3670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על</w:t>
                      </w:r>
                      <w:r w:rsidRPr="009F6DA5">
                        <w:rPr>
                          <w:rFonts w:cs="Tahoma"/>
                          <w:color w:val="0B5294"/>
                          <w:spacing w:val="-4"/>
                          <w:sz w:val="24"/>
                          <w:szCs w:val="24"/>
                          <w:rtl/>
                        </w:rPr>
                        <w:t xml:space="preserve"> </w:t>
                      </w:r>
                      <w:r w:rsidRPr="009F6DA5">
                        <w:rPr>
                          <w:rFonts w:cs="Tahoma" w:hint="eastAsia"/>
                          <w:color w:val="0B5294"/>
                          <w:spacing w:val="-4"/>
                          <w:sz w:val="24"/>
                          <w:szCs w:val="24"/>
                          <w:rtl/>
                        </w:rPr>
                        <w:t>אג</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לקיים</w:t>
                      </w:r>
                      <w:r w:rsidRPr="009F6DA5">
                        <w:rPr>
                          <w:rFonts w:cs="Tahoma"/>
                          <w:color w:val="0B5294"/>
                          <w:spacing w:val="-4"/>
                          <w:sz w:val="24"/>
                          <w:szCs w:val="24"/>
                          <w:rtl/>
                        </w:rPr>
                        <w:t xml:space="preserve"> </w:t>
                      </w:r>
                      <w:r w:rsidRPr="009F6DA5">
                        <w:rPr>
                          <w:rFonts w:cs="Tahoma" w:hint="eastAsia"/>
                          <w:color w:val="0B5294"/>
                          <w:spacing w:val="-4"/>
                          <w:sz w:val="24"/>
                          <w:szCs w:val="24"/>
                          <w:rtl/>
                        </w:rPr>
                        <w:t>בהקדם</w:t>
                      </w:r>
                      <w:r w:rsidRPr="009F6DA5">
                        <w:rPr>
                          <w:rFonts w:cs="Tahoma"/>
                          <w:color w:val="0B5294"/>
                          <w:spacing w:val="-4"/>
                          <w:sz w:val="24"/>
                          <w:szCs w:val="24"/>
                          <w:rtl/>
                        </w:rPr>
                        <w:t xml:space="preserve"> </w:t>
                      </w:r>
                      <w:r w:rsidRPr="009F6DA5">
                        <w:rPr>
                          <w:rFonts w:cs="Tahoma" w:hint="eastAsia"/>
                          <w:color w:val="0B5294"/>
                          <w:spacing w:val="-4"/>
                          <w:sz w:val="24"/>
                          <w:szCs w:val="24"/>
                          <w:rtl/>
                        </w:rPr>
                        <w:t>עבודת</w:t>
                      </w:r>
                      <w:r w:rsidRPr="009F6DA5">
                        <w:rPr>
                          <w:rFonts w:cs="Tahoma"/>
                          <w:color w:val="0B5294"/>
                          <w:spacing w:val="-4"/>
                          <w:sz w:val="24"/>
                          <w:szCs w:val="24"/>
                          <w:rtl/>
                        </w:rPr>
                        <w:t xml:space="preserve"> </w:t>
                      </w:r>
                      <w:r w:rsidRPr="009F6DA5">
                        <w:rPr>
                          <w:rFonts w:cs="Tahoma" w:hint="eastAsia"/>
                          <w:color w:val="0B5294"/>
                          <w:spacing w:val="-4"/>
                          <w:sz w:val="24"/>
                          <w:szCs w:val="24"/>
                          <w:rtl/>
                        </w:rPr>
                        <w:t>מטה</w:t>
                      </w:r>
                      <w:r w:rsidRPr="009F6DA5">
                        <w:rPr>
                          <w:rFonts w:cs="Tahoma"/>
                          <w:color w:val="0B5294"/>
                          <w:spacing w:val="-4"/>
                          <w:sz w:val="24"/>
                          <w:szCs w:val="24"/>
                          <w:rtl/>
                        </w:rPr>
                        <w:t xml:space="preserve"> </w:t>
                      </w:r>
                      <w:r w:rsidRPr="009F6DA5">
                        <w:rPr>
                          <w:rFonts w:cs="Tahoma" w:hint="eastAsia"/>
                          <w:color w:val="0B5294"/>
                          <w:spacing w:val="-4"/>
                          <w:sz w:val="24"/>
                          <w:szCs w:val="24"/>
                          <w:rtl/>
                        </w:rPr>
                        <w:t>מקיפה</w:t>
                      </w:r>
                      <w:r w:rsidRPr="009F6DA5">
                        <w:rPr>
                          <w:rFonts w:cs="Tahoma"/>
                          <w:color w:val="0B5294"/>
                          <w:spacing w:val="-4"/>
                          <w:sz w:val="24"/>
                          <w:szCs w:val="24"/>
                          <w:rtl/>
                        </w:rPr>
                        <w:t xml:space="preserve"> </w:t>
                      </w:r>
                      <w:r w:rsidRPr="009F6DA5">
                        <w:rPr>
                          <w:rFonts w:cs="Tahoma" w:hint="eastAsia"/>
                          <w:color w:val="0B5294"/>
                          <w:spacing w:val="-4"/>
                          <w:sz w:val="24"/>
                          <w:szCs w:val="24"/>
                          <w:rtl/>
                        </w:rPr>
                        <w:t>לצורך</w:t>
                      </w:r>
                      <w:r w:rsidRPr="009F6DA5">
                        <w:rPr>
                          <w:rFonts w:cs="Tahoma"/>
                          <w:color w:val="0B5294"/>
                          <w:spacing w:val="-4"/>
                          <w:sz w:val="24"/>
                          <w:szCs w:val="24"/>
                          <w:rtl/>
                        </w:rPr>
                        <w:t xml:space="preserve"> </w:t>
                      </w:r>
                      <w:r w:rsidRPr="009F6DA5">
                        <w:rPr>
                          <w:rFonts w:cs="Tahoma" w:hint="eastAsia"/>
                          <w:color w:val="0B5294"/>
                          <w:spacing w:val="-4"/>
                          <w:sz w:val="24"/>
                          <w:szCs w:val="24"/>
                          <w:rtl/>
                        </w:rPr>
                        <w:t>השלמת</w:t>
                      </w:r>
                      <w:r w:rsidRPr="009F6DA5">
                        <w:rPr>
                          <w:rFonts w:cs="Tahoma"/>
                          <w:color w:val="0B5294"/>
                          <w:spacing w:val="-4"/>
                          <w:sz w:val="24"/>
                          <w:szCs w:val="24"/>
                          <w:rtl/>
                        </w:rPr>
                        <w:t xml:space="preserve"> </w:t>
                      </w:r>
                      <w:r w:rsidRPr="009F6DA5">
                        <w:rPr>
                          <w:rFonts w:cs="Tahoma" w:hint="eastAsia"/>
                          <w:color w:val="0B5294"/>
                          <w:spacing w:val="-4"/>
                          <w:sz w:val="24"/>
                          <w:szCs w:val="24"/>
                          <w:rtl/>
                        </w:rPr>
                        <w:t>הפקודות</w:t>
                      </w:r>
                      <w:r w:rsidRPr="009F6DA5">
                        <w:rPr>
                          <w:rFonts w:cs="Tahoma"/>
                          <w:color w:val="0B5294"/>
                          <w:spacing w:val="-4"/>
                          <w:sz w:val="24"/>
                          <w:szCs w:val="24"/>
                          <w:rtl/>
                        </w:rPr>
                        <w:t xml:space="preserve"> </w:t>
                      </w:r>
                      <w:r w:rsidRPr="009F6DA5">
                        <w:rPr>
                          <w:rFonts w:cs="Tahoma" w:hint="eastAsia"/>
                          <w:color w:val="0B5294"/>
                          <w:spacing w:val="-4"/>
                          <w:sz w:val="24"/>
                          <w:szCs w:val="24"/>
                          <w:rtl/>
                        </w:rPr>
                        <w:t>הנדרשות</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המחקר</w:t>
                      </w:r>
                      <w:r w:rsidRPr="009F6DA5">
                        <w:rPr>
                          <w:rFonts w:cs="Tahoma"/>
                          <w:color w:val="0B5294"/>
                          <w:spacing w:val="-4"/>
                          <w:sz w:val="24"/>
                          <w:szCs w:val="24"/>
                          <w:rtl/>
                        </w:rPr>
                        <w:t xml:space="preserve"> </w:t>
                      </w:r>
                      <w:r w:rsidRPr="009F6DA5">
                        <w:rPr>
                          <w:rFonts w:cs="Tahoma" w:hint="eastAsia"/>
                          <w:color w:val="0B5294"/>
                          <w:spacing w:val="-4"/>
                          <w:sz w:val="24"/>
                          <w:szCs w:val="24"/>
                          <w:rtl/>
                        </w:rPr>
                        <w:t>והפיתוח</w:t>
                      </w:r>
                      <w:r w:rsidRPr="009F6DA5">
                        <w:rPr>
                          <w:rFonts w:cs="Tahoma"/>
                          <w:color w:val="0B5294"/>
                          <w:spacing w:val="-4"/>
                          <w:sz w:val="24"/>
                          <w:szCs w:val="24"/>
                          <w:rtl/>
                        </w:rPr>
                        <w:t xml:space="preserve"> </w:t>
                      </w:r>
                      <w:r w:rsidRPr="009F6DA5">
                        <w:rPr>
                          <w:rFonts w:cs="Tahoma" w:hint="eastAsia"/>
                          <w:color w:val="0B5294"/>
                          <w:spacing w:val="-4"/>
                          <w:sz w:val="24"/>
                          <w:szCs w:val="24"/>
                          <w:rtl/>
                        </w:rPr>
                        <w:t>ולשיתוף</w:t>
                      </w:r>
                      <w:r w:rsidRPr="009F6DA5">
                        <w:rPr>
                          <w:rFonts w:cs="Tahoma"/>
                          <w:color w:val="0B5294"/>
                          <w:spacing w:val="-4"/>
                          <w:sz w:val="24"/>
                          <w:szCs w:val="24"/>
                          <w:rtl/>
                        </w:rPr>
                        <w:t xml:space="preserve"> </w:t>
                      </w:r>
                      <w:r w:rsidRPr="009F6DA5">
                        <w:rPr>
                          <w:rFonts w:cs="Tahoma" w:hint="eastAsia"/>
                          <w:color w:val="0B5294"/>
                          <w:spacing w:val="-4"/>
                          <w:sz w:val="24"/>
                          <w:szCs w:val="24"/>
                          <w:rtl/>
                        </w:rPr>
                        <w:t>הפעולה</w:t>
                      </w:r>
                      <w:r w:rsidRPr="009F6DA5">
                        <w:rPr>
                          <w:rFonts w:cs="Tahoma"/>
                          <w:color w:val="0B5294"/>
                          <w:spacing w:val="-4"/>
                          <w:sz w:val="24"/>
                          <w:szCs w:val="24"/>
                          <w:rtl/>
                        </w:rPr>
                        <w:t xml:space="preserve"> </w:t>
                      </w:r>
                      <w:r w:rsidRPr="009F6DA5">
                        <w:rPr>
                          <w:rFonts w:cs="Tahoma" w:hint="eastAsia"/>
                          <w:color w:val="0B5294"/>
                          <w:spacing w:val="-4"/>
                          <w:sz w:val="24"/>
                          <w:szCs w:val="24"/>
                          <w:rtl/>
                        </w:rPr>
                        <w:t>בין</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r w:rsidRPr="009F6DA5">
                        <w:rPr>
                          <w:rFonts w:cs="Tahoma"/>
                          <w:color w:val="0B5294"/>
                          <w:spacing w:val="-4"/>
                          <w:sz w:val="24"/>
                          <w:szCs w:val="24"/>
                          <w:rtl/>
                        </w:rPr>
                        <w:t xml:space="preserve"> </w:t>
                      </w:r>
                      <w:r w:rsidRPr="009F6DA5">
                        <w:rPr>
                          <w:rFonts w:cs="Tahoma" w:hint="eastAsia"/>
                          <w:color w:val="0B5294"/>
                          <w:spacing w:val="-4"/>
                          <w:sz w:val="24"/>
                          <w:szCs w:val="24"/>
                          <w:rtl/>
                        </w:rPr>
                        <w:t>ובין</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83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5A7999">
      <w:pPr>
        <w:pStyle w:val="RESHET"/>
        <w:ind w:left="567"/>
        <w:rPr>
          <w:rtl/>
        </w:rPr>
      </w:pPr>
      <w:r w:rsidRPr="00DF6465">
        <w:rPr>
          <w:rFonts w:hint="cs"/>
          <w:rtl/>
        </w:rPr>
        <w:t xml:space="preserve">יודגש כי תהליכי העבודה המשותפים הקיימים בין צה"ל ובין משהב"ט בכל הנוגע לתחום המחקר והפיתוח מחייבים את גופי צה"ל בנקיטת פעולות או מטילים עליהם מגבלות. אי-ביצוען של מחויבויות אלה עלול לפגוע בסמכויות גופי משהב"ט, ובעיקר במפא"ת, או ביכולתם למלא את תפקידיהם. אשר על כן, על גית"ם לפעול מול אג"ת כדי לוודא כי פקודות הצבא שיגבש האחרון </w:t>
      </w:r>
      <w:r w:rsidRPr="00DF6465">
        <w:rPr>
          <w:rtl/>
        </w:rPr>
        <w:t>יעגנו</w:t>
      </w:r>
      <w:r w:rsidRPr="00DF6465">
        <w:rPr>
          <w:rFonts w:hint="cs"/>
          <w:rtl/>
        </w:rPr>
        <w:t>,</w:t>
      </w:r>
      <w:r w:rsidRPr="00DF6465">
        <w:rPr>
          <w:rtl/>
        </w:rPr>
        <w:t xml:space="preserve"> בהתאמה </w:t>
      </w:r>
      <w:r w:rsidRPr="00DF6465">
        <w:rPr>
          <w:rFonts w:hint="cs"/>
          <w:rtl/>
        </w:rPr>
        <w:t xml:space="preserve">להוראות משהב"ט, </w:t>
      </w:r>
      <w:r w:rsidRPr="00DF6465">
        <w:rPr>
          <w:rtl/>
        </w:rPr>
        <w:t>את תהליכי העבודה המשותפים בין צה"ל ומשהב"ט</w:t>
      </w:r>
      <w:r w:rsidRPr="00DF6465">
        <w:rPr>
          <w:rFonts w:hint="cs"/>
          <w:rtl/>
        </w:rPr>
        <w:t>, לרבות מחויבויות אלו.</w:t>
      </w:r>
    </w:p>
    <w:p w:rsidR="00607981" w:rsidRPr="00DF6465" w:rsidP="005A7999">
      <w:pPr>
        <w:pStyle w:val="ListParagraph"/>
        <w:numPr>
          <w:ilvl w:val="0"/>
          <w:numId w:val="40"/>
        </w:numPr>
        <w:autoSpaceDE/>
        <w:autoSpaceDN/>
        <w:adjustRightInd/>
        <w:spacing w:before="180" w:line="240" w:lineRule="exact"/>
        <w:ind w:right="2268"/>
        <w:rPr>
          <w:noProof/>
          <w:sz w:val="18"/>
          <w:szCs w:val="18"/>
          <w:rtl/>
        </w:rPr>
      </w:pPr>
      <w:r w:rsidRPr="005A7999">
        <w:rPr>
          <w:rFonts w:hint="cs"/>
          <w:noProof/>
          <w:spacing w:val="-4"/>
          <w:sz w:val="18"/>
          <w:szCs w:val="18"/>
          <w:rtl/>
        </w:rPr>
        <w:t>על פי הפ"ע</w:t>
      </w:r>
      <w:r>
        <w:rPr>
          <w:rStyle w:val="FootnoteReference0"/>
          <w:noProof/>
          <w:spacing w:val="-4"/>
          <w:sz w:val="18"/>
          <w:szCs w:val="18"/>
          <w:rtl/>
        </w:rPr>
        <w:footnoteReference w:id="130"/>
      </w:r>
      <w:r w:rsidRPr="005A7999">
        <w:rPr>
          <w:rFonts w:hint="cs"/>
          <w:noProof/>
          <w:spacing w:val="-4"/>
          <w:sz w:val="18"/>
          <w:szCs w:val="18"/>
          <w:rtl/>
        </w:rPr>
        <w:t>, אג"ת אחראי, בין היתר, לקבוע ייעוד, תפקידים, עיקרי הפעלה</w:t>
      </w:r>
      <w:r w:rsidRPr="00DF6465">
        <w:rPr>
          <w:rFonts w:hint="cs"/>
          <w:noProof/>
          <w:sz w:val="18"/>
          <w:szCs w:val="18"/>
          <w:rtl/>
        </w:rPr>
        <w:t xml:space="preserve"> ומבנה ארגוני לכל יחידה צבאית או מערך ולממשה בפקודה - "פקודת ארגון". מחלקת ארגון באג"ת אמונה על ביצוע תפקיד זה.</w:t>
      </w:r>
    </w:p>
    <w:p w:rsidR="00607981" w:rsidRPr="00DF6465" w:rsidP="005A7999">
      <w:pPr>
        <w:spacing w:after="240" w:line="240" w:lineRule="exact"/>
        <w:ind w:left="340" w:right="2268"/>
        <w:jc w:val="both"/>
        <w:rPr>
          <w:rFonts w:ascii="Tahoma" w:hAnsi="Tahoma" w:cs="Tahoma"/>
          <w:noProof/>
          <w:sz w:val="18"/>
          <w:szCs w:val="18"/>
          <w:rtl/>
        </w:rPr>
      </w:pPr>
      <w:r w:rsidRPr="00DF6465">
        <w:rPr>
          <w:rFonts w:ascii="Tahoma" w:hAnsi="Tahoma" w:cs="Tahoma" w:hint="cs"/>
          <w:noProof/>
          <w:sz w:val="18"/>
          <w:szCs w:val="18"/>
          <w:rtl/>
        </w:rPr>
        <w:t xml:space="preserve">בפברואר 2007 פרסמה מחלקת ארגון באג"ת פקודת ארגון מעודכנת למפא"ת, אשר נערכה בשיתוף מפא"ת. בשנת 2017, במהלך הביקורת, החלו מפא"ת ואג"ת בעבודת מטה לעדכונה של פקודת הארגון. מחלקת </w:t>
      </w:r>
      <w:r w:rsidRPr="00DF6465">
        <w:rPr>
          <w:rFonts w:ascii="Tahoma" w:hAnsi="Tahoma" w:cs="Tahoma" w:hint="cs"/>
          <w:noProof/>
          <w:sz w:val="18"/>
          <w:szCs w:val="18"/>
          <w:rtl/>
        </w:rPr>
        <w:t>ארגון באג"ת מסרה לצוות הביקורת שבמהלך 2018 צפויה להתפרסם פקודה מעודכנת.</w:t>
      </w:r>
    </w:p>
    <w:p w:rsidR="00607981" w:rsidRPr="00DF6465" w:rsidP="005A7999">
      <w:pPr>
        <w:pStyle w:val="RESHET"/>
        <w:ind w:left="567"/>
        <w:rPr>
          <w:noProof/>
          <w:rtl/>
        </w:rPr>
      </w:pPr>
      <w:r w:rsidRPr="00DF6465">
        <w:rPr>
          <w:rFonts w:hint="cs"/>
          <w:noProof/>
          <w:rtl/>
        </w:rPr>
        <w:t>בפועל, פקודת הארגון של מפא"ת, המסדירה את ייעודו, את תפקידיו ואת המבנה הארגוני שלו, לא עודכנה זה כעשור. זאת, על אף שינויים שחלו במשימותיו ובמבנה של המינהלות והמחלקות השונות בו, ועל אף העובדה שב-2012 פרסם משהב"ט הוראת ארגון מעודכנת למפא"ת בתיאום עם אג"ת.</w:t>
      </w:r>
    </w:p>
    <w:p w:rsidR="00607981" w:rsidRPr="00DF6465" w:rsidP="009F6DA5">
      <w:pPr>
        <w:pStyle w:val="RESHET"/>
        <w:ind w:left="567"/>
        <w:rPr>
          <w:noProof/>
          <w:rtl/>
        </w:rPr>
      </w:pPr>
      <w:r w:rsidRPr="00DF6465">
        <w:rPr>
          <w:rFonts w:hint="cs"/>
          <w:noProof/>
          <w:rtl/>
        </w:rPr>
        <w:t xml:space="preserve">משרד מבקר המדינה מעיר לאג"ת כי המצב שלפיו מפא"ת פועל זה שנים שלא במסגרת פקודת ארגון מעודכנת אינו תקין. זאת, כיוון שיש בו כדי לפגוע בתהליכי העבודה שבאחריותו ובממשק עבודתו מול גופי צה"ל. יתרה מכך - קיומן של הוראת ארגון ופקודת ארגון שאינן מתואמות עלול להביא למצבים של אי-ודאות וחוסר הבנה לגבי משימותיו של מפא"ת ולגבי גבולות אחריותו וסמכותו, ועלול אף להפוך את מסמכי הארגון האלה לריקים מתוכן ובלתי רלוונטיים. </w:t>
      </w:r>
      <w:r w:rsidRPr="0012789B" w:rsidR="001B4B2B">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65188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328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המצב</w:t>
                            </w:r>
                            <w:r w:rsidRPr="009F6DA5">
                              <w:rPr>
                                <w:rFonts w:cs="Tahoma"/>
                                <w:color w:val="0B5294"/>
                                <w:spacing w:val="-4"/>
                                <w:sz w:val="24"/>
                                <w:szCs w:val="24"/>
                                <w:rtl/>
                              </w:rPr>
                              <w:t xml:space="preserve"> </w:t>
                            </w:r>
                            <w:r w:rsidRPr="009F6DA5">
                              <w:rPr>
                                <w:rFonts w:cs="Tahoma" w:hint="eastAsia"/>
                                <w:color w:val="0B5294"/>
                                <w:spacing w:val="-4"/>
                                <w:sz w:val="24"/>
                                <w:szCs w:val="24"/>
                                <w:rtl/>
                              </w:rPr>
                              <w:t>שלפיו</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פועל</w:t>
                            </w:r>
                            <w:r w:rsidRPr="009F6DA5">
                              <w:rPr>
                                <w:rFonts w:cs="Tahoma"/>
                                <w:color w:val="0B5294"/>
                                <w:spacing w:val="-4"/>
                                <w:sz w:val="24"/>
                                <w:szCs w:val="24"/>
                                <w:rtl/>
                              </w:rPr>
                              <w:t xml:space="preserve"> </w:t>
                            </w:r>
                            <w:r w:rsidRPr="009F6DA5">
                              <w:rPr>
                                <w:rFonts w:cs="Tahoma" w:hint="eastAsia"/>
                                <w:color w:val="0B5294"/>
                                <w:spacing w:val="-4"/>
                                <w:sz w:val="24"/>
                                <w:szCs w:val="24"/>
                                <w:rtl/>
                              </w:rPr>
                              <w:t>זה</w:t>
                            </w:r>
                            <w:r w:rsidRPr="009F6DA5">
                              <w:rPr>
                                <w:rFonts w:cs="Tahoma"/>
                                <w:color w:val="0B5294"/>
                                <w:spacing w:val="-4"/>
                                <w:sz w:val="24"/>
                                <w:szCs w:val="24"/>
                                <w:rtl/>
                              </w:rPr>
                              <w:t xml:space="preserve"> </w:t>
                            </w:r>
                            <w:r w:rsidRPr="009F6DA5">
                              <w:rPr>
                                <w:rFonts w:cs="Tahoma" w:hint="eastAsia"/>
                                <w:color w:val="0B5294"/>
                                <w:spacing w:val="-4"/>
                                <w:sz w:val="24"/>
                                <w:szCs w:val="24"/>
                                <w:rtl/>
                              </w:rPr>
                              <w:t>שנים</w:t>
                            </w:r>
                            <w:r w:rsidRPr="009F6DA5">
                              <w:rPr>
                                <w:rFonts w:cs="Tahoma"/>
                                <w:color w:val="0B5294"/>
                                <w:spacing w:val="-4"/>
                                <w:sz w:val="24"/>
                                <w:szCs w:val="24"/>
                                <w:rtl/>
                              </w:rPr>
                              <w:t xml:space="preserve"> </w:t>
                            </w:r>
                            <w:r w:rsidRPr="009F6DA5">
                              <w:rPr>
                                <w:rFonts w:cs="Tahoma" w:hint="eastAsia"/>
                                <w:color w:val="0B5294"/>
                                <w:spacing w:val="-4"/>
                                <w:sz w:val="24"/>
                                <w:szCs w:val="24"/>
                                <w:rtl/>
                              </w:rPr>
                              <w:t>שלא</w:t>
                            </w:r>
                            <w:r w:rsidRPr="009F6DA5">
                              <w:rPr>
                                <w:rFonts w:cs="Tahoma"/>
                                <w:color w:val="0B5294"/>
                                <w:spacing w:val="-4"/>
                                <w:sz w:val="24"/>
                                <w:szCs w:val="24"/>
                                <w:rtl/>
                              </w:rPr>
                              <w:t xml:space="preserve"> </w:t>
                            </w:r>
                            <w:r w:rsidRPr="009F6DA5">
                              <w:rPr>
                                <w:rFonts w:cs="Tahoma" w:hint="eastAsia"/>
                                <w:color w:val="0B5294"/>
                                <w:spacing w:val="-4"/>
                                <w:sz w:val="24"/>
                                <w:szCs w:val="24"/>
                                <w:rtl/>
                              </w:rPr>
                              <w:t>במסגרת</w:t>
                            </w:r>
                            <w:r w:rsidRPr="009F6DA5">
                              <w:rPr>
                                <w:rFonts w:cs="Tahoma"/>
                                <w:color w:val="0B5294"/>
                                <w:spacing w:val="-4"/>
                                <w:sz w:val="24"/>
                                <w:szCs w:val="24"/>
                                <w:rtl/>
                              </w:rPr>
                              <w:t xml:space="preserve"> </w:t>
                            </w:r>
                            <w:r w:rsidRPr="009F6DA5">
                              <w:rPr>
                                <w:rFonts w:cs="Tahoma" w:hint="eastAsia"/>
                                <w:color w:val="0B5294"/>
                                <w:spacing w:val="-4"/>
                                <w:sz w:val="24"/>
                                <w:szCs w:val="24"/>
                                <w:rtl/>
                              </w:rPr>
                              <w:t>פקודת</w:t>
                            </w:r>
                            <w:r w:rsidRPr="009F6DA5">
                              <w:rPr>
                                <w:rFonts w:cs="Tahoma"/>
                                <w:color w:val="0B5294"/>
                                <w:spacing w:val="-4"/>
                                <w:sz w:val="24"/>
                                <w:szCs w:val="24"/>
                                <w:rtl/>
                              </w:rPr>
                              <w:t xml:space="preserve"> </w:t>
                            </w:r>
                            <w:r w:rsidRPr="009F6DA5">
                              <w:rPr>
                                <w:rFonts w:cs="Tahoma" w:hint="eastAsia"/>
                                <w:color w:val="0B5294"/>
                                <w:spacing w:val="-4"/>
                                <w:sz w:val="24"/>
                                <w:szCs w:val="24"/>
                                <w:rtl/>
                              </w:rPr>
                              <w:t>ארגון</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מעודכנת</w:t>
                            </w:r>
                            <w:r w:rsidRPr="009F6DA5">
                              <w:rPr>
                                <w:rFonts w:cs="Tahoma"/>
                                <w:color w:val="0B5294"/>
                                <w:spacing w:val="-4"/>
                                <w:sz w:val="24"/>
                                <w:szCs w:val="24"/>
                                <w:rtl/>
                              </w:rPr>
                              <w:t xml:space="preserve"> </w:t>
                            </w:r>
                            <w:r w:rsidRPr="009F6DA5">
                              <w:rPr>
                                <w:rFonts w:cs="Tahoma" w:hint="eastAsia"/>
                                <w:color w:val="0B5294"/>
                                <w:spacing w:val="-4"/>
                                <w:sz w:val="24"/>
                                <w:szCs w:val="24"/>
                                <w:rtl/>
                              </w:rPr>
                              <w:t>אינו</w:t>
                            </w:r>
                            <w:r w:rsidRPr="009F6DA5">
                              <w:rPr>
                                <w:rFonts w:cs="Tahoma"/>
                                <w:color w:val="0B5294"/>
                                <w:spacing w:val="-4"/>
                                <w:sz w:val="24"/>
                                <w:szCs w:val="24"/>
                                <w:rtl/>
                              </w:rPr>
                              <w:t xml:space="preserve"> </w:t>
                            </w:r>
                            <w:r w:rsidRPr="009F6DA5">
                              <w:rPr>
                                <w:rFonts w:cs="Tahoma" w:hint="eastAsia"/>
                                <w:color w:val="0B5294"/>
                                <w:spacing w:val="-4"/>
                                <w:sz w:val="24"/>
                                <w:szCs w:val="24"/>
                                <w:rtl/>
                              </w:rPr>
                              <w:t>תקין</w:t>
                            </w:r>
                            <w:r w:rsidRPr="009F6DA5">
                              <w:rPr>
                                <w:rFonts w:cs="Tahoma"/>
                                <w:color w:val="0B5294"/>
                                <w:spacing w:val="-4"/>
                                <w:sz w:val="24"/>
                                <w:szCs w:val="24"/>
                                <w:rtl/>
                              </w:rPr>
                              <w:t xml:space="preserve">, </w:t>
                            </w:r>
                            <w:r w:rsidRPr="009F6DA5">
                              <w:rPr>
                                <w:rFonts w:cs="Tahoma" w:hint="eastAsia"/>
                                <w:color w:val="0B5294"/>
                                <w:spacing w:val="-4"/>
                                <w:sz w:val="24"/>
                                <w:szCs w:val="24"/>
                                <w:rtl/>
                              </w:rPr>
                              <w:t>כיוון</w:t>
                            </w:r>
                            <w:r w:rsidRPr="009F6DA5">
                              <w:rPr>
                                <w:rFonts w:cs="Tahoma"/>
                                <w:color w:val="0B5294"/>
                                <w:spacing w:val="-4"/>
                                <w:sz w:val="24"/>
                                <w:szCs w:val="24"/>
                                <w:rtl/>
                              </w:rPr>
                              <w:t xml:space="preserve"> </w:t>
                            </w:r>
                            <w:r w:rsidRPr="009F6DA5">
                              <w:rPr>
                                <w:rFonts w:cs="Tahoma" w:hint="eastAsia"/>
                                <w:color w:val="0B5294"/>
                                <w:spacing w:val="-4"/>
                                <w:sz w:val="24"/>
                                <w:szCs w:val="24"/>
                                <w:rtl/>
                              </w:rPr>
                              <w:t>שיש</w:t>
                            </w:r>
                            <w:r w:rsidRPr="009F6DA5">
                              <w:rPr>
                                <w:rFonts w:cs="Tahoma"/>
                                <w:color w:val="0B5294"/>
                                <w:spacing w:val="-4"/>
                                <w:sz w:val="24"/>
                                <w:szCs w:val="24"/>
                                <w:rtl/>
                              </w:rPr>
                              <w:t xml:space="preserve"> </w:t>
                            </w:r>
                            <w:r w:rsidRPr="009F6DA5">
                              <w:rPr>
                                <w:rFonts w:cs="Tahoma" w:hint="eastAsia"/>
                                <w:color w:val="0B5294"/>
                                <w:spacing w:val="-4"/>
                                <w:sz w:val="24"/>
                                <w:szCs w:val="24"/>
                                <w:rtl/>
                              </w:rPr>
                              <w:t>בו</w:t>
                            </w:r>
                            <w:r w:rsidRPr="009F6DA5">
                              <w:rPr>
                                <w:rFonts w:cs="Tahoma"/>
                                <w:color w:val="0B5294"/>
                                <w:spacing w:val="-4"/>
                                <w:sz w:val="24"/>
                                <w:szCs w:val="24"/>
                                <w:rtl/>
                              </w:rPr>
                              <w:t xml:space="preserve"> </w:t>
                            </w:r>
                            <w:r w:rsidRPr="009F6DA5">
                              <w:rPr>
                                <w:rFonts w:cs="Tahoma" w:hint="eastAsia"/>
                                <w:color w:val="0B5294"/>
                                <w:spacing w:val="-4"/>
                                <w:sz w:val="24"/>
                                <w:szCs w:val="24"/>
                                <w:rtl/>
                              </w:rPr>
                              <w:t>כדי</w:t>
                            </w:r>
                            <w:r w:rsidRPr="009F6DA5">
                              <w:rPr>
                                <w:rFonts w:cs="Tahoma"/>
                                <w:color w:val="0B5294"/>
                                <w:spacing w:val="-4"/>
                                <w:sz w:val="24"/>
                                <w:szCs w:val="24"/>
                                <w:rtl/>
                              </w:rPr>
                              <w:t xml:space="preserve"> </w:t>
                            </w:r>
                            <w:r w:rsidRPr="009F6DA5">
                              <w:rPr>
                                <w:rFonts w:cs="Tahoma" w:hint="eastAsia"/>
                                <w:color w:val="0B5294"/>
                                <w:spacing w:val="-4"/>
                                <w:sz w:val="24"/>
                                <w:szCs w:val="24"/>
                                <w:rtl/>
                              </w:rPr>
                              <w:t>לפגוע</w:t>
                            </w:r>
                            <w:r w:rsidRPr="009F6DA5">
                              <w:rPr>
                                <w:rFonts w:cs="Tahoma"/>
                                <w:color w:val="0B5294"/>
                                <w:spacing w:val="-4"/>
                                <w:sz w:val="24"/>
                                <w:szCs w:val="24"/>
                                <w:rtl/>
                              </w:rPr>
                              <w:t xml:space="preserve"> </w:t>
                            </w:r>
                            <w:r w:rsidRPr="009F6DA5">
                              <w:rPr>
                                <w:rFonts w:cs="Tahoma" w:hint="eastAsia"/>
                                <w:color w:val="0B5294"/>
                                <w:spacing w:val="-4"/>
                                <w:sz w:val="24"/>
                                <w:szCs w:val="24"/>
                                <w:rtl/>
                              </w:rPr>
                              <w:t>בתהליכי</w:t>
                            </w:r>
                            <w:r w:rsidRPr="009F6DA5">
                              <w:rPr>
                                <w:rFonts w:cs="Tahoma"/>
                                <w:color w:val="0B5294"/>
                                <w:spacing w:val="-4"/>
                                <w:sz w:val="24"/>
                                <w:szCs w:val="24"/>
                                <w:rtl/>
                              </w:rPr>
                              <w:t xml:space="preserve"> </w:t>
                            </w:r>
                            <w:r w:rsidRPr="009F6DA5">
                              <w:rPr>
                                <w:rFonts w:cs="Tahoma" w:hint="eastAsia"/>
                                <w:color w:val="0B5294"/>
                                <w:spacing w:val="-4"/>
                                <w:sz w:val="24"/>
                                <w:szCs w:val="24"/>
                                <w:rtl/>
                              </w:rPr>
                              <w:t>העבודה</w:t>
                            </w:r>
                            <w:r w:rsidRPr="009F6DA5">
                              <w:rPr>
                                <w:rFonts w:cs="Tahoma"/>
                                <w:color w:val="0B5294"/>
                                <w:spacing w:val="-4"/>
                                <w:sz w:val="24"/>
                                <w:szCs w:val="24"/>
                                <w:rtl/>
                              </w:rPr>
                              <w:t xml:space="preserve"> </w:t>
                            </w:r>
                            <w:r w:rsidRPr="009F6DA5">
                              <w:rPr>
                                <w:rFonts w:cs="Tahoma" w:hint="eastAsia"/>
                                <w:color w:val="0B5294"/>
                                <w:spacing w:val="-4"/>
                                <w:sz w:val="24"/>
                                <w:szCs w:val="24"/>
                                <w:rtl/>
                              </w:rPr>
                              <w:t>שבאחריותו</w:t>
                            </w:r>
                            <w:r w:rsidRPr="009F6DA5">
                              <w:rPr>
                                <w:rFonts w:cs="Tahoma"/>
                                <w:color w:val="0B5294"/>
                                <w:spacing w:val="-4"/>
                                <w:sz w:val="24"/>
                                <w:szCs w:val="24"/>
                                <w:rtl/>
                              </w:rPr>
                              <w:t xml:space="preserve"> </w:t>
                            </w:r>
                            <w:r w:rsidRPr="009F6DA5">
                              <w:rPr>
                                <w:rFonts w:cs="Tahoma" w:hint="eastAsia"/>
                                <w:color w:val="0B5294"/>
                                <w:spacing w:val="-4"/>
                                <w:sz w:val="24"/>
                                <w:szCs w:val="24"/>
                                <w:rtl/>
                              </w:rPr>
                              <w:t>ובממשק</w:t>
                            </w:r>
                            <w:r w:rsidRPr="009F6DA5">
                              <w:rPr>
                                <w:rFonts w:cs="Tahoma"/>
                                <w:color w:val="0B5294"/>
                                <w:spacing w:val="-4"/>
                                <w:sz w:val="24"/>
                                <w:szCs w:val="24"/>
                                <w:rtl/>
                              </w:rPr>
                              <w:t xml:space="preserve"> </w:t>
                            </w:r>
                            <w:r w:rsidRPr="009F6DA5">
                              <w:rPr>
                                <w:rFonts w:cs="Tahoma" w:hint="eastAsia"/>
                                <w:color w:val="0B5294"/>
                                <w:spacing w:val="-4"/>
                                <w:sz w:val="24"/>
                                <w:szCs w:val="24"/>
                                <w:rtl/>
                              </w:rPr>
                              <w:t>עבודתו</w:t>
                            </w:r>
                            <w:r w:rsidRPr="009F6DA5">
                              <w:rPr>
                                <w:rFonts w:cs="Tahoma"/>
                                <w:color w:val="0B5294"/>
                                <w:spacing w:val="-4"/>
                                <w:sz w:val="24"/>
                                <w:szCs w:val="24"/>
                                <w:rtl/>
                              </w:rPr>
                              <w:t xml:space="preserve"> </w:t>
                            </w:r>
                            <w:r w:rsidRPr="009F6DA5">
                              <w:rPr>
                                <w:rFonts w:cs="Tahoma" w:hint="eastAsia"/>
                                <w:color w:val="0B5294"/>
                                <w:spacing w:val="-4"/>
                                <w:sz w:val="24"/>
                                <w:szCs w:val="24"/>
                                <w:rtl/>
                              </w:rPr>
                              <w:t>מול</w:t>
                            </w:r>
                            <w:r w:rsidRPr="009F6DA5">
                              <w:rPr>
                                <w:rFonts w:cs="Tahoma"/>
                                <w:color w:val="0B5294"/>
                                <w:spacing w:val="-4"/>
                                <w:sz w:val="24"/>
                                <w:szCs w:val="24"/>
                                <w:rtl/>
                              </w:rPr>
                              <w:t xml:space="preserve"> </w:t>
                            </w:r>
                            <w:r w:rsidRPr="009F6DA5">
                              <w:rPr>
                                <w:rFonts w:cs="Tahoma" w:hint="eastAsia"/>
                                <w:color w:val="0B5294"/>
                                <w:spacing w:val="-4"/>
                                <w:sz w:val="24"/>
                                <w:szCs w:val="24"/>
                                <w:rtl/>
                              </w:rPr>
                              <w:t>גופי</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9774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04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273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המצב</w:t>
                      </w:r>
                      <w:r w:rsidRPr="009F6DA5">
                        <w:rPr>
                          <w:rFonts w:cs="Tahoma"/>
                          <w:color w:val="0B5294"/>
                          <w:spacing w:val="-4"/>
                          <w:sz w:val="24"/>
                          <w:szCs w:val="24"/>
                          <w:rtl/>
                        </w:rPr>
                        <w:t xml:space="preserve"> </w:t>
                      </w:r>
                      <w:r w:rsidRPr="009F6DA5">
                        <w:rPr>
                          <w:rFonts w:cs="Tahoma" w:hint="eastAsia"/>
                          <w:color w:val="0B5294"/>
                          <w:spacing w:val="-4"/>
                          <w:sz w:val="24"/>
                          <w:szCs w:val="24"/>
                          <w:rtl/>
                        </w:rPr>
                        <w:t>שלפיו</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פועל</w:t>
                      </w:r>
                      <w:r w:rsidRPr="009F6DA5">
                        <w:rPr>
                          <w:rFonts w:cs="Tahoma"/>
                          <w:color w:val="0B5294"/>
                          <w:spacing w:val="-4"/>
                          <w:sz w:val="24"/>
                          <w:szCs w:val="24"/>
                          <w:rtl/>
                        </w:rPr>
                        <w:t xml:space="preserve"> </w:t>
                      </w:r>
                      <w:r w:rsidRPr="009F6DA5">
                        <w:rPr>
                          <w:rFonts w:cs="Tahoma" w:hint="eastAsia"/>
                          <w:color w:val="0B5294"/>
                          <w:spacing w:val="-4"/>
                          <w:sz w:val="24"/>
                          <w:szCs w:val="24"/>
                          <w:rtl/>
                        </w:rPr>
                        <w:t>זה</w:t>
                      </w:r>
                      <w:r w:rsidRPr="009F6DA5">
                        <w:rPr>
                          <w:rFonts w:cs="Tahoma"/>
                          <w:color w:val="0B5294"/>
                          <w:spacing w:val="-4"/>
                          <w:sz w:val="24"/>
                          <w:szCs w:val="24"/>
                          <w:rtl/>
                        </w:rPr>
                        <w:t xml:space="preserve"> </w:t>
                      </w:r>
                      <w:r w:rsidRPr="009F6DA5">
                        <w:rPr>
                          <w:rFonts w:cs="Tahoma" w:hint="eastAsia"/>
                          <w:color w:val="0B5294"/>
                          <w:spacing w:val="-4"/>
                          <w:sz w:val="24"/>
                          <w:szCs w:val="24"/>
                          <w:rtl/>
                        </w:rPr>
                        <w:t>שנים</w:t>
                      </w:r>
                      <w:r w:rsidRPr="009F6DA5">
                        <w:rPr>
                          <w:rFonts w:cs="Tahoma"/>
                          <w:color w:val="0B5294"/>
                          <w:spacing w:val="-4"/>
                          <w:sz w:val="24"/>
                          <w:szCs w:val="24"/>
                          <w:rtl/>
                        </w:rPr>
                        <w:t xml:space="preserve"> </w:t>
                      </w:r>
                      <w:r w:rsidRPr="009F6DA5">
                        <w:rPr>
                          <w:rFonts w:cs="Tahoma" w:hint="eastAsia"/>
                          <w:color w:val="0B5294"/>
                          <w:spacing w:val="-4"/>
                          <w:sz w:val="24"/>
                          <w:szCs w:val="24"/>
                          <w:rtl/>
                        </w:rPr>
                        <w:t>שלא</w:t>
                      </w:r>
                      <w:r w:rsidRPr="009F6DA5">
                        <w:rPr>
                          <w:rFonts w:cs="Tahoma"/>
                          <w:color w:val="0B5294"/>
                          <w:spacing w:val="-4"/>
                          <w:sz w:val="24"/>
                          <w:szCs w:val="24"/>
                          <w:rtl/>
                        </w:rPr>
                        <w:t xml:space="preserve"> </w:t>
                      </w:r>
                      <w:r w:rsidRPr="009F6DA5">
                        <w:rPr>
                          <w:rFonts w:cs="Tahoma" w:hint="eastAsia"/>
                          <w:color w:val="0B5294"/>
                          <w:spacing w:val="-4"/>
                          <w:sz w:val="24"/>
                          <w:szCs w:val="24"/>
                          <w:rtl/>
                        </w:rPr>
                        <w:t>במסגרת</w:t>
                      </w:r>
                      <w:r w:rsidRPr="009F6DA5">
                        <w:rPr>
                          <w:rFonts w:cs="Tahoma"/>
                          <w:color w:val="0B5294"/>
                          <w:spacing w:val="-4"/>
                          <w:sz w:val="24"/>
                          <w:szCs w:val="24"/>
                          <w:rtl/>
                        </w:rPr>
                        <w:t xml:space="preserve"> </w:t>
                      </w:r>
                      <w:r w:rsidRPr="009F6DA5">
                        <w:rPr>
                          <w:rFonts w:cs="Tahoma" w:hint="eastAsia"/>
                          <w:color w:val="0B5294"/>
                          <w:spacing w:val="-4"/>
                          <w:sz w:val="24"/>
                          <w:szCs w:val="24"/>
                          <w:rtl/>
                        </w:rPr>
                        <w:t>פקודת</w:t>
                      </w:r>
                      <w:r w:rsidRPr="009F6DA5">
                        <w:rPr>
                          <w:rFonts w:cs="Tahoma"/>
                          <w:color w:val="0B5294"/>
                          <w:spacing w:val="-4"/>
                          <w:sz w:val="24"/>
                          <w:szCs w:val="24"/>
                          <w:rtl/>
                        </w:rPr>
                        <w:t xml:space="preserve"> </w:t>
                      </w:r>
                      <w:r w:rsidRPr="009F6DA5">
                        <w:rPr>
                          <w:rFonts w:cs="Tahoma" w:hint="eastAsia"/>
                          <w:color w:val="0B5294"/>
                          <w:spacing w:val="-4"/>
                          <w:sz w:val="24"/>
                          <w:szCs w:val="24"/>
                          <w:rtl/>
                        </w:rPr>
                        <w:t>ארגון</w:t>
                      </w:r>
                      <w:r w:rsidRPr="009F6DA5">
                        <w:rPr>
                          <w:rFonts w:cs="Tahoma"/>
                          <w:color w:val="0B5294"/>
                          <w:spacing w:val="-4"/>
                          <w:sz w:val="24"/>
                          <w:szCs w:val="24"/>
                          <w:rtl/>
                        </w:rPr>
                        <w:t xml:space="preserve"> </w:t>
                      </w:r>
                      <w:r w:rsidRPr="009F6DA5">
                        <w:rPr>
                          <w:rFonts w:cs="Tahoma" w:hint="eastAsia"/>
                          <w:color w:val="0B5294"/>
                          <w:spacing w:val="-4"/>
                          <w:sz w:val="24"/>
                          <w:szCs w:val="24"/>
                          <w:rtl/>
                        </w:rPr>
                        <w:t>מעודכנת</w:t>
                      </w:r>
                      <w:r w:rsidRPr="009F6DA5">
                        <w:rPr>
                          <w:rFonts w:cs="Tahoma"/>
                          <w:color w:val="0B5294"/>
                          <w:spacing w:val="-4"/>
                          <w:sz w:val="24"/>
                          <w:szCs w:val="24"/>
                          <w:rtl/>
                        </w:rPr>
                        <w:t xml:space="preserve"> </w:t>
                      </w:r>
                      <w:r w:rsidRPr="009F6DA5">
                        <w:rPr>
                          <w:rFonts w:cs="Tahoma" w:hint="eastAsia"/>
                          <w:color w:val="0B5294"/>
                          <w:spacing w:val="-4"/>
                          <w:sz w:val="24"/>
                          <w:szCs w:val="24"/>
                          <w:rtl/>
                        </w:rPr>
                        <w:t>אינו</w:t>
                      </w:r>
                      <w:r w:rsidRPr="009F6DA5">
                        <w:rPr>
                          <w:rFonts w:cs="Tahoma"/>
                          <w:color w:val="0B5294"/>
                          <w:spacing w:val="-4"/>
                          <w:sz w:val="24"/>
                          <w:szCs w:val="24"/>
                          <w:rtl/>
                        </w:rPr>
                        <w:t xml:space="preserve"> </w:t>
                      </w:r>
                      <w:r w:rsidRPr="009F6DA5">
                        <w:rPr>
                          <w:rFonts w:cs="Tahoma" w:hint="eastAsia"/>
                          <w:color w:val="0B5294"/>
                          <w:spacing w:val="-4"/>
                          <w:sz w:val="24"/>
                          <w:szCs w:val="24"/>
                          <w:rtl/>
                        </w:rPr>
                        <w:t>תקין</w:t>
                      </w:r>
                      <w:r w:rsidRPr="009F6DA5">
                        <w:rPr>
                          <w:rFonts w:cs="Tahoma"/>
                          <w:color w:val="0B5294"/>
                          <w:spacing w:val="-4"/>
                          <w:sz w:val="24"/>
                          <w:szCs w:val="24"/>
                          <w:rtl/>
                        </w:rPr>
                        <w:t xml:space="preserve">, </w:t>
                      </w:r>
                      <w:r w:rsidRPr="009F6DA5">
                        <w:rPr>
                          <w:rFonts w:cs="Tahoma" w:hint="eastAsia"/>
                          <w:color w:val="0B5294"/>
                          <w:spacing w:val="-4"/>
                          <w:sz w:val="24"/>
                          <w:szCs w:val="24"/>
                          <w:rtl/>
                        </w:rPr>
                        <w:t>כיוון</w:t>
                      </w:r>
                      <w:r w:rsidRPr="009F6DA5">
                        <w:rPr>
                          <w:rFonts w:cs="Tahoma"/>
                          <w:color w:val="0B5294"/>
                          <w:spacing w:val="-4"/>
                          <w:sz w:val="24"/>
                          <w:szCs w:val="24"/>
                          <w:rtl/>
                        </w:rPr>
                        <w:t xml:space="preserve"> </w:t>
                      </w:r>
                      <w:r w:rsidRPr="009F6DA5">
                        <w:rPr>
                          <w:rFonts w:cs="Tahoma" w:hint="eastAsia"/>
                          <w:color w:val="0B5294"/>
                          <w:spacing w:val="-4"/>
                          <w:sz w:val="24"/>
                          <w:szCs w:val="24"/>
                          <w:rtl/>
                        </w:rPr>
                        <w:t>שיש</w:t>
                      </w:r>
                      <w:r w:rsidRPr="009F6DA5">
                        <w:rPr>
                          <w:rFonts w:cs="Tahoma"/>
                          <w:color w:val="0B5294"/>
                          <w:spacing w:val="-4"/>
                          <w:sz w:val="24"/>
                          <w:szCs w:val="24"/>
                          <w:rtl/>
                        </w:rPr>
                        <w:t xml:space="preserve"> </w:t>
                      </w:r>
                      <w:r w:rsidRPr="009F6DA5">
                        <w:rPr>
                          <w:rFonts w:cs="Tahoma" w:hint="eastAsia"/>
                          <w:color w:val="0B5294"/>
                          <w:spacing w:val="-4"/>
                          <w:sz w:val="24"/>
                          <w:szCs w:val="24"/>
                          <w:rtl/>
                        </w:rPr>
                        <w:t>בו</w:t>
                      </w:r>
                      <w:r w:rsidRPr="009F6DA5">
                        <w:rPr>
                          <w:rFonts w:cs="Tahoma"/>
                          <w:color w:val="0B5294"/>
                          <w:spacing w:val="-4"/>
                          <w:sz w:val="24"/>
                          <w:szCs w:val="24"/>
                          <w:rtl/>
                        </w:rPr>
                        <w:t xml:space="preserve"> </w:t>
                      </w:r>
                      <w:r w:rsidRPr="009F6DA5">
                        <w:rPr>
                          <w:rFonts w:cs="Tahoma" w:hint="eastAsia"/>
                          <w:color w:val="0B5294"/>
                          <w:spacing w:val="-4"/>
                          <w:sz w:val="24"/>
                          <w:szCs w:val="24"/>
                          <w:rtl/>
                        </w:rPr>
                        <w:t>כדי</w:t>
                      </w:r>
                      <w:r w:rsidRPr="009F6DA5">
                        <w:rPr>
                          <w:rFonts w:cs="Tahoma"/>
                          <w:color w:val="0B5294"/>
                          <w:spacing w:val="-4"/>
                          <w:sz w:val="24"/>
                          <w:szCs w:val="24"/>
                          <w:rtl/>
                        </w:rPr>
                        <w:t xml:space="preserve"> </w:t>
                      </w:r>
                      <w:r w:rsidRPr="009F6DA5">
                        <w:rPr>
                          <w:rFonts w:cs="Tahoma" w:hint="eastAsia"/>
                          <w:color w:val="0B5294"/>
                          <w:spacing w:val="-4"/>
                          <w:sz w:val="24"/>
                          <w:szCs w:val="24"/>
                          <w:rtl/>
                        </w:rPr>
                        <w:t>לפגוע</w:t>
                      </w:r>
                      <w:r w:rsidRPr="009F6DA5">
                        <w:rPr>
                          <w:rFonts w:cs="Tahoma"/>
                          <w:color w:val="0B5294"/>
                          <w:spacing w:val="-4"/>
                          <w:sz w:val="24"/>
                          <w:szCs w:val="24"/>
                          <w:rtl/>
                        </w:rPr>
                        <w:t xml:space="preserve"> </w:t>
                      </w:r>
                      <w:r w:rsidRPr="009F6DA5">
                        <w:rPr>
                          <w:rFonts w:cs="Tahoma" w:hint="eastAsia"/>
                          <w:color w:val="0B5294"/>
                          <w:spacing w:val="-4"/>
                          <w:sz w:val="24"/>
                          <w:szCs w:val="24"/>
                          <w:rtl/>
                        </w:rPr>
                        <w:t>בתהליכי</w:t>
                      </w:r>
                      <w:r w:rsidRPr="009F6DA5">
                        <w:rPr>
                          <w:rFonts w:cs="Tahoma"/>
                          <w:color w:val="0B5294"/>
                          <w:spacing w:val="-4"/>
                          <w:sz w:val="24"/>
                          <w:szCs w:val="24"/>
                          <w:rtl/>
                        </w:rPr>
                        <w:t xml:space="preserve"> </w:t>
                      </w:r>
                      <w:r w:rsidRPr="009F6DA5">
                        <w:rPr>
                          <w:rFonts w:cs="Tahoma" w:hint="eastAsia"/>
                          <w:color w:val="0B5294"/>
                          <w:spacing w:val="-4"/>
                          <w:sz w:val="24"/>
                          <w:szCs w:val="24"/>
                          <w:rtl/>
                        </w:rPr>
                        <w:t>העבודה</w:t>
                      </w:r>
                      <w:r w:rsidRPr="009F6DA5">
                        <w:rPr>
                          <w:rFonts w:cs="Tahoma"/>
                          <w:color w:val="0B5294"/>
                          <w:spacing w:val="-4"/>
                          <w:sz w:val="24"/>
                          <w:szCs w:val="24"/>
                          <w:rtl/>
                        </w:rPr>
                        <w:t xml:space="preserve"> </w:t>
                      </w:r>
                      <w:r w:rsidRPr="009F6DA5">
                        <w:rPr>
                          <w:rFonts w:cs="Tahoma" w:hint="eastAsia"/>
                          <w:color w:val="0B5294"/>
                          <w:spacing w:val="-4"/>
                          <w:sz w:val="24"/>
                          <w:szCs w:val="24"/>
                          <w:rtl/>
                        </w:rPr>
                        <w:t>שבאחריותו</w:t>
                      </w:r>
                      <w:r w:rsidRPr="009F6DA5">
                        <w:rPr>
                          <w:rFonts w:cs="Tahoma"/>
                          <w:color w:val="0B5294"/>
                          <w:spacing w:val="-4"/>
                          <w:sz w:val="24"/>
                          <w:szCs w:val="24"/>
                          <w:rtl/>
                        </w:rPr>
                        <w:t xml:space="preserve"> </w:t>
                      </w:r>
                      <w:r w:rsidRPr="009F6DA5">
                        <w:rPr>
                          <w:rFonts w:cs="Tahoma" w:hint="eastAsia"/>
                          <w:color w:val="0B5294"/>
                          <w:spacing w:val="-4"/>
                          <w:sz w:val="24"/>
                          <w:szCs w:val="24"/>
                          <w:rtl/>
                        </w:rPr>
                        <w:t>ובממשק</w:t>
                      </w:r>
                      <w:r w:rsidRPr="009F6DA5">
                        <w:rPr>
                          <w:rFonts w:cs="Tahoma"/>
                          <w:color w:val="0B5294"/>
                          <w:spacing w:val="-4"/>
                          <w:sz w:val="24"/>
                          <w:szCs w:val="24"/>
                          <w:rtl/>
                        </w:rPr>
                        <w:t xml:space="preserve"> </w:t>
                      </w:r>
                      <w:r w:rsidRPr="009F6DA5">
                        <w:rPr>
                          <w:rFonts w:cs="Tahoma" w:hint="eastAsia"/>
                          <w:color w:val="0B5294"/>
                          <w:spacing w:val="-4"/>
                          <w:sz w:val="24"/>
                          <w:szCs w:val="24"/>
                          <w:rtl/>
                        </w:rPr>
                        <w:t>עבודתו</w:t>
                      </w:r>
                      <w:r w:rsidRPr="009F6DA5">
                        <w:rPr>
                          <w:rFonts w:cs="Tahoma"/>
                          <w:color w:val="0B5294"/>
                          <w:spacing w:val="-4"/>
                          <w:sz w:val="24"/>
                          <w:szCs w:val="24"/>
                          <w:rtl/>
                        </w:rPr>
                        <w:t xml:space="preserve"> </w:t>
                      </w:r>
                      <w:r w:rsidRPr="009F6DA5">
                        <w:rPr>
                          <w:rFonts w:cs="Tahoma" w:hint="eastAsia"/>
                          <w:color w:val="0B5294"/>
                          <w:spacing w:val="-4"/>
                          <w:sz w:val="24"/>
                          <w:szCs w:val="24"/>
                          <w:rtl/>
                        </w:rPr>
                        <w:t>מול</w:t>
                      </w:r>
                      <w:r w:rsidRPr="009F6DA5">
                        <w:rPr>
                          <w:rFonts w:cs="Tahoma"/>
                          <w:color w:val="0B5294"/>
                          <w:spacing w:val="-4"/>
                          <w:sz w:val="24"/>
                          <w:szCs w:val="24"/>
                          <w:rtl/>
                        </w:rPr>
                        <w:t xml:space="preserve"> </w:t>
                      </w:r>
                      <w:r w:rsidRPr="009F6DA5">
                        <w:rPr>
                          <w:rFonts w:cs="Tahoma" w:hint="eastAsia"/>
                          <w:color w:val="0B5294"/>
                          <w:spacing w:val="-4"/>
                          <w:sz w:val="24"/>
                          <w:szCs w:val="24"/>
                          <w:rtl/>
                        </w:rPr>
                        <w:t>גופי</w:t>
                      </w:r>
                      <w:r w:rsidRPr="009F6DA5">
                        <w:rPr>
                          <w:rFonts w:cs="Tahoma"/>
                          <w:color w:val="0B5294"/>
                          <w:spacing w:val="-4"/>
                          <w:sz w:val="24"/>
                          <w:szCs w:val="24"/>
                          <w:rtl/>
                        </w:rPr>
                        <w:t xml:space="preserve"> </w:t>
                      </w:r>
                      <w:r w:rsidRPr="009F6DA5">
                        <w:rPr>
                          <w:rFonts w:cs="Tahoma" w:hint="eastAsia"/>
                          <w:color w:val="0B5294"/>
                          <w:spacing w:val="-4"/>
                          <w:sz w:val="24"/>
                          <w:szCs w:val="24"/>
                          <w:rtl/>
                        </w:rPr>
                        <w:t>צה</w:t>
                      </w:r>
                      <w:r w:rsidRPr="009F6DA5">
                        <w:rPr>
                          <w:rFonts w:cs="Tahoma"/>
                          <w:color w:val="0B5294"/>
                          <w:spacing w:val="-4"/>
                          <w:sz w:val="24"/>
                          <w:szCs w:val="24"/>
                          <w:rtl/>
                        </w:rPr>
                        <w:t>"</w:t>
                      </w:r>
                      <w:r w:rsidRPr="009F6DA5">
                        <w:rPr>
                          <w:rFonts w:cs="Tahoma" w:hint="eastAsia"/>
                          <w:color w:val="0B5294"/>
                          <w:spacing w:val="-4"/>
                          <w:sz w:val="24"/>
                          <w:szCs w:val="24"/>
                          <w:rtl/>
                        </w:rPr>
                        <w:t>ל</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1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5A7999">
      <w:pPr>
        <w:pStyle w:val="RESHET"/>
        <w:ind w:left="567"/>
        <w:rPr>
          <w:rtl/>
        </w:rPr>
      </w:pPr>
      <w:r w:rsidRPr="00DF6465">
        <w:rPr>
          <w:rFonts w:hint="cs"/>
          <w:rtl/>
        </w:rPr>
        <w:t>אשר על כן, על אג"ת, בתיאום עם מפא"ת, להשלים עבודת מטה לעדכון פקודת הארגון של מפא"ת, לרבות ייעודו, תפקידיו, עקרונות תפיסת הפעלתו, כפיפותו ומבנהו הארגוני. זאת, גם בהתאם לממצאי הביקורת והמלצותיה.</w:t>
      </w:r>
    </w:p>
    <w:p w:rsidR="00607981" w:rsidRPr="00DF6465" w:rsidP="005A7999">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צה"ל ציין בתגובתו כי בהתאם לתוכנית העבודה לשנת 2018 נכתבת פקודת ארגון למפא"ת, תיבחן כתיבת הוראת פיקוד עליון (הפ"ע) למפא"ת להסדרת אחריותו וסמכותו, וייכתבו פקודות צבא נוספות, ובכלל זה - פקודת מטכ"ל בנושא הפרויקטים בצה"ל. במסגרת הפקודות ישולבו תובנות מעבודות המטה שמקיימת מחלקת ארגון באג"ת בשנת 2018 וממצאי דוח מבקר המדינה.</w:t>
      </w:r>
    </w:p>
    <w:p w:rsidR="00607981" w:rsidRPr="00DF6465" w:rsidP="005A7999">
      <w:pPr>
        <w:spacing w:after="240" w:line="240" w:lineRule="exact"/>
        <w:ind w:right="2268"/>
        <w:jc w:val="both"/>
        <w:rPr>
          <w:rFonts w:ascii="Tahoma" w:hAnsi="Tahoma" w:cs="Tahoma"/>
          <w:sz w:val="18"/>
          <w:szCs w:val="18"/>
          <w:rtl/>
        </w:rPr>
      </w:pPr>
      <w:r w:rsidRPr="00DF6465">
        <w:rPr>
          <w:rFonts w:ascii="Tahoma" w:hAnsi="Tahoma" w:cs="Tahoma" w:hint="cs"/>
          <w:sz w:val="18"/>
          <w:szCs w:val="18"/>
          <w:rtl/>
        </w:rPr>
        <w:t>משהב"ט ציין בתגובתו כי מפא"ת רואה חשיבות בשמירה על עדכניותה של התשתית הנורמטיבית לפעילותו. עוד ציין משהב"ט כי מפא"ת מקבל באופן כללי את הערת הביקורת אשר למחסור בהוראות הנוגעות לו ולתחומי המחקר והפיתוח במשהב"ט, לרבות בתיאום מול צה"ל, ואשר לאי-עדכניותן של הוראות מסוימות בתחומים אלה, וכי מפא"ת פועל בתיאום עם גית"ם לעדכונן.</w:t>
      </w:r>
    </w:p>
    <w:p w:rsidR="00607981" w:rsidRPr="00DF6465" w:rsidP="005A7999">
      <w:pPr>
        <w:pStyle w:val="RESHET"/>
        <w:rPr>
          <w:rtl/>
        </w:rPr>
      </w:pPr>
      <w:r w:rsidRPr="00DF6465">
        <w:rPr>
          <w:rFonts w:hint="cs"/>
          <w:rtl/>
        </w:rPr>
        <w:t xml:space="preserve">משרד מבקר המדינה מעיר למפא"ת, לגית"ם ולאג"ת כי בהיותו של מפא"ת גוף משותף למשהב"ט ולצה"ל, עליהם לקיים בהקדם עבודת מטה מתואמת לגיבוש התשתית הנורמטיבית לפעילותו, ובה יתאמו ביניהם את ההוראות והפקודות בנושאים הנוגעים לתחום המחקר והפיתוח במעהב"ט, לרבות הממשק ביניהם בתחום זה. </w: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DF6465">
      <w:pPr>
        <w:pStyle w:val="KOT4"/>
        <w:rPr>
          <w:rtl/>
        </w:rPr>
      </w:pPr>
      <w:r w:rsidRPr="001368A0">
        <w:rPr>
          <w:rtl/>
        </w:rPr>
        <w:t>ייעוד המו"פ המרכזי</w:t>
      </w:r>
    </w:p>
    <w:p w:rsidR="00607981" w:rsidRPr="00DF6465" w:rsidP="00DF6465">
      <w:pPr>
        <w:spacing w:line="240" w:lineRule="exact"/>
        <w:ind w:right="2268"/>
        <w:jc w:val="both"/>
        <w:rPr>
          <w:rFonts w:ascii="Tahoma" w:hAnsi="Tahoma" w:cs="Tahoma"/>
          <w:sz w:val="18"/>
          <w:szCs w:val="18"/>
          <w:rtl/>
        </w:rPr>
      </w:pPr>
      <w:r w:rsidRPr="00DF6465">
        <w:rPr>
          <w:rFonts w:ascii="Tahoma" w:hAnsi="Tahoma" w:cs="Tahoma" w:hint="cs"/>
          <w:sz w:val="18"/>
          <w:szCs w:val="18"/>
          <w:rtl/>
        </w:rPr>
        <w:t>המו"פ המרכזי מהווה, כאמור, את אחד הנדבכים העיקריים שבפעילות מפא"ת, אשר לצורך מימושו העמידו צה"ל ומשהב"ט לרשותו כוח אדם ותקציב ייעודי. מלבד זאת אחראי מפא"ת, כמצוין לעיל, גם לפעילויות נוספות, דוגמת ניהול תוכניות פיתוח וייצור של מערכות נשק וריכוז תוכניות במסגרת שיתופי פעולה עם חו"ל. פעילויות אלה נעשות שלא מתקציב מפא"ת, ולחלקן גם מוקצה כוח אדם ייחודי.</w:t>
      </w:r>
    </w:p>
    <w:p w:rsidR="00607981" w:rsidRPr="00DF6465" w:rsidP="009F6DA5">
      <w:pPr>
        <w:spacing w:line="240" w:lineRule="exact"/>
        <w:ind w:right="2268"/>
        <w:jc w:val="both"/>
        <w:rPr>
          <w:rFonts w:ascii="Tahoma" w:hAnsi="Tahoma" w:cs="Tahoma"/>
          <w:sz w:val="18"/>
          <w:szCs w:val="18"/>
          <w:rtl/>
        </w:rPr>
      </w:pPr>
      <w:r w:rsidRPr="00DF6465">
        <w:rPr>
          <w:rFonts w:ascii="Tahoma" w:hAnsi="Tahoma" w:cs="Tahoma" w:hint="cs"/>
          <w:sz w:val="18"/>
          <w:szCs w:val="18"/>
          <w:rtl/>
        </w:rPr>
        <w:t xml:space="preserve">במצב זה, להגדרת ייעוד המו"פ המרכזי, מטרותיו ויעדיו המפורטים חשיבות רבה בכל הנוגע לקביעת סדרי עדיפויות במפא"ת לגבי פעילויות המו"פ ולאופן מימוש התקציב. יעדים אלה אמורים להכתיב את היקפי ההשקעה ואת כיווניה במכלול הפעילויות שמבצע מפא"ת במסגרת המו"פ המרכזי. היעדרם של יעדים, קביעת יעדים שאינם ברורים דיים, או קביעת יעדים שאינם רלוונטיים - עלולים להביא להשקעה לא יעילה של משאבי המו"פ המרכזי, דוגמת השקעה באפיקים לא נכונים או בעלי חשיבות משנית, שלא יביאו תועלת מרבית למעהב"ט, אם בכלל. יעדים אלה אף אמורים להשפיע על גודלו של תקציב המו"פ המרכזי, והם אמורים להיקבע על בסיס עבודת מטה מעמיקה, על ידי ראשי מעהב"ט, ובראש ובראשונה - מנכ"ל משהב"ט וסגן הרמטכ"ל. משרד מבקר המדינה בדק את הגדרת ייעוד המו"פ המרכזי במעהב"ט, כמפורט להלן: </w:t>
      </w:r>
      <w:r w:rsidRPr="0012789B" w:rsidR="001B4B2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27422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37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להגדרת</w:t>
                            </w:r>
                            <w:r w:rsidRPr="009F6DA5">
                              <w:rPr>
                                <w:rFonts w:cs="Tahoma"/>
                                <w:color w:val="0B5294"/>
                                <w:spacing w:val="-4"/>
                                <w:sz w:val="24"/>
                                <w:szCs w:val="24"/>
                                <w:rtl/>
                              </w:rPr>
                              <w:t xml:space="preserve"> </w:t>
                            </w:r>
                            <w:r w:rsidRPr="009F6DA5">
                              <w:rPr>
                                <w:rFonts w:cs="Tahoma" w:hint="eastAsia"/>
                                <w:color w:val="0B5294"/>
                                <w:spacing w:val="-4"/>
                                <w:sz w:val="24"/>
                                <w:szCs w:val="24"/>
                                <w:rtl/>
                              </w:rPr>
                              <w:t>ייעוד</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המרכזי</w:t>
                            </w:r>
                            <w:r w:rsidRPr="009F6DA5">
                              <w:rPr>
                                <w:rFonts w:cs="Tahoma"/>
                                <w:color w:val="0B5294"/>
                                <w:spacing w:val="-4"/>
                                <w:sz w:val="24"/>
                                <w:szCs w:val="24"/>
                                <w:rtl/>
                              </w:rPr>
                              <w:t xml:space="preserve">, </w:t>
                            </w:r>
                            <w:r w:rsidRPr="009F6DA5">
                              <w:rPr>
                                <w:rFonts w:cs="Tahoma" w:hint="eastAsia"/>
                                <w:color w:val="0B5294"/>
                                <w:spacing w:val="-4"/>
                                <w:sz w:val="24"/>
                                <w:szCs w:val="24"/>
                                <w:rtl/>
                              </w:rPr>
                              <w:t>מטרותיו</w:t>
                            </w:r>
                            <w:r w:rsidRPr="009F6DA5">
                              <w:rPr>
                                <w:rFonts w:cs="Tahoma"/>
                                <w:color w:val="0B5294"/>
                                <w:spacing w:val="-4"/>
                                <w:sz w:val="24"/>
                                <w:szCs w:val="24"/>
                                <w:rtl/>
                              </w:rPr>
                              <w:t xml:space="preserve"> </w:t>
                            </w:r>
                            <w:r w:rsidRPr="009F6DA5">
                              <w:rPr>
                                <w:rFonts w:cs="Tahoma" w:hint="eastAsia"/>
                                <w:color w:val="0B5294"/>
                                <w:spacing w:val="-4"/>
                                <w:sz w:val="24"/>
                                <w:szCs w:val="24"/>
                                <w:rtl/>
                              </w:rPr>
                              <w:t>ויעדיו</w:t>
                            </w:r>
                            <w:r w:rsidRPr="009F6DA5">
                              <w:rPr>
                                <w:rFonts w:cs="Tahoma"/>
                                <w:color w:val="0B5294"/>
                                <w:spacing w:val="-4"/>
                                <w:sz w:val="24"/>
                                <w:szCs w:val="24"/>
                                <w:rtl/>
                              </w:rPr>
                              <w:t xml:space="preserve"> </w:t>
                            </w:r>
                            <w:r w:rsidRPr="009F6DA5">
                              <w:rPr>
                                <w:rFonts w:cs="Tahoma" w:hint="eastAsia"/>
                                <w:color w:val="0B5294"/>
                                <w:spacing w:val="-4"/>
                                <w:sz w:val="24"/>
                                <w:szCs w:val="24"/>
                                <w:rtl/>
                              </w:rPr>
                              <w:t>המפורטים</w:t>
                            </w:r>
                            <w:r w:rsidRPr="009F6DA5">
                              <w:rPr>
                                <w:rFonts w:cs="Tahoma"/>
                                <w:color w:val="0B5294"/>
                                <w:spacing w:val="-4"/>
                                <w:sz w:val="24"/>
                                <w:szCs w:val="24"/>
                                <w:rtl/>
                              </w:rPr>
                              <w:t xml:space="preserve"> </w:t>
                            </w:r>
                            <w:r w:rsidRPr="009F6DA5">
                              <w:rPr>
                                <w:rFonts w:cs="Tahoma" w:hint="eastAsia"/>
                                <w:color w:val="0B5294"/>
                                <w:spacing w:val="-4"/>
                                <w:sz w:val="24"/>
                                <w:szCs w:val="24"/>
                                <w:rtl/>
                              </w:rPr>
                              <w:t>חשיבות</w:t>
                            </w:r>
                            <w:r w:rsidRPr="009F6DA5">
                              <w:rPr>
                                <w:rFonts w:cs="Tahoma"/>
                                <w:color w:val="0B5294"/>
                                <w:spacing w:val="-4"/>
                                <w:sz w:val="24"/>
                                <w:szCs w:val="24"/>
                                <w:rtl/>
                              </w:rPr>
                              <w:t xml:space="preserve"> </w:t>
                            </w:r>
                            <w:r w:rsidRPr="009F6DA5">
                              <w:rPr>
                                <w:rFonts w:cs="Tahoma" w:hint="eastAsia"/>
                                <w:color w:val="0B5294"/>
                                <w:spacing w:val="-4"/>
                                <w:sz w:val="24"/>
                                <w:szCs w:val="24"/>
                                <w:rtl/>
                              </w:rPr>
                              <w:t>רבה</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לקביעת</w:t>
                            </w:r>
                            <w:r w:rsidRPr="009F6DA5">
                              <w:rPr>
                                <w:rFonts w:cs="Tahoma"/>
                                <w:color w:val="0B5294"/>
                                <w:spacing w:val="-4"/>
                                <w:sz w:val="24"/>
                                <w:szCs w:val="24"/>
                                <w:rtl/>
                              </w:rPr>
                              <w:t xml:space="preserve"> </w:t>
                            </w:r>
                            <w:r w:rsidRPr="009F6DA5">
                              <w:rPr>
                                <w:rFonts w:cs="Tahoma" w:hint="eastAsia"/>
                                <w:color w:val="0B5294"/>
                                <w:spacing w:val="-4"/>
                                <w:sz w:val="24"/>
                                <w:szCs w:val="24"/>
                                <w:rtl/>
                              </w:rPr>
                              <w:t>סדרי</w:t>
                            </w:r>
                            <w:r w:rsidRPr="009F6DA5">
                              <w:rPr>
                                <w:rFonts w:cs="Tahoma"/>
                                <w:color w:val="0B5294"/>
                                <w:spacing w:val="-4"/>
                                <w:sz w:val="24"/>
                                <w:szCs w:val="24"/>
                                <w:rtl/>
                              </w:rPr>
                              <w:t xml:space="preserve"> </w:t>
                            </w:r>
                            <w:r w:rsidRPr="009F6DA5">
                              <w:rPr>
                                <w:rFonts w:cs="Tahoma" w:hint="eastAsia"/>
                                <w:color w:val="0B5294"/>
                                <w:spacing w:val="-4"/>
                                <w:sz w:val="24"/>
                                <w:szCs w:val="24"/>
                                <w:rtl/>
                              </w:rPr>
                              <w:t>עדיפויות</w:t>
                            </w:r>
                            <w:r w:rsidRPr="009F6DA5">
                              <w:rPr>
                                <w:rFonts w:cs="Tahoma"/>
                                <w:color w:val="0B5294"/>
                                <w:spacing w:val="-4"/>
                                <w:sz w:val="24"/>
                                <w:szCs w:val="24"/>
                                <w:rtl/>
                              </w:rPr>
                              <w:t xml:space="preserve"> </w:t>
                            </w:r>
                            <w:r w:rsidRPr="009F6DA5">
                              <w:rPr>
                                <w:rFonts w:cs="Tahoma" w:hint="eastAsia"/>
                                <w:color w:val="0B5294"/>
                                <w:spacing w:val="-4"/>
                                <w:sz w:val="24"/>
                                <w:szCs w:val="24"/>
                                <w:rtl/>
                              </w:rPr>
                              <w:t>במפא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לגבי</w:t>
                            </w:r>
                            <w:r w:rsidRPr="009F6DA5">
                              <w:rPr>
                                <w:rFonts w:cs="Tahoma"/>
                                <w:color w:val="0B5294"/>
                                <w:spacing w:val="-4"/>
                                <w:sz w:val="24"/>
                                <w:szCs w:val="24"/>
                                <w:rtl/>
                              </w:rPr>
                              <w:t xml:space="preserve"> </w:t>
                            </w:r>
                            <w:r w:rsidRPr="009F6DA5">
                              <w:rPr>
                                <w:rFonts w:cs="Tahoma" w:hint="eastAsia"/>
                                <w:color w:val="0B5294"/>
                                <w:spacing w:val="-4"/>
                                <w:sz w:val="24"/>
                                <w:szCs w:val="24"/>
                                <w:rtl/>
                              </w:rPr>
                              <w:t>פעילויות</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ולאופן</w:t>
                            </w:r>
                            <w:r w:rsidRPr="009F6DA5">
                              <w:rPr>
                                <w:rFonts w:cs="Tahoma"/>
                                <w:color w:val="0B5294"/>
                                <w:spacing w:val="-4"/>
                                <w:sz w:val="24"/>
                                <w:szCs w:val="24"/>
                                <w:rtl/>
                              </w:rPr>
                              <w:t xml:space="preserve"> </w:t>
                            </w:r>
                            <w:r w:rsidRPr="009F6DA5">
                              <w:rPr>
                                <w:rFonts w:cs="Tahoma" w:hint="eastAsia"/>
                                <w:color w:val="0B5294"/>
                                <w:spacing w:val="-4"/>
                                <w:sz w:val="24"/>
                                <w:szCs w:val="24"/>
                                <w:rtl/>
                              </w:rPr>
                              <w:t>מימוש</w:t>
                            </w:r>
                            <w:r w:rsidRPr="009F6DA5">
                              <w:rPr>
                                <w:rFonts w:cs="Tahoma"/>
                                <w:color w:val="0B5294"/>
                                <w:spacing w:val="-4"/>
                                <w:sz w:val="24"/>
                                <w:szCs w:val="24"/>
                                <w:rtl/>
                              </w:rPr>
                              <w:t xml:space="preserve"> </w:t>
                            </w:r>
                            <w:r w:rsidRPr="009F6DA5">
                              <w:rPr>
                                <w:rFonts w:cs="Tahoma" w:hint="eastAsia"/>
                                <w:color w:val="0B5294"/>
                                <w:spacing w:val="-4"/>
                                <w:sz w:val="24"/>
                                <w:szCs w:val="24"/>
                                <w:rtl/>
                              </w:rPr>
                              <w:t>התקציב</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7451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559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154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להגדרת</w:t>
                      </w:r>
                      <w:r w:rsidRPr="009F6DA5">
                        <w:rPr>
                          <w:rFonts w:cs="Tahoma"/>
                          <w:color w:val="0B5294"/>
                          <w:spacing w:val="-4"/>
                          <w:sz w:val="24"/>
                          <w:szCs w:val="24"/>
                          <w:rtl/>
                        </w:rPr>
                        <w:t xml:space="preserve"> </w:t>
                      </w:r>
                      <w:r w:rsidRPr="009F6DA5">
                        <w:rPr>
                          <w:rFonts w:cs="Tahoma" w:hint="eastAsia"/>
                          <w:color w:val="0B5294"/>
                          <w:spacing w:val="-4"/>
                          <w:sz w:val="24"/>
                          <w:szCs w:val="24"/>
                          <w:rtl/>
                        </w:rPr>
                        <w:t>ייעוד</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המרכזי</w:t>
                      </w:r>
                      <w:r w:rsidRPr="009F6DA5">
                        <w:rPr>
                          <w:rFonts w:cs="Tahoma"/>
                          <w:color w:val="0B5294"/>
                          <w:spacing w:val="-4"/>
                          <w:sz w:val="24"/>
                          <w:szCs w:val="24"/>
                          <w:rtl/>
                        </w:rPr>
                        <w:t xml:space="preserve">, </w:t>
                      </w:r>
                      <w:r w:rsidRPr="009F6DA5">
                        <w:rPr>
                          <w:rFonts w:cs="Tahoma" w:hint="eastAsia"/>
                          <w:color w:val="0B5294"/>
                          <w:spacing w:val="-4"/>
                          <w:sz w:val="24"/>
                          <w:szCs w:val="24"/>
                          <w:rtl/>
                        </w:rPr>
                        <w:t>מטרותיו</w:t>
                      </w:r>
                      <w:r w:rsidRPr="009F6DA5">
                        <w:rPr>
                          <w:rFonts w:cs="Tahoma"/>
                          <w:color w:val="0B5294"/>
                          <w:spacing w:val="-4"/>
                          <w:sz w:val="24"/>
                          <w:szCs w:val="24"/>
                          <w:rtl/>
                        </w:rPr>
                        <w:t xml:space="preserve"> </w:t>
                      </w:r>
                      <w:r w:rsidRPr="009F6DA5">
                        <w:rPr>
                          <w:rFonts w:cs="Tahoma" w:hint="eastAsia"/>
                          <w:color w:val="0B5294"/>
                          <w:spacing w:val="-4"/>
                          <w:sz w:val="24"/>
                          <w:szCs w:val="24"/>
                          <w:rtl/>
                        </w:rPr>
                        <w:t>ויעדיו</w:t>
                      </w:r>
                      <w:r w:rsidRPr="009F6DA5">
                        <w:rPr>
                          <w:rFonts w:cs="Tahoma"/>
                          <w:color w:val="0B5294"/>
                          <w:spacing w:val="-4"/>
                          <w:sz w:val="24"/>
                          <w:szCs w:val="24"/>
                          <w:rtl/>
                        </w:rPr>
                        <w:t xml:space="preserve"> </w:t>
                      </w:r>
                      <w:r w:rsidRPr="009F6DA5">
                        <w:rPr>
                          <w:rFonts w:cs="Tahoma" w:hint="eastAsia"/>
                          <w:color w:val="0B5294"/>
                          <w:spacing w:val="-4"/>
                          <w:sz w:val="24"/>
                          <w:szCs w:val="24"/>
                          <w:rtl/>
                        </w:rPr>
                        <w:t>המפורטים</w:t>
                      </w:r>
                      <w:r w:rsidRPr="009F6DA5">
                        <w:rPr>
                          <w:rFonts w:cs="Tahoma"/>
                          <w:color w:val="0B5294"/>
                          <w:spacing w:val="-4"/>
                          <w:sz w:val="24"/>
                          <w:szCs w:val="24"/>
                          <w:rtl/>
                        </w:rPr>
                        <w:t xml:space="preserve"> </w:t>
                      </w:r>
                      <w:r w:rsidRPr="009F6DA5">
                        <w:rPr>
                          <w:rFonts w:cs="Tahoma" w:hint="eastAsia"/>
                          <w:color w:val="0B5294"/>
                          <w:spacing w:val="-4"/>
                          <w:sz w:val="24"/>
                          <w:szCs w:val="24"/>
                          <w:rtl/>
                        </w:rPr>
                        <w:t>חשיבות</w:t>
                      </w:r>
                      <w:r w:rsidRPr="009F6DA5">
                        <w:rPr>
                          <w:rFonts w:cs="Tahoma"/>
                          <w:color w:val="0B5294"/>
                          <w:spacing w:val="-4"/>
                          <w:sz w:val="24"/>
                          <w:szCs w:val="24"/>
                          <w:rtl/>
                        </w:rPr>
                        <w:t xml:space="preserve"> </w:t>
                      </w:r>
                      <w:r w:rsidRPr="009F6DA5">
                        <w:rPr>
                          <w:rFonts w:cs="Tahoma" w:hint="eastAsia"/>
                          <w:color w:val="0B5294"/>
                          <w:spacing w:val="-4"/>
                          <w:sz w:val="24"/>
                          <w:szCs w:val="24"/>
                          <w:rtl/>
                        </w:rPr>
                        <w:t>רבה</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לקביעת</w:t>
                      </w:r>
                      <w:r w:rsidRPr="009F6DA5">
                        <w:rPr>
                          <w:rFonts w:cs="Tahoma"/>
                          <w:color w:val="0B5294"/>
                          <w:spacing w:val="-4"/>
                          <w:sz w:val="24"/>
                          <w:szCs w:val="24"/>
                          <w:rtl/>
                        </w:rPr>
                        <w:t xml:space="preserve"> </w:t>
                      </w:r>
                      <w:r w:rsidRPr="009F6DA5">
                        <w:rPr>
                          <w:rFonts w:cs="Tahoma" w:hint="eastAsia"/>
                          <w:color w:val="0B5294"/>
                          <w:spacing w:val="-4"/>
                          <w:sz w:val="24"/>
                          <w:szCs w:val="24"/>
                          <w:rtl/>
                        </w:rPr>
                        <w:t>סדרי</w:t>
                      </w:r>
                      <w:r w:rsidRPr="009F6DA5">
                        <w:rPr>
                          <w:rFonts w:cs="Tahoma"/>
                          <w:color w:val="0B5294"/>
                          <w:spacing w:val="-4"/>
                          <w:sz w:val="24"/>
                          <w:szCs w:val="24"/>
                          <w:rtl/>
                        </w:rPr>
                        <w:t xml:space="preserve"> </w:t>
                      </w:r>
                      <w:r w:rsidRPr="009F6DA5">
                        <w:rPr>
                          <w:rFonts w:cs="Tahoma" w:hint="eastAsia"/>
                          <w:color w:val="0B5294"/>
                          <w:spacing w:val="-4"/>
                          <w:sz w:val="24"/>
                          <w:szCs w:val="24"/>
                          <w:rtl/>
                        </w:rPr>
                        <w:t>עדיפויות</w:t>
                      </w:r>
                      <w:r w:rsidRPr="009F6DA5">
                        <w:rPr>
                          <w:rFonts w:cs="Tahoma"/>
                          <w:color w:val="0B5294"/>
                          <w:spacing w:val="-4"/>
                          <w:sz w:val="24"/>
                          <w:szCs w:val="24"/>
                          <w:rtl/>
                        </w:rPr>
                        <w:t xml:space="preserve"> </w:t>
                      </w:r>
                      <w:r w:rsidRPr="009F6DA5">
                        <w:rPr>
                          <w:rFonts w:cs="Tahoma" w:hint="eastAsia"/>
                          <w:color w:val="0B5294"/>
                          <w:spacing w:val="-4"/>
                          <w:sz w:val="24"/>
                          <w:szCs w:val="24"/>
                          <w:rtl/>
                        </w:rPr>
                        <w:t>במפא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לגבי</w:t>
                      </w:r>
                      <w:r w:rsidRPr="009F6DA5">
                        <w:rPr>
                          <w:rFonts w:cs="Tahoma"/>
                          <w:color w:val="0B5294"/>
                          <w:spacing w:val="-4"/>
                          <w:sz w:val="24"/>
                          <w:szCs w:val="24"/>
                          <w:rtl/>
                        </w:rPr>
                        <w:t xml:space="preserve"> </w:t>
                      </w:r>
                      <w:r w:rsidRPr="009F6DA5">
                        <w:rPr>
                          <w:rFonts w:cs="Tahoma" w:hint="eastAsia"/>
                          <w:color w:val="0B5294"/>
                          <w:spacing w:val="-4"/>
                          <w:sz w:val="24"/>
                          <w:szCs w:val="24"/>
                          <w:rtl/>
                        </w:rPr>
                        <w:t>פעילויות</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ולאופן</w:t>
                      </w:r>
                      <w:r w:rsidRPr="009F6DA5">
                        <w:rPr>
                          <w:rFonts w:cs="Tahoma"/>
                          <w:color w:val="0B5294"/>
                          <w:spacing w:val="-4"/>
                          <w:sz w:val="24"/>
                          <w:szCs w:val="24"/>
                          <w:rtl/>
                        </w:rPr>
                        <w:t xml:space="preserve"> </w:t>
                      </w:r>
                      <w:r w:rsidRPr="009F6DA5">
                        <w:rPr>
                          <w:rFonts w:cs="Tahoma" w:hint="eastAsia"/>
                          <w:color w:val="0B5294"/>
                          <w:spacing w:val="-4"/>
                          <w:sz w:val="24"/>
                          <w:szCs w:val="24"/>
                          <w:rtl/>
                        </w:rPr>
                        <w:t>מימוש</w:t>
                      </w:r>
                      <w:r w:rsidRPr="009F6DA5">
                        <w:rPr>
                          <w:rFonts w:cs="Tahoma"/>
                          <w:color w:val="0B5294"/>
                          <w:spacing w:val="-4"/>
                          <w:sz w:val="24"/>
                          <w:szCs w:val="24"/>
                          <w:rtl/>
                        </w:rPr>
                        <w:t xml:space="preserve"> </w:t>
                      </w:r>
                      <w:r w:rsidRPr="009F6DA5">
                        <w:rPr>
                          <w:rFonts w:cs="Tahoma" w:hint="eastAsia"/>
                          <w:color w:val="0B5294"/>
                          <w:spacing w:val="-4"/>
                          <w:sz w:val="24"/>
                          <w:szCs w:val="24"/>
                          <w:rtl/>
                        </w:rPr>
                        <w:t>התקציב</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0087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DF6465">
      <w:pPr>
        <w:pStyle w:val="ListParagraph"/>
        <w:numPr>
          <w:ilvl w:val="0"/>
          <w:numId w:val="41"/>
        </w:numPr>
        <w:autoSpaceDE/>
        <w:autoSpaceDN/>
        <w:adjustRightInd/>
        <w:spacing w:line="240" w:lineRule="exact"/>
        <w:ind w:right="2268"/>
        <w:rPr>
          <w:sz w:val="18"/>
          <w:szCs w:val="18"/>
          <w:rtl/>
        </w:rPr>
      </w:pPr>
      <w:r w:rsidRPr="00DF6465">
        <w:rPr>
          <w:rFonts w:hint="cs"/>
          <w:sz w:val="18"/>
          <w:szCs w:val="18"/>
          <w:rtl/>
        </w:rPr>
        <w:t>על פי הוראת משהב"ט בעניין "תוכנית הפיתוח הביטחוני הכוללת", פעילות המו"פ המרכזי, ככלל פעילות המו"פ הביטחוני במעהב"ט, מיועדת לאפשר פיתוח ושכלול של אמל"ח ואמצעי עזר ללחימה בעלי השפעה וייחוד עבור צה"ל. על פי הוראת הארגון ופקודת הארגון של מפא"ת, ייעודו של מפא"ת, כגוף המופקד על המו"פ והתשתית הטכנולוגית במעהב"ט, הוא להבטיח כי למדינת ישראל תהיה היכולת לפתח את האמל"ח הדרושים לבניין צה"ל ועוצמתו. זאת, בין היתר, באמצעות קידום תשתית טכנולוגית, הנבטה של רעיונות טכנולוגיים, בדיקות היתכנות וקדם-פיתוח של פרויקטים, במסגרת תקציב המו"פ המרכזי</w:t>
      </w:r>
      <w:r>
        <w:rPr>
          <w:rStyle w:val="FootnoteReference0"/>
          <w:sz w:val="18"/>
          <w:szCs w:val="18"/>
          <w:rtl/>
        </w:rPr>
        <w:footnoteReference w:id="131"/>
      </w:r>
      <w:r w:rsidRPr="00DF6465">
        <w:rPr>
          <w:rFonts w:hint="cs"/>
          <w:sz w:val="18"/>
          <w:szCs w:val="18"/>
          <w:rtl/>
        </w:rPr>
        <w:t xml:space="preserve">. </w:t>
      </w:r>
    </w:p>
    <w:p w:rsidR="00607981" w:rsidRPr="00DF6465" w:rsidP="00DF6465">
      <w:pPr>
        <w:pStyle w:val="ListParagraph"/>
        <w:numPr>
          <w:ilvl w:val="0"/>
          <w:numId w:val="41"/>
        </w:numPr>
        <w:autoSpaceDE/>
        <w:autoSpaceDN/>
        <w:adjustRightInd/>
        <w:spacing w:line="240" w:lineRule="exact"/>
        <w:ind w:right="2268"/>
        <w:rPr>
          <w:sz w:val="18"/>
          <w:szCs w:val="18"/>
          <w:rtl/>
        </w:rPr>
      </w:pPr>
      <w:r w:rsidRPr="00DF6465">
        <w:rPr>
          <w:rFonts w:hint="cs"/>
          <w:sz w:val="18"/>
          <w:szCs w:val="18"/>
          <w:rtl/>
        </w:rPr>
        <w:t xml:space="preserve">עם השנים, הלכה והתרחבה פעילותו של מפא"ת, בין היתר גם </w:t>
      </w:r>
      <w:r w:rsidRPr="00DF6465">
        <w:rPr>
          <w:sz w:val="18"/>
          <w:szCs w:val="18"/>
          <w:rtl/>
        </w:rPr>
        <w:t xml:space="preserve">כגורם אחראי, יוזם ומתכלל של שיתופי הפעולה </w:t>
      </w:r>
      <w:r w:rsidRPr="00DF6465">
        <w:rPr>
          <w:rFonts w:hint="cs"/>
          <w:sz w:val="18"/>
          <w:szCs w:val="18"/>
          <w:rtl/>
        </w:rPr>
        <w:t xml:space="preserve">בין מדינת ישראל למדינות זרות בתחומי </w:t>
      </w:r>
      <w:r w:rsidRPr="00DF6465">
        <w:rPr>
          <w:sz w:val="18"/>
          <w:szCs w:val="18"/>
          <w:rtl/>
        </w:rPr>
        <w:t xml:space="preserve">מחקר ופיתוח </w:t>
      </w:r>
      <w:r w:rsidRPr="00DF6465">
        <w:rPr>
          <w:rFonts w:hint="cs"/>
          <w:sz w:val="18"/>
          <w:szCs w:val="18"/>
          <w:rtl/>
        </w:rPr>
        <w:t>אמל"ח</w:t>
      </w:r>
      <w:r w:rsidRPr="00DF6465">
        <w:rPr>
          <w:sz w:val="18"/>
          <w:szCs w:val="18"/>
          <w:rtl/>
        </w:rPr>
        <w:t xml:space="preserve"> </w:t>
      </w:r>
      <w:r w:rsidRPr="00DF6465">
        <w:rPr>
          <w:rFonts w:hint="cs"/>
          <w:sz w:val="18"/>
          <w:szCs w:val="18"/>
          <w:rtl/>
        </w:rPr>
        <w:t>במסגרת</w:t>
      </w:r>
      <w:r w:rsidRPr="00DF6465">
        <w:rPr>
          <w:sz w:val="18"/>
          <w:szCs w:val="18"/>
          <w:rtl/>
        </w:rPr>
        <w:t xml:space="preserve"> </w:t>
      </w:r>
      <w:r w:rsidRPr="00DF6465">
        <w:rPr>
          <w:rFonts w:hint="cs"/>
          <w:sz w:val="18"/>
          <w:szCs w:val="18"/>
          <w:rtl/>
        </w:rPr>
        <w:t>הסכמי</w:t>
      </w:r>
      <w:r w:rsidRPr="00DF6465">
        <w:rPr>
          <w:sz w:val="18"/>
          <w:szCs w:val="18"/>
          <w:rtl/>
        </w:rPr>
        <w:t xml:space="preserve"> </w:t>
      </w:r>
      <w:r w:rsidRPr="00DF6465">
        <w:rPr>
          <w:sz w:val="18"/>
          <w:szCs w:val="18"/>
        </w:rPr>
        <w:t>GTG</w:t>
      </w:r>
      <w:r w:rsidRPr="00DF6465">
        <w:rPr>
          <w:sz w:val="18"/>
          <w:szCs w:val="18"/>
          <w:rtl/>
        </w:rPr>
        <w:t>, כמתואר לעיל</w:t>
      </w:r>
      <w:r w:rsidRPr="00DF6465">
        <w:rPr>
          <w:rFonts w:hint="cs"/>
          <w:sz w:val="18"/>
          <w:szCs w:val="18"/>
          <w:rtl/>
        </w:rPr>
        <w:t xml:space="preserve">, וכן בתחומים אחרים, דוגמת תמיכה ביצוא הביטחוני של התעשייה הביטחונית בישראל. דבר זה קיבל ביטוי בהוראת הארגון ובפקודת הארגון של מפא"ת. למשל, פקודת הארגון של מפא"ת מפרטת ומציינת כי ייעודה של יחידת המו"פ הוא לבנות לצה"ל את היכולת לפתח אמל"ח ייעודי שיענה על צרכים קיימים ועתידיים; וכי בין תפקידיה להכווין ולתאם את פעילות הפיתוח וקדם-הפיתוח של התעשייה הביטחונית לפי צורכי מעהב"ט, אך גם לסייע ליצוא הביטחוני, לקידום יכולת הפיתוח בארץ והגדלת חוסן התעשייה הישראלית. באופן דומה הגדירה פקודת הארגון כי ייעוד יחידת </w:t>
      </w:r>
      <w:r w:rsidRPr="00DF6465">
        <w:rPr>
          <w:rFonts w:hint="cs"/>
          <w:sz w:val="18"/>
          <w:szCs w:val="18"/>
          <w:rtl/>
        </w:rPr>
        <w:t>מת"ט הוא להבטיח שליטה באבני הבניין הטכנולוגיות החיוניות לפיתוח אמל"ח עבור צה"ל, ומתפקידיה בין היתר לכוון את פעילות המחקר והתשתית הטכנולוגית הביטחונית של התעשייה הביטחונית לפי צורכי מעהב"ט, וגם - לתמוך בתשתית טכנולוגית בתעשייה לצורך קידום היצוא הביטחוני.</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 xml:space="preserve">למימוש תפקידיו מקיים מפא"ת, כאמור לעיל, פעילות ענפה מלבד ניהול תוכניות מו"פ מהתקציב המרכזי, שעיקרה - מימוש פרויקטי פיתוח והצטיידות של צה"ל מול תעשיות ביטחוניות בארץ ובחו"ל מתקציבי הזרועות, מתקציבי המינהלות הפועלות במסגרת מפא"ת או במימון מדינות זרות. </w:t>
      </w:r>
    </w:p>
    <w:p w:rsidR="00607981" w:rsidRPr="00DF6465" w:rsidP="00DF6465">
      <w:pPr>
        <w:pStyle w:val="ListParagraph"/>
        <w:numPr>
          <w:ilvl w:val="0"/>
          <w:numId w:val="41"/>
        </w:numPr>
        <w:autoSpaceDE/>
        <w:autoSpaceDN/>
        <w:adjustRightInd/>
        <w:spacing w:line="240" w:lineRule="exact"/>
        <w:ind w:right="2268"/>
        <w:rPr>
          <w:sz w:val="18"/>
          <w:szCs w:val="18"/>
          <w:rtl/>
        </w:rPr>
      </w:pPr>
      <w:r w:rsidRPr="00DF6465">
        <w:rPr>
          <w:rFonts w:hint="cs"/>
          <w:sz w:val="18"/>
          <w:szCs w:val="18"/>
          <w:rtl/>
        </w:rPr>
        <w:t xml:space="preserve">ייעוד המו"פ הביטחוני במעהב"ט, ייעוד המו"פ המרכזי שבניהול מפא"ת וייעוד מפא"ת עלו בעשור האחרון בפורומים שונים, לרבות במסמכים שמפא"ת הציג לפניהם. יצוין כי בחלק מהמסמכים קיימת אי-בהירות ואף ערבוב בין המושגים השונים. נוכח תחומי הפעילות המגוונים של מפא"ת בכל הנוגע לתשתית הטכנולוגית ולמחקר והפיתוח של אמל"ח במעהב"ט, </w:t>
      </w:r>
      <w:r w:rsidRPr="00DF6465">
        <w:rPr>
          <w:sz w:val="18"/>
          <w:szCs w:val="18"/>
          <w:rtl/>
        </w:rPr>
        <w:t xml:space="preserve">יש שראו במו"פ המרכזי </w:t>
      </w:r>
      <w:r w:rsidRPr="00DF6465">
        <w:rPr>
          <w:rFonts w:hint="cs"/>
          <w:sz w:val="18"/>
          <w:szCs w:val="18"/>
          <w:rtl/>
        </w:rPr>
        <w:t xml:space="preserve">לא רק אמצעי לחיזוק בניין כוחו של צה"ל, כי אם גם </w:t>
      </w:r>
      <w:r w:rsidRPr="00DF6465">
        <w:rPr>
          <w:sz w:val="18"/>
          <w:szCs w:val="18"/>
          <w:rtl/>
        </w:rPr>
        <w:t>אמצעי לחיזוק התעשיות הביטחוניות המקומיות ולהגדלת היצוא הביטחוני של מדינת ישראל, כמו גם כמקור למינוף מקורות התקציב ולהגדלת</w:t>
      </w:r>
      <w:r w:rsidRPr="00DF6465">
        <w:rPr>
          <w:rFonts w:hint="cs"/>
          <w:sz w:val="18"/>
          <w:szCs w:val="18"/>
          <w:rtl/>
        </w:rPr>
        <w:t>ם</w:t>
      </w:r>
      <w:r w:rsidRPr="00DF6465">
        <w:rPr>
          <w:sz w:val="18"/>
          <w:szCs w:val="18"/>
          <w:rtl/>
        </w:rPr>
        <w:t>.</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למשל, בסיכום עבודתה של ועדת ברודט (2007), אשר התייחסה כאמור לעיל גם לגודל תקציב המו"פ המרכזי, היא ציינה כי המו"פ המרכזי נועד לתת לצה"ל תשובות טכנולוגיות אשר ישמרו על איכותו; כי הוא נועד להבטיח יתרון טכנולוגי ופיתוח אמל"ח נאותים; וכי המו"פ הביטחוני הוא מרכיב חשוב בעוצמתו של צה"ל, ומטרותיו הן: השגת יתרון בשדה הקרב, השגת הפתעה טכנולוגית, התמודדות עם המצור הטכנולוגי ההולך ומתהדק, ופיתוח יכולת עצמאית. עוד ציינה ועדת ברודט כי נוסף על יצירת יתרון יחסי טכנולוגי יש למו"פ הביטחוני יעד נוסף, והוא - "ניצול הפוטנציאל המצוי בהעברת ידע מהמו"פ הביטחוני ובפיתוח טכנולוגיות לתעשייה לרווחים כלכליים".</w:t>
      </w:r>
    </w:p>
    <w:p w:rsidR="00607981" w:rsidRPr="00DF6465" w:rsidP="00DF6465">
      <w:pPr>
        <w:spacing w:line="240" w:lineRule="exact"/>
        <w:ind w:left="340" w:right="2268"/>
        <w:jc w:val="both"/>
        <w:rPr>
          <w:rFonts w:ascii="Tahoma" w:hAnsi="Tahoma" w:cs="Tahoma"/>
          <w:sz w:val="18"/>
          <w:szCs w:val="18"/>
          <w:rtl/>
        </w:rPr>
      </w:pPr>
      <w:r w:rsidRPr="00DF6465">
        <w:rPr>
          <w:rFonts w:ascii="Tahoma" w:hAnsi="Tahoma" w:cs="Tahoma" w:hint="cs"/>
          <w:sz w:val="18"/>
          <w:szCs w:val="18"/>
          <w:rtl/>
        </w:rPr>
        <w:t>גישה זו לגבי ייעוד המו"פ הביטחוני שבמעהב"ט קיבלה ביטוי רב במסמכי מפא"ת ובהצגת פעילותו ויעדיו לפני גורמים שונים במעהב"ט ומחוצה לה, לרבות במסמכים רשמיים. להלן כמה דוגמאות:</w:t>
      </w:r>
    </w:p>
    <w:p w:rsidR="00607981" w:rsidRPr="00DF6465" w:rsidP="00DF6465">
      <w:pPr>
        <w:pStyle w:val="ListParagraph"/>
        <w:numPr>
          <w:ilvl w:val="1"/>
          <w:numId w:val="41"/>
        </w:numPr>
        <w:autoSpaceDE/>
        <w:autoSpaceDN/>
        <w:adjustRightInd/>
        <w:spacing w:line="240" w:lineRule="exact"/>
        <w:ind w:right="2268"/>
        <w:rPr>
          <w:sz w:val="18"/>
          <w:szCs w:val="18"/>
          <w:rtl/>
        </w:rPr>
      </w:pPr>
      <w:r w:rsidRPr="00DF6465">
        <w:rPr>
          <w:rFonts w:hint="cs"/>
          <w:sz w:val="18"/>
          <w:szCs w:val="18"/>
          <w:rtl/>
        </w:rPr>
        <w:t xml:space="preserve">ביוני 2014 ציין מפא"ת לפני ועדת לוקר כי המו"פ המרכזי משמש לשימור ופיתוח של תשתיות המו"פ, להנבטה והדגמה של רעיונות טכנולוגיים לפיתוח אמל"ח (מחקרים, קדמי פיתוח ובדיקות היתכנות); להבטחת קיום מוקדי ידע ותשתיות לאומיות בתעשיות, במכוני מחקר ובאקדמיה; להכוונה ומיצוי של תקציבי המו"פ בתעשיות; וכן כמנוף לשת"פ חו"ל, יצוא ביטחוני והתעצמות צה"לית. </w:t>
      </w:r>
    </w:p>
    <w:p w:rsidR="00607981" w:rsidRPr="00DF6465" w:rsidP="00DF6465">
      <w:pPr>
        <w:pStyle w:val="ListParagraph"/>
        <w:numPr>
          <w:ilvl w:val="1"/>
          <w:numId w:val="41"/>
        </w:numPr>
        <w:autoSpaceDE/>
        <w:autoSpaceDN/>
        <w:adjustRightInd/>
        <w:spacing w:line="240" w:lineRule="exact"/>
        <w:ind w:right="2268"/>
        <w:rPr>
          <w:sz w:val="18"/>
          <w:szCs w:val="18"/>
          <w:rtl/>
        </w:rPr>
      </w:pPr>
      <w:r w:rsidRPr="00DF6465">
        <w:rPr>
          <w:rFonts w:hint="cs"/>
          <w:sz w:val="18"/>
          <w:szCs w:val="18"/>
          <w:rtl/>
        </w:rPr>
        <w:t>בהצעת התקציב של משרד הביטחון לשנות הכספים 2018-2017</w:t>
      </w:r>
      <w:r>
        <w:rPr>
          <w:rStyle w:val="FootnoteReference0"/>
          <w:sz w:val="18"/>
          <w:szCs w:val="18"/>
          <w:rtl/>
        </w:rPr>
        <w:footnoteReference w:id="132"/>
      </w:r>
      <w:r w:rsidRPr="00DF6465">
        <w:rPr>
          <w:rFonts w:hint="cs"/>
          <w:sz w:val="18"/>
          <w:szCs w:val="18"/>
          <w:rtl/>
        </w:rPr>
        <w:t xml:space="preserve"> נכללו דברי הסבר בעניין המו"פ המרכזי, לרבות פירוט היעדים והמטרות בחלוקה ליעדים קונקרטיים וליעדים כלליים-אסטרטגיים</w:t>
      </w:r>
      <w:r>
        <w:rPr>
          <w:rStyle w:val="FootnoteReference0"/>
          <w:sz w:val="18"/>
          <w:szCs w:val="18"/>
          <w:rtl/>
        </w:rPr>
        <w:footnoteReference w:id="133"/>
      </w:r>
      <w:r w:rsidRPr="00DF6465">
        <w:rPr>
          <w:rFonts w:hint="cs"/>
          <w:sz w:val="18"/>
          <w:szCs w:val="18"/>
          <w:rtl/>
        </w:rPr>
        <w:t>, כלהלן:</w:t>
      </w:r>
    </w:p>
    <w:p w:rsidR="00607981" w:rsidRPr="00DF6465" w:rsidP="00DF6465">
      <w:pPr>
        <w:spacing w:line="240" w:lineRule="exact"/>
        <w:ind w:left="709" w:right="2268"/>
        <w:jc w:val="both"/>
        <w:rPr>
          <w:rFonts w:ascii="Tahoma" w:hAnsi="Tahoma" w:cs="Tahoma"/>
          <w:sz w:val="18"/>
          <w:szCs w:val="18"/>
          <w:rtl/>
        </w:rPr>
      </w:pPr>
      <w:r w:rsidRPr="00DF6465">
        <w:rPr>
          <w:rFonts w:ascii="Tahoma" w:hAnsi="Tahoma" w:cs="Tahoma" w:hint="cs"/>
          <w:sz w:val="18"/>
          <w:szCs w:val="18"/>
          <w:rtl/>
        </w:rPr>
        <w:t>היעדים הקונקרטיים, שעיקרם מתן מענה על צרכים ופערים מבצעיים, כללו פיתוח אמל"ח ואמצעי סיוע ללחימה לצורך מענה על פערים וצרכים מבצעיים ספציפיים לצה"ל או לצורך יצירת השפעה סגולית גבוהה בשדה הקרב; וכן פיתוח טכנולוגיות מתקדמות, רכיבים ומוצרים קריטיים לצורך הקטנת תלות בספקים ובמדינות זרות.</w:t>
      </w:r>
    </w:p>
    <w:p w:rsidR="00607981" w:rsidRPr="009F6E9E" w:rsidP="009F6E9E">
      <w:pPr>
        <w:spacing w:line="240" w:lineRule="exact"/>
        <w:ind w:left="709" w:right="2268"/>
        <w:jc w:val="both"/>
        <w:rPr>
          <w:rFonts w:ascii="Tahoma" w:hAnsi="Tahoma" w:cs="Tahoma"/>
          <w:sz w:val="18"/>
          <w:szCs w:val="18"/>
          <w:rtl/>
        </w:rPr>
      </w:pPr>
      <w:r w:rsidRPr="009F6E9E">
        <w:rPr>
          <w:rFonts w:ascii="Tahoma" w:hAnsi="Tahoma" w:cs="Tahoma" w:hint="cs"/>
          <w:sz w:val="18"/>
          <w:szCs w:val="18"/>
          <w:rtl/>
        </w:rPr>
        <w:t>היעדים הכלליים-אסטרטגיים הוגדרו כנוגעים לביטחונה, רמתה המדעית ורווחתה של המדינה, והם כללו חיזוק וקידום של ביטחון המדינה, גם באמצעות חיזוק וקידום של עוצמתה המדעית, הכלכלית והמדינית של ישראל, לרבות - הקמה וטיפוח של תשתית טכנולוגית וייצורית ביטחונית אשר השפעתה על המשק היא מרחיקת לכת; הכשרה וטיפוח של כוח אדם איכותי בתחומי המדע והטכנולוגיה המתקדמת; ויצוא של מוצרים ביטחוניים מקוריים שחשיבותו בהישגיו הכלכליים והמדיניים.</w:t>
      </w:r>
    </w:p>
    <w:p w:rsidR="00607981" w:rsidRPr="00DF6465" w:rsidP="00DF6465">
      <w:pPr>
        <w:pStyle w:val="ListParagraph"/>
        <w:numPr>
          <w:ilvl w:val="1"/>
          <w:numId w:val="41"/>
        </w:numPr>
        <w:autoSpaceDE/>
        <w:autoSpaceDN/>
        <w:adjustRightInd/>
        <w:spacing w:line="240" w:lineRule="exact"/>
        <w:ind w:right="2268"/>
        <w:rPr>
          <w:sz w:val="18"/>
          <w:szCs w:val="18"/>
        </w:rPr>
      </w:pPr>
      <w:r w:rsidRPr="00DF6465">
        <w:rPr>
          <w:sz w:val="18"/>
          <w:szCs w:val="18"/>
          <w:rtl/>
        </w:rPr>
        <w:t xml:space="preserve">בשנים האחרונות מקיים משהב"ט </w:t>
      </w:r>
      <w:r w:rsidRPr="00DF6465">
        <w:rPr>
          <w:rFonts w:hint="cs"/>
          <w:sz w:val="18"/>
          <w:szCs w:val="18"/>
          <w:rtl/>
        </w:rPr>
        <w:t>את פעילותו בהתאם לתהליך מחזורי ("מעגל תכנון"</w:t>
      </w:r>
      <w:r w:rsidRPr="009F6E9E">
        <w:rPr>
          <w:rFonts w:hint="cs"/>
          <w:spacing w:val="-14"/>
          <w:sz w:val="18"/>
          <w:szCs w:val="18"/>
          <w:rtl/>
        </w:rPr>
        <w:t>)</w:t>
      </w:r>
      <w:r>
        <w:rPr>
          <w:rStyle w:val="FootnoteReference0"/>
          <w:sz w:val="18"/>
          <w:szCs w:val="18"/>
          <w:rtl/>
        </w:rPr>
        <w:footnoteReference w:id="134"/>
      </w:r>
      <w:r w:rsidRPr="00DF6465">
        <w:rPr>
          <w:rFonts w:hint="cs"/>
          <w:sz w:val="18"/>
          <w:szCs w:val="18"/>
          <w:rtl/>
        </w:rPr>
        <w:t>, במסגרתו קובע מנכ"ל המשרד בכל שנת עבודה מספר מטרות</w:t>
      </w:r>
      <w:r>
        <w:rPr>
          <w:rStyle w:val="FootnoteReference0"/>
          <w:sz w:val="18"/>
          <w:szCs w:val="18"/>
          <w:rtl/>
        </w:rPr>
        <w:footnoteReference w:id="135"/>
      </w:r>
      <w:r w:rsidRPr="00DF6465">
        <w:rPr>
          <w:rFonts w:hint="cs"/>
          <w:sz w:val="18"/>
          <w:szCs w:val="18"/>
          <w:rtl/>
        </w:rPr>
        <w:t xml:space="preserve">, על פי סדר עדיפויות יורד. בשנת 2016 אחת ממטרות </w:t>
      </w:r>
      <w:r w:rsidRPr="009F6E9E">
        <w:rPr>
          <w:rFonts w:hint="cs"/>
          <w:spacing w:val="-4"/>
          <w:sz w:val="18"/>
          <w:szCs w:val="18"/>
          <w:rtl/>
        </w:rPr>
        <w:t>המשרד הייתה: הכוונת התעשיות הביטחוניות למימוש צורכי מעהב"ט</w:t>
      </w:r>
      <w:r>
        <w:rPr>
          <w:rStyle w:val="FootnoteReference0"/>
          <w:spacing w:val="-4"/>
          <w:sz w:val="18"/>
          <w:szCs w:val="18"/>
          <w:rtl/>
        </w:rPr>
        <w:footnoteReference w:id="136"/>
      </w:r>
      <w:r w:rsidRPr="009F6E9E">
        <w:rPr>
          <w:rFonts w:hint="cs"/>
          <w:spacing w:val="-4"/>
          <w:sz w:val="18"/>
          <w:szCs w:val="18"/>
          <w:rtl/>
        </w:rPr>
        <w:t>.</w:t>
      </w:r>
      <w:r w:rsidRPr="00DF6465">
        <w:rPr>
          <w:rFonts w:hint="cs"/>
          <w:sz w:val="18"/>
          <w:szCs w:val="18"/>
          <w:rtl/>
        </w:rPr>
        <w:t xml:space="preserve"> בשנת 2017 השתנו חלק ממטרות משהב"ט, ובעיקר השתנה סדר העדיפויות שלהן. המטרה השנייה בחשיבותה הוגדרה כהובלת מחקר ופיתוח אמל"ח מתקדם להגדלת היתרון הטכנולוגי ולחיזוק הביטחון הלאומי, ואחד מיעדיה היה "גידול בהיקפי השת"פ הביטחוני הבין לאומי במחקר ובפיתוח יכולות טכנו-מבצעיות". המטרה הרביעית בחשיבותה הוגדרה כחיזוק התעשיות הביטחוניות והכוונתן למימוש צורכי מעהב"ט תוך חתירה מתמדת להעלאת היקף היצוא הביטחוני; ויעדיה כללו קידום הסכמי</w:t>
      </w:r>
      <w:r w:rsidRPr="00DF6465">
        <w:rPr>
          <w:sz w:val="18"/>
          <w:szCs w:val="18"/>
        </w:rPr>
        <w:t>GTG</w:t>
      </w:r>
      <w:r w:rsidR="006A7053">
        <w:rPr>
          <w:sz w:val="18"/>
          <w:szCs w:val="18"/>
        </w:rPr>
        <w:t xml:space="preserve"> </w:t>
      </w:r>
      <w:r w:rsidRPr="00DF6465">
        <w:rPr>
          <w:sz w:val="18"/>
          <w:szCs w:val="18"/>
          <w:rtl/>
        </w:rPr>
        <w:t>,</w:t>
      </w:r>
      <w:r w:rsidRPr="00DF6465">
        <w:rPr>
          <w:rFonts w:hint="cs"/>
          <w:sz w:val="18"/>
          <w:szCs w:val="18"/>
          <w:rtl/>
        </w:rPr>
        <w:t xml:space="preserve"> והרחבת הפעילות בתחום המו"פ בתעשיות הביטחוניות כמנוף להגדלת היצוא הביטחוני. לשנת 2018 </w:t>
      </w:r>
      <w:r w:rsidRPr="00DF6465">
        <w:rPr>
          <w:rFonts w:hint="cs"/>
          <w:sz w:val="18"/>
          <w:szCs w:val="18"/>
          <w:rtl/>
        </w:rPr>
        <w:t>קבע משהב"ט חמש מטרות, והראשונה שבהן הייתה: שמירת היתרון הצבאי-טכנולוגי כמרכיב ליבה ביתרון האיכותי של צה"ל, ובין יעדיה היו - הובלת מחקר ופיתוח אמל"ח מתקדם ופורץ דרך; מתן מענה מיטבי להתעצמות ופעילות שוטפת של צה"ל; וחיזוק והכוונה של החברות והתעשיות הביטחוניות בראיית צורכי צה"ל וביטחון המדינה. יצוין כי מטרה זו אף סומנה כראשונה מבין ארבעה נושאים אסטרטגיים מרכזיים בתוכנית האסטרטגית הרב-שנתית של משהב"ט לשנים 2018 - 2027.</w:t>
      </w:r>
    </w:p>
    <w:p w:rsidR="00607981" w:rsidRPr="00DF6465" w:rsidP="00DF6465">
      <w:pPr>
        <w:pStyle w:val="ListParagraph"/>
        <w:numPr>
          <w:ilvl w:val="0"/>
          <w:numId w:val="41"/>
        </w:numPr>
        <w:autoSpaceDE/>
        <w:autoSpaceDN/>
        <w:adjustRightInd/>
        <w:spacing w:line="240" w:lineRule="exact"/>
        <w:ind w:right="2268"/>
        <w:rPr>
          <w:sz w:val="18"/>
          <w:szCs w:val="18"/>
        </w:rPr>
      </w:pPr>
      <w:r w:rsidRPr="00DF6465">
        <w:rPr>
          <w:sz w:val="18"/>
          <w:szCs w:val="18"/>
          <w:rtl/>
        </w:rPr>
        <w:t>המטרות והיעדים של המו"פ המרכזי</w:t>
      </w:r>
      <w:r w:rsidRPr="00DF6465">
        <w:rPr>
          <w:rFonts w:hint="cs"/>
          <w:sz w:val="18"/>
          <w:szCs w:val="18"/>
          <w:rtl/>
        </w:rPr>
        <w:t xml:space="preserve"> אמורים להיקבע מתוך קיומה של זיקה ל</w:t>
      </w:r>
      <w:r w:rsidRPr="00DF6465">
        <w:rPr>
          <w:sz w:val="18"/>
          <w:szCs w:val="18"/>
          <w:rtl/>
        </w:rPr>
        <w:t>פעילויות המו"פ ו</w:t>
      </w:r>
      <w:r w:rsidRPr="00DF6465">
        <w:rPr>
          <w:rFonts w:hint="cs"/>
          <w:sz w:val="18"/>
          <w:szCs w:val="18"/>
          <w:rtl/>
        </w:rPr>
        <w:t xml:space="preserve">בהסתמך על קיומה של </w:t>
      </w:r>
      <w:r w:rsidRPr="00DF6465">
        <w:rPr>
          <w:sz w:val="18"/>
          <w:szCs w:val="18"/>
          <w:rtl/>
        </w:rPr>
        <w:t>יכולת להשיג באמצעות פעילויות אלה את המטרות והיעדים האמורים</w:t>
      </w:r>
      <w:r w:rsidRPr="00DF6465">
        <w:rPr>
          <w:rFonts w:hint="cs"/>
          <w:sz w:val="18"/>
          <w:szCs w:val="18"/>
          <w:rtl/>
        </w:rPr>
        <w:t>. כך, למשל,</w:t>
      </w:r>
      <w:r w:rsidRPr="00DF6465">
        <w:rPr>
          <w:sz w:val="18"/>
          <w:szCs w:val="18"/>
          <w:rtl/>
        </w:rPr>
        <w:t xml:space="preserve"> ראוי לבחון</w:t>
      </w:r>
      <w:r w:rsidRPr="00DF6465">
        <w:rPr>
          <w:rFonts w:hint="cs"/>
          <w:sz w:val="18"/>
          <w:szCs w:val="18"/>
          <w:rtl/>
        </w:rPr>
        <w:t xml:space="preserve"> </w:t>
      </w:r>
      <w:r w:rsidRPr="00DF6465">
        <w:rPr>
          <w:sz w:val="18"/>
          <w:szCs w:val="18"/>
          <w:rtl/>
        </w:rPr>
        <w:t>את הקשר המתקיים בין המו"פ המרכזי ובין היצוא הביטחוני של מדינת ישראל. מפא"ת העלה בפורומים שונים כי המו"פ המרכזי משמש מנוף ליצוא הביטחוני של התעשיות בישראל. בין היתר, הוא הציג לחברי ועדת לוקר עלייה מרשימה של היקף חוזי היצוא הביטחוני בשנים 2004 - 2013, וציין כי "כל שקל המושקע במו"פ המרכזי = מינוף בעסקאות של מ' $".</w:t>
      </w:r>
    </w:p>
    <w:p w:rsidR="00607981" w:rsidRPr="00DF6465" w:rsidP="009F6E9E">
      <w:pPr>
        <w:spacing w:after="240" w:line="240" w:lineRule="exact"/>
        <w:ind w:left="340" w:right="2268"/>
        <w:jc w:val="both"/>
        <w:rPr>
          <w:rFonts w:ascii="Tahoma" w:hAnsi="Tahoma" w:cs="Tahoma"/>
          <w:sz w:val="18"/>
          <w:szCs w:val="18"/>
          <w:rtl/>
        </w:rPr>
      </w:pPr>
      <w:r w:rsidRPr="00DF6465">
        <w:rPr>
          <w:rFonts w:ascii="Tahoma" w:hAnsi="Tahoma" w:cs="Tahoma"/>
          <w:sz w:val="18"/>
          <w:szCs w:val="18"/>
          <w:rtl/>
        </w:rPr>
        <w:t xml:space="preserve">אולם בביקורת עלה כי מפא"ת לא בחן את השפעתו של המו"פ המרכזי על היצוא. גורם בתוכ"ן מסר לצוות הביקורת כי אין למפא"ת כלים לנתח את השפעת המו"פ על היצוא, וגורם ביחידת המו"פ מסר כי "אקדמית אין אפשרות למצוא מתאם כמותי מהימן, אולם מרבית הפרויקטים הביטחוניים הגדולים ליצוא התחלתם הייתה במו"פ הביטחוני". </w:t>
      </w:r>
    </w:p>
    <w:p w:rsidR="00607981" w:rsidRPr="00DF6465" w:rsidP="009F6E9E">
      <w:pPr>
        <w:pStyle w:val="RESHET"/>
        <w:rPr>
          <w:rtl/>
        </w:rPr>
      </w:pPr>
      <w:r w:rsidRPr="00DF6465">
        <w:rPr>
          <w:rFonts w:hint="cs"/>
          <w:rtl/>
        </w:rPr>
        <w:t xml:space="preserve">קביעת ייעוד המו"פ המרכזי במעהב"ט היא מהותית וחיונית ביותר לתיעול מאמציהם של הגורמים הרלוונטיים לתחום זה, לתכנון תוכניות העבודה השנתיות והרב-שנתיות, ולהערכת הישגי המו"פ. בהתאם לייעוד המו"פ המרכזי ניתן היה לקבוע למפא"ת יעדים כמותיים וקונקרטיים, אשר ישמשו כקווים מנחים לפעילותו, ובהתאמה - לתוכניותיו ולאופן הקצאת המשאבים למימושן; וכן אמצעי לקיום מעקב ובקרה. </w:t>
      </w:r>
    </w:p>
    <w:p w:rsidR="00607981" w:rsidRPr="00DF6465" w:rsidP="009F6DA5">
      <w:pPr>
        <w:pStyle w:val="RESHET"/>
        <w:rPr>
          <w:rtl/>
        </w:rPr>
      </w:pPr>
      <w:r w:rsidRPr="00DF6465">
        <w:rPr>
          <w:rFonts w:hint="cs"/>
          <w:rtl/>
        </w:rPr>
        <w:t xml:space="preserve">עם זאת, נוכח תחומי הפעילות הרבים והמגוונים של מפא"ת, נמצא בביקורת כי קיימת במעהב"ט ומחוצה לה אי-בהירות בכל הנוגע להגדרת המשימות שמפא"ת נדרש למלא במסגרת המו"פ המרכזי, כמו גם בנוגע לסדרי העדיפויות שעליו לקבוע למימוש המשימות השונות; ובכלל זה - אלה שנועדו לתת מענה ישיר על צורכי צה"ל בטווח הארוך והקצר לעומת אלה הנוגעים לתחומי פעילות אחרים. </w:t>
      </w:r>
      <w:r w:rsidRPr="0012789B" w:rsidR="001B4B2B">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1068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195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נוכח</w:t>
                            </w:r>
                            <w:r w:rsidRPr="009F6DA5">
                              <w:rPr>
                                <w:rFonts w:cs="Tahoma"/>
                                <w:color w:val="0B5294"/>
                                <w:spacing w:val="-4"/>
                                <w:sz w:val="24"/>
                                <w:szCs w:val="24"/>
                                <w:rtl/>
                              </w:rPr>
                              <w:t xml:space="preserve"> </w:t>
                            </w:r>
                            <w:r w:rsidRPr="009F6DA5">
                              <w:rPr>
                                <w:rFonts w:cs="Tahoma" w:hint="eastAsia"/>
                                <w:color w:val="0B5294"/>
                                <w:spacing w:val="-4"/>
                                <w:sz w:val="24"/>
                                <w:szCs w:val="24"/>
                                <w:rtl/>
                              </w:rPr>
                              <w:t>תחומי</w:t>
                            </w:r>
                            <w:r w:rsidRPr="009F6DA5">
                              <w:rPr>
                                <w:rFonts w:cs="Tahoma"/>
                                <w:color w:val="0B5294"/>
                                <w:spacing w:val="-4"/>
                                <w:sz w:val="24"/>
                                <w:szCs w:val="24"/>
                                <w:rtl/>
                              </w:rPr>
                              <w:t xml:space="preserve"> </w:t>
                            </w:r>
                            <w:r w:rsidRPr="009F6DA5">
                              <w:rPr>
                                <w:rFonts w:cs="Tahoma" w:hint="eastAsia"/>
                                <w:color w:val="0B5294"/>
                                <w:spacing w:val="-4"/>
                                <w:sz w:val="24"/>
                                <w:szCs w:val="24"/>
                                <w:rtl/>
                              </w:rPr>
                              <w:t>הפעילות</w:t>
                            </w:r>
                            <w:r w:rsidRPr="009F6DA5">
                              <w:rPr>
                                <w:rFonts w:cs="Tahoma"/>
                                <w:color w:val="0B5294"/>
                                <w:spacing w:val="-4"/>
                                <w:sz w:val="24"/>
                                <w:szCs w:val="24"/>
                                <w:rtl/>
                              </w:rPr>
                              <w:t xml:space="preserve"> </w:t>
                            </w:r>
                            <w:r w:rsidRPr="009F6DA5">
                              <w:rPr>
                                <w:rFonts w:cs="Tahoma" w:hint="eastAsia"/>
                                <w:color w:val="0B5294"/>
                                <w:spacing w:val="-4"/>
                                <w:sz w:val="24"/>
                                <w:szCs w:val="24"/>
                                <w:rtl/>
                              </w:rPr>
                              <w:t>הרבים</w:t>
                            </w:r>
                            <w:r w:rsidRPr="009F6DA5">
                              <w:rPr>
                                <w:rFonts w:cs="Tahoma"/>
                                <w:color w:val="0B5294"/>
                                <w:spacing w:val="-4"/>
                                <w:sz w:val="24"/>
                                <w:szCs w:val="24"/>
                                <w:rtl/>
                              </w:rPr>
                              <w:t xml:space="preserve"> </w:t>
                            </w:r>
                            <w:r w:rsidRPr="009F6DA5">
                              <w:rPr>
                                <w:rFonts w:cs="Tahoma" w:hint="eastAsia"/>
                                <w:color w:val="0B5294"/>
                                <w:spacing w:val="-4"/>
                                <w:sz w:val="24"/>
                                <w:szCs w:val="24"/>
                                <w:rtl/>
                              </w:rPr>
                              <w:t>והמגוונים</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קיימת</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ומחוצה</w:t>
                            </w:r>
                            <w:r w:rsidRPr="009F6DA5">
                              <w:rPr>
                                <w:rFonts w:cs="Tahoma"/>
                                <w:color w:val="0B5294"/>
                                <w:spacing w:val="-4"/>
                                <w:sz w:val="24"/>
                                <w:szCs w:val="24"/>
                                <w:rtl/>
                              </w:rPr>
                              <w:t xml:space="preserve"> </w:t>
                            </w:r>
                            <w:r w:rsidRPr="009F6DA5">
                              <w:rPr>
                                <w:rFonts w:cs="Tahoma" w:hint="eastAsia"/>
                                <w:color w:val="0B5294"/>
                                <w:spacing w:val="-4"/>
                                <w:sz w:val="24"/>
                                <w:szCs w:val="24"/>
                                <w:rtl/>
                              </w:rPr>
                              <w:t>לה</w:t>
                            </w:r>
                            <w:r w:rsidRPr="009F6DA5">
                              <w:rPr>
                                <w:rFonts w:cs="Tahoma"/>
                                <w:color w:val="0B5294"/>
                                <w:spacing w:val="-4"/>
                                <w:sz w:val="24"/>
                                <w:szCs w:val="24"/>
                                <w:rtl/>
                              </w:rPr>
                              <w:t xml:space="preserve"> </w:t>
                            </w:r>
                            <w:r w:rsidRPr="009F6DA5">
                              <w:rPr>
                                <w:rFonts w:cs="Tahoma" w:hint="eastAsia"/>
                                <w:color w:val="0B5294"/>
                                <w:spacing w:val="-4"/>
                                <w:sz w:val="24"/>
                                <w:szCs w:val="24"/>
                                <w:rtl/>
                              </w:rPr>
                              <w:t>אי</w:t>
                            </w:r>
                            <w:r w:rsidRPr="009F6DA5">
                              <w:rPr>
                                <w:rFonts w:cs="Tahoma"/>
                                <w:color w:val="0B5294"/>
                                <w:spacing w:val="-4"/>
                                <w:sz w:val="24"/>
                                <w:szCs w:val="24"/>
                                <w:rtl/>
                              </w:rPr>
                              <w:t>-</w:t>
                            </w:r>
                            <w:r w:rsidRPr="009F6DA5">
                              <w:rPr>
                                <w:rFonts w:cs="Tahoma" w:hint="eastAsia"/>
                                <w:color w:val="0B5294"/>
                                <w:spacing w:val="-4"/>
                                <w:sz w:val="24"/>
                                <w:szCs w:val="24"/>
                                <w:rtl/>
                              </w:rPr>
                              <w:t>בהירות</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להגדרת</w:t>
                            </w:r>
                            <w:r w:rsidRPr="009F6DA5">
                              <w:rPr>
                                <w:rFonts w:cs="Tahoma"/>
                                <w:color w:val="0B5294"/>
                                <w:spacing w:val="-4"/>
                                <w:sz w:val="24"/>
                                <w:szCs w:val="24"/>
                                <w:rtl/>
                              </w:rPr>
                              <w:t xml:space="preserve"> </w:t>
                            </w:r>
                            <w:r w:rsidRPr="009F6DA5">
                              <w:rPr>
                                <w:rFonts w:cs="Tahoma" w:hint="eastAsia"/>
                                <w:color w:val="0B5294"/>
                                <w:spacing w:val="-4"/>
                                <w:sz w:val="24"/>
                                <w:szCs w:val="24"/>
                                <w:rtl/>
                              </w:rPr>
                              <w:t>המשימות</w:t>
                            </w:r>
                            <w:r w:rsidRPr="009F6DA5">
                              <w:rPr>
                                <w:rFonts w:cs="Tahoma"/>
                                <w:color w:val="0B5294"/>
                                <w:spacing w:val="-4"/>
                                <w:sz w:val="24"/>
                                <w:szCs w:val="24"/>
                                <w:rtl/>
                              </w:rPr>
                              <w:t xml:space="preserve"> </w:t>
                            </w:r>
                            <w:r w:rsidRPr="009F6DA5">
                              <w:rPr>
                                <w:rFonts w:cs="Tahoma" w:hint="eastAsia"/>
                                <w:color w:val="0B5294"/>
                                <w:spacing w:val="-4"/>
                                <w:sz w:val="24"/>
                                <w:szCs w:val="24"/>
                                <w:rtl/>
                              </w:rPr>
                              <w:t>שמפא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נדרש</w:t>
                            </w:r>
                            <w:r w:rsidRPr="009F6DA5">
                              <w:rPr>
                                <w:rFonts w:cs="Tahoma"/>
                                <w:color w:val="0B5294"/>
                                <w:spacing w:val="-4"/>
                                <w:sz w:val="24"/>
                                <w:szCs w:val="24"/>
                                <w:rtl/>
                              </w:rPr>
                              <w:t xml:space="preserve"> </w:t>
                            </w:r>
                            <w:r w:rsidRPr="009F6DA5">
                              <w:rPr>
                                <w:rFonts w:cs="Tahoma" w:hint="eastAsia"/>
                                <w:color w:val="0B5294"/>
                                <w:spacing w:val="-4"/>
                                <w:sz w:val="24"/>
                                <w:szCs w:val="24"/>
                                <w:rtl/>
                              </w:rPr>
                              <w:t>למלא</w:t>
                            </w:r>
                            <w:r w:rsidRPr="009F6DA5">
                              <w:rPr>
                                <w:rFonts w:cs="Tahoma"/>
                                <w:color w:val="0B5294"/>
                                <w:spacing w:val="-4"/>
                                <w:sz w:val="24"/>
                                <w:szCs w:val="24"/>
                                <w:rtl/>
                              </w:rPr>
                              <w:t xml:space="preserve"> </w:t>
                            </w:r>
                            <w:r w:rsidRPr="009F6DA5">
                              <w:rPr>
                                <w:rFonts w:cs="Tahoma" w:hint="eastAsia"/>
                                <w:color w:val="0B5294"/>
                                <w:spacing w:val="-4"/>
                                <w:sz w:val="24"/>
                                <w:szCs w:val="24"/>
                                <w:rtl/>
                              </w:rPr>
                              <w:t>במסגרת</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המרכזי</w:t>
                            </w:r>
                            <w:r w:rsidRPr="009F6DA5">
                              <w:rPr>
                                <w:rFonts w:cs="Tahoma"/>
                                <w:color w:val="0B5294"/>
                                <w:spacing w:val="-4"/>
                                <w:sz w:val="24"/>
                                <w:szCs w:val="24"/>
                                <w:rtl/>
                              </w:rPr>
                              <w:t xml:space="preserve">, </w:t>
                            </w:r>
                            <w:r w:rsidRPr="009F6DA5">
                              <w:rPr>
                                <w:rFonts w:cs="Tahoma" w:hint="eastAsia"/>
                                <w:color w:val="0B5294"/>
                                <w:spacing w:val="-4"/>
                                <w:sz w:val="24"/>
                                <w:szCs w:val="24"/>
                                <w:rtl/>
                              </w:rPr>
                              <w:t>כמו</w:t>
                            </w:r>
                            <w:r w:rsidRPr="009F6DA5">
                              <w:rPr>
                                <w:rFonts w:cs="Tahoma"/>
                                <w:color w:val="0B5294"/>
                                <w:spacing w:val="-4"/>
                                <w:sz w:val="24"/>
                                <w:szCs w:val="24"/>
                                <w:rtl/>
                              </w:rPr>
                              <w:t xml:space="preserve"> </w:t>
                            </w:r>
                            <w:r w:rsidRPr="009F6DA5">
                              <w:rPr>
                                <w:rFonts w:cs="Tahoma" w:hint="eastAsia"/>
                                <w:color w:val="0B5294"/>
                                <w:spacing w:val="-4"/>
                                <w:sz w:val="24"/>
                                <w:szCs w:val="24"/>
                                <w:rtl/>
                              </w:rPr>
                              <w:t>גם</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לסדרי</w:t>
                            </w:r>
                            <w:r w:rsidRPr="009F6DA5">
                              <w:rPr>
                                <w:rFonts w:cs="Tahoma"/>
                                <w:color w:val="0B5294"/>
                                <w:spacing w:val="-4"/>
                                <w:sz w:val="24"/>
                                <w:szCs w:val="24"/>
                                <w:rtl/>
                              </w:rPr>
                              <w:t xml:space="preserve"> </w:t>
                            </w:r>
                            <w:r w:rsidRPr="009F6DA5">
                              <w:rPr>
                                <w:rFonts w:cs="Tahoma" w:hint="eastAsia"/>
                                <w:color w:val="0B5294"/>
                                <w:spacing w:val="-4"/>
                                <w:sz w:val="24"/>
                                <w:szCs w:val="24"/>
                                <w:rtl/>
                              </w:rPr>
                              <w:t>העדיפויות</w:t>
                            </w:r>
                            <w:r w:rsidRPr="009F6DA5">
                              <w:rPr>
                                <w:rFonts w:cs="Tahoma"/>
                                <w:color w:val="0B5294"/>
                                <w:spacing w:val="-4"/>
                                <w:sz w:val="24"/>
                                <w:szCs w:val="24"/>
                                <w:rtl/>
                              </w:rPr>
                              <w:t xml:space="preserve"> </w:t>
                            </w:r>
                            <w:r w:rsidRPr="009F6DA5">
                              <w:rPr>
                                <w:rFonts w:cs="Tahoma" w:hint="eastAsia"/>
                                <w:color w:val="0B5294"/>
                                <w:spacing w:val="-4"/>
                                <w:sz w:val="24"/>
                                <w:szCs w:val="24"/>
                                <w:rtl/>
                              </w:rPr>
                              <w:t>שעליו</w:t>
                            </w:r>
                            <w:r w:rsidRPr="009F6DA5">
                              <w:rPr>
                                <w:rFonts w:cs="Tahoma"/>
                                <w:color w:val="0B5294"/>
                                <w:spacing w:val="-4"/>
                                <w:sz w:val="24"/>
                                <w:szCs w:val="24"/>
                                <w:rtl/>
                              </w:rPr>
                              <w:t xml:space="preserve"> </w:t>
                            </w:r>
                            <w:r w:rsidRPr="009F6DA5">
                              <w:rPr>
                                <w:rFonts w:cs="Tahoma" w:hint="eastAsia"/>
                                <w:color w:val="0B5294"/>
                                <w:spacing w:val="-4"/>
                                <w:sz w:val="24"/>
                                <w:szCs w:val="24"/>
                                <w:rtl/>
                              </w:rPr>
                              <w:t>לקבוע</w:t>
                            </w:r>
                            <w:r w:rsidRPr="009F6DA5">
                              <w:rPr>
                                <w:rFonts w:cs="Tahoma"/>
                                <w:color w:val="0B5294"/>
                                <w:spacing w:val="-4"/>
                                <w:sz w:val="24"/>
                                <w:szCs w:val="24"/>
                                <w:rtl/>
                              </w:rPr>
                              <w:t xml:space="preserve"> </w:t>
                            </w:r>
                            <w:r w:rsidRPr="009F6DA5">
                              <w:rPr>
                                <w:rFonts w:cs="Tahoma" w:hint="eastAsia"/>
                                <w:color w:val="0B5294"/>
                                <w:spacing w:val="-4"/>
                                <w:sz w:val="24"/>
                                <w:szCs w:val="24"/>
                                <w:rtl/>
                              </w:rPr>
                              <w:t>למימוש</w:t>
                            </w:r>
                            <w:r w:rsidRPr="009F6DA5">
                              <w:rPr>
                                <w:rFonts w:cs="Tahoma"/>
                                <w:color w:val="0B5294"/>
                                <w:spacing w:val="-4"/>
                                <w:sz w:val="24"/>
                                <w:szCs w:val="24"/>
                                <w:rtl/>
                              </w:rPr>
                              <w:t xml:space="preserve"> </w:t>
                            </w:r>
                            <w:r w:rsidRPr="009F6DA5">
                              <w:rPr>
                                <w:rFonts w:cs="Tahoma" w:hint="eastAsia"/>
                                <w:color w:val="0B5294"/>
                                <w:spacing w:val="-4"/>
                                <w:sz w:val="24"/>
                                <w:szCs w:val="24"/>
                                <w:rtl/>
                              </w:rPr>
                              <w:t>המשימות</w:t>
                            </w:r>
                            <w:r w:rsidRPr="009F6DA5">
                              <w:rPr>
                                <w:rFonts w:cs="Tahoma"/>
                                <w:color w:val="0B5294"/>
                                <w:spacing w:val="-4"/>
                                <w:sz w:val="24"/>
                                <w:szCs w:val="24"/>
                                <w:rtl/>
                              </w:rPr>
                              <w:t xml:space="preserve"> </w:t>
                            </w:r>
                            <w:r w:rsidRPr="009F6DA5">
                              <w:rPr>
                                <w:rFonts w:cs="Tahoma" w:hint="eastAsia"/>
                                <w:color w:val="0B5294"/>
                                <w:spacing w:val="-4"/>
                                <w:sz w:val="24"/>
                                <w:szCs w:val="24"/>
                                <w:rtl/>
                              </w:rPr>
                              <w:t>השונות</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78380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03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327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נוכח</w:t>
                      </w:r>
                      <w:r w:rsidRPr="009F6DA5">
                        <w:rPr>
                          <w:rFonts w:cs="Tahoma"/>
                          <w:color w:val="0B5294"/>
                          <w:spacing w:val="-4"/>
                          <w:sz w:val="24"/>
                          <w:szCs w:val="24"/>
                          <w:rtl/>
                        </w:rPr>
                        <w:t xml:space="preserve"> </w:t>
                      </w:r>
                      <w:r w:rsidRPr="009F6DA5">
                        <w:rPr>
                          <w:rFonts w:cs="Tahoma" w:hint="eastAsia"/>
                          <w:color w:val="0B5294"/>
                          <w:spacing w:val="-4"/>
                          <w:sz w:val="24"/>
                          <w:szCs w:val="24"/>
                          <w:rtl/>
                        </w:rPr>
                        <w:t>תחומי</w:t>
                      </w:r>
                      <w:r w:rsidRPr="009F6DA5">
                        <w:rPr>
                          <w:rFonts w:cs="Tahoma"/>
                          <w:color w:val="0B5294"/>
                          <w:spacing w:val="-4"/>
                          <w:sz w:val="24"/>
                          <w:szCs w:val="24"/>
                          <w:rtl/>
                        </w:rPr>
                        <w:t xml:space="preserve"> </w:t>
                      </w:r>
                      <w:r w:rsidRPr="009F6DA5">
                        <w:rPr>
                          <w:rFonts w:cs="Tahoma" w:hint="eastAsia"/>
                          <w:color w:val="0B5294"/>
                          <w:spacing w:val="-4"/>
                          <w:sz w:val="24"/>
                          <w:szCs w:val="24"/>
                          <w:rtl/>
                        </w:rPr>
                        <w:t>הפעילות</w:t>
                      </w:r>
                      <w:r w:rsidRPr="009F6DA5">
                        <w:rPr>
                          <w:rFonts w:cs="Tahoma"/>
                          <w:color w:val="0B5294"/>
                          <w:spacing w:val="-4"/>
                          <w:sz w:val="24"/>
                          <w:szCs w:val="24"/>
                          <w:rtl/>
                        </w:rPr>
                        <w:t xml:space="preserve"> </w:t>
                      </w:r>
                      <w:r w:rsidRPr="009F6DA5">
                        <w:rPr>
                          <w:rFonts w:cs="Tahoma" w:hint="eastAsia"/>
                          <w:color w:val="0B5294"/>
                          <w:spacing w:val="-4"/>
                          <w:sz w:val="24"/>
                          <w:szCs w:val="24"/>
                          <w:rtl/>
                        </w:rPr>
                        <w:t>הרבים</w:t>
                      </w:r>
                      <w:r w:rsidRPr="009F6DA5">
                        <w:rPr>
                          <w:rFonts w:cs="Tahoma"/>
                          <w:color w:val="0B5294"/>
                          <w:spacing w:val="-4"/>
                          <w:sz w:val="24"/>
                          <w:szCs w:val="24"/>
                          <w:rtl/>
                        </w:rPr>
                        <w:t xml:space="preserve"> </w:t>
                      </w:r>
                      <w:r w:rsidRPr="009F6DA5">
                        <w:rPr>
                          <w:rFonts w:cs="Tahoma" w:hint="eastAsia"/>
                          <w:color w:val="0B5294"/>
                          <w:spacing w:val="-4"/>
                          <w:sz w:val="24"/>
                          <w:szCs w:val="24"/>
                          <w:rtl/>
                        </w:rPr>
                        <w:t>והמגוונים</w:t>
                      </w:r>
                      <w:r w:rsidRPr="009F6DA5">
                        <w:rPr>
                          <w:rFonts w:cs="Tahoma"/>
                          <w:color w:val="0B5294"/>
                          <w:spacing w:val="-4"/>
                          <w:sz w:val="24"/>
                          <w:szCs w:val="24"/>
                          <w:rtl/>
                        </w:rPr>
                        <w:t xml:space="preserve"> </w:t>
                      </w:r>
                      <w:r w:rsidRPr="009F6DA5">
                        <w:rPr>
                          <w:rFonts w:cs="Tahoma" w:hint="eastAsia"/>
                          <w:color w:val="0B5294"/>
                          <w:spacing w:val="-4"/>
                          <w:sz w:val="24"/>
                          <w:szCs w:val="24"/>
                          <w:rtl/>
                        </w:rPr>
                        <w:t>של</w:t>
                      </w:r>
                      <w:r w:rsidRPr="009F6DA5">
                        <w:rPr>
                          <w:rFonts w:cs="Tahoma"/>
                          <w:color w:val="0B5294"/>
                          <w:spacing w:val="-4"/>
                          <w:sz w:val="24"/>
                          <w:szCs w:val="24"/>
                          <w:rtl/>
                        </w:rPr>
                        <w:t xml:space="preserve"> </w:t>
                      </w:r>
                      <w:r w:rsidRPr="009F6DA5">
                        <w:rPr>
                          <w:rFonts w:cs="Tahoma" w:hint="eastAsia"/>
                          <w:color w:val="0B5294"/>
                          <w:spacing w:val="-4"/>
                          <w:sz w:val="24"/>
                          <w:szCs w:val="24"/>
                          <w:rtl/>
                        </w:rPr>
                        <w:t>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קיימת</w:t>
                      </w:r>
                      <w:r w:rsidRPr="009F6DA5">
                        <w:rPr>
                          <w:rFonts w:cs="Tahoma"/>
                          <w:color w:val="0B5294"/>
                          <w:spacing w:val="-4"/>
                          <w:sz w:val="24"/>
                          <w:szCs w:val="24"/>
                          <w:rtl/>
                        </w:rPr>
                        <w:t xml:space="preserve"> </w:t>
                      </w:r>
                      <w:r w:rsidRPr="009F6DA5">
                        <w:rPr>
                          <w:rFonts w:cs="Tahoma" w:hint="eastAsia"/>
                          <w:color w:val="0B5294"/>
                          <w:spacing w:val="-4"/>
                          <w:sz w:val="24"/>
                          <w:szCs w:val="24"/>
                          <w:rtl/>
                        </w:rPr>
                        <w:t>במעהב</w:t>
                      </w:r>
                      <w:r w:rsidRPr="009F6DA5">
                        <w:rPr>
                          <w:rFonts w:cs="Tahoma"/>
                          <w:color w:val="0B5294"/>
                          <w:spacing w:val="-4"/>
                          <w:sz w:val="24"/>
                          <w:szCs w:val="24"/>
                          <w:rtl/>
                        </w:rPr>
                        <w:t>"</w:t>
                      </w:r>
                      <w:r w:rsidRPr="009F6DA5">
                        <w:rPr>
                          <w:rFonts w:cs="Tahoma" w:hint="eastAsia"/>
                          <w:color w:val="0B5294"/>
                          <w:spacing w:val="-4"/>
                          <w:sz w:val="24"/>
                          <w:szCs w:val="24"/>
                          <w:rtl/>
                        </w:rPr>
                        <w:t>ט</w:t>
                      </w:r>
                      <w:r w:rsidRPr="009F6DA5">
                        <w:rPr>
                          <w:rFonts w:cs="Tahoma"/>
                          <w:color w:val="0B5294"/>
                          <w:spacing w:val="-4"/>
                          <w:sz w:val="24"/>
                          <w:szCs w:val="24"/>
                          <w:rtl/>
                        </w:rPr>
                        <w:t xml:space="preserve"> </w:t>
                      </w:r>
                      <w:r w:rsidRPr="009F6DA5">
                        <w:rPr>
                          <w:rFonts w:cs="Tahoma" w:hint="eastAsia"/>
                          <w:color w:val="0B5294"/>
                          <w:spacing w:val="-4"/>
                          <w:sz w:val="24"/>
                          <w:szCs w:val="24"/>
                          <w:rtl/>
                        </w:rPr>
                        <w:t>ומחוצה</w:t>
                      </w:r>
                      <w:r w:rsidRPr="009F6DA5">
                        <w:rPr>
                          <w:rFonts w:cs="Tahoma"/>
                          <w:color w:val="0B5294"/>
                          <w:spacing w:val="-4"/>
                          <w:sz w:val="24"/>
                          <w:szCs w:val="24"/>
                          <w:rtl/>
                        </w:rPr>
                        <w:t xml:space="preserve"> </w:t>
                      </w:r>
                      <w:r w:rsidRPr="009F6DA5">
                        <w:rPr>
                          <w:rFonts w:cs="Tahoma" w:hint="eastAsia"/>
                          <w:color w:val="0B5294"/>
                          <w:spacing w:val="-4"/>
                          <w:sz w:val="24"/>
                          <w:szCs w:val="24"/>
                          <w:rtl/>
                        </w:rPr>
                        <w:t>לה</w:t>
                      </w:r>
                      <w:r w:rsidRPr="009F6DA5">
                        <w:rPr>
                          <w:rFonts w:cs="Tahoma"/>
                          <w:color w:val="0B5294"/>
                          <w:spacing w:val="-4"/>
                          <w:sz w:val="24"/>
                          <w:szCs w:val="24"/>
                          <w:rtl/>
                        </w:rPr>
                        <w:t xml:space="preserve"> </w:t>
                      </w:r>
                      <w:r w:rsidRPr="009F6DA5">
                        <w:rPr>
                          <w:rFonts w:cs="Tahoma" w:hint="eastAsia"/>
                          <w:color w:val="0B5294"/>
                          <w:spacing w:val="-4"/>
                          <w:sz w:val="24"/>
                          <w:szCs w:val="24"/>
                          <w:rtl/>
                        </w:rPr>
                        <w:t>אי</w:t>
                      </w:r>
                      <w:r w:rsidRPr="009F6DA5">
                        <w:rPr>
                          <w:rFonts w:cs="Tahoma"/>
                          <w:color w:val="0B5294"/>
                          <w:spacing w:val="-4"/>
                          <w:sz w:val="24"/>
                          <w:szCs w:val="24"/>
                          <w:rtl/>
                        </w:rPr>
                        <w:t>-</w:t>
                      </w:r>
                      <w:r w:rsidRPr="009F6DA5">
                        <w:rPr>
                          <w:rFonts w:cs="Tahoma" w:hint="eastAsia"/>
                          <w:color w:val="0B5294"/>
                          <w:spacing w:val="-4"/>
                          <w:sz w:val="24"/>
                          <w:szCs w:val="24"/>
                          <w:rtl/>
                        </w:rPr>
                        <w:t>בהירות</w:t>
                      </w:r>
                      <w:r w:rsidRPr="009F6DA5">
                        <w:rPr>
                          <w:rFonts w:cs="Tahoma"/>
                          <w:color w:val="0B5294"/>
                          <w:spacing w:val="-4"/>
                          <w:sz w:val="24"/>
                          <w:szCs w:val="24"/>
                          <w:rtl/>
                        </w:rPr>
                        <w:t xml:space="preserve"> </w:t>
                      </w:r>
                      <w:r w:rsidRPr="009F6DA5">
                        <w:rPr>
                          <w:rFonts w:cs="Tahoma" w:hint="eastAsia"/>
                          <w:color w:val="0B5294"/>
                          <w:spacing w:val="-4"/>
                          <w:sz w:val="24"/>
                          <w:szCs w:val="24"/>
                          <w:rtl/>
                        </w:rPr>
                        <w:t>בכל</w:t>
                      </w:r>
                      <w:r w:rsidRPr="009F6DA5">
                        <w:rPr>
                          <w:rFonts w:cs="Tahoma"/>
                          <w:color w:val="0B5294"/>
                          <w:spacing w:val="-4"/>
                          <w:sz w:val="24"/>
                          <w:szCs w:val="24"/>
                          <w:rtl/>
                        </w:rPr>
                        <w:t xml:space="preserve"> </w:t>
                      </w:r>
                      <w:r w:rsidRPr="009F6DA5">
                        <w:rPr>
                          <w:rFonts w:cs="Tahoma" w:hint="eastAsia"/>
                          <w:color w:val="0B5294"/>
                          <w:spacing w:val="-4"/>
                          <w:sz w:val="24"/>
                          <w:szCs w:val="24"/>
                          <w:rtl/>
                        </w:rPr>
                        <w:t>הנוגע</w:t>
                      </w:r>
                      <w:r w:rsidRPr="009F6DA5">
                        <w:rPr>
                          <w:rFonts w:cs="Tahoma"/>
                          <w:color w:val="0B5294"/>
                          <w:spacing w:val="-4"/>
                          <w:sz w:val="24"/>
                          <w:szCs w:val="24"/>
                          <w:rtl/>
                        </w:rPr>
                        <w:t xml:space="preserve"> </w:t>
                      </w:r>
                      <w:r w:rsidRPr="009F6DA5">
                        <w:rPr>
                          <w:rFonts w:cs="Tahoma" w:hint="eastAsia"/>
                          <w:color w:val="0B5294"/>
                          <w:spacing w:val="-4"/>
                          <w:sz w:val="24"/>
                          <w:szCs w:val="24"/>
                          <w:rtl/>
                        </w:rPr>
                        <w:t>להגדרת</w:t>
                      </w:r>
                      <w:r w:rsidRPr="009F6DA5">
                        <w:rPr>
                          <w:rFonts w:cs="Tahoma"/>
                          <w:color w:val="0B5294"/>
                          <w:spacing w:val="-4"/>
                          <w:sz w:val="24"/>
                          <w:szCs w:val="24"/>
                          <w:rtl/>
                        </w:rPr>
                        <w:t xml:space="preserve"> </w:t>
                      </w:r>
                      <w:r w:rsidRPr="009F6DA5">
                        <w:rPr>
                          <w:rFonts w:cs="Tahoma" w:hint="eastAsia"/>
                          <w:color w:val="0B5294"/>
                          <w:spacing w:val="-4"/>
                          <w:sz w:val="24"/>
                          <w:szCs w:val="24"/>
                          <w:rtl/>
                        </w:rPr>
                        <w:t>המשימות</w:t>
                      </w:r>
                      <w:r w:rsidRPr="009F6DA5">
                        <w:rPr>
                          <w:rFonts w:cs="Tahoma"/>
                          <w:color w:val="0B5294"/>
                          <w:spacing w:val="-4"/>
                          <w:sz w:val="24"/>
                          <w:szCs w:val="24"/>
                          <w:rtl/>
                        </w:rPr>
                        <w:t xml:space="preserve"> </w:t>
                      </w:r>
                      <w:r w:rsidRPr="009F6DA5">
                        <w:rPr>
                          <w:rFonts w:cs="Tahoma" w:hint="eastAsia"/>
                          <w:color w:val="0B5294"/>
                          <w:spacing w:val="-4"/>
                          <w:sz w:val="24"/>
                          <w:szCs w:val="24"/>
                          <w:rtl/>
                        </w:rPr>
                        <w:t>שמפא</w:t>
                      </w:r>
                      <w:r w:rsidRPr="009F6DA5">
                        <w:rPr>
                          <w:rFonts w:cs="Tahoma"/>
                          <w:color w:val="0B5294"/>
                          <w:spacing w:val="-4"/>
                          <w:sz w:val="24"/>
                          <w:szCs w:val="24"/>
                          <w:rtl/>
                        </w:rPr>
                        <w:t>"</w:t>
                      </w:r>
                      <w:r w:rsidRPr="009F6DA5">
                        <w:rPr>
                          <w:rFonts w:cs="Tahoma" w:hint="eastAsia"/>
                          <w:color w:val="0B5294"/>
                          <w:spacing w:val="-4"/>
                          <w:sz w:val="24"/>
                          <w:szCs w:val="24"/>
                          <w:rtl/>
                        </w:rPr>
                        <w:t>ת</w:t>
                      </w:r>
                      <w:r w:rsidRPr="009F6DA5">
                        <w:rPr>
                          <w:rFonts w:cs="Tahoma"/>
                          <w:color w:val="0B5294"/>
                          <w:spacing w:val="-4"/>
                          <w:sz w:val="24"/>
                          <w:szCs w:val="24"/>
                          <w:rtl/>
                        </w:rPr>
                        <w:t xml:space="preserve"> </w:t>
                      </w:r>
                      <w:r w:rsidRPr="009F6DA5">
                        <w:rPr>
                          <w:rFonts w:cs="Tahoma" w:hint="eastAsia"/>
                          <w:color w:val="0B5294"/>
                          <w:spacing w:val="-4"/>
                          <w:sz w:val="24"/>
                          <w:szCs w:val="24"/>
                          <w:rtl/>
                        </w:rPr>
                        <w:t>נדרש</w:t>
                      </w:r>
                      <w:r w:rsidRPr="009F6DA5">
                        <w:rPr>
                          <w:rFonts w:cs="Tahoma"/>
                          <w:color w:val="0B5294"/>
                          <w:spacing w:val="-4"/>
                          <w:sz w:val="24"/>
                          <w:szCs w:val="24"/>
                          <w:rtl/>
                        </w:rPr>
                        <w:t xml:space="preserve"> </w:t>
                      </w:r>
                      <w:r w:rsidRPr="009F6DA5">
                        <w:rPr>
                          <w:rFonts w:cs="Tahoma" w:hint="eastAsia"/>
                          <w:color w:val="0B5294"/>
                          <w:spacing w:val="-4"/>
                          <w:sz w:val="24"/>
                          <w:szCs w:val="24"/>
                          <w:rtl/>
                        </w:rPr>
                        <w:t>למלא</w:t>
                      </w:r>
                      <w:r w:rsidRPr="009F6DA5">
                        <w:rPr>
                          <w:rFonts w:cs="Tahoma"/>
                          <w:color w:val="0B5294"/>
                          <w:spacing w:val="-4"/>
                          <w:sz w:val="24"/>
                          <w:szCs w:val="24"/>
                          <w:rtl/>
                        </w:rPr>
                        <w:t xml:space="preserve"> </w:t>
                      </w:r>
                      <w:r w:rsidRPr="009F6DA5">
                        <w:rPr>
                          <w:rFonts w:cs="Tahoma" w:hint="eastAsia"/>
                          <w:color w:val="0B5294"/>
                          <w:spacing w:val="-4"/>
                          <w:sz w:val="24"/>
                          <w:szCs w:val="24"/>
                          <w:rtl/>
                        </w:rPr>
                        <w:t>במסגרת</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המרכזי</w:t>
                      </w:r>
                      <w:r w:rsidRPr="009F6DA5">
                        <w:rPr>
                          <w:rFonts w:cs="Tahoma"/>
                          <w:color w:val="0B5294"/>
                          <w:spacing w:val="-4"/>
                          <w:sz w:val="24"/>
                          <w:szCs w:val="24"/>
                          <w:rtl/>
                        </w:rPr>
                        <w:t xml:space="preserve">, </w:t>
                      </w:r>
                      <w:r w:rsidRPr="009F6DA5">
                        <w:rPr>
                          <w:rFonts w:cs="Tahoma" w:hint="eastAsia"/>
                          <w:color w:val="0B5294"/>
                          <w:spacing w:val="-4"/>
                          <w:sz w:val="24"/>
                          <w:szCs w:val="24"/>
                          <w:rtl/>
                        </w:rPr>
                        <w:t>כמו</w:t>
                      </w:r>
                      <w:r w:rsidRPr="009F6DA5">
                        <w:rPr>
                          <w:rFonts w:cs="Tahoma"/>
                          <w:color w:val="0B5294"/>
                          <w:spacing w:val="-4"/>
                          <w:sz w:val="24"/>
                          <w:szCs w:val="24"/>
                          <w:rtl/>
                        </w:rPr>
                        <w:t xml:space="preserve"> </w:t>
                      </w:r>
                      <w:r w:rsidRPr="009F6DA5">
                        <w:rPr>
                          <w:rFonts w:cs="Tahoma" w:hint="eastAsia"/>
                          <w:color w:val="0B5294"/>
                          <w:spacing w:val="-4"/>
                          <w:sz w:val="24"/>
                          <w:szCs w:val="24"/>
                          <w:rtl/>
                        </w:rPr>
                        <w:t>גם</w:t>
                      </w:r>
                      <w:r w:rsidRPr="009F6DA5">
                        <w:rPr>
                          <w:rFonts w:cs="Tahoma"/>
                          <w:color w:val="0B5294"/>
                          <w:spacing w:val="-4"/>
                          <w:sz w:val="24"/>
                          <w:szCs w:val="24"/>
                          <w:rtl/>
                        </w:rPr>
                        <w:t xml:space="preserve"> </w:t>
                      </w:r>
                      <w:r w:rsidRPr="009F6DA5">
                        <w:rPr>
                          <w:rFonts w:cs="Tahoma" w:hint="eastAsia"/>
                          <w:color w:val="0B5294"/>
                          <w:spacing w:val="-4"/>
                          <w:sz w:val="24"/>
                          <w:szCs w:val="24"/>
                          <w:rtl/>
                        </w:rPr>
                        <w:t>בנוגע</w:t>
                      </w:r>
                      <w:r w:rsidRPr="009F6DA5">
                        <w:rPr>
                          <w:rFonts w:cs="Tahoma"/>
                          <w:color w:val="0B5294"/>
                          <w:spacing w:val="-4"/>
                          <w:sz w:val="24"/>
                          <w:szCs w:val="24"/>
                          <w:rtl/>
                        </w:rPr>
                        <w:t xml:space="preserve"> </w:t>
                      </w:r>
                      <w:r w:rsidRPr="009F6DA5">
                        <w:rPr>
                          <w:rFonts w:cs="Tahoma" w:hint="eastAsia"/>
                          <w:color w:val="0B5294"/>
                          <w:spacing w:val="-4"/>
                          <w:sz w:val="24"/>
                          <w:szCs w:val="24"/>
                          <w:rtl/>
                        </w:rPr>
                        <w:t>לסדרי</w:t>
                      </w:r>
                      <w:r w:rsidRPr="009F6DA5">
                        <w:rPr>
                          <w:rFonts w:cs="Tahoma"/>
                          <w:color w:val="0B5294"/>
                          <w:spacing w:val="-4"/>
                          <w:sz w:val="24"/>
                          <w:szCs w:val="24"/>
                          <w:rtl/>
                        </w:rPr>
                        <w:t xml:space="preserve"> </w:t>
                      </w:r>
                      <w:r w:rsidRPr="009F6DA5">
                        <w:rPr>
                          <w:rFonts w:cs="Tahoma" w:hint="eastAsia"/>
                          <w:color w:val="0B5294"/>
                          <w:spacing w:val="-4"/>
                          <w:sz w:val="24"/>
                          <w:szCs w:val="24"/>
                          <w:rtl/>
                        </w:rPr>
                        <w:t>העדיפויות</w:t>
                      </w:r>
                      <w:r w:rsidRPr="009F6DA5">
                        <w:rPr>
                          <w:rFonts w:cs="Tahoma"/>
                          <w:color w:val="0B5294"/>
                          <w:spacing w:val="-4"/>
                          <w:sz w:val="24"/>
                          <w:szCs w:val="24"/>
                          <w:rtl/>
                        </w:rPr>
                        <w:t xml:space="preserve"> </w:t>
                      </w:r>
                      <w:r w:rsidRPr="009F6DA5">
                        <w:rPr>
                          <w:rFonts w:cs="Tahoma" w:hint="eastAsia"/>
                          <w:color w:val="0B5294"/>
                          <w:spacing w:val="-4"/>
                          <w:sz w:val="24"/>
                          <w:szCs w:val="24"/>
                          <w:rtl/>
                        </w:rPr>
                        <w:t>שעליו</w:t>
                      </w:r>
                      <w:r w:rsidRPr="009F6DA5">
                        <w:rPr>
                          <w:rFonts w:cs="Tahoma"/>
                          <w:color w:val="0B5294"/>
                          <w:spacing w:val="-4"/>
                          <w:sz w:val="24"/>
                          <w:szCs w:val="24"/>
                          <w:rtl/>
                        </w:rPr>
                        <w:t xml:space="preserve"> </w:t>
                      </w:r>
                      <w:r w:rsidRPr="009F6DA5">
                        <w:rPr>
                          <w:rFonts w:cs="Tahoma" w:hint="eastAsia"/>
                          <w:color w:val="0B5294"/>
                          <w:spacing w:val="-4"/>
                          <w:sz w:val="24"/>
                          <w:szCs w:val="24"/>
                          <w:rtl/>
                        </w:rPr>
                        <w:t>לקבוע</w:t>
                      </w:r>
                      <w:r w:rsidRPr="009F6DA5">
                        <w:rPr>
                          <w:rFonts w:cs="Tahoma"/>
                          <w:color w:val="0B5294"/>
                          <w:spacing w:val="-4"/>
                          <w:sz w:val="24"/>
                          <w:szCs w:val="24"/>
                          <w:rtl/>
                        </w:rPr>
                        <w:t xml:space="preserve"> </w:t>
                      </w:r>
                      <w:r w:rsidRPr="009F6DA5">
                        <w:rPr>
                          <w:rFonts w:cs="Tahoma" w:hint="eastAsia"/>
                          <w:color w:val="0B5294"/>
                          <w:spacing w:val="-4"/>
                          <w:sz w:val="24"/>
                          <w:szCs w:val="24"/>
                          <w:rtl/>
                        </w:rPr>
                        <w:t>למימוש</w:t>
                      </w:r>
                      <w:r w:rsidRPr="009F6DA5">
                        <w:rPr>
                          <w:rFonts w:cs="Tahoma"/>
                          <w:color w:val="0B5294"/>
                          <w:spacing w:val="-4"/>
                          <w:sz w:val="24"/>
                          <w:szCs w:val="24"/>
                          <w:rtl/>
                        </w:rPr>
                        <w:t xml:space="preserve"> </w:t>
                      </w:r>
                      <w:r w:rsidRPr="009F6DA5">
                        <w:rPr>
                          <w:rFonts w:cs="Tahoma" w:hint="eastAsia"/>
                          <w:color w:val="0B5294"/>
                          <w:spacing w:val="-4"/>
                          <w:sz w:val="24"/>
                          <w:szCs w:val="24"/>
                          <w:rtl/>
                        </w:rPr>
                        <w:t>המשימות</w:t>
                      </w:r>
                      <w:r w:rsidRPr="009F6DA5">
                        <w:rPr>
                          <w:rFonts w:cs="Tahoma"/>
                          <w:color w:val="0B5294"/>
                          <w:spacing w:val="-4"/>
                          <w:sz w:val="24"/>
                          <w:szCs w:val="24"/>
                          <w:rtl/>
                        </w:rPr>
                        <w:t xml:space="preserve"> </w:t>
                      </w:r>
                      <w:r w:rsidRPr="009F6DA5">
                        <w:rPr>
                          <w:rFonts w:cs="Tahoma" w:hint="eastAsia"/>
                          <w:color w:val="0B5294"/>
                          <w:spacing w:val="-4"/>
                          <w:sz w:val="24"/>
                          <w:szCs w:val="24"/>
                          <w:rtl/>
                        </w:rPr>
                        <w:t>השונות</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13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9F6E9E">
      <w:pPr>
        <w:pStyle w:val="RESHET"/>
        <w:rPr>
          <w:rtl/>
        </w:rPr>
      </w:pPr>
      <w:r w:rsidRPr="00DF6465">
        <w:rPr>
          <w:rFonts w:hint="cs"/>
          <w:rtl/>
        </w:rPr>
        <w:t>אשר על כן, על הרמטכ"ל ומנכ"ל משהב"ט לפעול בתיאום ביניהם לקביעת הייעוד, המטרות והיעדים שהמו"פ המרכזי אמור לממש, ואת אופן מימושם באמצעות כוח האדם והתקציב שיועמד לתכלית זו; ולהציגם לאישור שר הביטחון. במסגרת זו ראוי כי יוחלט, בין היתר, אם תקציב המו"פ המרכזי צריך לשמש גם אמצעי להשגת מטרות כלכליות וחברתיות לאומיות, או ששאר האמצעים העומדים לרשות משהב"ט והתעשיות הביטחוניות לתכליות אלו מספיקים.</w:t>
      </w:r>
    </w:p>
    <w:p w:rsidR="00607981" w:rsidRPr="00DF6465" w:rsidP="009F6E9E">
      <w:pPr>
        <w:pStyle w:val="RESHET"/>
        <w:rPr>
          <w:rtl/>
        </w:rPr>
      </w:pPr>
      <w:r w:rsidRPr="00DF6465">
        <w:rPr>
          <w:rFonts w:hint="cs"/>
          <w:rtl/>
        </w:rPr>
        <w:t>משרד מבקר המדינה מעיר למפא"ת כי הגידול המשמעותי שהיה בהיקף עסקאות היצוא הביטחוני לאורך השנים על אף השחיקה המתמשכת בתקציבי המו"פ המרכזי, כפי שהציג, מחייב בחינה מעמיקה של מידת הקשר הקיים ביניהם, וכן של יעילות השימוש במו"פ המרכזי כאמצעי להגדלת היצוא הביטחוני לעומת אמצעים אחרים המצויים בידי משהב"ט לתכלית זו.</w:t>
      </w:r>
    </w:p>
    <w:p w:rsidR="00607981" w:rsidRPr="00DF6465" w:rsidP="009F6E9E">
      <w:pPr>
        <w:pStyle w:val="RESHET"/>
        <w:rPr>
          <w:rtl/>
        </w:rPr>
      </w:pPr>
      <w:r w:rsidRPr="00DF6465">
        <w:rPr>
          <w:rFonts w:hint="cs"/>
          <w:rtl/>
        </w:rPr>
        <w:t>בהקשר לאמור לעיל - ראוי כי בטרם ייקבעו המטרות והיעדים של המו"פ המרכזי, יבחן מפא"ת את מידת הזיקה הקיימת בין פעילויות המו"פ ובין המטרות והיעדים המבוקשים, וכן את מידת היכולת להשיג באמצעות פעילויות אלה את המטרות והיעדים האמורים; בחינה שמסקנותיה יוצגו לראשי צה"ל ומשהב"ט.</w:t>
      </w:r>
    </w:p>
    <w:p w:rsidR="00607981" w:rsidRPr="00DF6465" w:rsidP="009F6E9E">
      <w:pPr>
        <w:spacing w:before="180" w:line="240" w:lineRule="exact"/>
        <w:ind w:right="2268"/>
        <w:jc w:val="both"/>
        <w:rPr>
          <w:rFonts w:ascii="Tahoma" w:hAnsi="Tahoma" w:cs="Tahoma"/>
          <w:sz w:val="18"/>
          <w:szCs w:val="18"/>
          <w:rtl/>
        </w:rPr>
      </w:pPr>
      <w:r w:rsidRPr="00DF6465">
        <w:rPr>
          <w:rFonts w:ascii="Tahoma" w:hAnsi="Tahoma" w:cs="Tahoma" w:hint="cs"/>
          <w:sz w:val="18"/>
          <w:szCs w:val="18"/>
          <w:rtl/>
        </w:rPr>
        <w:t>משהב"ט ציין בתגובתו כי מפא"ת מסכים שבתשתית הנורמטיבית הקיימת חסרות הגדרות פורמליות לייעוד המו"פ המרכזי ולמרכיביו, וכי מפא"ת יפעל להשלימן. לדברי משהב"ט, המו"פ המרכזי נועד לאפשר לצה"ל לפתח ולהצטייד במערכות המתקדמות ביותר מהבחינה הטכנולוגית, הנותנות מענה מיטבי לצרכים מבצעיים קיימים ועתידיים, אך הוא גם הכרחי לשמירת עצמאותה הטכנולוגית של מעהב"ט לטווח הארוך. עוד ציין משהב"ט כי המו"פ המרכזי מיועד לתת פתרונות לצרכים מבצעיים, שמימושם כרוך בסיכון טכנולוגי משמעותי, בעוד פתרונות טכנולוגיים בעלי סיכון שאינו משמעותי צריכים להתממש מתקציבי הזרועות, וכי חלקו של המו"פ המרכזי מוכוון צרכים מבצעיים וחלקו מוכוון הזדמנויות טכנולוגיות, שלא בהתאם לצרכים מבצעיים ספציפיים מוגדרים ומזוהים. משהב"ט הוסיף כי יעד חשוב ביותר של המו"פ המרכזי הוא הגדלת מגוון חלופות האמל"ח שבהן יוכל צה"ל להשקיע ולהצטייד. עוד לדבריו, יש להכיר ב</w:t>
      </w:r>
      <w:r w:rsidRPr="00DF6465">
        <w:rPr>
          <w:rFonts w:ascii="Tahoma" w:hAnsi="Tahoma" w:cs="Tahoma"/>
          <w:sz w:val="18"/>
          <w:szCs w:val="18"/>
          <w:rtl/>
        </w:rPr>
        <w:t>התמודדות הנדרשת ממפא"ת עם הסיכונים הטכנולוגיים, ומהשלכות</w:t>
      </w:r>
      <w:r w:rsidRPr="00DF6465">
        <w:rPr>
          <w:rFonts w:ascii="Tahoma" w:hAnsi="Tahoma" w:cs="Tahoma" w:hint="cs"/>
          <w:sz w:val="18"/>
          <w:szCs w:val="18"/>
          <w:rtl/>
        </w:rPr>
        <w:t>יהם</w:t>
      </w:r>
      <w:r w:rsidRPr="00DF6465">
        <w:rPr>
          <w:rFonts w:ascii="Tahoma" w:hAnsi="Tahoma" w:cs="Tahoma"/>
          <w:sz w:val="18"/>
          <w:szCs w:val="18"/>
          <w:rtl/>
        </w:rPr>
        <w:t xml:space="preserve"> על מתודולוגיית פיתוח האמל"ח של מערכת הביטחון.</w:t>
      </w:r>
      <w:r w:rsidRPr="00DF6465">
        <w:rPr>
          <w:rFonts w:ascii="Tahoma" w:hAnsi="Tahoma" w:cs="Tahoma" w:hint="cs"/>
          <w:sz w:val="18"/>
          <w:szCs w:val="18"/>
          <w:rtl/>
        </w:rPr>
        <w:t xml:space="preserve"> </w:t>
      </w:r>
    </w:p>
    <w:p w:rsidR="00607981" w:rsidRPr="00DF6465" w:rsidP="009F6E9E">
      <w:pPr>
        <w:spacing w:after="240" w:line="240" w:lineRule="exact"/>
        <w:ind w:right="2268"/>
        <w:jc w:val="both"/>
        <w:rPr>
          <w:rFonts w:ascii="Tahoma" w:hAnsi="Tahoma" w:cs="Tahoma"/>
          <w:sz w:val="18"/>
          <w:szCs w:val="18"/>
        </w:rPr>
      </w:pPr>
      <w:r w:rsidRPr="00DF6465">
        <w:rPr>
          <w:rFonts w:ascii="Tahoma" w:hAnsi="Tahoma" w:cs="Tahoma" w:hint="cs"/>
          <w:sz w:val="18"/>
          <w:szCs w:val="18"/>
          <w:rtl/>
        </w:rPr>
        <w:t xml:space="preserve">אשר לזיקה בין המו"פ המרכזי להיקף היצוא הביטחוני הבהיר משהב"ט כי </w:t>
      </w:r>
      <w:r w:rsidRPr="00DF6465">
        <w:rPr>
          <w:rFonts w:ascii="Tahoma" w:hAnsi="Tahoma" w:cs="Tahoma"/>
          <w:sz w:val="18"/>
          <w:szCs w:val="18"/>
          <w:rtl/>
        </w:rPr>
        <w:t xml:space="preserve">ההשקעה במו"פ אינה </w:t>
      </w:r>
      <w:r w:rsidRPr="00DF6465">
        <w:rPr>
          <w:rFonts w:ascii="Tahoma" w:hAnsi="Tahoma" w:cs="Tahoma" w:hint="cs"/>
          <w:sz w:val="18"/>
          <w:szCs w:val="18"/>
          <w:rtl/>
        </w:rPr>
        <w:t>נמנית עם ה</w:t>
      </w:r>
      <w:r w:rsidRPr="00DF6465">
        <w:rPr>
          <w:rFonts w:ascii="Tahoma" w:hAnsi="Tahoma" w:cs="Tahoma"/>
          <w:sz w:val="18"/>
          <w:szCs w:val="18"/>
          <w:rtl/>
        </w:rPr>
        <w:t>סיבות העיקריות לגידול בהיקף העסקאות הביטחוניות</w:t>
      </w:r>
      <w:r w:rsidRPr="00DF6465">
        <w:rPr>
          <w:rFonts w:ascii="Tahoma" w:hAnsi="Tahoma" w:cs="Tahoma" w:hint="cs"/>
          <w:sz w:val="18"/>
          <w:szCs w:val="18"/>
          <w:rtl/>
        </w:rPr>
        <w:t xml:space="preserve">, וכי הגדלת היצוא אינה מהווה יעד של תקציב המו"פ כשלעצמו, אף כי לתקציב המו"פ יש השפעה חיובית עקיפה על היצוא הביטחוני, גם אם אינה ניתנת למדידה. משהב"ט ציין, כי דברים אלו יובהרו בעדכון הוראת הארגון ופקודת הארגון של מפא"ת. </w:t>
      </w:r>
    </w:p>
    <w:p w:rsidR="00607981" w:rsidRPr="00DF6465" w:rsidP="009F6DA5">
      <w:pPr>
        <w:pStyle w:val="RESHET"/>
        <w:rPr>
          <w:rtl/>
        </w:rPr>
      </w:pPr>
      <w:r w:rsidRPr="00DF6465">
        <w:rPr>
          <w:rFonts w:hint="cs"/>
          <w:rtl/>
        </w:rPr>
        <w:t xml:space="preserve">משרד מבקר המדינה מעיר למשהב"ט כי </w:t>
      </w:r>
      <w:r w:rsidRPr="00DF6465">
        <w:rPr>
          <w:rtl/>
        </w:rPr>
        <w:t xml:space="preserve">אי-הוודאות המובנית בתהליך התכנון של המו"פ אינה מייתרת את הצורך בהגדרת יעדים ומטרות לתחום זה וקביעת מתודולוגיה התומכת בהם. </w:t>
      </w:r>
      <w:r w:rsidRPr="00DF6465">
        <w:rPr>
          <w:rFonts w:hint="cs"/>
          <w:rtl/>
        </w:rPr>
        <w:t>נוכח מורכבות תחום המו"פ וחשיבותו ונוכח היקפי התקציב הניכרים המושקעים בו, יש להגדיר לו מטרות ויעדים ולגבש את המתודולוגיה להגשמתם</w:t>
      </w:r>
      <w:r w:rsidRPr="00DF6465">
        <w:rPr>
          <w:rtl/>
        </w:rPr>
        <w:t>.</w:t>
      </w:r>
      <w:r w:rsidRPr="00DF6465">
        <w:rPr>
          <w:rFonts w:hint="cs"/>
          <w:rtl/>
        </w:rPr>
        <w:t xml:space="preserve"> ובהקשר זה - </w:t>
      </w:r>
      <w:r w:rsidRPr="00DF6465">
        <w:rPr>
          <w:rtl/>
        </w:rPr>
        <w:t xml:space="preserve">אם לדעת משהב"ט חיזוק התעשיות הביטחוניות והתמיכה ביצוא הביטחוני </w:t>
      </w:r>
      <w:r w:rsidRPr="00DF6465">
        <w:rPr>
          <w:rFonts w:hint="cs"/>
          <w:rtl/>
        </w:rPr>
        <w:t>אינם</w:t>
      </w:r>
      <w:r w:rsidRPr="00DF6465">
        <w:rPr>
          <w:rtl/>
        </w:rPr>
        <w:t xml:space="preserve"> אמורים להיות ממומשים באמצעות</w:t>
      </w:r>
      <w:r w:rsidRPr="00DF6465">
        <w:rPr>
          <w:rFonts w:hint="cs"/>
          <w:rtl/>
        </w:rPr>
        <w:t xml:space="preserve"> </w:t>
      </w:r>
      <w:r w:rsidRPr="00DF6465">
        <w:rPr>
          <w:rtl/>
        </w:rPr>
        <w:t>ת</w:t>
      </w:r>
      <w:r w:rsidRPr="00DF6465">
        <w:rPr>
          <w:rFonts w:hint="cs"/>
          <w:rtl/>
        </w:rPr>
        <w:t>ו</w:t>
      </w:r>
      <w:r w:rsidRPr="00DF6465">
        <w:rPr>
          <w:rtl/>
        </w:rPr>
        <w:t xml:space="preserve">כניות המו"פ המרכזי, אזי מוטב </w:t>
      </w:r>
      <w:r w:rsidRPr="00DF6465">
        <w:rPr>
          <w:rFonts w:hint="cs"/>
          <w:rtl/>
        </w:rPr>
        <w:t>ש</w:t>
      </w:r>
      <w:r w:rsidRPr="00DF6465">
        <w:rPr>
          <w:rtl/>
        </w:rPr>
        <w:t xml:space="preserve">לא </w:t>
      </w:r>
      <w:r w:rsidRPr="00DF6465">
        <w:rPr>
          <w:rFonts w:hint="cs"/>
          <w:rtl/>
        </w:rPr>
        <w:t>יציג אותם</w:t>
      </w:r>
      <w:r w:rsidRPr="00DF6465">
        <w:rPr>
          <w:rtl/>
        </w:rPr>
        <w:t xml:space="preserve"> </w:t>
      </w:r>
      <w:r w:rsidRPr="00DF6465">
        <w:rPr>
          <w:rFonts w:hint="cs"/>
          <w:rtl/>
        </w:rPr>
        <w:t>כחלק מ</w:t>
      </w:r>
      <w:r w:rsidRPr="00DF6465">
        <w:rPr>
          <w:rtl/>
        </w:rPr>
        <w:t>יעדי</w:t>
      </w:r>
      <w:r w:rsidRPr="00DF6465">
        <w:rPr>
          <w:rFonts w:hint="cs"/>
          <w:rtl/>
        </w:rPr>
        <w:t xml:space="preserve"> המו"פ</w:t>
      </w:r>
      <w:r w:rsidRPr="00DF6465">
        <w:rPr>
          <w:rtl/>
        </w:rPr>
        <w:t>.</w:t>
      </w:r>
      <w:r w:rsidRPr="00DF6465">
        <w:rPr>
          <w:rFonts w:hint="cs"/>
          <w:rtl/>
        </w:rPr>
        <w:t xml:space="preserve"> זאת כיוון שהוספתם של יעדים לא רלוונטיים למו"פ המרכזי, לרבות יעדים משניים, עלולה להסיטו מהשגת תפוקה מבצעית מיטבית לצה"ל. </w:t>
      </w:r>
      <w:r w:rsidRPr="0012789B" w:rsidR="001B4B2B">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D3" w:rsidRPr="00373C5D" w:rsidP="001B4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9152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41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נוכח</w:t>
                            </w:r>
                            <w:r w:rsidRPr="009F6DA5">
                              <w:rPr>
                                <w:rFonts w:cs="Tahoma"/>
                                <w:color w:val="0B5294"/>
                                <w:spacing w:val="-4"/>
                                <w:sz w:val="24"/>
                                <w:szCs w:val="24"/>
                                <w:rtl/>
                              </w:rPr>
                              <w:t xml:space="preserve"> </w:t>
                            </w:r>
                            <w:r w:rsidRPr="009F6DA5">
                              <w:rPr>
                                <w:rFonts w:cs="Tahoma" w:hint="eastAsia"/>
                                <w:color w:val="0B5294"/>
                                <w:spacing w:val="-4"/>
                                <w:sz w:val="24"/>
                                <w:szCs w:val="24"/>
                                <w:rtl/>
                              </w:rPr>
                              <w:t>מורכבות</w:t>
                            </w:r>
                            <w:r w:rsidRPr="009F6DA5">
                              <w:rPr>
                                <w:rFonts w:cs="Tahoma"/>
                                <w:color w:val="0B5294"/>
                                <w:spacing w:val="-4"/>
                                <w:sz w:val="24"/>
                                <w:szCs w:val="24"/>
                                <w:rtl/>
                              </w:rPr>
                              <w:t xml:space="preserve"> </w:t>
                            </w:r>
                            <w:r w:rsidRPr="009F6DA5">
                              <w:rPr>
                                <w:rFonts w:cs="Tahoma" w:hint="eastAsia"/>
                                <w:color w:val="0B5294"/>
                                <w:spacing w:val="-4"/>
                                <w:sz w:val="24"/>
                                <w:szCs w:val="24"/>
                                <w:rtl/>
                              </w:rPr>
                              <w:t>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וחשיבותו</w:t>
                            </w:r>
                            <w:r w:rsidRPr="009F6DA5">
                              <w:rPr>
                                <w:rFonts w:cs="Tahoma"/>
                                <w:color w:val="0B5294"/>
                                <w:spacing w:val="-4"/>
                                <w:sz w:val="24"/>
                                <w:szCs w:val="24"/>
                                <w:rtl/>
                              </w:rPr>
                              <w:t xml:space="preserve"> </w:t>
                            </w:r>
                            <w:r w:rsidRPr="009F6DA5">
                              <w:rPr>
                                <w:rFonts w:cs="Tahoma" w:hint="eastAsia"/>
                                <w:color w:val="0B5294"/>
                                <w:spacing w:val="-4"/>
                                <w:sz w:val="24"/>
                                <w:szCs w:val="24"/>
                                <w:rtl/>
                              </w:rPr>
                              <w:t>ונוכח</w:t>
                            </w:r>
                            <w:r w:rsidRPr="009F6DA5">
                              <w:rPr>
                                <w:rFonts w:cs="Tahoma"/>
                                <w:color w:val="0B5294"/>
                                <w:spacing w:val="-4"/>
                                <w:sz w:val="24"/>
                                <w:szCs w:val="24"/>
                                <w:rtl/>
                              </w:rPr>
                              <w:t xml:space="preserve"> </w:t>
                            </w:r>
                            <w:r w:rsidRPr="009F6DA5">
                              <w:rPr>
                                <w:rFonts w:cs="Tahoma" w:hint="eastAsia"/>
                                <w:color w:val="0B5294"/>
                                <w:spacing w:val="-4"/>
                                <w:sz w:val="24"/>
                                <w:szCs w:val="24"/>
                                <w:rtl/>
                              </w:rPr>
                              <w:t>היקפי</w:t>
                            </w:r>
                            <w:r w:rsidRPr="009F6DA5">
                              <w:rPr>
                                <w:rFonts w:cs="Tahoma"/>
                                <w:color w:val="0B5294"/>
                                <w:spacing w:val="-4"/>
                                <w:sz w:val="24"/>
                                <w:szCs w:val="24"/>
                                <w:rtl/>
                              </w:rPr>
                              <w:t xml:space="preserve"> </w:t>
                            </w:r>
                            <w:r w:rsidRPr="009F6DA5">
                              <w:rPr>
                                <w:rFonts w:cs="Tahoma" w:hint="eastAsia"/>
                                <w:color w:val="0B5294"/>
                                <w:spacing w:val="-4"/>
                                <w:sz w:val="24"/>
                                <w:szCs w:val="24"/>
                                <w:rtl/>
                              </w:rPr>
                              <w:t>התקציב</w:t>
                            </w:r>
                            <w:r w:rsidRPr="009F6DA5">
                              <w:rPr>
                                <w:rFonts w:cs="Tahoma"/>
                                <w:color w:val="0B5294"/>
                                <w:spacing w:val="-4"/>
                                <w:sz w:val="24"/>
                                <w:szCs w:val="24"/>
                                <w:rtl/>
                              </w:rPr>
                              <w:t xml:space="preserve"> </w:t>
                            </w:r>
                            <w:r w:rsidRPr="009F6DA5">
                              <w:rPr>
                                <w:rFonts w:cs="Tahoma" w:hint="eastAsia"/>
                                <w:color w:val="0B5294"/>
                                <w:spacing w:val="-4"/>
                                <w:sz w:val="24"/>
                                <w:szCs w:val="24"/>
                                <w:rtl/>
                              </w:rPr>
                              <w:t>הניכרים</w:t>
                            </w:r>
                            <w:r w:rsidRPr="009F6DA5">
                              <w:rPr>
                                <w:rFonts w:cs="Tahoma"/>
                                <w:color w:val="0B5294"/>
                                <w:spacing w:val="-4"/>
                                <w:sz w:val="24"/>
                                <w:szCs w:val="24"/>
                                <w:rtl/>
                              </w:rPr>
                              <w:t xml:space="preserve"> </w:t>
                            </w:r>
                            <w:r w:rsidRPr="009F6DA5">
                              <w:rPr>
                                <w:rFonts w:cs="Tahoma" w:hint="eastAsia"/>
                                <w:color w:val="0B5294"/>
                                <w:spacing w:val="-4"/>
                                <w:sz w:val="24"/>
                                <w:szCs w:val="24"/>
                                <w:rtl/>
                              </w:rPr>
                              <w:t>המושקעים</w:t>
                            </w:r>
                            <w:r w:rsidRPr="009F6DA5">
                              <w:rPr>
                                <w:rFonts w:cs="Tahoma"/>
                                <w:color w:val="0B5294"/>
                                <w:spacing w:val="-4"/>
                                <w:sz w:val="24"/>
                                <w:szCs w:val="24"/>
                                <w:rtl/>
                              </w:rPr>
                              <w:t xml:space="preserve"> </w:t>
                            </w:r>
                            <w:r w:rsidRPr="009F6DA5">
                              <w:rPr>
                                <w:rFonts w:cs="Tahoma" w:hint="eastAsia"/>
                                <w:color w:val="0B5294"/>
                                <w:spacing w:val="-4"/>
                                <w:sz w:val="24"/>
                                <w:szCs w:val="24"/>
                                <w:rtl/>
                              </w:rPr>
                              <w:t>בו</w:t>
                            </w:r>
                            <w:r w:rsidRPr="009F6DA5">
                              <w:rPr>
                                <w:rFonts w:cs="Tahoma"/>
                                <w:color w:val="0B5294"/>
                                <w:spacing w:val="-4"/>
                                <w:sz w:val="24"/>
                                <w:szCs w:val="24"/>
                                <w:rtl/>
                              </w:rPr>
                              <w:t xml:space="preserve">, </w:t>
                            </w:r>
                            <w:r w:rsidRPr="009F6DA5">
                              <w:rPr>
                                <w:rFonts w:cs="Tahoma" w:hint="eastAsia"/>
                                <w:color w:val="0B5294"/>
                                <w:spacing w:val="-4"/>
                                <w:sz w:val="24"/>
                                <w:szCs w:val="24"/>
                                <w:rtl/>
                              </w:rPr>
                              <w:t>יש</w:t>
                            </w:r>
                            <w:r w:rsidRPr="009F6DA5">
                              <w:rPr>
                                <w:rFonts w:cs="Tahoma"/>
                                <w:color w:val="0B5294"/>
                                <w:spacing w:val="-4"/>
                                <w:sz w:val="24"/>
                                <w:szCs w:val="24"/>
                                <w:rtl/>
                              </w:rPr>
                              <w:t xml:space="preserve"> </w:t>
                            </w:r>
                            <w:r w:rsidRPr="009F6DA5">
                              <w:rPr>
                                <w:rFonts w:cs="Tahoma" w:hint="eastAsia"/>
                                <w:color w:val="0B5294"/>
                                <w:spacing w:val="-4"/>
                                <w:sz w:val="24"/>
                                <w:szCs w:val="24"/>
                                <w:rtl/>
                              </w:rPr>
                              <w:t>להגדיר</w:t>
                            </w:r>
                            <w:r w:rsidRPr="009F6DA5">
                              <w:rPr>
                                <w:rFonts w:cs="Tahoma"/>
                                <w:color w:val="0B5294"/>
                                <w:spacing w:val="-4"/>
                                <w:sz w:val="24"/>
                                <w:szCs w:val="24"/>
                                <w:rtl/>
                              </w:rPr>
                              <w:t xml:space="preserve"> </w:t>
                            </w:r>
                            <w:r w:rsidRPr="009F6DA5">
                              <w:rPr>
                                <w:rFonts w:cs="Tahoma" w:hint="eastAsia"/>
                                <w:color w:val="0B5294"/>
                                <w:spacing w:val="-4"/>
                                <w:sz w:val="24"/>
                                <w:szCs w:val="24"/>
                                <w:rtl/>
                              </w:rPr>
                              <w:t>לו</w:t>
                            </w:r>
                            <w:r w:rsidRPr="009F6DA5">
                              <w:rPr>
                                <w:rFonts w:cs="Tahoma"/>
                                <w:color w:val="0B5294"/>
                                <w:spacing w:val="-4"/>
                                <w:sz w:val="24"/>
                                <w:szCs w:val="24"/>
                                <w:rtl/>
                              </w:rPr>
                              <w:t xml:space="preserve"> </w:t>
                            </w:r>
                            <w:r w:rsidRPr="009F6DA5">
                              <w:rPr>
                                <w:rFonts w:cs="Tahoma" w:hint="eastAsia"/>
                                <w:color w:val="0B5294"/>
                                <w:spacing w:val="-4"/>
                                <w:sz w:val="24"/>
                                <w:szCs w:val="24"/>
                                <w:rtl/>
                              </w:rPr>
                              <w:t>מטרות</w:t>
                            </w:r>
                            <w:r w:rsidRPr="009F6DA5">
                              <w:rPr>
                                <w:rFonts w:cs="Tahoma"/>
                                <w:color w:val="0B5294"/>
                                <w:spacing w:val="-4"/>
                                <w:sz w:val="24"/>
                                <w:szCs w:val="24"/>
                                <w:rtl/>
                              </w:rPr>
                              <w:t xml:space="preserve"> </w:t>
                            </w:r>
                            <w:r w:rsidRPr="009F6DA5">
                              <w:rPr>
                                <w:rFonts w:cs="Tahoma" w:hint="eastAsia"/>
                                <w:color w:val="0B5294"/>
                                <w:spacing w:val="-4"/>
                                <w:sz w:val="24"/>
                                <w:szCs w:val="24"/>
                                <w:rtl/>
                              </w:rPr>
                              <w:t>ויעדים</w:t>
                            </w:r>
                            <w:r w:rsidRPr="009F6DA5">
                              <w:rPr>
                                <w:rFonts w:cs="Tahoma"/>
                                <w:color w:val="0B5294"/>
                                <w:spacing w:val="-4"/>
                                <w:sz w:val="24"/>
                                <w:szCs w:val="24"/>
                                <w:rtl/>
                              </w:rPr>
                              <w:t xml:space="preserve"> </w:t>
                            </w:r>
                            <w:r w:rsidRPr="009F6DA5">
                              <w:rPr>
                                <w:rFonts w:cs="Tahoma" w:hint="eastAsia"/>
                                <w:color w:val="0B5294"/>
                                <w:spacing w:val="-4"/>
                                <w:sz w:val="24"/>
                                <w:szCs w:val="24"/>
                                <w:rtl/>
                              </w:rPr>
                              <w:t>ולגבש</w:t>
                            </w:r>
                            <w:r w:rsidRPr="009F6DA5">
                              <w:rPr>
                                <w:rFonts w:cs="Tahoma"/>
                                <w:color w:val="0B5294"/>
                                <w:spacing w:val="-4"/>
                                <w:sz w:val="24"/>
                                <w:szCs w:val="24"/>
                                <w:rtl/>
                              </w:rPr>
                              <w:t xml:space="preserve"> </w:t>
                            </w:r>
                            <w:r w:rsidRPr="009F6DA5">
                              <w:rPr>
                                <w:rFonts w:cs="Tahoma" w:hint="eastAsia"/>
                                <w:color w:val="0B5294"/>
                                <w:spacing w:val="-4"/>
                                <w:sz w:val="24"/>
                                <w:szCs w:val="24"/>
                                <w:rtl/>
                              </w:rPr>
                              <w:t>את</w:t>
                            </w:r>
                            <w:r w:rsidRPr="009F6DA5">
                              <w:rPr>
                                <w:rFonts w:cs="Tahoma"/>
                                <w:color w:val="0B5294"/>
                                <w:spacing w:val="-4"/>
                                <w:sz w:val="24"/>
                                <w:szCs w:val="24"/>
                                <w:rtl/>
                              </w:rPr>
                              <w:t xml:space="preserve"> </w:t>
                            </w:r>
                            <w:r w:rsidRPr="009F6DA5">
                              <w:rPr>
                                <w:rFonts w:cs="Tahoma" w:hint="eastAsia"/>
                                <w:color w:val="0B5294"/>
                                <w:spacing w:val="-4"/>
                                <w:sz w:val="24"/>
                                <w:szCs w:val="24"/>
                                <w:rtl/>
                              </w:rPr>
                              <w:t>המתודולוגיה</w:t>
                            </w:r>
                            <w:r w:rsidRPr="009F6DA5">
                              <w:rPr>
                                <w:rFonts w:cs="Tahoma"/>
                                <w:color w:val="0B5294"/>
                                <w:spacing w:val="-4"/>
                                <w:sz w:val="24"/>
                                <w:szCs w:val="24"/>
                                <w:rtl/>
                              </w:rPr>
                              <w:t xml:space="preserve"> </w:t>
                            </w:r>
                            <w:r w:rsidRPr="009F6DA5">
                              <w:rPr>
                                <w:rFonts w:cs="Tahoma" w:hint="eastAsia"/>
                                <w:color w:val="0B5294"/>
                                <w:spacing w:val="-4"/>
                                <w:sz w:val="24"/>
                                <w:szCs w:val="24"/>
                                <w:rtl/>
                              </w:rPr>
                              <w:t>להגשמתם</w:t>
                            </w:r>
                          </w:p>
                          <w:p w:rsidR="00DB7DD3" w:rsidRPr="00373C5D" w:rsidP="001B4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29654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496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DB7DD3" w:rsidRPr="00373C5D" w:rsidP="001B4B2B">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983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D3" w:rsidRPr="00881D99" w:rsidP="001B4B2B">
                      <w:pPr>
                        <w:spacing w:after="0" w:line="240" w:lineRule="auto"/>
                        <w:rPr>
                          <w:color w:val="0B5294"/>
                          <w:spacing w:val="-4"/>
                          <w:sz w:val="24"/>
                          <w:szCs w:val="24"/>
                          <w:rtl/>
                          <w:cs/>
                        </w:rPr>
                      </w:pPr>
                      <w:r w:rsidRPr="009F6DA5">
                        <w:rPr>
                          <w:rFonts w:cs="Tahoma" w:hint="eastAsia"/>
                          <w:color w:val="0B5294"/>
                          <w:spacing w:val="-4"/>
                          <w:sz w:val="24"/>
                          <w:szCs w:val="24"/>
                          <w:rtl/>
                        </w:rPr>
                        <w:t>נוכח</w:t>
                      </w:r>
                      <w:r w:rsidRPr="009F6DA5">
                        <w:rPr>
                          <w:rFonts w:cs="Tahoma"/>
                          <w:color w:val="0B5294"/>
                          <w:spacing w:val="-4"/>
                          <w:sz w:val="24"/>
                          <w:szCs w:val="24"/>
                          <w:rtl/>
                        </w:rPr>
                        <w:t xml:space="preserve"> </w:t>
                      </w:r>
                      <w:r w:rsidRPr="009F6DA5">
                        <w:rPr>
                          <w:rFonts w:cs="Tahoma" w:hint="eastAsia"/>
                          <w:color w:val="0B5294"/>
                          <w:spacing w:val="-4"/>
                          <w:sz w:val="24"/>
                          <w:szCs w:val="24"/>
                          <w:rtl/>
                        </w:rPr>
                        <w:t>מורכבות</w:t>
                      </w:r>
                      <w:r w:rsidRPr="009F6DA5">
                        <w:rPr>
                          <w:rFonts w:cs="Tahoma"/>
                          <w:color w:val="0B5294"/>
                          <w:spacing w:val="-4"/>
                          <w:sz w:val="24"/>
                          <w:szCs w:val="24"/>
                          <w:rtl/>
                        </w:rPr>
                        <w:t xml:space="preserve"> </w:t>
                      </w:r>
                      <w:r w:rsidRPr="009F6DA5">
                        <w:rPr>
                          <w:rFonts w:cs="Tahoma" w:hint="eastAsia"/>
                          <w:color w:val="0B5294"/>
                          <w:spacing w:val="-4"/>
                          <w:sz w:val="24"/>
                          <w:szCs w:val="24"/>
                          <w:rtl/>
                        </w:rPr>
                        <w:t>תחום</w:t>
                      </w:r>
                      <w:r w:rsidRPr="009F6DA5">
                        <w:rPr>
                          <w:rFonts w:cs="Tahoma"/>
                          <w:color w:val="0B5294"/>
                          <w:spacing w:val="-4"/>
                          <w:sz w:val="24"/>
                          <w:szCs w:val="24"/>
                          <w:rtl/>
                        </w:rPr>
                        <w:t xml:space="preserve"> </w:t>
                      </w:r>
                      <w:r w:rsidRPr="009F6DA5">
                        <w:rPr>
                          <w:rFonts w:cs="Tahoma" w:hint="eastAsia"/>
                          <w:color w:val="0B5294"/>
                          <w:spacing w:val="-4"/>
                          <w:sz w:val="24"/>
                          <w:szCs w:val="24"/>
                          <w:rtl/>
                        </w:rPr>
                        <w:t>המו</w:t>
                      </w:r>
                      <w:r w:rsidRPr="009F6DA5">
                        <w:rPr>
                          <w:rFonts w:cs="Tahoma"/>
                          <w:color w:val="0B5294"/>
                          <w:spacing w:val="-4"/>
                          <w:sz w:val="24"/>
                          <w:szCs w:val="24"/>
                          <w:rtl/>
                        </w:rPr>
                        <w:t>"</w:t>
                      </w:r>
                      <w:r w:rsidRPr="009F6DA5">
                        <w:rPr>
                          <w:rFonts w:cs="Tahoma" w:hint="eastAsia"/>
                          <w:color w:val="0B5294"/>
                          <w:spacing w:val="-4"/>
                          <w:sz w:val="24"/>
                          <w:szCs w:val="24"/>
                          <w:rtl/>
                        </w:rPr>
                        <w:t>פ</w:t>
                      </w:r>
                      <w:r w:rsidRPr="009F6DA5">
                        <w:rPr>
                          <w:rFonts w:cs="Tahoma"/>
                          <w:color w:val="0B5294"/>
                          <w:spacing w:val="-4"/>
                          <w:sz w:val="24"/>
                          <w:szCs w:val="24"/>
                          <w:rtl/>
                        </w:rPr>
                        <w:t xml:space="preserve"> </w:t>
                      </w:r>
                      <w:r w:rsidRPr="009F6DA5">
                        <w:rPr>
                          <w:rFonts w:cs="Tahoma" w:hint="eastAsia"/>
                          <w:color w:val="0B5294"/>
                          <w:spacing w:val="-4"/>
                          <w:sz w:val="24"/>
                          <w:szCs w:val="24"/>
                          <w:rtl/>
                        </w:rPr>
                        <w:t>וחשיבותו</w:t>
                      </w:r>
                      <w:r w:rsidRPr="009F6DA5">
                        <w:rPr>
                          <w:rFonts w:cs="Tahoma"/>
                          <w:color w:val="0B5294"/>
                          <w:spacing w:val="-4"/>
                          <w:sz w:val="24"/>
                          <w:szCs w:val="24"/>
                          <w:rtl/>
                        </w:rPr>
                        <w:t xml:space="preserve"> </w:t>
                      </w:r>
                      <w:r w:rsidRPr="009F6DA5">
                        <w:rPr>
                          <w:rFonts w:cs="Tahoma" w:hint="eastAsia"/>
                          <w:color w:val="0B5294"/>
                          <w:spacing w:val="-4"/>
                          <w:sz w:val="24"/>
                          <w:szCs w:val="24"/>
                          <w:rtl/>
                        </w:rPr>
                        <w:t>ונוכח</w:t>
                      </w:r>
                      <w:r w:rsidRPr="009F6DA5">
                        <w:rPr>
                          <w:rFonts w:cs="Tahoma"/>
                          <w:color w:val="0B5294"/>
                          <w:spacing w:val="-4"/>
                          <w:sz w:val="24"/>
                          <w:szCs w:val="24"/>
                          <w:rtl/>
                        </w:rPr>
                        <w:t xml:space="preserve"> </w:t>
                      </w:r>
                      <w:r w:rsidRPr="009F6DA5">
                        <w:rPr>
                          <w:rFonts w:cs="Tahoma" w:hint="eastAsia"/>
                          <w:color w:val="0B5294"/>
                          <w:spacing w:val="-4"/>
                          <w:sz w:val="24"/>
                          <w:szCs w:val="24"/>
                          <w:rtl/>
                        </w:rPr>
                        <w:t>היקפי</w:t>
                      </w:r>
                      <w:r w:rsidRPr="009F6DA5">
                        <w:rPr>
                          <w:rFonts w:cs="Tahoma"/>
                          <w:color w:val="0B5294"/>
                          <w:spacing w:val="-4"/>
                          <w:sz w:val="24"/>
                          <w:szCs w:val="24"/>
                          <w:rtl/>
                        </w:rPr>
                        <w:t xml:space="preserve"> </w:t>
                      </w:r>
                      <w:r w:rsidRPr="009F6DA5">
                        <w:rPr>
                          <w:rFonts w:cs="Tahoma" w:hint="eastAsia"/>
                          <w:color w:val="0B5294"/>
                          <w:spacing w:val="-4"/>
                          <w:sz w:val="24"/>
                          <w:szCs w:val="24"/>
                          <w:rtl/>
                        </w:rPr>
                        <w:t>התקציב</w:t>
                      </w:r>
                      <w:r w:rsidRPr="009F6DA5">
                        <w:rPr>
                          <w:rFonts w:cs="Tahoma"/>
                          <w:color w:val="0B5294"/>
                          <w:spacing w:val="-4"/>
                          <w:sz w:val="24"/>
                          <w:szCs w:val="24"/>
                          <w:rtl/>
                        </w:rPr>
                        <w:t xml:space="preserve"> </w:t>
                      </w:r>
                      <w:r w:rsidRPr="009F6DA5">
                        <w:rPr>
                          <w:rFonts w:cs="Tahoma" w:hint="eastAsia"/>
                          <w:color w:val="0B5294"/>
                          <w:spacing w:val="-4"/>
                          <w:sz w:val="24"/>
                          <w:szCs w:val="24"/>
                          <w:rtl/>
                        </w:rPr>
                        <w:t>הניכרים</w:t>
                      </w:r>
                      <w:r w:rsidRPr="009F6DA5">
                        <w:rPr>
                          <w:rFonts w:cs="Tahoma"/>
                          <w:color w:val="0B5294"/>
                          <w:spacing w:val="-4"/>
                          <w:sz w:val="24"/>
                          <w:szCs w:val="24"/>
                          <w:rtl/>
                        </w:rPr>
                        <w:t xml:space="preserve"> </w:t>
                      </w:r>
                      <w:r w:rsidRPr="009F6DA5">
                        <w:rPr>
                          <w:rFonts w:cs="Tahoma" w:hint="eastAsia"/>
                          <w:color w:val="0B5294"/>
                          <w:spacing w:val="-4"/>
                          <w:sz w:val="24"/>
                          <w:szCs w:val="24"/>
                          <w:rtl/>
                        </w:rPr>
                        <w:t>המושקעים</w:t>
                      </w:r>
                      <w:r w:rsidRPr="009F6DA5">
                        <w:rPr>
                          <w:rFonts w:cs="Tahoma"/>
                          <w:color w:val="0B5294"/>
                          <w:spacing w:val="-4"/>
                          <w:sz w:val="24"/>
                          <w:szCs w:val="24"/>
                          <w:rtl/>
                        </w:rPr>
                        <w:t xml:space="preserve"> </w:t>
                      </w:r>
                      <w:r w:rsidRPr="009F6DA5">
                        <w:rPr>
                          <w:rFonts w:cs="Tahoma" w:hint="eastAsia"/>
                          <w:color w:val="0B5294"/>
                          <w:spacing w:val="-4"/>
                          <w:sz w:val="24"/>
                          <w:szCs w:val="24"/>
                          <w:rtl/>
                        </w:rPr>
                        <w:t>בו</w:t>
                      </w:r>
                      <w:r w:rsidRPr="009F6DA5">
                        <w:rPr>
                          <w:rFonts w:cs="Tahoma"/>
                          <w:color w:val="0B5294"/>
                          <w:spacing w:val="-4"/>
                          <w:sz w:val="24"/>
                          <w:szCs w:val="24"/>
                          <w:rtl/>
                        </w:rPr>
                        <w:t xml:space="preserve">, </w:t>
                      </w:r>
                      <w:r w:rsidRPr="009F6DA5">
                        <w:rPr>
                          <w:rFonts w:cs="Tahoma" w:hint="eastAsia"/>
                          <w:color w:val="0B5294"/>
                          <w:spacing w:val="-4"/>
                          <w:sz w:val="24"/>
                          <w:szCs w:val="24"/>
                          <w:rtl/>
                        </w:rPr>
                        <w:t>יש</w:t>
                      </w:r>
                      <w:r w:rsidRPr="009F6DA5">
                        <w:rPr>
                          <w:rFonts w:cs="Tahoma"/>
                          <w:color w:val="0B5294"/>
                          <w:spacing w:val="-4"/>
                          <w:sz w:val="24"/>
                          <w:szCs w:val="24"/>
                          <w:rtl/>
                        </w:rPr>
                        <w:t xml:space="preserve"> </w:t>
                      </w:r>
                      <w:r w:rsidRPr="009F6DA5">
                        <w:rPr>
                          <w:rFonts w:cs="Tahoma" w:hint="eastAsia"/>
                          <w:color w:val="0B5294"/>
                          <w:spacing w:val="-4"/>
                          <w:sz w:val="24"/>
                          <w:szCs w:val="24"/>
                          <w:rtl/>
                        </w:rPr>
                        <w:t>להגדיר</w:t>
                      </w:r>
                      <w:r w:rsidRPr="009F6DA5">
                        <w:rPr>
                          <w:rFonts w:cs="Tahoma"/>
                          <w:color w:val="0B5294"/>
                          <w:spacing w:val="-4"/>
                          <w:sz w:val="24"/>
                          <w:szCs w:val="24"/>
                          <w:rtl/>
                        </w:rPr>
                        <w:t xml:space="preserve"> </w:t>
                      </w:r>
                      <w:r w:rsidRPr="009F6DA5">
                        <w:rPr>
                          <w:rFonts w:cs="Tahoma" w:hint="eastAsia"/>
                          <w:color w:val="0B5294"/>
                          <w:spacing w:val="-4"/>
                          <w:sz w:val="24"/>
                          <w:szCs w:val="24"/>
                          <w:rtl/>
                        </w:rPr>
                        <w:t>לו</w:t>
                      </w:r>
                      <w:r w:rsidRPr="009F6DA5">
                        <w:rPr>
                          <w:rFonts w:cs="Tahoma"/>
                          <w:color w:val="0B5294"/>
                          <w:spacing w:val="-4"/>
                          <w:sz w:val="24"/>
                          <w:szCs w:val="24"/>
                          <w:rtl/>
                        </w:rPr>
                        <w:t xml:space="preserve"> </w:t>
                      </w:r>
                      <w:r w:rsidRPr="009F6DA5">
                        <w:rPr>
                          <w:rFonts w:cs="Tahoma" w:hint="eastAsia"/>
                          <w:color w:val="0B5294"/>
                          <w:spacing w:val="-4"/>
                          <w:sz w:val="24"/>
                          <w:szCs w:val="24"/>
                          <w:rtl/>
                        </w:rPr>
                        <w:t>מטרות</w:t>
                      </w:r>
                      <w:r w:rsidRPr="009F6DA5">
                        <w:rPr>
                          <w:rFonts w:cs="Tahoma"/>
                          <w:color w:val="0B5294"/>
                          <w:spacing w:val="-4"/>
                          <w:sz w:val="24"/>
                          <w:szCs w:val="24"/>
                          <w:rtl/>
                        </w:rPr>
                        <w:t xml:space="preserve"> </w:t>
                      </w:r>
                      <w:r w:rsidRPr="009F6DA5">
                        <w:rPr>
                          <w:rFonts w:cs="Tahoma" w:hint="eastAsia"/>
                          <w:color w:val="0B5294"/>
                          <w:spacing w:val="-4"/>
                          <w:sz w:val="24"/>
                          <w:szCs w:val="24"/>
                          <w:rtl/>
                        </w:rPr>
                        <w:t>ויעדים</w:t>
                      </w:r>
                      <w:r w:rsidRPr="009F6DA5">
                        <w:rPr>
                          <w:rFonts w:cs="Tahoma"/>
                          <w:color w:val="0B5294"/>
                          <w:spacing w:val="-4"/>
                          <w:sz w:val="24"/>
                          <w:szCs w:val="24"/>
                          <w:rtl/>
                        </w:rPr>
                        <w:t xml:space="preserve"> </w:t>
                      </w:r>
                      <w:r w:rsidRPr="009F6DA5">
                        <w:rPr>
                          <w:rFonts w:cs="Tahoma" w:hint="eastAsia"/>
                          <w:color w:val="0B5294"/>
                          <w:spacing w:val="-4"/>
                          <w:sz w:val="24"/>
                          <w:szCs w:val="24"/>
                          <w:rtl/>
                        </w:rPr>
                        <w:t>ולגבש</w:t>
                      </w:r>
                      <w:r w:rsidRPr="009F6DA5">
                        <w:rPr>
                          <w:rFonts w:cs="Tahoma"/>
                          <w:color w:val="0B5294"/>
                          <w:spacing w:val="-4"/>
                          <w:sz w:val="24"/>
                          <w:szCs w:val="24"/>
                          <w:rtl/>
                        </w:rPr>
                        <w:t xml:space="preserve"> </w:t>
                      </w:r>
                      <w:r w:rsidRPr="009F6DA5">
                        <w:rPr>
                          <w:rFonts w:cs="Tahoma" w:hint="eastAsia"/>
                          <w:color w:val="0B5294"/>
                          <w:spacing w:val="-4"/>
                          <w:sz w:val="24"/>
                          <w:szCs w:val="24"/>
                          <w:rtl/>
                        </w:rPr>
                        <w:t>את</w:t>
                      </w:r>
                      <w:r w:rsidRPr="009F6DA5">
                        <w:rPr>
                          <w:rFonts w:cs="Tahoma"/>
                          <w:color w:val="0B5294"/>
                          <w:spacing w:val="-4"/>
                          <w:sz w:val="24"/>
                          <w:szCs w:val="24"/>
                          <w:rtl/>
                        </w:rPr>
                        <w:t xml:space="preserve"> </w:t>
                      </w:r>
                      <w:r w:rsidRPr="009F6DA5">
                        <w:rPr>
                          <w:rFonts w:cs="Tahoma" w:hint="eastAsia"/>
                          <w:color w:val="0B5294"/>
                          <w:spacing w:val="-4"/>
                          <w:sz w:val="24"/>
                          <w:szCs w:val="24"/>
                          <w:rtl/>
                        </w:rPr>
                        <w:t>המתודולוגיה</w:t>
                      </w:r>
                      <w:r w:rsidRPr="009F6DA5">
                        <w:rPr>
                          <w:rFonts w:cs="Tahoma"/>
                          <w:color w:val="0B5294"/>
                          <w:spacing w:val="-4"/>
                          <w:sz w:val="24"/>
                          <w:szCs w:val="24"/>
                          <w:rtl/>
                        </w:rPr>
                        <w:t xml:space="preserve"> </w:t>
                      </w:r>
                      <w:r w:rsidRPr="009F6DA5">
                        <w:rPr>
                          <w:rFonts w:cs="Tahoma" w:hint="eastAsia"/>
                          <w:color w:val="0B5294"/>
                          <w:spacing w:val="-4"/>
                          <w:sz w:val="24"/>
                          <w:szCs w:val="24"/>
                          <w:rtl/>
                        </w:rPr>
                        <w:t>להגשמתם</w:t>
                      </w:r>
                    </w:p>
                    <w:p w:rsidR="00DB7DD3" w:rsidRPr="00373C5D" w:rsidP="001B4B2B">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6022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7981" w:rsidRPr="00DF6465" w:rsidP="009F6E9E">
      <w:pPr>
        <w:pStyle w:val="RESHET"/>
        <w:rPr>
          <w:rtl/>
        </w:rPr>
      </w:pPr>
      <w:r w:rsidRPr="00DF6465">
        <w:rPr>
          <w:rFonts w:hint="cs"/>
          <w:rtl/>
        </w:rPr>
        <w:t xml:space="preserve">עוד מעיר משרד מבקר המדינה למשהב"ט, כי במסגרת גיבוש המתודולוגיה להגשמת ייעוד המו"פ, עליו ללבן עם צה"ל </w:t>
      </w:r>
      <w:r w:rsidRPr="00DF6465">
        <w:rPr>
          <w:rtl/>
        </w:rPr>
        <w:t>סוגיות הנוגעות ל</w:t>
      </w:r>
      <w:r w:rsidRPr="00DF6465">
        <w:rPr>
          <w:rFonts w:hint="cs"/>
          <w:rtl/>
        </w:rPr>
        <w:t xml:space="preserve">הרכבו של המו"פ הביטחוני, ובכלל זה: </w:t>
      </w:r>
      <w:r w:rsidRPr="00DF6465">
        <w:rPr>
          <w:rtl/>
        </w:rPr>
        <w:t xml:space="preserve">עד כמה צריך המו"פ </w:t>
      </w:r>
      <w:r w:rsidRPr="00DF6465">
        <w:rPr>
          <w:rFonts w:hint="cs"/>
          <w:rtl/>
        </w:rPr>
        <w:t xml:space="preserve">המרכזי </w:t>
      </w:r>
      <w:r w:rsidRPr="00DF6465">
        <w:rPr>
          <w:rtl/>
        </w:rPr>
        <w:t xml:space="preserve">להיות מוכוון טכנולוגיות </w:t>
      </w:r>
      <w:r w:rsidRPr="00DF6465">
        <w:rPr>
          <w:rFonts w:hint="cs"/>
          <w:rtl/>
        </w:rPr>
        <w:t xml:space="preserve">בלי שזוהה לגביהן צורך מבצעי </w:t>
      </w:r>
      <w:r w:rsidRPr="00DF6465">
        <w:rPr>
          <w:rtl/>
        </w:rPr>
        <w:t xml:space="preserve">ועד כמה הוא צריך להיות מוכוון צרכים מבצעיים, לרבות צרכים מבצעיים דחופים; </w:t>
      </w:r>
      <w:r w:rsidRPr="00DF6465">
        <w:rPr>
          <w:rFonts w:hint="cs"/>
          <w:rtl/>
        </w:rPr>
        <w:t>מה היקף תוכניות המו"פ המרכזי שמיועדות ליישום מבצעי בטווחי הזמן הקצר, הבינוני והארוך; מה היקף חלופות האמל"ח שרצוי לקדם במקביל במסגרת המו"פ לכל צורך מבצעי; מה ההיקף הרצוי של תוכניות בעלות סיכון טכנולוגי משמעותי מכלל תוכניות המו"פ; ומה הם הפתרונות הטכנולוגיים שעל גופי צה"ל לממש מתקציביהם</w:t>
      </w:r>
      <w:r w:rsidRPr="00DF6465">
        <w:rPr>
          <w:rtl/>
        </w:rPr>
        <w:t>.</w:t>
      </w:r>
      <w:r w:rsidRPr="00DF6465">
        <w:rPr>
          <w:rFonts w:hint="cs"/>
          <w:rtl/>
        </w:rPr>
        <w:t xml:space="preserve"> </w:t>
      </w:r>
    </w:p>
    <w:p w:rsidR="00607981" w:rsidRPr="00DF6465" w:rsidP="00DF6465">
      <w:pPr>
        <w:spacing w:line="240" w:lineRule="exact"/>
        <w:ind w:right="2268"/>
        <w:jc w:val="both"/>
        <w:rPr>
          <w:rFonts w:ascii="Tahoma" w:hAnsi="Tahoma" w:cs="Tahoma"/>
          <w:sz w:val="18"/>
          <w:szCs w:val="18"/>
          <w:rtl/>
        </w:rPr>
      </w:pPr>
    </w:p>
    <w:p w:rsidR="00607981" w:rsidRPr="00DF6465" w:rsidP="00DF6465">
      <w:pPr>
        <w:spacing w:line="240" w:lineRule="exact"/>
        <w:ind w:right="2268"/>
        <w:jc w:val="both"/>
        <w:rPr>
          <w:rFonts w:ascii="Tahoma" w:hAnsi="Tahoma" w:cs="Tahoma"/>
          <w:sz w:val="18"/>
          <w:szCs w:val="18"/>
          <w:rtl/>
        </w:rPr>
      </w:pPr>
    </w:p>
    <w:p w:rsidR="00607981" w:rsidRPr="001368A0" w:rsidP="009F6E9E">
      <w:pPr>
        <w:pStyle w:val="KOT4"/>
        <w:pageBreakBefore/>
        <w:rPr>
          <w:rtl/>
        </w:rPr>
      </w:pPr>
      <w:r w:rsidRPr="001368A0">
        <w:rPr>
          <w:rFonts w:hint="cs"/>
          <w:rtl/>
        </w:rPr>
        <w:t>סיכום</w:t>
      </w:r>
    </w:p>
    <w:p w:rsidR="00607981" w:rsidRPr="00DF6465" w:rsidP="009F6E9E">
      <w:pPr>
        <w:pStyle w:val="RESHET"/>
        <w:rPr>
          <w:rtl/>
        </w:rPr>
      </w:pPr>
      <w:r w:rsidRPr="00DF6465">
        <w:rPr>
          <w:rtl/>
        </w:rPr>
        <w:t>המחקר והפיתוח הביטחוני של מדינת ישראל הוא מרכיב משמעותי בבניית עוצמתה הצבאית וחיזוק ביטחונה. בתחום זה, שהוא בסיס לייצור אמצעי לחימה (אמל"ח) מתקדמים עבור גופי הביטחון ובראשם צה"ל, מושקעים מדי שנה בשנה מיליארדי ש"ח. מפא"ת הוא גוף מטה משותף למשרד הביטחון ולצה"ל, ועליו הוטלה האחריות לתחום המחקר והפיתוח במעהב"ט, לרבות התוויית המדיניות, הייזום, התיאום, הניהול והכוונת מאמצי המחקר והפיתוח. הפעילות הענפה שקיים מפא"ת על פני שנים בתחום המו"פ הניבה תוצרים שאיפשרו לצה"ל להצטייד במערכות ובאמצעי לחימה בעלי השפעה מיוחדת וייחודית, תרמה לבניית תשתית טכנולוגית ביטחונית ואף סייעה לקידום התעשיות הביטחוניות במדינת ישראל.</w:t>
      </w:r>
    </w:p>
    <w:p w:rsidR="00607981" w:rsidRPr="00DF6465" w:rsidP="009F6E9E">
      <w:pPr>
        <w:pStyle w:val="RESHET"/>
        <w:rPr>
          <w:rtl/>
        </w:rPr>
      </w:pPr>
      <w:r w:rsidRPr="00DF6465">
        <w:rPr>
          <w:rtl/>
        </w:rPr>
        <w:t>עם זאת, נמצאו ליקויים מהותיים באופן הניהול של תחום המו"פ ובבקרה המתקיימת לגביו במעהב"ט: בקביעת ייעוד המו"פ המרכזי ובהגדרת יעדיו; בהליכי התקצוב, התכנון והגיבוש של תוכנית העבודה, לרבות בנוגע לממשק בין מפא"ת לגופי צה"ל; באמצעים המשמשים את מפא"ת לניהול פעילויות המו"פ; ובבקרה של המטכ"ל על פעילויות אלה. בתוך כך עלה כי גודל תקציב המו"פ המרכזי נקבע במעהב"ט ללא ראייה מערכתית של כלל נדבכי המו"פ הביטחוני, ובלא שנבחנה התאמתו להיקף ההתעצמות השנתי והרב-שנתי של צה"ל, לתוכניות עבודתו ולסדר העדיפויות בבניין הכוח. עוד עלה כי רמת ההשפעה של גופי צה"ל על תוכניות המו"פ של מפא"ת היא נמוכה, כך שבפועל - מפא"ת קובע את סדר העדיפויות בתחום המו"פ ללא מעורבות והכוונה מיטביות של צה"ל. בליקויים משמעותיים אלו יש כדי להשפיע על היכולת לפתח ולספק לצה"ל אמל"ח העונים באופן מיטבי על צרכיו המבצעיים, תוך ניצול יעיל של מקורות התקציב</w:t>
      </w:r>
      <w:r w:rsidRPr="00DF6465">
        <w:rPr>
          <w:rFonts w:hint="cs"/>
          <w:rtl/>
        </w:rPr>
        <w:t>.</w:t>
      </w:r>
    </w:p>
    <w:p w:rsidR="00607981" w:rsidRPr="00DF6465" w:rsidP="009F6E9E">
      <w:pPr>
        <w:pStyle w:val="RESHET"/>
        <w:rPr>
          <w:rtl/>
        </w:rPr>
      </w:pPr>
      <w:r w:rsidRPr="00DF6465">
        <w:rPr>
          <w:rtl/>
        </w:rPr>
        <w:t>נוכח מרכזיותו של המו"פ בתהליכי בניין הכוח של צה"ל והמשאבים הניכרים המושקעים בו, וכדי לייעל את מאמצי המו"פ רחבי ההיקף ולהביא לתפוקות מבצעיות מרביות, על ראשי צה"ל ומשהב"ט לפעול יחד כדי לוודא את תיקון הליקויים שעלו בדוח זה, ובכלל זה - קביעת הייעוד והמשימות שהמו"פ המרכזי אמור לממש, גיבושה של מסגרת נורמטיבית ומיסוד קשרי הגומלין בין מפא"ת לצה"ל בתחום המו"פ, וגיבוש אמצעים ומנגנונים אשר יבטיחו מיצוי מיטבי של המו"פ במעהב"ט.</w:t>
      </w:r>
    </w:p>
    <w:p w:rsidR="00607981" w:rsidRPr="00DF6465" w:rsidP="00DF6465">
      <w:pPr>
        <w:spacing w:line="240" w:lineRule="exact"/>
        <w:ind w:right="2268"/>
        <w:jc w:val="both"/>
        <w:rPr>
          <w:rFonts w:ascii="Tahoma" w:hAnsi="Tahoma" w:cs="Tahoma"/>
          <w:sz w:val="18"/>
          <w:szCs w:val="18"/>
        </w:rPr>
      </w:pPr>
    </w:p>
    <w:sectPr w:rsidSect="00C20745">
      <w:headerReference w:type="even" r:id="rId17"/>
      <w:headerReference w:type="default" r:id="rId1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altName w:val="MV Boli"/>
    <w:panose1 w:val="020606030202050204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E6471" w:rsidRPr="008A007A" w:rsidP="008A007A">
      <w:pPr>
        <w:pStyle w:val="Footer"/>
      </w:pPr>
    </w:p>
  </w:footnote>
  <w:footnote w:type="continuationSeparator" w:id="1">
    <w:p w:rsidR="00BE6471" w:rsidP="00CB3322">
      <w:pPr>
        <w:spacing w:after="0" w:line="240" w:lineRule="auto"/>
      </w:pPr>
      <w:r>
        <w:continuationSeparator/>
      </w:r>
    </w:p>
    <w:p w:rsidR="00BE6471"/>
  </w:footnote>
  <w:footnote w:id="2">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t>התוצר של קדם</w:t>
      </w:r>
      <w:r w:rsidRPr="00607981">
        <w:rPr>
          <w:rFonts w:hint="cs"/>
          <w:rtl/>
        </w:rPr>
        <w:t>-</w:t>
      </w:r>
      <w:r w:rsidRPr="00607981">
        <w:rPr>
          <w:rtl/>
        </w:rPr>
        <w:t xml:space="preserve">הפיתוח הוא </w:t>
      </w:r>
      <w:r w:rsidRPr="00607981">
        <w:rPr>
          <w:rFonts w:hint="cs"/>
          <w:rtl/>
        </w:rPr>
        <w:t>בדרך כלל</w:t>
      </w:r>
      <w:r w:rsidRPr="00607981">
        <w:rPr>
          <w:rtl/>
        </w:rPr>
        <w:t xml:space="preserve"> מדגים טכנולוגי או אב</w:t>
      </w:r>
      <w:r w:rsidRPr="00607981">
        <w:rPr>
          <w:rFonts w:hint="cs"/>
          <w:rtl/>
        </w:rPr>
        <w:t>-</w:t>
      </w:r>
      <w:r w:rsidRPr="00607981">
        <w:rPr>
          <w:rtl/>
        </w:rPr>
        <w:t>טיפוס</w:t>
      </w:r>
      <w:r w:rsidRPr="00607981">
        <w:rPr>
          <w:rFonts w:hint="cs"/>
          <w:rtl/>
        </w:rPr>
        <w:t>.</w:t>
      </w:r>
    </w:p>
  </w:footnote>
  <w:footnote w:id="3">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פיתוח מלא - </w:t>
      </w:r>
      <w:r w:rsidRPr="00607981">
        <w:t>Full Scale Development (FSD)</w:t>
      </w:r>
      <w:r w:rsidRPr="00607981">
        <w:rPr>
          <w:rtl/>
        </w:rPr>
        <w:t xml:space="preserve"> </w:t>
      </w:r>
      <w:r w:rsidRPr="00607981">
        <w:rPr>
          <w:rFonts w:hint="cs"/>
          <w:rtl/>
        </w:rPr>
        <w:t xml:space="preserve">- בעיקר השלמות והתאמות הנדסיות הנעשות למדגים טכנולוגי עד להגעה למערכת מבצעית. </w:t>
      </w:r>
      <w:r w:rsidRPr="00607981">
        <w:rPr>
          <w:rtl/>
        </w:rPr>
        <w:tab/>
      </w:r>
    </w:p>
  </w:footnote>
  <w:footnote w:id="4">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Fonts w:hint="cs"/>
          <w:rtl/>
        </w:rPr>
        <w:tab/>
        <w:t>ההבחנה בין מו"פ לפיתוח מלא נעשתה לצורך דוח זה כדי להבדיל בין סוגי פעילויות המחקר והפיתוח הנעשות בגופי מערכת הביטחון.</w:t>
      </w:r>
    </w:p>
  </w:footnote>
  <w:footnote w:id="5">
    <w:p w:rsidR="00DB7DD3" w:rsidRPr="00607981" w:rsidP="00DF4583">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ראש מפא"ת כפוף למנכ"ל משהב"ט בנושאים שהם בתחומי האחריות של משהב"ט, ולרמטכ"ל - בנושאים שהם בתחומי האחריות של צה"ל.</w:t>
      </w:r>
    </w:p>
  </w:footnote>
  <w:footnote w:id="6">
    <w:p w:rsidR="00DB7DD3" w:rsidRPr="00607981" w:rsidP="00DF4583">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מערכת הביטחון בדוח זה - צה"ל ומשהב"ט.</w:t>
      </w:r>
    </w:p>
  </w:footnote>
  <w:footnote w:id="7">
    <w:p w:rsidR="00DB7DD3" w:rsidRPr="00607981" w:rsidP="00DF4583">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תוכניות אלו כוללות את תחום המו"פ המרכזי ותחומי פעילות נוספים.</w:t>
      </w:r>
    </w:p>
  </w:footnote>
  <w:footnote w:id="8">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גוף במשהב"ט אשר מורשה לבצע התקשרויות עם ספקים לאספקת שירותים וטובין לצה"ל.</w:t>
      </w:r>
    </w:p>
  </w:footnote>
  <w:footnote w:id="9">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מינהלת תוכנית היא גוף שהוקם במיוחד לבצע משימה מוגדרת במשהב"ט, והוא נושא באחריות למימושה. לרשות המינהלה עומדים משאבי תקציב וכוח אדם.</w:t>
      </w:r>
    </w:p>
  </w:footnote>
  <w:footnote w:id="10">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הסכמי </w:t>
      </w:r>
      <w:r w:rsidRPr="00607981">
        <w:t>Government To Government</w:t>
      </w:r>
      <w:r w:rsidRPr="00607981">
        <w:rPr>
          <w:rtl/>
        </w:rPr>
        <w:t xml:space="preserve"> </w:t>
      </w:r>
      <w:r w:rsidRPr="00607981">
        <w:rPr>
          <w:rFonts w:hint="cs"/>
          <w:rtl/>
        </w:rPr>
        <w:t>(</w:t>
      </w:r>
      <w:r w:rsidRPr="00607981">
        <w:t>GTG</w:t>
      </w:r>
      <w:r w:rsidRPr="00607981">
        <w:rPr>
          <w:rFonts w:hint="cs"/>
          <w:rtl/>
        </w:rPr>
        <w:t>).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בכל הנוגע לפיתוח וייצור אמל"ח.</w:t>
      </w:r>
    </w:p>
  </w:footnote>
  <w:footnote w:id="11">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השלמות ביקורת מסוימות נעשו בינואר 2018.</w:t>
      </w:r>
    </w:p>
  </w:footnote>
  <w:footnote w:id="12">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פקודה של צה"ל המסדירה את ייעודו, תפקידיו ומבנה ארגונו של מפא"ת.</w:t>
      </w:r>
    </w:p>
  </w:footnote>
  <w:footnote w:id="13">
    <w:p w:rsidR="00DB7DD3" w:rsidRPr="00607981" w:rsidP="00DF4583">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ועדת ברודט (2007), ועדת טישלר (2012) וועדת לוקר (2015).</w:t>
      </w:r>
    </w:p>
  </w:footnote>
  <w:footnote w:id="14">
    <w:p w:rsidR="00DB7DD3" w:rsidRPr="00607981" w:rsidP="00DF4583">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בעיקר תקציב המו"פ המרכזי והשתתפות של גופים במעהב"ט ומחוצה לה בתוכניות המו"פ שמנהל מפא"ת.</w:t>
      </w:r>
    </w:p>
  </w:footnote>
  <w:footnote w:id="15">
    <w:p w:rsidR="00DB7DD3" w:rsidRPr="00607981" w:rsidP="00DF4583">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גוף המרכז את הטיפול בנושאי התכנון, הארגון והכלכלה של משהב"ט, ובכלל זה אחראי לניהול הוראות משהב"ט.</w:t>
      </w:r>
    </w:p>
  </w:footnote>
  <w:footnote w:id="1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התוצר של קדם</w:t>
      </w:r>
      <w:r w:rsidRPr="00607981">
        <w:rPr>
          <w:rFonts w:hint="cs"/>
          <w:rtl/>
        </w:rPr>
        <w:t>-</w:t>
      </w:r>
      <w:r w:rsidRPr="00607981">
        <w:rPr>
          <w:rtl/>
        </w:rPr>
        <w:t xml:space="preserve">הפיתוח הוא </w:t>
      </w:r>
      <w:r w:rsidRPr="00607981">
        <w:rPr>
          <w:rFonts w:hint="cs"/>
          <w:rtl/>
        </w:rPr>
        <w:t>בדרך כלל</w:t>
      </w:r>
      <w:r w:rsidRPr="00607981">
        <w:rPr>
          <w:rtl/>
        </w:rPr>
        <w:t xml:space="preserve"> מדגים טכנולוגי או אב</w:t>
      </w:r>
      <w:r w:rsidRPr="00607981">
        <w:rPr>
          <w:rFonts w:hint="cs"/>
          <w:rtl/>
        </w:rPr>
        <w:t>-</w:t>
      </w:r>
      <w:r w:rsidRPr="00607981">
        <w:rPr>
          <w:rtl/>
        </w:rPr>
        <w:t>טיפוס</w:t>
      </w:r>
      <w:r w:rsidRPr="00607981">
        <w:rPr>
          <w:rFonts w:hint="cs"/>
          <w:rtl/>
        </w:rPr>
        <w:t>.</w:t>
      </w:r>
    </w:p>
  </w:footnote>
  <w:footnote w:id="17">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פיתוח מלא - </w:t>
      </w:r>
      <w:r w:rsidRPr="00607981">
        <w:t>Full Scale Development (FSD)</w:t>
      </w:r>
      <w:r w:rsidRPr="00607981">
        <w:rPr>
          <w:rtl/>
        </w:rPr>
        <w:t xml:space="preserve"> </w:t>
      </w:r>
      <w:r w:rsidRPr="00607981">
        <w:rPr>
          <w:rFonts w:hint="cs"/>
          <w:rtl/>
        </w:rPr>
        <w:t>- בעיקר השלמות והתאמות הנדסיות הנעשות למדגים טכנולוגי עד להגעה למערכת מבצעית.</w:t>
      </w:r>
      <w:r w:rsidRPr="00607981">
        <w:rPr>
          <w:rtl/>
        </w:rPr>
        <w:tab/>
      </w:r>
    </w:p>
  </w:footnote>
  <w:footnote w:id="1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Fonts w:hint="cs"/>
          <w:rtl/>
        </w:rPr>
        <w:tab/>
        <w:t>ההבחנה בין מו"פ לפיתוח מלא נעשתה לצורך דוח זה כדי להבדיל בין סוגי פעילויות המחקר והפיתוח הנעשות בגופי מערכת הביטחון.</w:t>
      </w:r>
    </w:p>
  </w:footnote>
  <w:footnote w:id="1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מערכת הביטחון בדוח זה - צה"ל ומשהב"ט.</w:t>
      </w:r>
    </w:p>
  </w:footnote>
  <w:footnote w:id="20">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על פי הוראת משהב"ט שעניינה "המינהל למחקר פיתוח אמל"ח ותשתית טכנולוגית (מפא"ת) - הוראת ארגון" (להלן - הוראת הארגון של מפא"ת), וכן על פי פקודת ארגון של צה"ל שעניינה "ארגון מחדש של מנהל למחקר ופיתוח ותשתית טכנולוגית".</w:t>
      </w:r>
    </w:p>
  </w:footnote>
  <w:footnote w:id="2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תוכניות אלו כוללות את תחום המו"פ המרכזי ותחומי פעילות נוספים (ראו בהמשך).</w:t>
      </w:r>
    </w:p>
  </w:footnote>
  <w:footnote w:id="2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Fonts w:hint="cs"/>
          <w:rtl/>
        </w:rPr>
        <w:tab/>
        <w:t>השלמות ביקורת מסוימות נעשו בינואר 2018.</w:t>
      </w:r>
    </w:p>
  </w:footnote>
  <w:footnote w:id="23">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עד סוף דצמבר 2016 - </w:t>
      </w:r>
      <w:r w:rsidRPr="00607981">
        <w:rPr>
          <w:rtl/>
        </w:rPr>
        <w:t>התעשיה הצבאית לישראל בע"מ (תעש)</w:t>
      </w:r>
      <w:r w:rsidRPr="00607981">
        <w:rPr>
          <w:rFonts w:hint="cs"/>
          <w:rtl/>
        </w:rPr>
        <w:t xml:space="preserve"> (להלן - תעש).</w:t>
      </w:r>
    </w:p>
  </w:footnote>
  <w:footnote w:id="2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כוח אדם זה עוסק גם בתפקידים אחרים שהוטלו על מפא"ת (ראו בהמשך). </w:t>
      </w:r>
    </w:p>
  </w:footnote>
  <w:footnote w:id="25">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תוצר, כגון </w:t>
      </w:r>
      <w:r w:rsidRPr="00607981">
        <w:rPr>
          <w:rtl/>
        </w:rPr>
        <w:t>חומר, רכיב, תת-מערכת או דגם</w:t>
      </w:r>
      <w:r w:rsidRPr="00607981">
        <w:rPr>
          <w:rFonts w:hint="cs"/>
          <w:rtl/>
        </w:rPr>
        <w:t>.</w:t>
      </w:r>
    </w:p>
  </w:footnote>
  <w:footnote w:id="26">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תשתית טכנולוגית כוללת תוכנות, כלי סימולציה, טכנולוגיות חומרים מיוחדים וטכנולוגיות ייצור גנריות, מתקני תשתית, מתקני ניסוי ומתקני ייצור ייחודיים.</w:t>
      </w:r>
    </w:p>
  </w:footnote>
  <w:footnote w:id="2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בשנת 2017 ניהל מפא"ת שמונה תוכניות במסגרת זו.</w:t>
      </w:r>
    </w:p>
  </w:footnote>
  <w:footnote w:id="2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הכוונה בעיקר לקדמי-פיתוח ומדגימים טכנולוגיים שלדעת מפא"ת ניתן לפתח על בסיסם אמל"ח.</w:t>
      </w:r>
    </w:p>
  </w:footnote>
  <w:footnote w:id="2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זאת, נוסף על שלוש מינהלות שפועלות במסגרתו, כמוסבר בהמשך.</w:t>
      </w:r>
    </w:p>
  </w:footnote>
  <w:footnote w:id="30">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גוף במשהב"ט אשר מורשה לבצע התקשרויות עם ספקים לאספקת שירותים וטובין לצה"ל.</w:t>
      </w:r>
    </w:p>
  </w:footnote>
  <w:footnote w:id="3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מינהלת תוכנית היא גוף שהוקם במיוחד לבצע משימה מוגדרת במשהב"ט, והוא נושא באחריות למימושה. לרשות המינהלת עומדים משאבי תקציב וכוח אדם.</w:t>
      </w:r>
    </w:p>
  </w:footnote>
  <w:footnote w:id="3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הסכמי </w:t>
      </w:r>
      <w:r w:rsidRPr="00607981">
        <w:t>Government To Government</w:t>
      </w:r>
      <w:r w:rsidRPr="00607981">
        <w:rPr>
          <w:rtl/>
        </w:rPr>
        <w:t xml:space="preserve"> </w:t>
      </w:r>
      <w:r w:rsidRPr="00607981">
        <w:rPr>
          <w:rFonts w:hint="cs"/>
          <w:rtl/>
        </w:rPr>
        <w:t>(</w:t>
      </w:r>
      <w:r w:rsidRPr="00607981">
        <w:t>GTG</w:t>
      </w:r>
      <w:r w:rsidRPr="00607981">
        <w:rPr>
          <w:rFonts w:hint="cs"/>
          <w:rtl/>
        </w:rPr>
        <w:t>).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בכל הנוגע לפיתוח וייצור אמל"ח.</w:t>
      </w:r>
    </w:p>
  </w:footnote>
  <w:footnote w:id="3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מרכיבי מו"פ בעלי מאפיינים הדומים לאלה של ת</w:t>
      </w:r>
      <w:r w:rsidR="001527C2">
        <w:rPr>
          <w:rFonts w:hint="cs"/>
          <w:rtl/>
        </w:rPr>
        <w:t>ו</w:t>
      </w:r>
      <w:r w:rsidRPr="00607981">
        <w:rPr>
          <w:rFonts w:hint="cs"/>
          <w:rtl/>
        </w:rPr>
        <w:t>כניות המו"פ המרכזי.</w:t>
      </w:r>
    </w:p>
  </w:footnote>
  <w:footnote w:id="34">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רוב המינהלות של משהב"ט פועלות במסגרת מפא"ת.</w:t>
      </w:r>
    </w:p>
  </w:footnote>
  <w:footnote w:id="35">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בגופי צה"ל שונים קיימות יחידות טכנולוגיות, העוסקות בין היתר בייזום ובמימוש של רעיונות למו"פ, כמו גם בשינויים ושיפורים באמל"ח קיים.</w:t>
      </w:r>
    </w:p>
  </w:footnote>
  <w:footnote w:id="3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חיל האוויר, חיל הים, זרוע היבשה.</w:t>
      </w:r>
    </w:p>
  </w:footnote>
  <w:footnote w:id="3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דוגמת אגף המודיעין ואגף התקשוב.</w:t>
      </w:r>
    </w:p>
  </w:footnote>
  <w:footnote w:id="38">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פיתוח ביטחוני הוגדר בהוראה כמחקר ופיתוח אמל"ח חדש ושינויים ושיפורים באמל"ח קיים, ובדוח זה, כאמור, כלל המחקר והפיתוח במעהב"ט.</w:t>
      </w:r>
    </w:p>
  </w:footnote>
  <w:footnote w:id="39">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כך, למשל, על פי ההוראה - תוכניות המו"פ של גופי צה"ל יאושרו על ידי סגן הרמטכ"ל, ויוצגו למנכ"ל משהב"ט; תוכניות המו"פ של מפא"ת יוצגו לאישור סגן הרמטכ"ל, ולאחר מכן - לאישור מנכ"ל משהב"ט.</w:t>
      </w:r>
    </w:p>
  </w:footnote>
  <w:footnote w:id="4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בהוראת משהב"ט נעשה שימוש במונחים "מחקר ופיתוח", "פיתוח", "מחקר ופיתוח עצמי" במשמעויות ובהקשרים שונים.</w:t>
      </w:r>
    </w:p>
  </w:footnote>
  <w:footnote w:id="41">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את"ק הוא הגוף המרכזי במעהב"ט לתכנון ולניהול של תקציב הביטחון ולבקרה על התקציב. בכלל זה, על את"ק לערוך ולהפיק את הצעת תקציב הביטחון ואת דברי ההסבר לתקציב.</w:t>
      </w:r>
    </w:p>
  </w:footnote>
  <w:footnote w:id="42">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פקודת ארגון היא מסמך המורה על הייעוד, התפקידים (לרבות תחומי אחריות וסמכות), עקרונות תפיסת ההפעלה והמבנה הארגוני של גוף צבאי. מחלקת ארגון באג"ת אחראית בצה"ל על כתיבת פקודות הארגון. </w:t>
      </w:r>
    </w:p>
  </w:footnote>
  <w:footnote w:id="43">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הוועדה הגישה את המלצותיה לממשלה במאי 2007, והן אושרו על ידה ביולי אותה שנה.</w:t>
      </w:r>
    </w:p>
  </w:footnote>
  <w:footnote w:id="4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זאת </w:t>
      </w:r>
      <w:r w:rsidRPr="00607981">
        <w:rPr>
          <w:rtl/>
        </w:rPr>
        <w:t>בעקבות החלטה של ועדת השרים לענייני ביטחון לאומי מ-31.10.13 להקים ועדה ציבורית לבחינת תקציב הביטחון על כלל מרכיביו.</w:t>
      </w:r>
    </w:p>
  </w:footnote>
  <w:footnote w:id="4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 xml:space="preserve">הוועדה הגישה את המלצותיה ביוני 2015, אך הממשלה לא קיימה דיון לגביהן. </w:t>
      </w:r>
    </w:p>
  </w:footnote>
  <w:footnote w:id="46">
    <w:p w:rsidR="00DB7DD3" w:rsidRPr="00607981" w:rsidP="00607981">
      <w:pPr>
        <w:pStyle w:val="FootnoteText"/>
        <w:tabs>
          <w:tab w:val="left" w:pos="2125"/>
        </w:tabs>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מבקר המדינה, </w:t>
      </w:r>
      <w:r w:rsidRPr="00607981">
        <w:rPr>
          <w:rFonts w:hint="cs"/>
          <w:b/>
          <w:bCs/>
          <w:rtl/>
        </w:rPr>
        <w:t>מבצע "צוק איתן": ההתמודדות עם איום המנהרות</w:t>
      </w:r>
      <w:r w:rsidRPr="00607981">
        <w:rPr>
          <w:rFonts w:hint="cs"/>
          <w:rtl/>
        </w:rPr>
        <w:t xml:space="preserve"> (2017), חלק ג': ההתמודדות עם איום המנהרות במישור הטכנולוגי, עמ' 144 (נוסח מסווג).</w:t>
      </w:r>
    </w:p>
  </w:footnote>
  <w:footnote w:id="47">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 xml:space="preserve">בדיון שקיימה עם </w:t>
      </w:r>
      <w:r w:rsidRPr="00607981">
        <w:rPr>
          <w:rFonts w:hint="cs"/>
          <w:rtl/>
        </w:rPr>
        <w:t>צוות הביקורת</w:t>
      </w:r>
      <w:r w:rsidRPr="00607981">
        <w:rPr>
          <w:rtl/>
        </w:rPr>
        <w:t xml:space="preserve"> בפברואר 2017</w:t>
      </w:r>
      <w:r w:rsidRPr="00607981">
        <w:rPr>
          <w:rFonts w:hint="cs"/>
          <w:rtl/>
        </w:rPr>
        <w:t>.</w:t>
      </w:r>
    </w:p>
  </w:footnote>
  <w:footnote w:id="4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במענה לפניית צוות הביקורת אליה לקבלת נתונים. </w:t>
      </w:r>
    </w:p>
  </w:footnote>
  <w:footnote w:id="4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משהב"ט אף ציין בתגובתו כי ההוראה האמורה</w:t>
      </w:r>
      <w:r w:rsidRPr="00607981">
        <w:rPr>
          <w:rtl/>
        </w:rPr>
        <w:t xml:space="preserve"> אינה מפרידה בנוסח הנוכחי בין סוגי המו"פ השונים</w:t>
      </w:r>
      <w:r w:rsidRPr="00607981">
        <w:rPr>
          <w:rFonts w:hint="cs"/>
          <w:rtl/>
        </w:rPr>
        <w:t>.</w:t>
      </w:r>
    </w:p>
  </w:footnote>
  <w:footnote w:id="5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בחלוקה לפי שלבי המו"פ ולפי זרועות.</w:t>
      </w:r>
    </w:p>
  </w:footnote>
  <w:footnote w:id="5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תקציב </w:t>
      </w:r>
      <w:r w:rsidRPr="00607981">
        <w:rPr>
          <w:rtl/>
        </w:rPr>
        <w:t>שמדינת ישראל מעמידה ממקורותיה</w:t>
      </w:r>
      <w:r w:rsidRPr="00607981">
        <w:rPr>
          <w:rFonts w:hint="cs"/>
          <w:rtl/>
        </w:rPr>
        <w:t>: רובו בש"ח, לרכש בארץ; ומקצתו ב</w:t>
      </w:r>
      <w:r w:rsidRPr="00607981">
        <w:rPr>
          <w:rtl/>
        </w:rPr>
        <w:t>מט"ח מזומן ממקורות המשק, לרכש בחו"ל.</w:t>
      </w:r>
    </w:p>
  </w:footnote>
  <w:footnote w:id="52">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מכספי הסיוע הביטחוני שמעניק הממשל האמריקני למדינת ישראל לצורך רכש ביטחוני בעיקר בארצות הברית. נתח זה משמש את מפא"ת בין היתר להזמנת מחקרים במוסדות מחקר אמריקניים.</w:t>
      </w:r>
    </w:p>
  </w:footnote>
  <w:footnote w:id="5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בתקציב זה לא נכלל תשלום שכרם של רוב בעלי התפקידים במפא"ת - אנשי צבא ואזרחים, המשולם ממקור תקציבי אחר.</w:t>
      </w:r>
    </w:p>
  </w:footnote>
  <w:footnote w:id="54">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בתוכניות מו"פ רבות</w:t>
      </w:r>
      <w:r w:rsidRPr="00607981">
        <w:rPr>
          <w:rFonts w:hint="cs"/>
          <w:rtl/>
        </w:rPr>
        <w:t>,</w:t>
      </w:r>
      <w:r w:rsidRPr="00607981">
        <w:rPr>
          <w:rtl/>
        </w:rPr>
        <w:t xml:space="preserve"> המוזמנות בתעשיות הביטחוניות הגדולות</w:t>
      </w:r>
      <w:r w:rsidRPr="00607981">
        <w:rPr>
          <w:rFonts w:hint="cs"/>
          <w:rtl/>
        </w:rPr>
        <w:t>,</w:t>
      </w:r>
      <w:r w:rsidRPr="00607981">
        <w:rPr>
          <w:rtl/>
        </w:rPr>
        <w:t xml:space="preserve"> משתתפות התעשיות מתקציביהן בשיעור של 50% מסך התוכנית</w:t>
      </w:r>
      <w:r w:rsidRPr="00607981">
        <w:rPr>
          <w:rFonts w:hint="cs"/>
          <w:rtl/>
        </w:rPr>
        <w:t>.</w:t>
      </w:r>
    </w:p>
  </w:footnote>
  <w:footnote w:id="5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על פי הוראת משהב"ט שעניינה "עבודות פיתוח במימון משותף", הבעלות על הידע שנוצר במהלך הפיתוח מתחלקת בין משהב"ט ובין הגורם המשתתף במימון הפיתוח, בהתאם לחלקם במימון, ולמשהב"ט שמורה הזכות להשתמש לצרכיו בידע המשותף במלואו או בחלקו ללא הגבלה, לרבות העברת ידע לצד שלישי כלשהו, כל עוד המשתמש הסופי הוא משהב"ט או גופי ביטחון ממשלתיים אחרים. </w:t>
      </w:r>
    </w:p>
  </w:footnote>
  <w:footnote w:id="5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הכלכלן הראשי כפוף למשנה למנכ"ל וראש גית"ם (גוף המרכז את הטיפול בנושאי התכנון, הארגון והכלכלה של משהב"ט).</w:t>
      </w:r>
    </w:p>
  </w:footnote>
  <w:footnote w:id="57">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חשב משהב"ט ממלא גם את תפקיד ראש אכ"ס.</w:t>
      </w:r>
    </w:p>
  </w:footnote>
  <w:footnote w:id="5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הדוחות, החתומים בידי חשב משהב"ט והחשבונאית הראשית, מופצים לגורמים מחוץ למעהב"ט, ובהם מנהל ועדת החוץ והביטחון של הכנסת, החשבת הכללית של משרד האוצר והסגן הממונה על התקציבים לענייני ביטחון במשרד האוצר; וכן לגורמים במעהב"ט, ובהם מנכ"ל משהב"ט והכלכלן הראשי למעהב"ט.</w:t>
      </w:r>
    </w:p>
  </w:footnote>
  <w:footnote w:id="5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הנתונים התקבלו מאת"ק.</w:t>
      </w:r>
    </w:p>
  </w:footnote>
  <w:footnote w:id="6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מפא"ת הציג לוועדה כי </w:t>
      </w:r>
      <w:r w:rsidRPr="00607981">
        <w:rPr>
          <w:rtl/>
        </w:rPr>
        <w:t xml:space="preserve">נתח הפיתוח המלא מתקציבי הזרועות היה </w:t>
      </w:r>
      <w:r w:rsidRPr="00607981">
        <w:rPr>
          <w:rFonts w:hint="cs"/>
          <w:rtl/>
        </w:rPr>
        <w:t>מאות</w:t>
      </w:r>
      <w:r w:rsidRPr="00607981">
        <w:rPr>
          <w:rtl/>
        </w:rPr>
        <w:t xml:space="preserve"> </w:t>
      </w:r>
      <w:r w:rsidRPr="00607981">
        <w:rPr>
          <w:rFonts w:hint="cs"/>
          <w:rtl/>
        </w:rPr>
        <w:t xml:space="preserve">רבות של </w:t>
      </w:r>
      <w:r w:rsidRPr="00607981">
        <w:rPr>
          <w:rtl/>
        </w:rPr>
        <w:t>מיליו</w:t>
      </w:r>
      <w:r w:rsidRPr="00607981">
        <w:rPr>
          <w:rFonts w:hint="cs"/>
          <w:rtl/>
        </w:rPr>
        <w:t>ני</w:t>
      </w:r>
      <w:r w:rsidRPr="00607981">
        <w:rPr>
          <w:rtl/>
        </w:rPr>
        <w:t xml:space="preserve"> ש"ח; ונתח הפיתוח המלא מתקציבי המינהלות היה </w:t>
      </w:r>
      <w:r w:rsidRPr="00607981">
        <w:rPr>
          <w:rFonts w:hint="cs"/>
          <w:rtl/>
        </w:rPr>
        <w:t xml:space="preserve">אף הוא מאות רבות של </w:t>
      </w:r>
      <w:r w:rsidRPr="00607981">
        <w:rPr>
          <w:rtl/>
        </w:rPr>
        <w:t>מיליו</w:t>
      </w:r>
      <w:r w:rsidRPr="00607981">
        <w:rPr>
          <w:rFonts w:hint="cs"/>
          <w:rtl/>
        </w:rPr>
        <w:t>ני</w:t>
      </w:r>
      <w:r w:rsidRPr="00607981">
        <w:rPr>
          <w:rtl/>
        </w:rPr>
        <w:t xml:space="preserve"> </w:t>
      </w:r>
      <w:r w:rsidRPr="00607981">
        <w:rPr>
          <w:rFonts w:hint="cs"/>
          <w:rtl/>
        </w:rPr>
        <w:t>ש"ח.</w:t>
      </w:r>
    </w:p>
  </w:footnote>
  <w:footnote w:id="6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הוועדה, שחבריה מונו בידי שרי הביטחון, פעלה לסירוגין משנת 1987. מ</w:t>
      </w:r>
      <w:r w:rsidRPr="00607981">
        <w:rPr>
          <w:rtl/>
        </w:rPr>
        <w:t>תפקידי</w:t>
      </w:r>
      <w:r w:rsidRPr="00607981">
        <w:rPr>
          <w:rFonts w:hint="cs"/>
          <w:rtl/>
        </w:rPr>
        <w:t xml:space="preserve"> הוועדה</w:t>
      </w:r>
      <w:r w:rsidRPr="00607981">
        <w:rPr>
          <w:rtl/>
        </w:rPr>
        <w:t>: בחינת רעיונות כלליים של כיווני מחקר רצויים למעהב"ט, המלצה על מדיניות המו"פ הביטחוני ובחינת תוכניות המו"פ של מעהב"ט.</w:t>
      </w:r>
      <w:r w:rsidRPr="00607981">
        <w:rPr>
          <w:rFonts w:hint="cs"/>
          <w:rtl/>
        </w:rPr>
        <w:t xml:space="preserve"> מלשכת המזכיר הצבאי לשר הביטחון נמסר לצוות הביקורת כי </w:t>
      </w:r>
      <w:r w:rsidRPr="00607981">
        <w:rPr>
          <w:rtl/>
        </w:rPr>
        <w:t>בשנת 2017 לא ראה ר</w:t>
      </w:r>
      <w:r w:rsidRPr="00607981">
        <w:rPr>
          <w:rFonts w:hint="cs"/>
          <w:rtl/>
        </w:rPr>
        <w:t>אש</w:t>
      </w:r>
      <w:r w:rsidRPr="00607981">
        <w:rPr>
          <w:rtl/>
        </w:rPr>
        <w:t xml:space="preserve"> מפא"ת צורך בכינוס הוועדה</w:t>
      </w:r>
      <w:r w:rsidRPr="00607981">
        <w:rPr>
          <w:rFonts w:hint="cs"/>
          <w:rtl/>
        </w:rPr>
        <w:t>,</w:t>
      </w:r>
      <w:r w:rsidRPr="00607981">
        <w:rPr>
          <w:rtl/>
        </w:rPr>
        <w:t xml:space="preserve"> ו</w:t>
      </w:r>
      <w:r w:rsidRPr="00607981">
        <w:rPr>
          <w:rFonts w:hint="cs"/>
          <w:rtl/>
        </w:rPr>
        <w:t xml:space="preserve">כי </w:t>
      </w:r>
      <w:r w:rsidRPr="00607981">
        <w:rPr>
          <w:rtl/>
        </w:rPr>
        <w:t xml:space="preserve">ב-2018 ייבחנו הצרכים הקונקרטיים ובהתאם לצורך </w:t>
      </w:r>
      <w:r w:rsidRPr="00607981">
        <w:rPr>
          <w:rFonts w:hint="cs"/>
          <w:rtl/>
        </w:rPr>
        <w:t>היא "</w:t>
      </w:r>
      <w:r w:rsidRPr="00607981">
        <w:rPr>
          <w:rtl/>
        </w:rPr>
        <w:t>תכונס</w:t>
      </w:r>
      <w:r w:rsidRPr="00607981">
        <w:rPr>
          <w:rFonts w:hint="cs"/>
          <w:rtl/>
        </w:rPr>
        <w:t>/</w:t>
      </w:r>
      <w:r w:rsidRPr="00607981">
        <w:rPr>
          <w:rtl/>
        </w:rPr>
        <w:t>תרוענן</w:t>
      </w:r>
      <w:r w:rsidRPr="00607981">
        <w:rPr>
          <w:rFonts w:hint="cs"/>
          <w:rtl/>
        </w:rPr>
        <w:t>"</w:t>
      </w:r>
      <w:r w:rsidRPr="00607981">
        <w:rPr>
          <w:rtl/>
        </w:rPr>
        <w:t>.</w:t>
      </w:r>
    </w:p>
  </w:footnote>
  <w:footnote w:id="6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הוועדה ערכה השוואה של נתוני ההשקעה במו"פ מרכזי ביחס לגודל תקציב הביטחון בישראל, בארצות הברית, בצרפת, בגרמניה ובבריטניה.</w:t>
      </w:r>
    </w:p>
  </w:footnote>
  <w:footnote w:id="63">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סכום זה נקבע בהתאם לסכום שעליו המליצה ועדת ברודט, על בסיס ריאלי.</w:t>
      </w:r>
    </w:p>
  </w:footnote>
  <w:footnote w:id="6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הוועדה התייחסה לנתונים שהוצגו לה, ולפיהם </w:t>
      </w:r>
      <w:r w:rsidRPr="00607981">
        <w:rPr>
          <w:rtl/>
        </w:rPr>
        <w:t xml:space="preserve">סך נתחי המו"פ </w:t>
      </w:r>
      <w:r w:rsidRPr="00607981">
        <w:rPr>
          <w:rFonts w:hint="cs"/>
          <w:rtl/>
        </w:rPr>
        <w:t>במפא"ת ו</w:t>
      </w:r>
      <w:r w:rsidRPr="00607981">
        <w:rPr>
          <w:rtl/>
        </w:rPr>
        <w:t>בצה"ל</w:t>
      </w:r>
      <w:r w:rsidRPr="00607981">
        <w:rPr>
          <w:rFonts w:hint="cs"/>
          <w:rtl/>
        </w:rPr>
        <w:t xml:space="preserve"> </w:t>
      </w:r>
      <w:r w:rsidRPr="00607981">
        <w:rPr>
          <w:rtl/>
        </w:rPr>
        <w:t>מוערכים</w:t>
      </w:r>
      <w:r w:rsidRPr="00607981">
        <w:rPr>
          <w:rFonts w:hint="cs"/>
          <w:rtl/>
        </w:rPr>
        <w:t xml:space="preserve"> במיליארדי </w:t>
      </w:r>
      <w:r w:rsidRPr="00607981">
        <w:rPr>
          <w:rtl/>
        </w:rPr>
        <w:t>ש"ח</w:t>
      </w:r>
      <w:r w:rsidRPr="00607981">
        <w:rPr>
          <w:rFonts w:hint="cs"/>
          <w:rtl/>
        </w:rPr>
        <w:t xml:space="preserve"> בודדים</w:t>
      </w:r>
      <w:r w:rsidRPr="00607981">
        <w:rPr>
          <w:rtl/>
        </w:rPr>
        <w:t>, א</w:t>
      </w:r>
      <w:r w:rsidRPr="00607981">
        <w:rPr>
          <w:rFonts w:hint="cs"/>
          <w:rtl/>
        </w:rPr>
        <w:t>ם כי ציינה</w:t>
      </w:r>
      <w:r w:rsidRPr="00607981">
        <w:rPr>
          <w:rtl/>
        </w:rPr>
        <w:t xml:space="preserve"> </w:t>
      </w:r>
      <w:r w:rsidRPr="00607981">
        <w:rPr>
          <w:rFonts w:hint="cs"/>
          <w:rtl/>
        </w:rPr>
        <w:t>ש</w:t>
      </w:r>
      <w:r w:rsidRPr="00607981">
        <w:rPr>
          <w:rtl/>
        </w:rPr>
        <w:t>יש אי-בהירות לגבי חלק מהנתונים.</w:t>
      </w:r>
    </w:p>
  </w:footnote>
  <w:footnote w:id="6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כפי שהעביר מפא"ת לצוות הביקורת.</w:t>
      </w:r>
    </w:p>
  </w:footnote>
  <w:footnote w:id="6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עיקר השקעות אלו נעשה במו"פ בתחומים ביטחוניים, ומיעוטו - בתחומי פעילות אזרחיים.</w:t>
      </w:r>
    </w:p>
  </w:footnote>
  <w:footnote w:id="6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עד מועד סיום הביקורת לא העביר משהב"ט ללמ"ס נתונים לגבי השקעות התעשיות במו"פ עצמי לשנים 2014 ואילך.</w:t>
      </w:r>
    </w:p>
  </w:footnote>
  <w:footnote w:id="6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במסגרת עקרונות הסיכום התקציבי לשנים 2015 - 2020.</w:t>
      </w:r>
    </w:p>
  </w:footnote>
  <w:footnote w:id="69">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באוגוסט 2016 החליטה ועדת השרים לענייני ביטחון לאומי (הקבינט המדיני-ביטחוני) לאמץ את עקרונות הסיכום התקציבי (החלטה ב/136 מ-11.8.16).</w:t>
      </w:r>
    </w:p>
  </w:footnote>
  <w:footnote w:id="70">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 xml:space="preserve">בדיון שקיים </w:t>
      </w:r>
      <w:r w:rsidRPr="00607981">
        <w:rPr>
          <w:rFonts w:hint="cs"/>
          <w:rtl/>
        </w:rPr>
        <w:t xml:space="preserve">מנכ"ל משהב"ט </w:t>
      </w:r>
      <w:r w:rsidRPr="00607981">
        <w:rPr>
          <w:rtl/>
        </w:rPr>
        <w:t>במרץ 2016 בנושא תוכנית העבודה לשנת 2016 וה</w:t>
      </w:r>
      <w:r w:rsidRPr="00607981">
        <w:rPr>
          <w:rFonts w:hint="cs"/>
          <w:rtl/>
        </w:rPr>
        <w:t>תוכנית הרב-שנתית</w:t>
      </w:r>
      <w:r w:rsidRPr="00607981">
        <w:rPr>
          <w:rtl/>
        </w:rPr>
        <w:t xml:space="preserve"> של מפא"ת, </w:t>
      </w:r>
      <w:r w:rsidRPr="00607981">
        <w:rPr>
          <w:rFonts w:hint="cs"/>
          <w:rtl/>
        </w:rPr>
        <w:t xml:space="preserve">הוא </w:t>
      </w:r>
      <w:r w:rsidRPr="00607981">
        <w:rPr>
          <w:rtl/>
        </w:rPr>
        <w:t>סיכם</w:t>
      </w:r>
      <w:r w:rsidRPr="00607981">
        <w:rPr>
          <w:rFonts w:hint="cs"/>
          <w:rtl/>
        </w:rPr>
        <w:t xml:space="preserve"> </w:t>
      </w:r>
      <w:r w:rsidRPr="00607981">
        <w:rPr>
          <w:rtl/>
        </w:rPr>
        <w:t xml:space="preserve">כי יש לקבוע מסגרת תקציבית </w:t>
      </w:r>
      <w:r w:rsidRPr="00607981">
        <w:rPr>
          <w:rFonts w:hint="cs"/>
          <w:rtl/>
        </w:rPr>
        <w:t>גדולה בכ-14%</w:t>
      </w:r>
      <w:r w:rsidRPr="00607981">
        <w:rPr>
          <w:rtl/>
        </w:rPr>
        <w:t xml:space="preserve"> לכל אחת משנות התוכני</w:t>
      </w:r>
      <w:r w:rsidRPr="00607981">
        <w:rPr>
          <w:rFonts w:hint="cs"/>
          <w:rtl/>
        </w:rPr>
        <w:t>ת (2020-2016)</w:t>
      </w:r>
      <w:r w:rsidRPr="00607981">
        <w:rPr>
          <w:rtl/>
        </w:rPr>
        <w:t xml:space="preserve">, וכי אג"ת נדרש לקבוע את המקורות בתיאום </w:t>
      </w:r>
      <w:r w:rsidRPr="00607981">
        <w:rPr>
          <w:rFonts w:hint="cs"/>
          <w:rtl/>
        </w:rPr>
        <w:t xml:space="preserve">עם </w:t>
      </w:r>
      <w:r w:rsidRPr="00607981">
        <w:rPr>
          <w:rtl/>
        </w:rPr>
        <w:t>את"ק.</w:t>
      </w:r>
    </w:p>
  </w:footnote>
  <w:footnote w:id="71">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בדיון שהתקיים ביולי 2017.</w:t>
      </w:r>
    </w:p>
  </w:footnote>
  <w:footnote w:id="72">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את היעד התקציבי הזה הציב מנכ"ל משהב"ט באוגוסט 2016 </w:t>
      </w:r>
      <w:r w:rsidRPr="00607981">
        <w:rPr>
          <w:rtl/>
        </w:rPr>
        <w:t>במסגרת הערכת מצב משרדית.</w:t>
      </w:r>
    </w:p>
  </w:footnote>
  <w:footnote w:id="7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התוכנית, שהופצה בספטמבר 2017, מגדירה נושאי עיסוק אסטרטגיים שמטרתם למקד את פעילות הארגון, להגדיר את עקרונות הפעולה המרכזיים ואת סדר העדיפו</w:t>
      </w:r>
      <w:r w:rsidRPr="00607981">
        <w:rPr>
          <w:rFonts w:hint="cs"/>
          <w:rtl/>
        </w:rPr>
        <w:t>יו</w:t>
      </w:r>
      <w:r w:rsidRPr="00607981">
        <w:rPr>
          <w:rtl/>
        </w:rPr>
        <w:t>ת בהקצאת המשאבים.</w:t>
      </w:r>
    </w:p>
  </w:footnote>
  <w:footnote w:id="74">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בכל שנה יתווסף סכום מסוים לתקציב, עד להגעה לתקציב היעד.</w:t>
      </w:r>
    </w:p>
  </w:footnote>
  <w:footnote w:id="75">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הנושא נכלל ביעדי מפא"ת במסגרת ההנחיות לתכנון תוכניות העבודה השנתיות לשנים 2017 </w:t>
      </w:r>
      <w:r w:rsidRPr="00607981">
        <w:rPr>
          <w:rtl/>
        </w:rPr>
        <w:br/>
      </w:r>
      <w:r w:rsidRPr="00607981">
        <w:rPr>
          <w:rFonts w:hint="cs"/>
          <w:rtl/>
        </w:rPr>
        <w:t>ו-2018.</w:t>
      </w:r>
    </w:p>
  </w:footnote>
  <w:footnote w:id="7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הפקודה הופצה על ידי אג"ת בינואר 2018.</w:t>
      </w:r>
    </w:p>
  </w:footnote>
  <w:footnote w:id="7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ובהם: חילופי ידע בנושאים טכנולוגיים, ביצוע מחקרים וניסויים משותפים ופיתוח מדגימים טכנולוגיים.</w:t>
      </w:r>
    </w:p>
  </w:footnote>
  <w:footnote w:id="78">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משהב"ט ציין בתגובתו כי מסורתית היה תקציב המו"פ חלק מתקציב משהב"ט, אך בארבע השנים האחרונות הוא נכלל בתקציב צה"ל.</w:t>
      </w:r>
    </w:p>
  </w:footnote>
  <w:footnote w:id="79">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על פי נתוני מפא"ת, כ-40% מסך תקציב המו"פ המרכזי. יצוין, כי בסוף 2006 הציג מפא"ת לוועדת ברודט כי נתח זה היווה כ-70% מתקציב המו"פ המרכזי. </w:t>
      </w:r>
    </w:p>
  </w:footnote>
  <w:footnote w:id="8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דוגמת עמידה בתנאי סביבה, אינטגרציה בפלטפורמה, אמינות טכנית, פשטות ונוחות ההפעלה, הדירות בייצור ועוד.</w:t>
      </w:r>
    </w:p>
  </w:footnote>
  <w:footnote w:id="81">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מדי שנה בשנה, בהתאם להסכם עם הממשל האמריקני, מעבירה ממשלת ארצות הברית לממשלת ישראל סיוע ביטחוני. בספטמבר 2016 נחתם הסכם סיוע חדש לשנים 2019 - 2028.</w:t>
      </w:r>
    </w:p>
  </w:footnote>
  <w:footnote w:id="8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מט"ח הסיוע משמש בעיקר לרכש פלטפורמות ואמל"ח נוספים, אחזקת אמל"ח הנרכשים בארצות הברית ורכש תזקיקים.</w:t>
      </w:r>
    </w:p>
  </w:footnote>
  <w:footnote w:id="8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מתקציב המדינה ומהמרות לשקלים של הסיוע האמריקני. </w:t>
      </w:r>
    </w:p>
  </w:footnote>
  <w:footnote w:id="84">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תר"ש צה"ל לשנים 2016 - 2020. תר"ש זו אושרה על ידי ועדת השרים לענייני ביטחון לאומי באפריל 2016 (החלטה ב/105).</w:t>
      </w:r>
    </w:p>
  </w:footnote>
  <w:footnote w:id="8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מתבסס על הסברים של בעלי תפקידים במפא"ת לצוות הביקורת, בהתחשב בהשתתפות של התעשיות הביטחוניות ושל גורמים נוספים בתוכניות המו"פ שמנהל מפא"ת ובהתחשב במו"פ המכוון.</w:t>
      </w:r>
    </w:p>
  </w:footnote>
  <w:footnote w:id="8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כאמור, </w:t>
      </w:r>
      <w:r w:rsidRPr="00607981">
        <w:rPr>
          <w:rtl/>
        </w:rPr>
        <w:t xml:space="preserve">על פי נתונים </w:t>
      </w:r>
      <w:r w:rsidRPr="00607981">
        <w:rPr>
          <w:rFonts w:hint="cs"/>
          <w:rtl/>
        </w:rPr>
        <w:t>ש</w:t>
      </w:r>
      <w:r w:rsidRPr="00607981">
        <w:rPr>
          <w:rtl/>
        </w:rPr>
        <w:t>הועברו ל</w:t>
      </w:r>
      <w:r w:rsidRPr="00607981">
        <w:rPr>
          <w:rFonts w:hint="cs"/>
          <w:rtl/>
        </w:rPr>
        <w:t>צוות</w:t>
      </w:r>
      <w:r w:rsidRPr="00607981">
        <w:rPr>
          <w:rtl/>
        </w:rPr>
        <w:t xml:space="preserve"> הביקורת על</w:t>
      </w:r>
      <w:r w:rsidRPr="00607981">
        <w:rPr>
          <w:rFonts w:hint="cs"/>
          <w:rtl/>
        </w:rPr>
        <w:t xml:space="preserve"> </w:t>
      </w:r>
      <w:r w:rsidRPr="00607981">
        <w:rPr>
          <w:rtl/>
        </w:rPr>
        <w:t>ידי מחלקת תוכ"ן,</w:t>
      </w:r>
      <w:r w:rsidRPr="00607981">
        <w:rPr>
          <w:rFonts w:hint="cs"/>
          <w:rtl/>
        </w:rPr>
        <w:t xml:space="preserve"> היקף</w:t>
      </w:r>
      <w:r w:rsidRPr="00607981">
        <w:rPr>
          <w:rtl/>
        </w:rPr>
        <w:t xml:space="preserve"> המו"פ </w:t>
      </w:r>
      <w:r w:rsidRPr="00607981">
        <w:rPr>
          <w:rFonts w:hint="cs"/>
          <w:rtl/>
        </w:rPr>
        <w:t>ה</w:t>
      </w:r>
      <w:r w:rsidRPr="00607981">
        <w:rPr>
          <w:rtl/>
        </w:rPr>
        <w:t xml:space="preserve">משמש לקדמי פיתוח, </w:t>
      </w:r>
      <w:r w:rsidRPr="00607981">
        <w:rPr>
          <w:rFonts w:hint="cs"/>
          <w:rtl/>
        </w:rPr>
        <w:t xml:space="preserve">לבניית </w:t>
      </w:r>
      <w:r w:rsidRPr="00607981">
        <w:rPr>
          <w:rtl/>
        </w:rPr>
        <w:t>אב</w:t>
      </w:r>
      <w:r w:rsidRPr="00607981">
        <w:rPr>
          <w:rFonts w:hint="cs"/>
          <w:rtl/>
        </w:rPr>
        <w:t>ות-</w:t>
      </w:r>
      <w:r w:rsidRPr="00607981">
        <w:rPr>
          <w:rtl/>
        </w:rPr>
        <w:t xml:space="preserve">טיפוס </w:t>
      </w:r>
      <w:r w:rsidRPr="00607981">
        <w:rPr>
          <w:rFonts w:hint="cs"/>
          <w:rtl/>
        </w:rPr>
        <w:t>ו</w:t>
      </w:r>
      <w:r w:rsidRPr="00607981">
        <w:rPr>
          <w:rtl/>
        </w:rPr>
        <w:t>מדגימים ו</w:t>
      </w:r>
      <w:r w:rsidRPr="00607981">
        <w:rPr>
          <w:rFonts w:hint="cs"/>
          <w:rtl/>
        </w:rPr>
        <w:t xml:space="preserve">לביצוע </w:t>
      </w:r>
      <w:r w:rsidRPr="00607981">
        <w:rPr>
          <w:rtl/>
        </w:rPr>
        <w:t>בדיקות ה</w:t>
      </w:r>
      <w:r w:rsidRPr="00607981">
        <w:rPr>
          <w:rFonts w:hint="cs"/>
          <w:rtl/>
        </w:rPr>
        <w:t>י</w:t>
      </w:r>
      <w:r w:rsidRPr="00607981">
        <w:rPr>
          <w:rtl/>
        </w:rPr>
        <w:t xml:space="preserve">תכנות עבור צה"ל </w:t>
      </w:r>
      <w:r w:rsidRPr="00607981">
        <w:rPr>
          <w:rFonts w:hint="cs"/>
          <w:rtl/>
        </w:rPr>
        <w:t>הוא בשיעור</w:t>
      </w:r>
      <w:r w:rsidRPr="00607981">
        <w:rPr>
          <w:rtl/>
        </w:rPr>
        <w:t xml:space="preserve"> </w:t>
      </w:r>
      <w:r w:rsidRPr="00607981">
        <w:rPr>
          <w:rFonts w:hint="cs"/>
          <w:rtl/>
        </w:rPr>
        <w:t xml:space="preserve">של </w:t>
      </w:r>
      <w:r w:rsidRPr="00607981">
        <w:rPr>
          <w:rtl/>
        </w:rPr>
        <w:t>כ-40% מסך תקציב המו"פ המרכזי. בסוף 2006 הציג מפא"ת לוועדת ברודט ש</w:t>
      </w:r>
      <w:r w:rsidRPr="00607981">
        <w:rPr>
          <w:rFonts w:hint="cs"/>
          <w:rtl/>
        </w:rPr>
        <w:t xml:space="preserve">פעילות </w:t>
      </w:r>
      <w:r w:rsidRPr="00607981">
        <w:rPr>
          <w:rtl/>
        </w:rPr>
        <w:t>מו"פ ז</w:t>
      </w:r>
      <w:r w:rsidRPr="00607981">
        <w:rPr>
          <w:rFonts w:hint="cs"/>
          <w:rtl/>
        </w:rPr>
        <w:t>ו</w:t>
      </w:r>
      <w:r w:rsidRPr="00607981">
        <w:rPr>
          <w:rtl/>
        </w:rPr>
        <w:t xml:space="preserve"> ה</w:t>
      </w:r>
      <w:r w:rsidRPr="00607981">
        <w:rPr>
          <w:rFonts w:hint="cs"/>
          <w:rtl/>
        </w:rPr>
        <w:t>י</w:t>
      </w:r>
      <w:r w:rsidRPr="00607981">
        <w:rPr>
          <w:rtl/>
        </w:rPr>
        <w:t>וו</w:t>
      </w:r>
      <w:r w:rsidRPr="00607981">
        <w:rPr>
          <w:rFonts w:hint="cs"/>
          <w:rtl/>
        </w:rPr>
        <w:t>ת</w:t>
      </w:r>
      <w:r w:rsidRPr="00607981">
        <w:rPr>
          <w:rtl/>
        </w:rPr>
        <w:t>ה כ-70% מכלל המו"פ המרכזי.</w:t>
      </w:r>
      <w:r w:rsidRPr="00607981">
        <w:rPr>
          <w:rFonts w:hint="cs"/>
          <w:rtl/>
        </w:rPr>
        <w:t xml:space="preserve"> </w:t>
      </w:r>
    </w:p>
  </w:footnote>
  <w:footnote w:id="8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על פי מסמכי מפא"ת.</w:t>
      </w:r>
    </w:p>
  </w:footnote>
  <w:footnote w:id="8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בעיקר בין ראשי ענפים (להלן - רע"נים) וראשי מדורים (להלן - רמ"דים) במחלקות המו"פ לבין מקביליהם במחלקות האמל"ח בזרועות</w:t>
      </w:r>
      <w:r w:rsidRPr="00607981">
        <w:rPr>
          <w:rFonts w:hint="cs"/>
          <w:rtl/>
        </w:rPr>
        <w:t>.</w:t>
      </w:r>
    </w:p>
  </w:footnote>
  <w:footnote w:id="89">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המכתב הופץ בין היתר למנכ"ל משהב"ט, לסגן הרמטכ"ל ולראש אג"ת.</w:t>
      </w:r>
    </w:p>
  </w:footnote>
  <w:footnote w:id="9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במועד סיום הביקורת שימש בתפקיד ראש אג"ת.</w:t>
      </w:r>
    </w:p>
  </w:footnote>
  <w:footnote w:id="9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t>בדיון שקיי</w:t>
      </w:r>
      <w:r w:rsidRPr="00607981">
        <w:rPr>
          <w:rFonts w:hint="cs"/>
          <w:rtl/>
        </w:rPr>
        <w:t>ם</w:t>
      </w:r>
      <w:r w:rsidRPr="00607981">
        <w:rPr>
          <w:rtl/>
        </w:rPr>
        <w:t xml:space="preserve"> עם </w:t>
      </w:r>
      <w:r w:rsidRPr="00607981">
        <w:rPr>
          <w:rFonts w:hint="cs"/>
          <w:rtl/>
        </w:rPr>
        <w:t>צוות הביקורת</w:t>
      </w:r>
      <w:r w:rsidRPr="00607981">
        <w:rPr>
          <w:rtl/>
        </w:rPr>
        <w:t xml:space="preserve"> ב</w:t>
      </w:r>
      <w:r w:rsidRPr="00607981">
        <w:rPr>
          <w:rFonts w:hint="cs"/>
          <w:rtl/>
        </w:rPr>
        <w:t>ינואר</w:t>
      </w:r>
      <w:r w:rsidRPr="00607981">
        <w:rPr>
          <w:rtl/>
        </w:rPr>
        <w:t xml:space="preserve"> 2017</w:t>
      </w:r>
      <w:r w:rsidRPr="00607981">
        <w:rPr>
          <w:rFonts w:hint="cs"/>
          <w:rtl/>
        </w:rPr>
        <w:t>.</w:t>
      </w:r>
    </w:p>
  </w:footnote>
  <w:footnote w:id="9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eastAsia="Times New Roman"/>
          <w:lang w:eastAsia="he-IL"/>
        </w:rPr>
        <w:t>Top 10</w:t>
      </w:r>
      <w:r w:rsidRPr="00607981">
        <w:rPr>
          <w:rtl/>
        </w:rPr>
        <w:t xml:space="preserve"> - עשרה תחומים שבהם נדרש למקד את פעילות יחידת המו"פ.</w:t>
      </w:r>
    </w:p>
  </w:footnote>
  <w:footnote w:id="9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על פי מסמכי מפא"ת: יישומים מבצעיים רבים או מגוו</w:t>
      </w:r>
      <w:r>
        <w:rPr>
          <w:rFonts w:hint="cs"/>
          <w:rtl/>
        </w:rPr>
        <w:t>נים ו/או יישומים אסטרטגיים ו</w:t>
      </w:r>
      <w:r w:rsidRPr="00607981">
        <w:rPr>
          <w:rFonts w:hint="cs"/>
          <w:rtl/>
        </w:rPr>
        <w:t xml:space="preserve">יישומים בעלי צפי להיקפי הצטיידות גדולים. </w:t>
      </w:r>
    </w:p>
  </w:footnote>
  <w:footnote w:id="9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במועד סיום הביקורת כיהן האלוף אביב כוכבי בתפקיד סגן הרמטכ"ל.</w:t>
      </w:r>
    </w:p>
  </w:footnote>
  <w:footnote w:id="95">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מבקר המדינה, </w:t>
      </w:r>
      <w:r w:rsidRPr="00607981">
        <w:rPr>
          <w:rFonts w:hint="cs"/>
          <w:b/>
          <w:bCs/>
          <w:rtl/>
        </w:rPr>
        <w:t>מבצע "צוק איתן": ההתמודדות עם איום המנהרות</w:t>
      </w:r>
      <w:r w:rsidRPr="00607981">
        <w:rPr>
          <w:rFonts w:hint="cs"/>
          <w:rtl/>
        </w:rPr>
        <w:t xml:space="preserve"> (2017), </w:t>
      </w:r>
      <w:r w:rsidRPr="00607981">
        <w:rPr>
          <w:rtl/>
        </w:rPr>
        <w:t xml:space="preserve">חלק ג': </w:t>
      </w:r>
      <w:r w:rsidRPr="00607981">
        <w:rPr>
          <w:rFonts w:hint="cs"/>
          <w:rtl/>
        </w:rPr>
        <w:t>ה</w:t>
      </w:r>
      <w:r w:rsidRPr="00607981">
        <w:rPr>
          <w:rtl/>
        </w:rPr>
        <w:t>התמודדות עם איום המנהרות במישור הטכנולוגי, עמ' 144</w:t>
      </w:r>
      <w:r w:rsidRPr="00607981">
        <w:rPr>
          <w:rFonts w:hint="cs"/>
          <w:rtl/>
        </w:rPr>
        <w:t xml:space="preserve"> (נוסח מסווג)</w:t>
      </w:r>
      <w:r w:rsidRPr="00607981">
        <w:rPr>
          <w:rtl/>
        </w:rPr>
        <w:t>.</w:t>
      </w:r>
    </w:p>
  </w:footnote>
  <w:footnote w:id="9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זאת קודם להצגתה לאישור מנכ"ל משהב"ט.</w:t>
      </w:r>
    </w:p>
  </w:footnote>
  <w:footnote w:id="97">
    <w:p w:rsidR="00DB7DD3" w:rsidRPr="00607981" w:rsidP="00607981">
      <w:pPr>
        <w:pStyle w:val="FootnoteText"/>
        <w:rPr>
          <w:b/>
          <w:bCs/>
          <w:rtl/>
        </w:rPr>
      </w:pPr>
      <w:r w:rsidRPr="00607981">
        <w:rPr>
          <w:rStyle w:val="FootnoteReference0"/>
          <w:vertAlign w:val="baseline"/>
        </w:rPr>
        <w:footnoteRef/>
      </w:r>
      <w:r w:rsidRPr="00607981">
        <w:rPr>
          <w:rtl/>
        </w:rPr>
        <w:t xml:space="preserve"> </w:t>
      </w:r>
      <w:r w:rsidRPr="00607981">
        <w:rPr>
          <w:b/>
          <w:bCs/>
          <w:rtl/>
        </w:rPr>
        <w:tab/>
      </w:r>
      <w:r w:rsidRPr="00607981">
        <w:rPr>
          <w:rFonts w:ascii="David" w:hAnsi="David" w:hint="cs"/>
          <w:rtl/>
        </w:rPr>
        <w:t xml:space="preserve">על כך ראו גם בהמשך בפרק בנושא </w:t>
      </w:r>
      <w:r w:rsidRPr="00607981">
        <w:rPr>
          <w:rFonts w:hint="cs"/>
          <w:rtl/>
        </w:rPr>
        <w:t>הסדרה נורמטיבית של תחום המחקר והפיתוח במעהב"ט.</w:t>
      </w:r>
    </w:p>
  </w:footnote>
  <w:footnote w:id="9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מסמך "אסטרטגיית צה"ל" מציג את השינויים הנדרשים בצה"ל לנוכח אתגרי העתיד והשינויים במאפייני האויב.</w:t>
      </w:r>
    </w:p>
  </w:footnote>
  <w:footnote w:id="99">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בתפקידו מיוני 2016.</w:t>
      </w:r>
    </w:p>
  </w:footnote>
  <w:footnote w:id="100">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"אסטרטגיית זינוק" </w:t>
      </w:r>
      <w:r w:rsidRPr="00607981">
        <w:rPr>
          <w:rtl/>
        </w:rPr>
        <w:t>-</w:t>
      </w:r>
      <w:r w:rsidRPr="00607981">
        <w:rPr>
          <w:rFonts w:hint="cs"/>
          <w:rtl/>
        </w:rPr>
        <w:t xml:space="preserve"> תהליך אשר נועד לבסס אסטרטגיה עתידית, כזו שתכווין בניין כוח לטווח ארוך על ידי גיבוש תפיסות רלוונטיות לשדה הקרב העתידי, מיצוי טכנולוגיות מתקדמות שבתהליכי הבשלה והתארגנות תומכת חדשנות וסתגלנות.</w:t>
      </w:r>
    </w:p>
  </w:footnote>
  <w:footnote w:id="101">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"צה"ל 2030" </w:t>
      </w:r>
      <w:r w:rsidRPr="00607981">
        <w:rPr>
          <w:rtl/>
        </w:rPr>
        <w:t>-</w:t>
      </w:r>
      <w:r w:rsidRPr="00607981">
        <w:rPr>
          <w:rFonts w:hint="cs"/>
          <w:rtl/>
        </w:rPr>
        <w:t xml:space="preserve"> תוכנית שמטרתה ביסוס היתרון האיכותי היחסי מול יריבים קיימים ופוטנציאליים, תוך ראייה ארוכת טווח וזיהוי מגמות, זאת כדי להיות ערוכים להתמודדות עם אתגרים עתידיים מגוונים. ממסמכי אג"ת עולה כי גיבוש תוכנית זו מתוכנן להתבצע לאחר עיצוב "אסטרטגיית הזינוק".</w:t>
      </w:r>
    </w:p>
  </w:footnote>
  <w:footnote w:id="102">
    <w:p w:rsidR="00DB7DD3" w:rsidRPr="00607981" w:rsidP="00607981">
      <w:pPr>
        <w:pStyle w:val="FootnoteText"/>
        <w:rPr>
          <w:rStyle w:val="FootnoteReference0"/>
          <w:vertAlign w:val="baseline"/>
          <w:rtl/>
        </w:rPr>
      </w:pPr>
      <w:r w:rsidRPr="00607981">
        <w:rPr>
          <w:rStyle w:val="FootnoteReference0"/>
          <w:vertAlign w:val="baseline"/>
        </w:rPr>
        <w:footnoteRef/>
      </w:r>
      <w:r w:rsidRPr="00607981">
        <w:rPr>
          <w:rStyle w:val="FootnoteReference0"/>
          <w:vertAlign w:val="baseline"/>
          <w:rtl/>
        </w:rPr>
        <w:t xml:space="preserve"> </w:t>
      </w:r>
      <w:r w:rsidRPr="00607981">
        <w:rPr>
          <w:rStyle w:val="FootnoteReference0"/>
          <w:vertAlign w:val="baseline"/>
          <w:rtl/>
        </w:rPr>
        <w:tab/>
      </w:r>
      <w:r w:rsidRPr="00607981">
        <w:rPr>
          <w:rStyle w:val="FootnoteReference0"/>
          <w:rFonts w:hint="cs"/>
          <w:vertAlign w:val="baseline"/>
          <w:rtl/>
        </w:rPr>
        <w:t>"יבשה באופק" - תוכנית של זרוע היבשה, המפרטת את האתגר המבצעי העיקרי, מתווה כיווני התפתחות בתחום בניין הכוח, וקובעת את אבני היסוד המובילות אותו (ובהן כשירות, כוננות, תשתיות, אמל"ח ומו"פ).</w:t>
      </w:r>
    </w:p>
  </w:footnote>
  <w:footnote w:id="10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בפורום יהיו חברים בין היתר ראש אג"ת, ראש את"ק ומפקדי היחידות בצה"ל, שהן עתירות מחקר ופיתוח; והוא ידווח על פעילותו לסגן הרמטכ"ל.</w:t>
      </w:r>
    </w:p>
  </w:footnote>
  <w:footnote w:id="10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על פי פקודת הארגון של מפא"ת.</w:t>
      </w:r>
    </w:p>
  </w:footnote>
  <w:footnote w:id="10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לפי נתוני מפא"ת, בשנים 2014 - 2016 שיעור הפרויקטים החדשים שנפתחו מדי שנה עמד על </w:t>
      </w:r>
      <w:r w:rsidRPr="00607981">
        <w:rPr>
          <w:rtl/>
        </w:rPr>
        <w:br/>
      </w:r>
      <w:r w:rsidRPr="00607981">
        <w:rPr>
          <w:rFonts w:hint="cs"/>
          <w:rtl/>
        </w:rPr>
        <w:t>כ-17%-14%.</w:t>
      </w:r>
    </w:p>
  </w:footnote>
  <w:footnote w:id="10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 xml:space="preserve">על פי הסבר </w:t>
      </w:r>
      <w:r w:rsidRPr="00607981">
        <w:rPr>
          <w:rFonts w:hint="cs"/>
          <w:rtl/>
        </w:rPr>
        <w:t xml:space="preserve">שנתנו </w:t>
      </w:r>
      <w:r w:rsidRPr="00607981">
        <w:rPr>
          <w:rtl/>
        </w:rPr>
        <w:t xml:space="preserve">גורמים במפא"ת, </w:t>
      </w:r>
      <w:r w:rsidRPr="00607981">
        <w:rPr>
          <w:rFonts w:hint="cs"/>
          <w:rtl/>
        </w:rPr>
        <w:t xml:space="preserve">ה"יכולות" מבטאות את דגשי </w:t>
      </w:r>
      <w:r w:rsidRPr="00607981">
        <w:rPr>
          <w:rtl/>
        </w:rPr>
        <w:t>הנהלת מפא"ת לצורכי השקעה במו"פ ובתשתית טכנולוגית.</w:t>
      </w:r>
    </w:p>
  </w:footnote>
  <w:footnote w:id="107">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כגון תוכניות שבוטלו, תוכניות שהסתיימו בהצלחה ותוכניות שהתפתחו ל</w:t>
      </w:r>
      <w:r w:rsidRPr="00607981">
        <w:rPr>
          <w:rFonts w:hint="cs"/>
          <w:rtl/>
        </w:rPr>
        <w:t>פיתוח מלא.</w:t>
      </w:r>
    </w:p>
  </w:footnote>
  <w:footnote w:id="108">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פעולה זו מייצגת את קבלת התמורה בהזמנות האמורות.</w:t>
      </w:r>
    </w:p>
  </w:footnote>
  <w:footnote w:id="10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בהתאם להוראת משהב"ט בעניין "בחירת מפתחים ואישורם לביצוע עבודות מפא"ת", במפא"ת פועלת ועדה המאשרת את רשימת המפתחים שאליהם תיעשה פנייה להשתתף במכרז ומשמשת ועדת מכרזים מיוחדים לבחירת מפתחים או ועדת פטור ממכרז לגבי מפתחים.</w:t>
      </w:r>
    </w:p>
  </w:footnote>
  <w:footnote w:id="11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לדברי מפא"ת, מודול זה צפוי להיות בשימוש משנת 2018. </w:t>
      </w:r>
    </w:p>
  </w:footnote>
  <w:footnote w:id="111">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כגון פירוט נתוני התוכניות </w:t>
      </w:r>
      <w:r w:rsidRPr="00607981">
        <w:rPr>
          <w:rtl/>
        </w:rPr>
        <w:t>לפי סוגי המו"פ</w:t>
      </w:r>
      <w:r w:rsidRPr="00607981">
        <w:rPr>
          <w:rFonts w:hint="cs"/>
          <w:rtl/>
        </w:rPr>
        <w:t xml:space="preserve">, </w:t>
      </w:r>
      <w:r w:rsidRPr="00607981">
        <w:rPr>
          <w:rtl/>
        </w:rPr>
        <w:t>לפי תעשיות</w:t>
      </w:r>
      <w:r w:rsidRPr="00607981">
        <w:rPr>
          <w:rFonts w:hint="cs"/>
          <w:rtl/>
        </w:rPr>
        <w:t>,</w:t>
      </w:r>
      <w:r w:rsidRPr="00607981">
        <w:rPr>
          <w:rtl/>
        </w:rPr>
        <w:t xml:space="preserve"> לפי זרועות</w:t>
      </w:r>
      <w:r w:rsidRPr="00607981">
        <w:rPr>
          <w:rFonts w:hint="cs"/>
          <w:rtl/>
        </w:rPr>
        <w:t>, ולפי סטטוס הפרויקטים.</w:t>
      </w:r>
    </w:p>
  </w:footnote>
  <w:footnote w:id="112">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לדוגמה, מחלקות מסוימות הציגו נתונים לגבי סטטוס הפרויקטים ולגבי שיעור השתתפות התעשיות בתוכניות השונות, ואילו מחלקות אחרות לא הציגו נתונים כאמור.</w:t>
      </w:r>
    </w:p>
  </w:footnote>
  <w:footnote w:id="113">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ב</w:t>
      </w:r>
      <w:r w:rsidRPr="00607981">
        <w:rPr>
          <w:rtl/>
        </w:rPr>
        <w:t xml:space="preserve">נתון זה היה </w:t>
      </w:r>
      <w:r w:rsidRPr="00607981">
        <w:rPr>
          <w:rFonts w:hint="cs"/>
          <w:rtl/>
        </w:rPr>
        <w:t xml:space="preserve">כדי </w:t>
      </w:r>
      <w:r w:rsidRPr="00607981">
        <w:rPr>
          <w:rtl/>
        </w:rPr>
        <w:t>לספק מידע תומך לניהול תוכניות המו"פ (לפי טווחי זמן - קצר, בינוני וארוך) ולבקרה על מימוש התוכניות השונות.</w:t>
      </w:r>
    </w:p>
  </w:footnote>
  <w:footnote w:id="11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 xml:space="preserve">חלק מפרויקטים אלה </w:t>
      </w:r>
      <w:r w:rsidRPr="00607981">
        <w:rPr>
          <w:rFonts w:hint="cs"/>
          <w:rtl/>
        </w:rPr>
        <w:t>מנוהלים</w:t>
      </w:r>
      <w:r w:rsidRPr="00607981">
        <w:rPr>
          <w:rtl/>
        </w:rPr>
        <w:t xml:space="preserve"> כאמור ביחידות המו"פ וחלקם במי</w:t>
      </w:r>
      <w:r w:rsidRPr="00607981">
        <w:rPr>
          <w:rFonts w:hint="cs"/>
          <w:rtl/>
        </w:rPr>
        <w:t>נ</w:t>
      </w:r>
      <w:r w:rsidRPr="00607981">
        <w:rPr>
          <w:rtl/>
        </w:rPr>
        <w:t>הלות מפא"ת</w:t>
      </w:r>
      <w:r w:rsidRPr="00607981">
        <w:rPr>
          <w:rFonts w:hint="cs"/>
          <w:rtl/>
        </w:rPr>
        <w:t>.</w:t>
      </w:r>
    </w:p>
  </w:footnote>
  <w:footnote w:id="11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כוח האדם הצבאי, שהוא מרכיב עיקרי בכוח האדם במפא"ת.</w:t>
      </w:r>
    </w:p>
  </w:footnote>
  <w:footnote w:id="116">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על פי התקשי"ר, על המנכ"ל או מי שהוסמך על ידו לקבוע מערכת מלאה של הוראות אשר תכלול הוראות ארגון וכן הוראות המגדירות את אופן ביצוע המשימות והפעולות שהמשרד ממונה על ביצוען.</w:t>
      </w:r>
    </w:p>
  </w:footnote>
  <w:footnote w:id="11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הוראת משהב"ט שעניינה "הוראות משרד הביטחון ונהלים אגפיים/יחידתיים - כתיבה, תיאום ופרסום".</w:t>
      </w:r>
    </w:p>
  </w:footnote>
  <w:footnote w:id="11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שחזור מוגדר בהוראה זו כהכנת מהדורה חדשה ועדכנית.</w:t>
      </w:r>
    </w:p>
  </w:footnote>
  <w:footnote w:id="11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פקודות הצבא - הוראות הפיקוד העליון, פקודות מטכ"ל והוראות הקבע של אגפי המטכ"ל.</w:t>
      </w:r>
    </w:p>
  </w:footnote>
  <w:footnote w:id="120">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הוראת קבע מוצאת על ידי אגף במטכ"ל בתחומים הנוגעים לייעודו או לפירוט יתר של העקרונות שנקבעו בהוראות הפיקוד העליון ובפקודות המטכ"ל.</w:t>
      </w:r>
    </w:p>
  </w:footnote>
  <w:footnote w:id="12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הוראה שעניינה תיאום פקודות לפני פרסומן בין צה"ל למשהב"ט.</w:t>
      </w:r>
    </w:p>
  </w:footnote>
  <w:footnote w:id="12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נוסף על כך, הוראות משהב"ט חלות על חיילים המשרתים ביחידות משרד הביטחון ובאגפיו, דוגמת מפא"ת.</w:t>
      </w:r>
    </w:p>
  </w:footnote>
  <w:footnote w:id="123">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הוראה שעניינה תיאום הדדי בין משהב"ט לבין צה"ל לקראת פרסום הוראות.</w:t>
      </w:r>
    </w:p>
  </w:footnote>
  <w:footnote w:id="12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למעט בתחומים מסוימים - הוראות משהב"ט מתואמות עם אג"ת.</w:t>
      </w:r>
    </w:p>
  </w:footnote>
  <w:footnote w:id="125">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הוראות הפיקוד העליון (הפ"ע) הן הוראות כלליות שמוציא הרמטכ"ל באישור שר הביטחון, והן קובעות את העקרונות הנוגעים לארגון הצבא, למינהל, למשטר ולמשמעת שבו ולהבטחת פעילותו התקינה.</w:t>
      </w:r>
    </w:p>
  </w:footnote>
  <w:footnote w:id="126">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על פי ההפ"ע, עדכון פקודות - לרבות שכתובן, תיקונן, ביטולן, איחודן עם אחרות ופרסום פקודות חדשות.</w:t>
      </w:r>
    </w:p>
  </w:footnote>
  <w:footnote w:id="127">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או מי שהסמיך לשם כך.</w:t>
      </w:r>
    </w:p>
  </w:footnote>
  <w:footnote w:id="128">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ובכלל זה - הפיתוח, הרכש וההצטיידות במערכות אמל"ח.</w:t>
      </w:r>
    </w:p>
  </w:footnote>
  <w:footnote w:id="129">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למעט בתחומים מסוימים.</w:t>
      </w:r>
    </w:p>
  </w:footnote>
  <w:footnote w:id="130">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הפ"ע שעניינה - מטכ"ל - אגף התכנון (אג"ת).</w:t>
      </w:r>
    </w:p>
  </w:footnote>
  <w:footnote w:id="131">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נוסף על כך יש פעילויות שמפא"ת מקיים, כאמור, מתקציב הזרועות או מתקציב המינהלות שבאחריותו.</w:t>
      </w:r>
    </w:p>
  </w:footnote>
  <w:footnote w:id="132">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t xml:space="preserve">הוגשה </w:t>
      </w:r>
      <w:r w:rsidRPr="00607981">
        <w:rPr>
          <w:rFonts w:hint="cs"/>
          <w:rtl/>
        </w:rPr>
        <w:t xml:space="preserve">על ידי שר האוצר </w:t>
      </w:r>
      <w:r w:rsidRPr="00607981">
        <w:rPr>
          <w:rtl/>
        </w:rPr>
        <w:t xml:space="preserve">לוועדה המשותפת לתקציב הביטחון של הכנסת </w:t>
      </w:r>
      <w:r w:rsidRPr="00607981">
        <w:rPr>
          <w:rFonts w:hint="cs"/>
          <w:rtl/>
        </w:rPr>
        <w:t>באוקטובר 2016, לקראת אישור הצעת התקציב על ידי הכנסת. ההצעה הוכנה בשיתוף עם משהב"ט, תוך התבססות על נתוניו.</w:t>
      </w:r>
    </w:p>
  </w:footnote>
  <w:footnote w:id="133">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 xml:space="preserve">דברי הסבר אלו נכתבו גם בהצעת תקציב הביטחון לשנים 2015 - 2016. גורמים מאגף התקציבים במשרד האוצר מסרו לצוות הביקורת, כי דברי ההסבר נכתבים על ידי הגוף בעל התקציב, באישור משרד האוצר, ובמקרה זה - על ידי משהב"ט. </w:t>
      </w:r>
    </w:p>
  </w:footnote>
  <w:footnote w:id="134">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על פי מסמכי משהב"ט, תחילת התהליך בסיכום, תחקור והפקת לקחים מכלל הפעילות שהסתיימה במחצית השנה או בסופה, המשכו בהגדרת מטרות ויעדים, בגיבוש תוכניות עבודה ובסיכום מדדים, וחוזר חלילה.</w:t>
      </w:r>
    </w:p>
  </w:footnote>
  <w:footnote w:id="135">
    <w:p w:rsidR="00DB7DD3" w:rsidRPr="00607981" w:rsidP="00607981">
      <w:pPr>
        <w:pStyle w:val="FootnoteText"/>
        <w:rPr>
          <w:rtl/>
        </w:rPr>
      </w:pPr>
      <w:r w:rsidRPr="00607981">
        <w:rPr>
          <w:rStyle w:val="FootnoteReference0"/>
          <w:vertAlign w:val="baseline"/>
        </w:rPr>
        <w:footnoteRef/>
      </w:r>
      <w:r w:rsidRPr="00607981">
        <w:rPr>
          <w:rtl/>
        </w:rPr>
        <w:t xml:space="preserve"> </w:t>
      </w:r>
      <w:r w:rsidRPr="00607981">
        <w:rPr>
          <w:rtl/>
        </w:rPr>
        <w:tab/>
      </w:r>
      <w:r w:rsidRPr="00607981">
        <w:rPr>
          <w:rFonts w:hint="cs"/>
          <w:rtl/>
        </w:rPr>
        <w:t>לשנים 2016 ו-2017 נקבעו עשר מטרות; לשנת 2018 - חמש. מתחת לכל מטרה מפורטים יעדים, ומתחתיהם - משימות.</w:t>
      </w:r>
    </w:p>
  </w:footnote>
  <w:footnote w:id="136">
    <w:p w:rsidR="00DB7DD3" w:rsidRPr="00607981" w:rsidP="00607981">
      <w:pPr>
        <w:pStyle w:val="FootnoteText"/>
      </w:pPr>
      <w:r w:rsidRPr="00607981">
        <w:rPr>
          <w:rStyle w:val="FootnoteReference0"/>
          <w:vertAlign w:val="baseline"/>
        </w:rPr>
        <w:footnoteRef/>
      </w:r>
      <w:r w:rsidRPr="00607981">
        <w:rPr>
          <w:rtl/>
        </w:rPr>
        <w:t xml:space="preserve"> </w:t>
      </w:r>
      <w:r w:rsidRPr="00607981">
        <w:rPr>
          <w:rtl/>
        </w:rPr>
        <w:tab/>
      </w:r>
      <w:r w:rsidRPr="00607981">
        <w:rPr>
          <w:rFonts w:hint="cs"/>
          <w:rtl/>
        </w:rPr>
        <w:t>מטרה מספר 5 בסדר העדיפות.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E3C">
      <w:rPr>
        <w:rFonts w:ascii="Tahoma" w:hAnsi="Tahoma" w:eastAsiaTheme="majorEastAsia" w:cs="Tahoma"/>
        <w:b/>
        <w:bCs/>
        <w:noProof/>
        <w:color w:val="0B5294" w:themeColor="accent1" w:themeShade="BF"/>
        <w:sz w:val="16"/>
        <w:szCs w:val="16"/>
        <w:rtl/>
      </w:rPr>
      <w:t>702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7F1A39" w:rsidP="00DF4583">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F4583">
      <w:rPr>
        <w:rFonts w:ascii="Tahoma" w:hAnsi="Tahoma" w:eastAsiaTheme="majorEastAsia" w:cs="Tahoma" w:hint="eastAsia"/>
        <w:noProof/>
        <w:color w:val="0B5294" w:themeColor="accent1" w:themeShade="BF"/>
        <w:sz w:val="16"/>
        <w:szCs w:val="16"/>
        <w:rtl/>
      </w:rPr>
      <w:t>משרד</w:t>
    </w:r>
    <w:r w:rsidRPr="00DF4583">
      <w:rPr>
        <w:rFonts w:ascii="Tahoma" w:hAnsi="Tahoma" w:eastAsiaTheme="majorEastAsia" w:cs="Tahoma"/>
        <w:noProof/>
        <w:color w:val="0B5294" w:themeColor="accent1" w:themeShade="BF"/>
        <w:sz w:val="16"/>
        <w:szCs w:val="16"/>
        <w:rtl/>
      </w:rPr>
      <w:t xml:space="preserve"> </w:t>
    </w:r>
    <w:r w:rsidRPr="00DF4583">
      <w:rPr>
        <w:rFonts w:ascii="Tahoma" w:hAnsi="Tahoma" w:eastAsiaTheme="majorEastAsia" w:cs="Tahoma" w:hint="eastAsia"/>
        <w:noProof/>
        <w:color w:val="0B5294" w:themeColor="accent1" w:themeShade="BF"/>
        <w:sz w:val="16"/>
        <w:szCs w:val="16"/>
        <w:rtl/>
      </w:rPr>
      <w:t>הביטחון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E3C">
      <w:rPr>
        <w:rFonts w:ascii="Tahoma" w:hAnsi="Tahoma" w:eastAsiaTheme="majorEastAsia" w:cs="Tahoma"/>
        <w:b/>
        <w:bCs/>
        <w:noProof/>
        <w:color w:val="0B5294" w:themeColor="accent1" w:themeShade="BF"/>
        <w:sz w:val="16"/>
        <w:szCs w:val="16"/>
        <w:rtl/>
      </w:rPr>
      <w:t>703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D22E3C">
      <w:rPr>
        <w:rFonts w:ascii="Tahoma" w:hAnsi="Tahoma" w:eastAsiaTheme="majorEastAsia" w:cs="Tahoma"/>
        <w:b/>
        <w:bCs/>
        <w:noProof/>
        <w:color w:val="0B5294" w:themeColor="accent1" w:themeShade="BF"/>
        <w:sz w:val="16"/>
        <w:szCs w:val="16"/>
        <w:rtl/>
      </w:rPr>
      <w:t>766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D3"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F4583">
      <w:rPr>
        <w:rFonts w:ascii="Tahoma" w:hAnsi="Tahoma" w:eastAsiaTheme="majorEastAsia" w:cs="Tahoma" w:hint="eastAsia"/>
        <w:noProof/>
        <w:color w:val="0B5294" w:themeColor="accent1" w:themeShade="BF"/>
        <w:sz w:val="16"/>
        <w:szCs w:val="16"/>
        <w:rtl/>
      </w:rPr>
      <w:t>משרד</w:t>
    </w:r>
    <w:r w:rsidRPr="00DF4583">
      <w:rPr>
        <w:rFonts w:ascii="Tahoma" w:hAnsi="Tahoma" w:eastAsiaTheme="majorEastAsia" w:cs="Tahoma"/>
        <w:noProof/>
        <w:color w:val="0B5294" w:themeColor="accent1" w:themeShade="BF"/>
        <w:sz w:val="16"/>
        <w:szCs w:val="16"/>
        <w:rtl/>
      </w:rPr>
      <w:t xml:space="preserve"> </w:t>
    </w:r>
    <w:r w:rsidRPr="00DF4583">
      <w:rPr>
        <w:rFonts w:ascii="Tahoma" w:hAnsi="Tahoma" w:eastAsiaTheme="majorEastAsia" w:cs="Tahoma" w:hint="eastAsia"/>
        <w:noProof/>
        <w:color w:val="0B5294" w:themeColor="accent1" w:themeShade="BF"/>
        <w:sz w:val="16"/>
        <w:szCs w:val="16"/>
        <w:rtl/>
      </w:rPr>
      <w:t>הביטחון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E3C">
      <w:rPr>
        <w:rFonts w:ascii="Tahoma" w:hAnsi="Tahoma" w:eastAsiaTheme="majorEastAsia" w:cs="Tahoma"/>
        <w:b/>
        <w:bCs/>
        <w:noProof/>
        <w:color w:val="0B5294" w:themeColor="accent1" w:themeShade="BF"/>
        <w:sz w:val="16"/>
        <w:szCs w:val="16"/>
        <w:rtl/>
      </w:rPr>
      <w:t>767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1B2CEC"/>
    <w:multiLevelType w:val="multilevel"/>
    <w:tmpl w:val="C4FEC8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2CC7085"/>
    <w:multiLevelType w:val="multilevel"/>
    <w:tmpl w:val="F8A8E3A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88F758B"/>
    <w:multiLevelType w:val="hybridMultilevel"/>
    <w:tmpl w:val="60A862A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D079D1"/>
    <w:multiLevelType w:val="hybridMultilevel"/>
    <w:tmpl w:val="3FA4EB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8727898"/>
    <w:multiLevelType w:val="hybridMultilevel"/>
    <w:tmpl w:val="A1CEEE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DE471E5"/>
    <w:multiLevelType w:val="multilevel"/>
    <w:tmpl w:val="457024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E5137A5"/>
    <w:multiLevelType w:val="hybridMultilevel"/>
    <w:tmpl w:val="C9EAB3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38D06F9"/>
    <w:multiLevelType w:val="hybridMultilevel"/>
    <w:tmpl w:val="1BD2C7F8"/>
    <w:lvl w:ilvl="0">
      <w:start w:val="1"/>
      <w:numFmt w:val="hebrew1"/>
      <w:lvlText w:val="(%1)"/>
      <w:lvlJc w:val="left"/>
      <w:pPr>
        <w:ind w:left="360" w:hanging="360"/>
      </w:pPr>
      <w:rPr>
        <w:rFonts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44A5D7E"/>
    <w:multiLevelType w:val="hybridMultilevel"/>
    <w:tmpl w:val="43EC2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7AD4732"/>
    <w:multiLevelType w:val="hybridMultilevel"/>
    <w:tmpl w:val="A10AA0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58862A9"/>
    <w:multiLevelType w:val="multilevel"/>
    <w:tmpl w:val="C4FEC8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7">
    <w:nsid w:val="35CE4E21"/>
    <w:multiLevelType w:val="hybridMultilevel"/>
    <w:tmpl w:val="4084712E"/>
    <w:lvl w:ilvl="0">
      <w:start w:val="1"/>
      <w:numFmt w:val="decimal"/>
      <w:lvlText w:val="%1."/>
      <w:lvlJc w:val="left"/>
      <w:pPr>
        <w:ind w:left="643" w:hanging="360"/>
      </w:pPr>
      <w:rPr>
        <w:rFonts w:ascii="Tahoma" w:hAnsi="Tahoma" w:cs="Tahoma" w:hint="default"/>
        <w:sz w:val="18"/>
        <w:szCs w:val="18"/>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FC5434"/>
    <w:multiLevelType w:val="multilevel"/>
    <w:tmpl w:val="C4FEC8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0">
    <w:nsid w:val="4C1A48C0"/>
    <w:multiLevelType w:val="hybridMultilevel"/>
    <w:tmpl w:val="08FE6F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7B752A6"/>
    <w:multiLevelType w:val="multilevel"/>
    <w:tmpl w:val="FF561C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08D55F1"/>
    <w:multiLevelType w:val="hybridMultilevel"/>
    <w:tmpl w:val="566E3E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CD53AA"/>
    <w:multiLevelType w:val="multilevel"/>
    <w:tmpl w:val="8214CD0E"/>
    <w:lvl w:ilvl="0">
      <w:start w:val="1"/>
      <w:numFmt w:val="decimal"/>
      <w:lvlText w:val="%1."/>
      <w:lvlJc w:val="left"/>
      <w:pPr>
        <w:ind w:left="340" w:hanging="340"/>
      </w:pPr>
      <w:rPr>
        <w:rFonts w:ascii="Tahoma" w:hAnsi="Tahoma" w:cs="Tahoma" w:hint="default"/>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BCF24D3"/>
    <w:multiLevelType w:val="hybridMultilevel"/>
    <w:tmpl w:val="F22419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FEF04DD"/>
    <w:multiLevelType w:val="hybridMultilevel"/>
    <w:tmpl w:val="63066150"/>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00A6F39"/>
    <w:multiLevelType w:val="hybridMultilevel"/>
    <w:tmpl w:val="882A33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7541877"/>
    <w:multiLevelType w:val="multilevel"/>
    <w:tmpl w:val="C4FEC86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77E44556"/>
    <w:multiLevelType w:val="multilevel"/>
    <w:tmpl w:val="F8A8E3A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B4F4BDA"/>
    <w:multiLevelType w:val="hybridMultilevel"/>
    <w:tmpl w:val="40FA26D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4"/>
  </w:num>
  <w:num w:numId="2">
    <w:abstractNumId w:val="24"/>
  </w:num>
  <w:num w:numId="3">
    <w:abstractNumId w:val="10"/>
  </w:num>
  <w:num w:numId="4">
    <w:abstractNumId w:val="19"/>
  </w:num>
  <w:num w:numId="5">
    <w:abstractNumId w:val="16"/>
  </w:num>
  <w:num w:numId="6">
    <w:abstractNumId w:val="33"/>
  </w:num>
  <w:num w:numId="7">
    <w:abstractNumId w:val="29"/>
  </w:num>
  <w:num w:numId="8">
    <w:abstractNumId w:val="2"/>
  </w:num>
  <w:num w:numId="9">
    <w:abstractNumId w:val="25"/>
  </w:num>
  <w:num w:numId="10">
    <w:abstractNumId w:val="10"/>
  </w:num>
  <w:num w:numId="11">
    <w:abstractNumId w:val="10"/>
  </w:num>
  <w:num w:numId="12">
    <w:abstractNumId w:val="10"/>
  </w:num>
  <w:num w:numId="13">
    <w:abstractNumId w:val="10"/>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6"/>
  </w:num>
  <w:num w:numId="22">
    <w:abstractNumId w:val="27"/>
  </w:num>
  <w:num w:numId="23">
    <w:abstractNumId w:val="32"/>
  </w:num>
  <w:num w:numId="24">
    <w:abstractNumId w:val="5"/>
  </w:num>
  <w:num w:numId="25">
    <w:abstractNumId w:val="11"/>
  </w:num>
  <w:num w:numId="26">
    <w:abstractNumId w:val="26"/>
  </w:num>
  <w:num w:numId="27">
    <w:abstractNumId w:val="4"/>
  </w:num>
  <w:num w:numId="28">
    <w:abstractNumId w:val="22"/>
  </w:num>
  <w:num w:numId="29">
    <w:abstractNumId w:val="13"/>
  </w:num>
  <w:num w:numId="30">
    <w:abstractNumId w:val="20"/>
  </w:num>
  <w:num w:numId="31">
    <w:abstractNumId w:val="3"/>
  </w:num>
  <w:num w:numId="32">
    <w:abstractNumId w:val="21"/>
  </w:num>
  <w:num w:numId="33">
    <w:abstractNumId w:val="31"/>
  </w:num>
  <w:num w:numId="34">
    <w:abstractNumId w:val="1"/>
  </w:num>
  <w:num w:numId="35">
    <w:abstractNumId w:val="23"/>
  </w:num>
  <w:num w:numId="36">
    <w:abstractNumId w:val="7"/>
  </w:num>
  <w:num w:numId="37">
    <w:abstractNumId w:val="28"/>
  </w:num>
  <w:num w:numId="38">
    <w:abstractNumId w:val="30"/>
  </w:num>
  <w:num w:numId="39">
    <w:abstractNumId w:val="18"/>
  </w:num>
  <w:num w:numId="40">
    <w:abstractNumId w:val="0"/>
  </w:num>
  <w:num w:numId="41">
    <w:abstractNumId w:val="15"/>
  </w:num>
  <w:num w:numId="42">
    <w:abstractNumId w:val="17"/>
  </w:num>
  <w:num w:numId="43">
    <w:abstractNumId w:val="12"/>
  </w:num>
  <w:num w:numId="4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0C9"/>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4C8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552"/>
    <w:rsid w:val="000668F3"/>
    <w:rsid w:val="00067E4F"/>
    <w:rsid w:val="00067F8D"/>
    <w:rsid w:val="000700BA"/>
    <w:rsid w:val="00070DF2"/>
    <w:rsid w:val="00072DC7"/>
    <w:rsid w:val="0007453F"/>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7E7"/>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8A0"/>
    <w:rsid w:val="00136B9E"/>
    <w:rsid w:val="00141E28"/>
    <w:rsid w:val="00143613"/>
    <w:rsid w:val="00144786"/>
    <w:rsid w:val="00145DAD"/>
    <w:rsid w:val="00146345"/>
    <w:rsid w:val="00150E90"/>
    <w:rsid w:val="001510CF"/>
    <w:rsid w:val="0015132E"/>
    <w:rsid w:val="001519D2"/>
    <w:rsid w:val="00152684"/>
    <w:rsid w:val="001527C2"/>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EFC"/>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93B"/>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4B2B"/>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37E5E"/>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87C63"/>
    <w:rsid w:val="002908EC"/>
    <w:rsid w:val="002917D1"/>
    <w:rsid w:val="00293651"/>
    <w:rsid w:val="00293C1D"/>
    <w:rsid w:val="00294765"/>
    <w:rsid w:val="0029606C"/>
    <w:rsid w:val="002963FC"/>
    <w:rsid w:val="0029657A"/>
    <w:rsid w:val="00296649"/>
    <w:rsid w:val="00296C96"/>
    <w:rsid w:val="00297470"/>
    <w:rsid w:val="002975FB"/>
    <w:rsid w:val="00297F9D"/>
    <w:rsid w:val="002A0F5E"/>
    <w:rsid w:val="002A1098"/>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A7C"/>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5A8"/>
    <w:rsid w:val="00405C49"/>
    <w:rsid w:val="00406649"/>
    <w:rsid w:val="00406A0E"/>
    <w:rsid w:val="004101F3"/>
    <w:rsid w:val="00410B08"/>
    <w:rsid w:val="004113F4"/>
    <w:rsid w:val="00411D15"/>
    <w:rsid w:val="00412094"/>
    <w:rsid w:val="004128AD"/>
    <w:rsid w:val="00413AE2"/>
    <w:rsid w:val="004145F3"/>
    <w:rsid w:val="004178BC"/>
    <w:rsid w:val="00417BE8"/>
    <w:rsid w:val="00417E58"/>
    <w:rsid w:val="0042074F"/>
    <w:rsid w:val="00420EE4"/>
    <w:rsid w:val="0042187F"/>
    <w:rsid w:val="00421913"/>
    <w:rsid w:val="00422464"/>
    <w:rsid w:val="0042253C"/>
    <w:rsid w:val="00422CF1"/>
    <w:rsid w:val="0042326E"/>
    <w:rsid w:val="00423366"/>
    <w:rsid w:val="004238F9"/>
    <w:rsid w:val="00423AB4"/>
    <w:rsid w:val="00423D93"/>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588E"/>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0987"/>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46FB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A7999"/>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07981"/>
    <w:rsid w:val="00607BC7"/>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053"/>
    <w:rsid w:val="006A77B5"/>
    <w:rsid w:val="006B1191"/>
    <w:rsid w:val="006B15DE"/>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29D"/>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0653"/>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3B6"/>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40D"/>
    <w:rsid w:val="007F4D25"/>
    <w:rsid w:val="007F58F7"/>
    <w:rsid w:val="007F5F57"/>
    <w:rsid w:val="007F6279"/>
    <w:rsid w:val="007F7121"/>
    <w:rsid w:val="007F7833"/>
    <w:rsid w:val="00800A36"/>
    <w:rsid w:val="008011FB"/>
    <w:rsid w:val="00801750"/>
    <w:rsid w:val="00801B26"/>
    <w:rsid w:val="00801D83"/>
    <w:rsid w:val="00805601"/>
    <w:rsid w:val="00806FF3"/>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2BA"/>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095"/>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742"/>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0ED"/>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4BD"/>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6DA5"/>
    <w:rsid w:val="009F6E9E"/>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6D6"/>
    <w:rsid w:val="00A8199B"/>
    <w:rsid w:val="00A827F3"/>
    <w:rsid w:val="00A82A69"/>
    <w:rsid w:val="00A8379B"/>
    <w:rsid w:val="00A84A7A"/>
    <w:rsid w:val="00A863C1"/>
    <w:rsid w:val="00A864FD"/>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5FD"/>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AF7DB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946"/>
    <w:rsid w:val="00B30AF1"/>
    <w:rsid w:val="00B30C3B"/>
    <w:rsid w:val="00B3356E"/>
    <w:rsid w:val="00B3392D"/>
    <w:rsid w:val="00B33F95"/>
    <w:rsid w:val="00B3421E"/>
    <w:rsid w:val="00B353A7"/>
    <w:rsid w:val="00B35CE3"/>
    <w:rsid w:val="00B367CB"/>
    <w:rsid w:val="00B37757"/>
    <w:rsid w:val="00B408F3"/>
    <w:rsid w:val="00B40B09"/>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B0A"/>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471"/>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5BD"/>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2E3C"/>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B7DD3"/>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6E98"/>
    <w:rsid w:val="00DE7757"/>
    <w:rsid w:val="00DE7947"/>
    <w:rsid w:val="00DF009A"/>
    <w:rsid w:val="00DF02E3"/>
    <w:rsid w:val="00DF0608"/>
    <w:rsid w:val="00DF0A38"/>
    <w:rsid w:val="00DF0FE3"/>
    <w:rsid w:val="00DF13A8"/>
    <w:rsid w:val="00DF21D0"/>
    <w:rsid w:val="00DF34C1"/>
    <w:rsid w:val="00DF41D1"/>
    <w:rsid w:val="00DF4583"/>
    <w:rsid w:val="00DF6172"/>
    <w:rsid w:val="00DF6465"/>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1E8"/>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538"/>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_"/>
    <w:basedOn w:val="DefaultParagraphFont"/>
    <w:link w:val="Bodytext21"/>
    <w:rsid w:val="00607981"/>
    <w:rPr>
      <w:rFonts w:ascii="Lucida Sans Unicode" w:eastAsia="Lucida Sans Unicode" w:hAnsi="Lucida Sans Unicode" w:cs="Lucida Sans Unicode"/>
      <w:szCs w:val="20"/>
      <w:shd w:val="clear" w:color="auto" w:fill="FFFFFF"/>
    </w:rPr>
  </w:style>
  <w:style w:type="paragraph" w:customStyle="1" w:styleId="Bodytext21">
    <w:name w:val="Body text (2)"/>
    <w:basedOn w:val="Normal"/>
    <w:link w:val="Bodytext20"/>
    <w:rsid w:val="00607981"/>
    <w:pPr>
      <w:widowControl w:val="0"/>
      <w:shd w:val="clear" w:color="auto" w:fill="FFFFFF"/>
      <w:spacing w:after="0" w:line="0" w:lineRule="atLeast"/>
      <w:ind w:hanging="400"/>
    </w:pPr>
    <w:rPr>
      <w:rFonts w:ascii="Lucida Sans Unicode" w:eastAsia="Lucida Sans Unicode" w:hAnsi="Lucida Sans Unicode" w:cs="Lucida Sans Unicode"/>
      <w:szCs w:val="20"/>
    </w:rPr>
  </w:style>
  <w:style w:type="character" w:customStyle="1" w:styleId="Bodytext6">
    <w:name w:val="Body text (6)"/>
    <w:basedOn w:val="DefaultParagraphFont"/>
    <w:rsid w:val="00607981"/>
    <w:rPr>
      <w:rFonts w:ascii="David" w:eastAsia="David" w:hAnsi="David" w:cs="David"/>
      <w:b w:val="0"/>
      <w:bCs w:val="0"/>
      <w:i w:val="0"/>
      <w:iCs w:val="0"/>
      <w:smallCaps w:val="0"/>
      <w:strike w:val="0"/>
      <w:color w:val="000000"/>
      <w:spacing w:val="0"/>
      <w:w w:val="100"/>
      <w:position w:val="0"/>
      <w:sz w:val="24"/>
      <w:szCs w:val="24"/>
      <w:u w:val="single"/>
      <w:lang w:val="he-IL" w:eastAsia="he-IL" w:bidi="he-IL"/>
    </w:rPr>
  </w:style>
  <w:style w:type="paragraph" w:styleId="List">
    <w:name w:val="List"/>
    <w:basedOn w:val="Normal"/>
    <w:uiPriority w:val="99"/>
    <w:unhideWhenUsed/>
    <w:rsid w:val="00607981"/>
    <w:pPr>
      <w:spacing w:after="0" w:line="312" w:lineRule="auto"/>
      <w:ind w:left="283" w:hanging="283"/>
      <w:contextualSpacing/>
      <w:jc w:val="both"/>
    </w:pPr>
    <w:rPr>
      <w:rFonts w:ascii="Times New Roman" w:hAnsi="Times New Roman" w:eastAsiaTheme="minorHAnsi" w:cs="David"/>
      <w:sz w:val="20"/>
      <w:szCs w:val="24"/>
    </w:rPr>
  </w:style>
  <w:style w:type="paragraph" w:styleId="BodyTextFirstIndent2">
    <w:name w:val="Body Text First Indent 2"/>
    <w:basedOn w:val="BodyTextIndent"/>
    <w:link w:val="BodyTextFirstIndent2Char"/>
    <w:uiPriority w:val="99"/>
    <w:unhideWhenUsed/>
    <w:rsid w:val="00607981"/>
    <w:pPr>
      <w:spacing w:after="0" w:line="312" w:lineRule="auto"/>
      <w:ind w:left="360" w:firstLine="360"/>
      <w:jc w:val="both"/>
    </w:pPr>
    <w:rPr>
      <w:rFonts w:eastAsiaTheme="minorHAnsi"/>
      <w:sz w:val="20"/>
    </w:rPr>
  </w:style>
  <w:style w:type="character" w:customStyle="1" w:styleId="BodyTextFirstIndent2Char">
    <w:name w:val="Body Text First Indent 2 Char"/>
    <w:basedOn w:val="BodyTextIndentChar"/>
    <w:link w:val="BodyTextFirstIndent2"/>
    <w:uiPriority w:val="99"/>
    <w:rsid w:val="00607981"/>
    <w:rPr>
      <w:rFonts w:ascii="Times New Roman" w:hAnsi="Times New Roman" w:eastAsiaTheme="minorHAnsi" w:cs="David"/>
      <w:sz w:val="20"/>
      <w:szCs w:val="24"/>
    </w:rPr>
  </w:style>
  <w:style w:type="character" w:styleId="PageNumber">
    <w:name w:val="page number"/>
    <w:basedOn w:val="DefaultParagraphFont"/>
    <w:rsid w:val="00607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8" Type="http://schemas.openxmlformats.org/officeDocument/2006/relationships/image" Target="media/image1.jpe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6.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theme" Target="theme/theme1.xml"/><Relationship Id="rId14" Type="http://schemas.openxmlformats.org/officeDocument/2006/relationships/header" Target="header5.xml"/><Relationship Id="rId4" Type="http://schemas.openxmlformats.org/officeDocument/2006/relationships/fontTable" Target="fontTable.xml"/><Relationship Id="rId9" Type="http://schemas.openxmlformats.org/officeDocument/2006/relationships/image" Target="media/image2.jpeg"/><Relationship Id="rId22"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5.2d1d91d7-068f-4bba-9e65-328de1afe5a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BB4EE9-C76C-478B-A4F0-1D5E0947CF92}">
  <ds:schemaRefs>
    <ds:schemaRef ds:uri="http://schemas.openxmlformats.org/officeDocument/2006/bibliography"/>
  </ds:schemaRefs>
</ds:datastoreItem>
</file>

<file path=customXml/itemProps2.xml><?xml version="1.0" encoding="utf-8"?>
<ds:datastoreItem xmlns:ds="http://schemas.openxmlformats.org/officeDocument/2006/customXml" ds:itemID="{AF91F730-99FD-4259-9774-A478AC289873}"/>
</file>

<file path=customXml/itemProps3.xml><?xml version="1.0" encoding="utf-8"?>
<ds:datastoreItem xmlns:ds="http://schemas.openxmlformats.org/officeDocument/2006/customXml" ds:itemID="{AD897A30-2AD4-43B8-B79C-F40AE3E885F8}"/>
</file>

<file path=customXml/itemProps4.xml><?xml version="1.0" encoding="utf-8"?>
<ds:datastoreItem xmlns:ds="http://schemas.openxmlformats.org/officeDocument/2006/customXml" ds:itemID="{B6E35DFB-3DED-4B85-A779-21914CB3E75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