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0E31A6">
      <w:pPr>
        <w:pStyle w:val="NAME"/>
        <w:rPr>
          <w:rtl/>
        </w:rPr>
      </w:pPr>
      <w:bookmarkStart w:id="0" w:name="_Toc349122061"/>
      <w:bookmarkStart w:id="1" w:name="_Toc349136480"/>
      <w:bookmarkStart w:id="2" w:name="_Toc352831083"/>
      <w:bookmarkStart w:id="3" w:name="_Toc354324568"/>
      <w:bookmarkStart w:id="4" w:name="_Toc354661923"/>
      <w:r w:rsidRPr="001E6B7A">
        <w:rPr>
          <w:rFonts w:hint="eastAsia"/>
          <w:rtl/>
        </w:rPr>
        <w:t>משרד</w:t>
      </w:r>
      <w:r w:rsidRPr="001E6B7A">
        <w:rPr>
          <w:rtl/>
        </w:rPr>
        <w:t xml:space="preserve"> </w:t>
      </w:r>
      <w:r w:rsidRPr="001E6B7A">
        <w:rPr>
          <w:rFonts w:hint="eastAsia"/>
          <w:rtl/>
        </w:rPr>
        <w:t>החינוך</w:t>
      </w:r>
    </w:p>
    <w:p w:rsidR="000217C4" w:rsidRPr="00C20745" w:rsidP="000E31A6">
      <w:pPr>
        <w:pStyle w:val="name-sub"/>
      </w:pPr>
      <w:r w:rsidRPr="001E6B7A">
        <w:rPr>
          <w:rFonts w:hint="eastAsia"/>
          <w:rtl/>
        </w:rPr>
        <w:t>‏ניהול</w:t>
      </w:r>
      <w:r w:rsidRPr="001E6B7A">
        <w:rPr>
          <w:rtl/>
        </w:rPr>
        <w:t xml:space="preserve"> </w:t>
      </w:r>
      <w:r w:rsidRPr="001E6B7A">
        <w:rPr>
          <w:rFonts w:hint="eastAsia"/>
          <w:rtl/>
        </w:rPr>
        <w:t>עצמי</w:t>
      </w:r>
      <w:r w:rsidRPr="001E6B7A">
        <w:rPr>
          <w:rtl/>
        </w:rPr>
        <w:t xml:space="preserve"> </w:t>
      </w:r>
      <w:r w:rsidRPr="001E6B7A">
        <w:rPr>
          <w:rFonts w:hint="eastAsia"/>
          <w:rtl/>
        </w:rPr>
        <w:t>בבתי</w:t>
      </w:r>
      <w:r w:rsidRPr="001E6B7A">
        <w:rPr>
          <w:rtl/>
        </w:rPr>
        <w:t xml:space="preserve"> </w:t>
      </w:r>
      <w:r w:rsidRPr="001E6B7A">
        <w:rPr>
          <w:rFonts w:hint="eastAsia"/>
          <w:rtl/>
        </w:rPr>
        <w:t>ספר</w:t>
      </w:r>
      <w:r w:rsidRPr="001E6B7A">
        <w:rPr>
          <w:rtl/>
        </w:rPr>
        <w:t xml:space="preserve"> </w:t>
      </w:r>
      <w:r w:rsidRPr="001E6B7A">
        <w:rPr>
          <w:rFonts w:hint="eastAsia"/>
          <w:rtl/>
        </w:rPr>
        <w:t>יסודיים</w:t>
      </w:r>
    </w:p>
    <w:p w:rsidR="00E077B7" w:rsidRPr="0010599F" w:rsidP="000E31A6">
      <w:pPr>
        <w:spacing w:line="240" w:lineRule="exact"/>
        <w:ind w:right="2268"/>
        <w:jc w:val="both"/>
        <w:rPr>
          <w:rFonts w:ascii="Tahoma" w:hAnsi="Tahoma" w:cs="Tahoma"/>
          <w:sz w:val="17"/>
          <w:szCs w:val="17"/>
          <w:rtl/>
        </w:rPr>
      </w:pPr>
    </w:p>
    <w:p w:rsidR="006C5F46" w:rsidRPr="00E077B7" w:rsidP="000E31A6">
      <w:pPr>
        <w:pStyle w:val="NAME"/>
        <w:rPr>
          <w:rtl/>
        </w:rPr>
        <w:sectPr w:rsidSect="00AE0B1D">
          <w:headerReference w:type="even" r:id="rId6"/>
          <w:headerReference w:type="default" r:id="rId7"/>
          <w:pgSz w:w="11906" w:h="16838" w:code="9"/>
          <w:pgMar w:top="3119" w:right="1701" w:bottom="3119" w:left="1701" w:header="1559" w:footer="709" w:gutter="0"/>
          <w:pgNumType w:start="1125"/>
          <w:cols w:space="708"/>
          <w:titlePg/>
          <w:bidi/>
          <w:rtlGutter/>
          <w:docGrid w:linePitch="360"/>
        </w:sectPr>
      </w:pPr>
    </w:p>
    <w:p w:rsidR="006C5F46" w:rsidRPr="00CF3645" w:rsidP="000E31A6">
      <w:pPr>
        <w:pStyle w:val="Footer"/>
        <w:spacing w:after="120" w:line="230" w:lineRule="exact"/>
        <w:jc w:val="both"/>
        <w:rPr>
          <w:rFonts w:ascii="Tahoma" w:hAnsi="Tahoma" w:cs="Tahoma"/>
          <w:color w:val="2A2AA6"/>
          <w:szCs w:val="22"/>
          <w:rtl/>
        </w:rPr>
      </w:pPr>
    </w:p>
    <w:p w:rsidR="006C5F46" w:rsidP="000E31A6">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0E31A6">
      <w:pPr>
        <w:pStyle w:val="KOT3T"/>
        <w:keepLines/>
        <w:rPr>
          <w:rtl/>
        </w:rPr>
      </w:pPr>
      <w:r w:rsidRPr="00D94BA9">
        <w:rPr>
          <w:rtl/>
        </w:rPr>
        <w:t>תקציר</w:t>
      </w:r>
    </w:p>
    <w:p w:rsidR="00E77874" w:rsidRPr="003D09D3" w:rsidP="000E31A6">
      <w:pPr>
        <w:pStyle w:val="KOT4T"/>
        <w:rPr>
          <w:rtl/>
        </w:rPr>
      </w:pPr>
      <w:r w:rsidRPr="00B12E08">
        <w:rPr>
          <w:rFonts w:hint="eastAsia"/>
          <w:rtl/>
        </w:rPr>
        <w:t>רקע</w:t>
      </w:r>
      <w:r w:rsidRPr="00B12E08">
        <w:rPr>
          <w:rtl/>
        </w:rPr>
        <w:t xml:space="preserve"> </w:t>
      </w:r>
      <w:r w:rsidRPr="00B12E08">
        <w:rPr>
          <w:rFonts w:hint="eastAsia"/>
          <w:rtl/>
        </w:rPr>
        <w:t>כללי</w:t>
      </w:r>
    </w:p>
    <w:p w:rsidR="00BE36BD" w:rsidRPr="007E10DE" w:rsidP="000E31A6">
      <w:pPr>
        <w:pStyle w:val="takzir-text"/>
        <w:bidi/>
        <w:rPr>
          <w:rtl/>
        </w:rPr>
      </w:pPr>
      <w:r w:rsidRPr="00DB59A9">
        <w:rPr>
          <w:rFonts w:hint="cs"/>
          <w:rtl/>
        </w:rPr>
        <w:t>בשנות</w:t>
      </w:r>
      <w:r>
        <w:rPr>
          <w:rFonts w:hint="cs"/>
          <w:rtl/>
        </w:rPr>
        <w:t xml:space="preserve"> התשעים של המאה העשרים החל בבתי הספר (להלן - בתיה"ס) בישראל תהליך של מעבר לניהול עצמי: מדיניות ניהולית-חינוכית שבמסגרתה מקבלים בתיה"ס סמכויות, משאבים ואחריות שהיו בעבר בידי משרד החינוך והרשויות המקומיות (להלן גם - הרשויות). למנהל בית הספר ולצוותו ניתנים מרחב של סמכות וגמישות בהיבטים פדגוגיים, ארגוניים וכלכליים לשם מימוש יעדיו וצרכיו של בית הספר (להלן - ביה"ס), שמוקד קבלת ההחלטות מועבר אליו</w:t>
      </w:r>
      <w:r>
        <w:rPr>
          <w:rStyle w:val="FootnoteReference0"/>
          <w:rtl/>
        </w:rPr>
        <w:footnoteReference w:id="2"/>
      </w:r>
      <w:r>
        <w:rPr>
          <w:rFonts w:hint="cs"/>
          <w:rtl/>
        </w:rPr>
        <w:t>.</w:t>
      </w:r>
    </w:p>
    <w:p w:rsidR="00BE36BD" w:rsidRPr="00B44304" w:rsidP="000E31A6">
      <w:pPr>
        <w:pStyle w:val="takzir-text"/>
        <w:bidi/>
        <w:rPr>
          <w:rtl/>
        </w:rPr>
      </w:pPr>
      <w:r w:rsidRPr="00293471">
        <w:rPr>
          <w:rtl/>
        </w:rPr>
        <w:t xml:space="preserve">ועדה שהקים משרד החינוך </w:t>
      </w:r>
      <w:r>
        <w:rPr>
          <w:rFonts w:hint="cs"/>
          <w:rtl/>
        </w:rPr>
        <w:t xml:space="preserve">(להלן גם - המשרד) באותה תקופה </w:t>
      </w:r>
      <w:r w:rsidRPr="00293471">
        <w:rPr>
          <w:rtl/>
        </w:rPr>
        <w:t xml:space="preserve">לבחינת </w:t>
      </w:r>
      <w:r>
        <w:rPr>
          <w:rFonts w:hint="cs"/>
          <w:rtl/>
        </w:rPr>
        <w:t>הנושא</w:t>
      </w:r>
      <w:r w:rsidRPr="00293471">
        <w:rPr>
          <w:rtl/>
        </w:rPr>
        <w:t xml:space="preserve"> </w:t>
      </w:r>
      <w:r>
        <w:rPr>
          <w:rFonts w:hint="cs"/>
          <w:rtl/>
        </w:rPr>
        <w:t>היא שהמליצה על המהלך האמור להרחבת האוטונומיה המינהלית והפדגוגית של בתיה"ס היסודיים וה</w:t>
      </w:r>
      <w:r w:rsidRPr="00293471">
        <w:rPr>
          <w:rtl/>
        </w:rPr>
        <w:t xml:space="preserve">גמישות </w:t>
      </w:r>
      <w:r>
        <w:rPr>
          <w:rFonts w:hint="cs"/>
          <w:rtl/>
        </w:rPr>
        <w:t xml:space="preserve">שלהם </w:t>
      </w:r>
      <w:r w:rsidRPr="00293471">
        <w:rPr>
          <w:rtl/>
        </w:rPr>
        <w:t>בשימוש במשאבים העומדים לרשות</w:t>
      </w:r>
      <w:r>
        <w:rPr>
          <w:rFonts w:hint="cs"/>
          <w:rtl/>
        </w:rPr>
        <w:t>ם</w:t>
      </w:r>
      <w:r w:rsidRPr="00293471">
        <w:rPr>
          <w:rtl/>
        </w:rPr>
        <w:t xml:space="preserve"> לשיפור ולקידום הישגי</w:t>
      </w:r>
      <w:r>
        <w:rPr>
          <w:rFonts w:hint="cs"/>
          <w:rtl/>
        </w:rPr>
        <w:t>הם</w:t>
      </w:r>
      <w:r w:rsidRPr="00293471">
        <w:rPr>
          <w:rtl/>
        </w:rPr>
        <w:t xml:space="preserve"> הפדגוגיים</w:t>
      </w:r>
      <w:r>
        <w:rPr>
          <w:rFonts w:hint="cs"/>
          <w:rtl/>
        </w:rPr>
        <w:t xml:space="preserve">. עד אז </w:t>
      </w:r>
      <w:r w:rsidRPr="00293471">
        <w:rPr>
          <w:rtl/>
        </w:rPr>
        <w:t xml:space="preserve">מערכת החינוך הממלכתי, </w:t>
      </w:r>
      <w:r>
        <w:rPr>
          <w:rFonts w:hint="cs"/>
          <w:rtl/>
        </w:rPr>
        <w:t>שהתפתחה כמנגנון ריכוזי</w:t>
      </w:r>
      <w:r w:rsidRPr="00293471">
        <w:rPr>
          <w:rtl/>
        </w:rPr>
        <w:t xml:space="preserve">, </w:t>
      </w:r>
      <w:r>
        <w:rPr>
          <w:rFonts w:hint="cs"/>
          <w:rtl/>
        </w:rPr>
        <w:t>החזיקה בידיה</w:t>
      </w:r>
      <w:r w:rsidRPr="00293471">
        <w:rPr>
          <w:rtl/>
        </w:rPr>
        <w:t xml:space="preserve"> את הכוח, הסמכות והמשאבים לקבלת החלטות בתחום החינוך ברמה המדינית והביצועית.</w:t>
      </w:r>
      <w:r>
        <w:rPr>
          <w:rtl/>
        </w:rPr>
        <w:t xml:space="preserve"> </w:t>
      </w:r>
    </w:p>
    <w:p w:rsidR="00BE36BD" w:rsidRPr="007E10DE" w:rsidP="000E31A6">
      <w:pPr>
        <w:pStyle w:val="takzir-text"/>
        <w:bidi/>
        <w:rPr>
          <w:rtl/>
        </w:rPr>
      </w:pPr>
      <w:r w:rsidRPr="004E2489">
        <w:rPr>
          <w:rFonts w:eastAsia="Times New Roman"/>
          <w:sz w:val="24"/>
          <w:rtl/>
          <w:lang w:eastAsia="he-IL"/>
        </w:rPr>
        <w:t xml:space="preserve">בשנת 1996 החל משרד </w:t>
      </w:r>
      <w:r>
        <w:rPr>
          <w:rFonts w:eastAsia="Times New Roman" w:hint="cs"/>
          <w:sz w:val="24"/>
          <w:rtl/>
          <w:lang w:eastAsia="he-IL"/>
        </w:rPr>
        <w:t>החינוך</w:t>
      </w:r>
      <w:r w:rsidRPr="004E2489">
        <w:rPr>
          <w:rFonts w:eastAsia="Times New Roman"/>
          <w:sz w:val="24"/>
          <w:rtl/>
          <w:lang w:eastAsia="he-IL"/>
        </w:rPr>
        <w:t xml:space="preserve"> </w:t>
      </w:r>
      <w:r>
        <w:rPr>
          <w:rFonts w:eastAsia="Times New Roman" w:hint="cs"/>
          <w:sz w:val="24"/>
          <w:rtl/>
          <w:lang w:eastAsia="he-IL"/>
        </w:rPr>
        <w:t>ביישום</w:t>
      </w:r>
      <w:r w:rsidRPr="004E2489">
        <w:rPr>
          <w:rFonts w:eastAsia="Times New Roman"/>
          <w:sz w:val="24"/>
          <w:rtl/>
          <w:lang w:eastAsia="he-IL"/>
        </w:rPr>
        <w:t xml:space="preserve"> </w:t>
      </w:r>
      <w:r>
        <w:rPr>
          <w:rFonts w:eastAsia="Times New Roman" w:hint="cs"/>
          <w:sz w:val="24"/>
          <w:rtl/>
          <w:lang w:eastAsia="he-IL"/>
        </w:rPr>
        <w:t>המדיניות, ו</w:t>
      </w:r>
      <w:r w:rsidRPr="004E2489">
        <w:rPr>
          <w:rFonts w:eastAsia="Times New Roman"/>
          <w:sz w:val="24"/>
          <w:rtl/>
          <w:lang w:eastAsia="he-IL"/>
        </w:rPr>
        <w:t xml:space="preserve">עד 2003 </w:t>
      </w:r>
      <w:r>
        <w:rPr>
          <w:rFonts w:eastAsia="Times New Roman" w:hint="cs"/>
          <w:sz w:val="24"/>
          <w:rtl/>
          <w:lang w:eastAsia="he-IL"/>
        </w:rPr>
        <w:t xml:space="preserve">עברו </w:t>
      </w:r>
      <w:r w:rsidRPr="004E2489">
        <w:rPr>
          <w:rFonts w:eastAsia="Times New Roman"/>
          <w:sz w:val="24"/>
          <w:rtl/>
          <w:lang w:eastAsia="he-IL"/>
        </w:rPr>
        <w:t>לניהול עצמי 673 בתי</w:t>
      </w:r>
      <w:r>
        <w:rPr>
          <w:rFonts w:eastAsia="Times New Roman" w:hint="cs"/>
          <w:sz w:val="24"/>
          <w:rtl/>
          <w:lang w:eastAsia="he-IL"/>
        </w:rPr>
        <w:t>"ס</w:t>
      </w:r>
      <w:r w:rsidRPr="004E2489">
        <w:rPr>
          <w:rFonts w:eastAsia="Times New Roman"/>
          <w:sz w:val="24"/>
          <w:rtl/>
          <w:lang w:eastAsia="he-IL"/>
        </w:rPr>
        <w:t xml:space="preserve"> יסודיים ב-45 רשויות </w:t>
      </w:r>
      <w:r>
        <w:rPr>
          <w:rFonts w:eastAsia="Times New Roman" w:hint="cs"/>
          <w:sz w:val="24"/>
          <w:rtl/>
          <w:lang w:eastAsia="he-IL"/>
        </w:rPr>
        <w:t>מקומיות (כ-23% מכלל בתיה"ס היסודיים בשנת 2003)</w:t>
      </w:r>
      <w:r w:rsidRPr="004E2489">
        <w:rPr>
          <w:rFonts w:eastAsia="Times New Roman"/>
          <w:sz w:val="24"/>
          <w:rtl/>
          <w:lang w:eastAsia="he-IL"/>
        </w:rPr>
        <w:t xml:space="preserve">. במסגרת </w:t>
      </w:r>
      <w:r>
        <w:rPr>
          <w:rFonts w:eastAsia="Times New Roman" w:hint="cs"/>
          <w:sz w:val="24"/>
          <w:rtl/>
          <w:lang w:eastAsia="he-IL"/>
        </w:rPr>
        <w:t>ה</w:t>
      </w:r>
      <w:r w:rsidRPr="004E2489">
        <w:rPr>
          <w:rFonts w:eastAsia="Times New Roman"/>
          <w:sz w:val="24"/>
          <w:rtl/>
          <w:lang w:eastAsia="he-IL"/>
        </w:rPr>
        <w:t xml:space="preserve">תהליך </w:t>
      </w:r>
      <w:r>
        <w:rPr>
          <w:rFonts w:eastAsia="Times New Roman" w:hint="cs"/>
          <w:sz w:val="24"/>
          <w:rtl/>
          <w:lang w:eastAsia="he-IL"/>
        </w:rPr>
        <w:t>הוקנו</w:t>
      </w:r>
      <w:r w:rsidRPr="004E2489">
        <w:rPr>
          <w:rFonts w:eastAsia="Times New Roman"/>
          <w:sz w:val="24"/>
          <w:rtl/>
          <w:lang w:eastAsia="he-IL"/>
        </w:rPr>
        <w:t xml:space="preserve"> לב</w:t>
      </w:r>
      <w:r>
        <w:rPr>
          <w:rFonts w:eastAsia="Times New Roman" w:hint="cs"/>
          <w:sz w:val="24"/>
          <w:rtl/>
          <w:lang w:eastAsia="he-IL"/>
        </w:rPr>
        <w:t>תיה"ס</w:t>
      </w:r>
      <w:r w:rsidRPr="004E2489">
        <w:rPr>
          <w:rFonts w:eastAsia="Times New Roman"/>
          <w:sz w:val="24"/>
          <w:rtl/>
          <w:lang w:eastAsia="he-IL"/>
        </w:rPr>
        <w:t xml:space="preserve"> סמכויות ביצוע בתחומי התקציב, התכנון הפדגוגי והערכת ההישגים</w:t>
      </w:r>
      <w:r>
        <w:rPr>
          <w:rFonts w:eastAsia="Times New Roman" w:hint="cs"/>
          <w:sz w:val="24"/>
          <w:rtl/>
          <w:lang w:eastAsia="he-IL"/>
        </w:rPr>
        <w:t>.</w:t>
      </w:r>
      <w:r w:rsidRPr="004E2489">
        <w:rPr>
          <w:rFonts w:eastAsia="Times New Roman"/>
          <w:sz w:val="24"/>
          <w:rtl/>
          <w:lang w:eastAsia="he-IL"/>
        </w:rPr>
        <w:t xml:space="preserve"> </w:t>
      </w:r>
      <w:r>
        <w:rPr>
          <w:rFonts w:eastAsia="Times New Roman" w:hint="cs"/>
          <w:sz w:val="24"/>
          <w:rtl/>
          <w:lang w:eastAsia="he-IL"/>
        </w:rPr>
        <w:t>ב-</w:t>
      </w:r>
      <w:r w:rsidRPr="004E2489">
        <w:rPr>
          <w:rFonts w:eastAsia="Times New Roman"/>
          <w:sz w:val="24"/>
          <w:rtl/>
          <w:lang w:eastAsia="he-IL"/>
        </w:rPr>
        <w:t xml:space="preserve">2004 </w:t>
      </w:r>
      <w:r>
        <w:rPr>
          <w:rFonts w:eastAsia="Times New Roman" w:hint="cs"/>
          <w:sz w:val="24"/>
          <w:rtl/>
          <w:lang w:eastAsia="he-IL"/>
        </w:rPr>
        <w:t xml:space="preserve">הפסיק המשרד את המהלך להעברת </w:t>
      </w:r>
      <w:r w:rsidRPr="004E2489">
        <w:rPr>
          <w:rFonts w:eastAsia="Times New Roman"/>
          <w:sz w:val="24"/>
          <w:rtl/>
          <w:lang w:eastAsia="he-IL"/>
        </w:rPr>
        <w:t>בתי</w:t>
      </w:r>
      <w:r>
        <w:rPr>
          <w:rFonts w:eastAsia="Times New Roman" w:hint="cs"/>
          <w:sz w:val="24"/>
          <w:rtl/>
          <w:lang w:eastAsia="he-IL"/>
        </w:rPr>
        <w:t>ה"</w:t>
      </w:r>
      <w:r w:rsidRPr="004E2489">
        <w:rPr>
          <w:rFonts w:eastAsia="Times New Roman"/>
          <w:sz w:val="24"/>
          <w:rtl/>
          <w:lang w:eastAsia="he-IL"/>
        </w:rPr>
        <w:t xml:space="preserve">ס </w:t>
      </w:r>
      <w:r>
        <w:rPr>
          <w:rFonts w:eastAsia="Times New Roman" w:hint="cs"/>
          <w:sz w:val="24"/>
          <w:rtl/>
          <w:lang w:eastAsia="he-IL"/>
        </w:rPr>
        <w:t>ה</w:t>
      </w:r>
      <w:r w:rsidRPr="004E2489">
        <w:rPr>
          <w:rFonts w:eastAsia="Times New Roman"/>
          <w:sz w:val="24"/>
          <w:rtl/>
          <w:lang w:eastAsia="he-IL"/>
        </w:rPr>
        <w:t>יסודיים לניהול עצמי</w:t>
      </w:r>
      <w:r>
        <w:rPr>
          <w:rFonts w:eastAsia="Times New Roman" w:hint="cs"/>
          <w:sz w:val="24"/>
          <w:rtl/>
          <w:lang w:eastAsia="he-IL"/>
        </w:rPr>
        <w:t>, ו</w:t>
      </w:r>
      <w:r w:rsidRPr="005C4C73">
        <w:rPr>
          <w:rFonts w:eastAsia="Times New Roman"/>
          <w:sz w:val="24"/>
          <w:rtl/>
          <w:lang w:eastAsia="he-IL"/>
        </w:rPr>
        <w:t>ב</w:t>
      </w:r>
      <w:r>
        <w:rPr>
          <w:rFonts w:eastAsia="Times New Roman" w:hint="cs"/>
          <w:sz w:val="24"/>
          <w:rtl/>
          <w:lang w:eastAsia="he-IL"/>
        </w:rPr>
        <w:t>-</w:t>
      </w:r>
      <w:r w:rsidRPr="005C4C73">
        <w:rPr>
          <w:rFonts w:eastAsia="Times New Roman"/>
          <w:sz w:val="24"/>
          <w:rtl/>
          <w:lang w:eastAsia="he-IL"/>
        </w:rPr>
        <w:t>2010 החליט לחדש</w:t>
      </w:r>
      <w:r>
        <w:rPr>
          <w:rFonts w:eastAsia="Times New Roman" w:hint="cs"/>
          <w:sz w:val="24"/>
          <w:rtl/>
          <w:lang w:eastAsia="he-IL"/>
        </w:rPr>
        <w:t>ו</w:t>
      </w:r>
      <w:r w:rsidRPr="005C4C73">
        <w:rPr>
          <w:rFonts w:eastAsia="Times New Roman"/>
          <w:sz w:val="24"/>
          <w:rtl/>
          <w:lang w:eastAsia="he-IL"/>
        </w:rPr>
        <w:t xml:space="preserve"> </w:t>
      </w:r>
      <w:r>
        <w:rPr>
          <w:rFonts w:eastAsia="Times New Roman" w:hint="cs"/>
          <w:sz w:val="24"/>
          <w:rtl/>
          <w:lang w:eastAsia="he-IL"/>
        </w:rPr>
        <w:t xml:space="preserve">ולקדמו </w:t>
      </w:r>
      <w:r w:rsidRPr="005C4C73">
        <w:rPr>
          <w:rFonts w:eastAsia="Times New Roman"/>
          <w:sz w:val="24"/>
          <w:rtl/>
          <w:lang w:eastAsia="he-IL"/>
        </w:rPr>
        <w:t>באופן סדור</w:t>
      </w:r>
      <w:r>
        <w:rPr>
          <w:rStyle w:val="FootnoteReference0"/>
          <w:rFonts w:eastAsia="Times New Roman"/>
          <w:sz w:val="24"/>
          <w:rtl/>
          <w:lang w:eastAsia="he-IL"/>
        </w:rPr>
        <w:footnoteReference w:id="3"/>
      </w:r>
      <w:r w:rsidRPr="005C4C73">
        <w:rPr>
          <w:rFonts w:eastAsia="Times New Roman"/>
          <w:sz w:val="24"/>
          <w:rtl/>
          <w:lang w:eastAsia="he-IL"/>
        </w:rPr>
        <w:t xml:space="preserve">. ביוזמת </w:t>
      </w:r>
      <w:r>
        <w:rPr>
          <w:rFonts w:eastAsia="Times New Roman" w:hint="cs"/>
          <w:sz w:val="24"/>
          <w:rtl/>
          <w:lang w:eastAsia="he-IL"/>
        </w:rPr>
        <w:t>ה</w:t>
      </w:r>
      <w:r w:rsidRPr="005C4C73">
        <w:rPr>
          <w:rFonts w:eastAsia="Times New Roman"/>
          <w:sz w:val="24"/>
          <w:rtl/>
          <w:lang w:eastAsia="he-IL"/>
        </w:rPr>
        <w:t>משרד התקבלה ב</w:t>
      </w:r>
      <w:r>
        <w:rPr>
          <w:rFonts w:eastAsia="Times New Roman" w:hint="cs"/>
          <w:sz w:val="24"/>
          <w:rtl/>
          <w:lang w:eastAsia="he-IL"/>
        </w:rPr>
        <w:t>-</w:t>
      </w:r>
      <w:r w:rsidRPr="005C4C73">
        <w:rPr>
          <w:rFonts w:eastAsia="Times New Roman"/>
          <w:sz w:val="24"/>
          <w:rtl/>
          <w:lang w:eastAsia="he-IL"/>
        </w:rPr>
        <w:t xml:space="preserve">2011 החלטת ממשלה על מעבר </w:t>
      </w:r>
      <w:r>
        <w:rPr>
          <w:rFonts w:eastAsia="Times New Roman" w:hint="cs"/>
          <w:sz w:val="24"/>
          <w:rtl/>
          <w:lang w:eastAsia="he-IL"/>
        </w:rPr>
        <w:t>בתיה"ס היסודיים</w:t>
      </w:r>
      <w:r w:rsidRPr="005C4C73">
        <w:rPr>
          <w:rFonts w:eastAsia="Times New Roman"/>
          <w:sz w:val="24"/>
          <w:rtl/>
          <w:lang w:eastAsia="he-IL"/>
        </w:rPr>
        <w:t xml:space="preserve"> לניהול עצמי</w:t>
      </w:r>
      <w:r>
        <w:rPr>
          <w:rStyle w:val="FootnoteReference0"/>
          <w:rFonts w:eastAsia="Times New Roman"/>
          <w:sz w:val="24"/>
          <w:rtl/>
          <w:lang w:eastAsia="he-IL"/>
        </w:rPr>
        <w:footnoteReference w:id="4"/>
      </w:r>
      <w:r>
        <w:rPr>
          <w:rFonts w:eastAsia="Times New Roman" w:hint="cs"/>
          <w:sz w:val="24"/>
          <w:rtl/>
          <w:lang w:eastAsia="he-IL"/>
        </w:rPr>
        <w:t>,</w:t>
      </w:r>
      <w:r w:rsidRPr="005C4C73">
        <w:rPr>
          <w:rFonts w:eastAsia="Times New Roman"/>
          <w:sz w:val="24"/>
          <w:rtl/>
          <w:lang w:eastAsia="he-IL"/>
        </w:rPr>
        <w:t xml:space="preserve"> וצוין בה כי בשלב הראשון יתבצע פיילוט בכמה </w:t>
      </w:r>
      <w:r w:rsidRPr="004E2489">
        <w:rPr>
          <w:rFonts w:eastAsia="Times New Roman"/>
          <w:sz w:val="24"/>
          <w:rtl/>
          <w:lang w:eastAsia="he-IL"/>
        </w:rPr>
        <w:t>בתי</w:t>
      </w:r>
      <w:r>
        <w:rPr>
          <w:rFonts w:eastAsia="Times New Roman" w:hint="cs"/>
          <w:sz w:val="24"/>
          <w:rtl/>
          <w:lang w:eastAsia="he-IL"/>
        </w:rPr>
        <w:t>"ס</w:t>
      </w:r>
      <w:r w:rsidRPr="005C4C73">
        <w:rPr>
          <w:rFonts w:eastAsia="Times New Roman"/>
          <w:sz w:val="24"/>
          <w:rtl/>
          <w:lang w:eastAsia="he-IL"/>
        </w:rPr>
        <w:t xml:space="preserve"> יסודיים, שיחל בשנ</w:t>
      </w:r>
      <w:r>
        <w:rPr>
          <w:rFonts w:eastAsia="Times New Roman" w:hint="cs"/>
          <w:sz w:val="24"/>
          <w:rtl/>
          <w:lang w:eastAsia="he-IL"/>
        </w:rPr>
        <w:t>ת הלימודים (להלן - שנה"ל)</w:t>
      </w:r>
      <w:r w:rsidRPr="005C4C73">
        <w:rPr>
          <w:rFonts w:eastAsia="Times New Roman"/>
          <w:sz w:val="24"/>
          <w:rtl/>
          <w:lang w:eastAsia="he-IL"/>
        </w:rPr>
        <w:t xml:space="preserve"> </w:t>
      </w:r>
      <w:r>
        <w:rPr>
          <w:rFonts w:eastAsia="Times New Roman" w:hint="cs"/>
          <w:sz w:val="24"/>
          <w:rtl/>
          <w:lang w:eastAsia="he-IL"/>
        </w:rPr>
        <w:t>ה</w:t>
      </w:r>
      <w:r w:rsidRPr="005C4C73">
        <w:rPr>
          <w:rFonts w:eastAsia="Times New Roman"/>
          <w:sz w:val="24"/>
          <w:rtl/>
          <w:lang w:eastAsia="he-IL"/>
        </w:rPr>
        <w:t>תשע"ב (2011</w:t>
      </w:r>
      <w:r>
        <w:rPr>
          <w:rFonts w:eastAsia="Times New Roman" w:hint="cs"/>
          <w:sz w:val="24"/>
          <w:rtl/>
          <w:lang w:eastAsia="he-IL"/>
        </w:rPr>
        <w:t xml:space="preserve"> </w:t>
      </w:r>
      <w:r w:rsidRPr="005C4C73">
        <w:rPr>
          <w:rFonts w:eastAsia="Times New Roman"/>
          <w:sz w:val="24"/>
          <w:rtl/>
          <w:lang w:eastAsia="he-IL"/>
        </w:rPr>
        <w:t>-</w:t>
      </w:r>
      <w:r>
        <w:rPr>
          <w:rFonts w:eastAsia="Times New Roman" w:hint="cs"/>
          <w:sz w:val="24"/>
          <w:rtl/>
          <w:lang w:eastAsia="he-IL"/>
        </w:rPr>
        <w:t xml:space="preserve"> </w:t>
      </w:r>
      <w:r w:rsidRPr="005C4C73">
        <w:rPr>
          <w:rFonts w:eastAsia="Times New Roman"/>
          <w:sz w:val="24"/>
          <w:rtl/>
          <w:lang w:eastAsia="he-IL"/>
        </w:rPr>
        <w:t>2012)</w:t>
      </w:r>
      <w:r>
        <w:rPr>
          <w:rStyle w:val="FootnoteReference0"/>
          <w:rFonts w:eastAsia="Times New Roman"/>
          <w:sz w:val="24"/>
          <w:rtl/>
          <w:lang w:eastAsia="he-IL"/>
        </w:rPr>
        <w:footnoteReference w:id="5"/>
      </w:r>
      <w:r w:rsidRPr="005C4C73">
        <w:rPr>
          <w:rFonts w:eastAsia="Times New Roman"/>
          <w:sz w:val="24"/>
          <w:rtl/>
          <w:lang w:eastAsia="he-IL"/>
        </w:rPr>
        <w:t>. בשנ</w:t>
      </w:r>
      <w:r>
        <w:rPr>
          <w:rFonts w:eastAsia="Times New Roman" w:hint="cs"/>
          <w:sz w:val="24"/>
          <w:rtl/>
          <w:lang w:eastAsia="he-IL"/>
        </w:rPr>
        <w:t>ה"ל</w:t>
      </w:r>
      <w:r w:rsidRPr="005C4C73">
        <w:rPr>
          <w:rFonts w:eastAsia="Times New Roman"/>
          <w:sz w:val="24"/>
          <w:rtl/>
          <w:lang w:eastAsia="he-IL"/>
        </w:rPr>
        <w:t xml:space="preserve"> </w:t>
      </w:r>
      <w:r>
        <w:rPr>
          <w:rFonts w:eastAsia="Times New Roman" w:hint="cs"/>
          <w:sz w:val="24"/>
          <w:rtl/>
          <w:lang w:eastAsia="he-IL"/>
        </w:rPr>
        <w:t>ה</w:t>
      </w:r>
      <w:r w:rsidRPr="005C4C73">
        <w:rPr>
          <w:rFonts w:eastAsia="Times New Roman"/>
          <w:sz w:val="24"/>
          <w:rtl/>
          <w:lang w:eastAsia="he-IL"/>
        </w:rPr>
        <w:t>תשע"ה (2014</w:t>
      </w:r>
      <w:r>
        <w:rPr>
          <w:rFonts w:eastAsia="Times New Roman" w:hint="cs"/>
          <w:sz w:val="24"/>
          <w:rtl/>
          <w:lang w:eastAsia="he-IL"/>
        </w:rPr>
        <w:t xml:space="preserve"> </w:t>
      </w:r>
      <w:r w:rsidRPr="005C4C73">
        <w:rPr>
          <w:rFonts w:eastAsia="Times New Roman"/>
          <w:sz w:val="24"/>
          <w:rtl/>
          <w:lang w:eastAsia="he-IL"/>
        </w:rPr>
        <w:t>-</w:t>
      </w:r>
      <w:r>
        <w:rPr>
          <w:rFonts w:eastAsia="Times New Roman" w:hint="cs"/>
          <w:sz w:val="24"/>
          <w:rtl/>
          <w:lang w:eastAsia="he-IL"/>
        </w:rPr>
        <w:t xml:space="preserve"> </w:t>
      </w:r>
      <w:r w:rsidRPr="005C4C73">
        <w:rPr>
          <w:rFonts w:eastAsia="Times New Roman"/>
          <w:sz w:val="24"/>
          <w:rtl/>
          <w:lang w:eastAsia="he-IL"/>
        </w:rPr>
        <w:t>2015)</w:t>
      </w:r>
      <w:r>
        <w:rPr>
          <w:rFonts w:eastAsia="Times New Roman" w:hint="cs"/>
          <w:sz w:val="24"/>
          <w:rtl/>
          <w:lang w:eastAsia="he-IL"/>
        </w:rPr>
        <w:t xml:space="preserve"> החלה לפעול מינהלת </w:t>
      </w:r>
      <w:r w:rsidRPr="005B2EF4">
        <w:rPr>
          <w:rtl/>
        </w:rPr>
        <w:t>בתי</w:t>
      </w:r>
      <w:r>
        <w:rPr>
          <w:rFonts w:hint="cs"/>
          <w:rtl/>
        </w:rPr>
        <w:t xml:space="preserve"> הספר </w:t>
      </w:r>
      <w:r w:rsidRPr="005B2EF4">
        <w:rPr>
          <w:rtl/>
        </w:rPr>
        <w:t>בניהול עצמי שבמינהל הפדגוגי של משרד החינוך</w:t>
      </w:r>
      <w:r>
        <w:rPr>
          <w:rFonts w:hint="cs"/>
          <w:rtl/>
        </w:rPr>
        <w:t xml:space="preserve"> (להלן - המינהלה)</w:t>
      </w:r>
      <w:r>
        <w:rPr>
          <w:rStyle w:val="FootnoteReference0"/>
          <w:rtl/>
        </w:rPr>
        <w:t xml:space="preserve"> </w:t>
      </w:r>
      <w:r>
        <w:rPr>
          <w:rStyle w:val="FootnoteReference0"/>
          <w:rtl/>
        </w:rPr>
        <w:footnoteReference w:id="6"/>
      </w:r>
      <w:r>
        <w:rPr>
          <w:rFonts w:eastAsia="Times New Roman" w:hint="cs"/>
          <w:sz w:val="24"/>
          <w:rtl/>
          <w:lang w:eastAsia="he-IL"/>
        </w:rPr>
        <w:t xml:space="preserve"> על פי מידת ההסכמה והמוכנות של כל רשות מקומית לצירוף </w:t>
      </w:r>
      <w:r w:rsidRPr="005C4C73">
        <w:rPr>
          <w:rFonts w:eastAsia="Times New Roman"/>
          <w:sz w:val="24"/>
          <w:rtl/>
          <w:lang w:eastAsia="he-IL"/>
        </w:rPr>
        <w:t>כל בתיה"ס היסודיים</w:t>
      </w:r>
      <w:r>
        <w:rPr>
          <w:rFonts w:eastAsia="Times New Roman" w:hint="cs"/>
          <w:sz w:val="24"/>
          <w:rtl/>
          <w:lang w:eastAsia="he-IL"/>
        </w:rPr>
        <w:t xml:space="preserve"> שבתחומה לניהול העצמי</w:t>
      </w:r>
      <w:r w:rsidRPr="005C4C73">
        <w:rPr>
          <w:rFonts w:eastAsia="Times New Roman"/>
          <w:sz w:val="24"/>
          <w:rtl/>
          <w:lang w:eastAsia="he-IL"/>
        </w:rPr>
        <w:t>. בשנ</w:t>
      </w:r>
      <w:r>
        <w:rPr>
          <w:rFonts w:eastAsia="Times New Roman" w:hint="cs"/>
          <w:sz w:val="24"/>
          <w:rtl/>
          <w:lang w:eastAsia="he-IL"/>
        </w:rPr>
        <w:t>ה"ל ה</w:t>
      </w:r>
      <w:r w:rsidRPr="005C4C73">
        <w:rPr>
          <w:rFonts w:eastAsia="Times New Roman"/>
          <w:sz w:val="24"/>
          <w:rtl/>
          <w:lang w:eastAsia="he-IL"/>
        </w:rPr>
        <w:t>תשע"</w:t>
      </w:r>
      <w:r>
        <w:rPr>
          <w:rFonts w:eastAsia="Times New Roman" w:hint="cs"/>
          <w:sz w:val="24"/>
          <w:rtl/>
          <w:lang w:eastAsia="he-IL"/>
        </w:rPr>
        <w:t>ח</w:t>
      </w:r>
      <w:r w:rsidRPr="005C4C73">
        <w:rPr>
          <w:rFonts w:eastAsia="Times New Roman"/>
          <w:sz w:val="24"/>
          <w:rtl/>
          <w:lang w:eastAsia="he-IL"/>
        </w:rPr>
        <w:t xml:space="preserve"> (</w:t>
      </w:r>
      <w:r>
        <w:rPr>
          <w:rFonts w:eastAsia="Times New Roman" w:hint="cs"/>
          <w:sz w:val="24"/>
          <w:rtl/>
          <w:lang w:eastAsia="he-IL"/>
        </w:rPr>
        <w:t xml:space="preserve">2017 </w:t>
      </w:r>
      <w:r w:rsidRPr="005C4C73">
        <w:rPr>
          <w:rFonts w:eastAsia="Times New Roman"/>
          <w:sz w:val="24"/>
          <w:rtl/>
          <w:lang w:eastAsia="he-IL"/>
        </w:rPr>
        <w:t>-</w:t>
      </w:r>
      <w:r>
        <w:rPr>
          <w:rFonts w:eastAsia="Times New Roman" w:hint="cs"/>
          <w:sz w:val="24"/>
          <w:rtl/>
          <w:lang w:eastAsia="he-IL"/>
        </w:rPr>
        <w:t xml:space="preserve"> </w:t>
      </w:r>
      <w:r>
        <w:rPr>
          <w:rFonts w:eastAsia="Times New Roman" w:hint="cs"/>
          <w:sz w:val="24"/>
          <w:rtl/>
          <w:lang w:eastAsia="he-IL"/>
        </w:rPr>
        <w:t>2018</w:t>
      </w:r>
      <w:r w:rsidRPr="005C4C73">
        <w:rPr>
          <w:rFonts w:eastAsia="Times New Roman"/>
          <w:sz w:val="24"/>
          <w:rtl/>
          <w:lang w:eastAsia="he-IL"/>
        </w:rPr>
        <w:t xml:space="preserve">) הסתיים תהליך צירופן של </w:t>
      </w:r>
      <w:r>
        <w:rPr>
          <w:rFonts w:eastAsia="Times New Roman" w:hint="cs"/>
          <w:sz w:val="24"/>
          <w:rtl/>
          <w:lang w:eastAsia="he-IL"/>
        </w:rPr>
        <w:t>כ-97% מ</w:t>
      </w:r>
      <w:r w:rsidRPr="005C4C73">
        <w:rPr>
          <w:rFonts w:eastAsia="Times New Roman"/>
          <w:sz w:val="24"/>
          <w:rtl/>
          <w:lang w:eastAsia="he-IL"/>
        </w:rPr>
        <w:t xml:space="preserve">הרשויות. במרץ 2017 החל </w:t>
      </w:r>
      <w:r>
        <w:rPr>
          <w:rFonts w:eastAsia="Times New Roman" w:hint="cs"/>
          <w:sz w:val="24"/>
          <w:rtl/>
          <w:lang w:eastAsia="he-IL"/>
        </w:rPr>
        <w:t>ה</w:t>
      </w:r>
      <w:r w:rsidRPr="005C4C73">
        <w:rPr>
          <w:rFonts w:eastAsia="Times New Roman"/>
          <w:sz w:val="24"/>
          <w:rtl/>
          <w:lang w:eastAsia="he-IL"/>
        </w:rPr>
        <w:t>משרד להיערך ל</w:t>
      </w:r>
      <w:r>
        <w:rPr>
          <w:rFonts w:eastAsia="Times New Roman" w:hint="cs"/>
          <w:sz w:val="24"/>
          <w:rtl/>
          <w:lang w:eastAsia="he-IL"/>
        </w:rPr>
        <w:t>הרחבת המעבר ל</w:t>
      </w:r>
      <w:r w:rsidRPr="005C4C73">
        <w:rPr>
          <w:rFonts w:eastAsia="Times New Roman"/>
          <w:sz w:val="24"/>
          <w:rtl/>
          <w:lang w:eastAsia="he-IL"/>
        </w:rPr>
        <w:t xml:space="preserve">ניהול עצמי </w:t>
      </w:r>
      <w:r>
        <w:rPr>
          <w:rFonts w:eastAsia="Times New Roman" w:hint="cs"/>
          <w:sz w:val="24"/>
          <w:rtl/>
          <w:lang w:eastAsia="he-IL"/>
        </w:rPr>
        <w:t>ל</w:t>
      </w:r>
      <w:r>
        <w:rPr>
          <w:rFonts w:eastAsia="Times New Roman"/>
          <w:sz w:val="24"/>
          <w:rtl/>
          <w:lang w:eastAsia="he-IL"/>
        </w:rPr>
        <w:t>חטיבות הביניי</w:t>
      </w:r>
      <w:r>
        <w:rPr>
          <w:rFonts w:eastAsia="Times New Roman" w:hint="cs"/>
          <w:sz w:val="24"/>
          <w:rtl/>
          <w:lang w:eastAsia="he-IL"/>
        </w:rPr>
        <w:t>ם</w:t>
      </w:r>
      <w:r w:rsidRPr="005C4C73">
        <w:rPr>
          <w:rFonts w:eastAsia="Times New Roman"/>
          <w:sz w:val="24"/>
          <w:rtl/>
          <w:lang w:eastAsia="he-IL"/>
        </w:rPr>
        <w:t>.</w:t>
      </w:r>
    </w:p>
    <w:p w:rsidR="00BE36BD" w:rsidRPr="00647A49" w:rsidP="000E31A6">
      <w:pPr>
        <w:pStyle w:val="takzir-text"/>
        <w:bidi/>
        <w:rPr>
          <w:rtl/>
        </w:rPr>
      </w:pPr>
      <w:r w:rsidRPr="00DB59A9">
        <w:rPr>
          <w:rtl/>
        </w:rPr>
        <w:t>בספטמבר</w:t>
      </w:r>
      <w:r w:rsidRPr="00AA6F64">
        <w:rPr>
          <w:rFonts w:eastAsia="Times New Roman"/>
          <w:sz w:val="24"/>
          <w:rtl/>
          <w:lang w:eastAsia="he-IL"/>
        </w:rPr>
        <w:t xml:space="preserve"> 2</w:t>
      </w:r>
      <w:r>
        <w:rPr>
          <w:rFonts w:eastAsia="Times New Roman" w:hint="cs"/>
          <w:sz w:val="24"/>
          <w:rtl/>
          <w:lang w:eastAsia="he-IL"/>
        </w:rPr>
        <w:t>01</w:t>
      </w:r>
      <w:r w:rsidRPr="00AA6F64">
        <w:rPr>
          <w:rFonts w:eastAsia="Times New Roman"/>
          <w:sz w:val="24"/>
          <w:rtl/>
          <w:lang w:eastAsia="he-IL"/>
        </w:rPr>
        <w:t>4 נכנס לתוקף חו</w:t>
      </w:r>
      <w:r w:rsidRPr="009D0E64">
        <w:rPr>
          <w:rFonts w:eastAsia="Times New Roman"/>
          <w:sz w:val="24"/>
          <w:rtl/>
          <w:lang w:eastAsia="he-IL"/>
        </w:rPr>
        <w:t>זר מנכ"ל משרד החינוך שעניינו "מעבר בתי הספר היסודיים לניהול עצמי: עקרונות המדיניות ומודל היישום"</w:t>
      </w:r>
      <w:r>
        <w:rPr>
          <w:rFonts w:eastAsia="Times New Roman" w:hint="cs"/>
          <w:sz w:val="24"/>
          <w:rtl/>
          <w:lang w:eastAsia="he-IL"/>
        </w:rPr>
        <w:t xml:space="preserve"> (להלן - חוזר המנכ"ל)</w:t>
      </w:r>
      <w:r>
        <w:rPr>
          <w:rStyle w:val="FootnoteReference0"/>
          <w:rFonts w:eastAsia="Times New Roman"/>
          <w:sz w:val="24"/>
          <w:rtl/>
          <w:lang w:eastAsia="he-IL"/>
        </w:rPr>
        <w:footnoteReference w:id="7"/>
      </w:r>
      <w:r w:rsidRPr="009D0E64">
        <w:rPr>
          <w:rFonts w:eastAsia="Times New Roman"/>
          <w:sz w:val="24"/>
          <w:rtl/>
          <w:lang w:eastAsia="he-IL"/>
        </w:rPr>
        <w:t>. במבוא לחוזר</w:t>
      </w:r>
      <w:r w:rsidRPr="009D0E64">
        <w:rPr>
          <w:rFonts w:eastAsia="Times New Roman" w:hint="cs"/>
          <w:sz w:val="24"/>
          <w:rtl/>
          <w:lang w:eastAsia="he-IL"/>
        </w:rPr>
        <w:t xml:space="preserve"> </w:t>
      </w:r>
      <w:r w:rsidRPr="009D0E64">
        <w:rPr>
          <w:rFonts w:eastAsia="Times New Roman"/>
          <w:sz w:val="24"/>
          <w:rtl/>
          <w:lang w:eastAsia="he-IL"/>
        </w:rPr>
        <w:t>צוין</w:t>
      </w:r>
      <w:r>
        <w:rPr>
          <w:rFonts w:eastAsia="Times New Roman" w:hint="cs"/>
          <w:sz w:val="24"/>
          <w:rtl/>
          <w:lang w:eastAsia="he-IL"/>
        </w:rPr>
        <w:t>,</w:t>
      </w:r>
      <w:r w:rsidRPr="009D0E64">
        <w:rPr>
          <w:rFonts w:eastAsia="Times New Roman"/>
          <w:sz w:val="24"/>
          <w:rtl/>
          <w:lang w:eastAsia="he-IL"/>
        </w:rPr>
        <w:t xml:space="preserve"> </w:t>
      </w:r>
      <w:r>
        <w:rPr>
          <w:rFonts w:eastAsia="Times New Roman" w:hint="cs"/>
          <w:sz w:val="24"/>
          <w:rtl/>
          <w:lang w:eastAsia="he-IL"/>
        </w:rPr>
        <w:t xml:space="preserve">בין היתר, </w:t>
      </w:r>
      <w:r w:rsidRPr="009D0E64">
        <w:rPr>
          <w:rFonts w:eastAsia="Times New Roman"/>
          <w:sz w:val="24"/>
          <w:rtl/>
          <w:lang w:eastAsia="he-IL"/>
        </w:rPr>
        <w:t>כי</w:t>
      </w:r>
      <w:r>
        <w:rPr>
          <w:rFonts w:eastAsia="Times New Roman" w:hint="cs"/>
          <w:sz w:val="24"/>
          <w:rtl/>
          <w:lang w:eastAsia="he-IL"/>
        </w:rPr>
        <w:t xml:space="preserve"> </w:t>
      </w:r>
      <w:r w:rsidRPr="009D0E64">
        <w:rPr>
          <w:rFonts w:eastAsia="Times New Roman"/>
          <w:sz w:val="24"/>
          <w:rtl/>
          <w:lang w:eastAsia="he-IL"/>
        </w:rPr>
        <w:t>הסמכויות המוענקות לביה"ס נועדו לצמצם את הפער שבין סמכות לאחריות, ובכך לאפשר לביה"ס לממש את ייעודו הפדגוגי.</w:t>
      </w:r>
      <w:r>
        <w:rPr>
          <w:rFonts w:eastAsia="Times New Roman" w:hint="cs"/>
          <w:sz w:val="24"/>
          <w:rtl/>
          <w:lang w:eastAsia="he-IL"/>
        </w:rPr>
        <w:t xml:space="preserve"> על ביה"ס לפעול כמוקד קבלת החלטות, לקבוע את מטרותיו ולפנות את משאביו ליעדים ולצרכים בהתאם לסדרי העדיפויות שקבע ולנסיבות המשתנות. </w:t>
      </w:r>
      <w:r w:rsidRPr="009D0E64">
        <w:rPr>
          <w:rFonts w:eastAsia="Times New Roman"/>
          <w:sz w:val="24"/>
          <w:rtl/>
          <w:lang w:eastAsia="he-IL"/>
        </w:rPr>
        <w:t>בד בבד נדרש ביה"ס לאחריות, למחויבות ולמתן דין וחשבון על החלטותיו, על תהליכי עבודתו ועל הישגיו</w:t>
      </w:r>
      <w:r w:rsidRPr="009D0E64">
        <w:rPr>
          <w:rFonts w:eastAsia="Times New Roman" w:hint="cs"/>
          <w:sz w:val="24"/>
          <w:rtl/>
          <w:lang w:eastAsia="he-IL"/>
        </w:rPr>
        <w:t>.</w:t>
      </w:r>
    </w:p>
    <w:p w:rsidR="00BE36BD" w:rsidRPr="001A7E91" w:rsidP="000E31A6">
      <w:pPr>
        <w:pStyle w:val="takzir-text"/>
        <w:bidi/>
        <w:rPr>
          <w:rtl/>
        </w:rPr>
      </w:pPr>
      <w:r w:rsidRPr="005B2EF4">
        <w:rPr>
          <w:rFonts w:eastAsia="Times New Roman"/>
          <w:sz w:val="24"/>
          <w:rtl/>
          <w:lang w:eastAsia="he-IL"/>
        </w:rPr>
        <w:t xml:space="preserve">כניסת בתיה"ס היסודיים לניהול העצמי </w:t>
      </w:r>
      <w:r>
        <w:rPr>
          <w:rFonts w:eastAsia="Times New Roman" w:hint="cs"/>
          <w:sz w:val="24"/>
          <w:rtl/>
          <w:lang w:eastAsia="he-IL"/>
        </w:rPr>
        <w:t>עוגנה</w:t>
      </w:r>
      <w:r w:rsidRPr="005B2EF4">
        <w:rPr>
          <w:rFonts w:eastAsia="Times New Roman"/>
          <w:sz w:val="24"/>
          <w:rtl/>
          <w:lang w:eastAsia="he-IL"/>
        </w:rPr>
        <w:t xml:space="preserve"> בהסכם שנחתם בין המשרד לבין כל רשות</w:t>
      </w:r>
      <w:r>
        <w:rPr>
          <w:rFonts w:eastAsia="Times New Roman" w:hint="cs"/>
          <w:sz w:val="24"/>
          <w:rtl/>
          <w:lang w:eastAsia="he-IL"/>
        </w:rPr>
        <w:t xml:space="preserve"> מקומית</w:t>
      </w:r>
      <w:r w:rsidRPr="005B2EF4">
        <w:rPr>
          <w:rFonts w:eastAsia="Times New Roman"/>
          <w:sz w:val="24"/>
          <w:rtl/>
          <w:lang w:eastAsia="he-IL"/>
        </w:rPr>
        <w:t xml:space="preserve"> שבתיה"ס שבתחומה עברו לניהול עצמי</w:t>
      </w:r>
      <w:r>
        <w:rPr>
          <w:rFonts w:eastAsia="Times New Roman" w:hint="cs"/>
          <w:sz w:val="24"/>
          <w:rtl/>
          <w:lang w:eastAsia="he-IL"/>
        </w:rPr>
        <w:t>, שכותרתו:</w:t>
      </w:r>
      <w:r w:rsidRPr="005B2EF4">
        <w:rPr>
          <w:rFonts w:eastAsia="Times New Roman"/>
          <w:sz w:val="24"/>
          <w:rtl/>
          <w:lang w:eastAsia="he-IL"/>
        </w:rPr>
        <w:t xml:space="preserve"> "מסמך הבנות למעבר בתיה"ס לניהול העצמי"</w:t>
      </w:r>
      <w:r>
        <w:rPr>
          <w:rFonts w:eastAsia="Times New Roman" w:hint="cs"/>
          <w:sz w:val="24"/>
          <w:rtl/>
          <w:lang w:eastAsia="he-IL"/>
        </w:rPr>
        <w:t xml:space="preserve"> </w:t>
      </w:r>
      <w:r w:rsidRPr="00E26473">
        <w:rPr>
          <w:rFonts w:eastAsia="Times New Roman" w:hint="cs"/>
          <w:sz w:val="24"/>
          <w:rtl/>
          <w:lang w:eastAsia="he-IL"/>
        </w:rPr>
        <w:t xml:space="preserve">(להלן - </w:t>
      </w:r>
      <w:r w:rsidRPr="00E26473">
        <w:rPr>
          <w:rFonts w:eastAsia="Times New Roman"/>
          <w:sz w:val="24"/>
          <w:rtl/>
          <w:lang w:eastAsia="he-IL"/>
        </w:rPr>
        <w:t>מסמך ההבנות</w:t>
      </w:r>
      <w:r w:rsidRPr="00E26473">
        <w:rPr>
          <w:rFonts w:eastAsia="Times New Roman" w:hint="cs"/>
          <w:sz w:val="24"/>
          <w:rtl/>
          <w:lang w:eastAsia="he-IL"/>
        </w:rPr>
        <w:t xml:space="preserve"> או הסכם ההבנות)</w:t>
      </w:r>
      <w:r>
        <w:rPr>
          <w:rFonts w:hint="cs"/>
          <w:rtl/>
        </w:rPr>
        <w:t>. במסגרת הניהול העצמי, על פי מסמך ההבנות, מועברות רוב הסמכויות התפעוליות של ביה"ס מהרשות המקומית למנהל ביה"ס, ועימן תקציב למימון הפעולות התפעוליות (שקודם לכן הוציאה הרשות).</w:t>
      </w:r>
      <w:r>
        <w:rPr>
          <w:rtl/>
        </w:rPr>
        <w:t xml:space="preserve"> </w:t>
      </w:r>
      <w:r w:rsidRPr="005B2EF4">
        <w:rPr>
          <w:rtl/>
        </w:rPr>
        <w:t>המשרד</w:t>
      </w:r>
      <w:r>
        <w:rPr>
          <w:rFonts w:hint="cs"/>
          <w:rtl/>
        </w:rPr>
        <w:t xml:space="preserve"> אף מקצה</w:t>
      </w:r>
      <w:r w:rsidRPr="005B2EF4">
        <w:rPr>
          <w:rtl/>
        </w:rPr>
        <w:t xml:space="preserve"> מדי שנה לכל בי</w:t>
      </w:r>
      <w:r>
        <w:rPr>
          <w:rFonts w:hint="cs"/>
          <w:rtl/>
        </w:rPr>
        <w:t>"ס</w:t>
      </w:r>
      <w:r w:rsidRPr="005B2EF4">
        <w:rPr>
          <w:rtl/>
        </w:rPr>
        <w:t xml:space="preserve"> בניהול עצמי </w:t>
      </w:r>
      <w:r>
        <w:rPr>
          <w:rFonts w:hint="cs"/>
          <w:rtl/>
        </w:rPr>
        <w:t xml:space="preserve">תקציבים ייחודיים </w:t>
      </w:r>
      <w:r w:rsidRPr="005B2EF4">
        <w:rPr>
          <w:rtl/>
        </w:rPr>
        <w:t>לצרכי</w:t>
      </w:r>
      <w:r>
        <w:rPr>
          <w:rFonts w:hint="cs"/>
          <w:rtl/>
        </w:rPr>
        <w:t>ו,</w:t>
      </w:r>
      <w:r w:rsidRPr="005B2EF4">
        <w:rPr>
          <w:rtl/>
        </w:rPr>
        <w:t xml:space="preserve"> </w:t>
      </w:r>
      <w:r>
        <w:rPr>
          <w:rFonts w:hint="cs"/>
          <w:rtl/>
        </w:rPr>
        <w:t xml:space="preserve">המוקצים </w:t>
      </w:r>
      <w:r w:rsidRPr="005B2EF4">
        <w:rPr>
          <w:rtl/>
        </w:rPr>
        <w:t>לפי שיקול דעת מנהל ביה"ס</w:t>
      </w:r>
      <w:r>
        <w:rPr>
          <w:rFonts w:hint="cs"/>
          <w:rtl/>
        </w:rPr>
        <w:t>,</w:t>
      </w:r>
      <w:r w:rsidRPr="005B2EF4">
        <w:rPr>
          <w:rtl/>
        </w:rPr>
        <w:t xml:space="preserve"> </w:t>
      </w:r>
      <w:r>
        <w:rPr>
          <w:rFonts w:hint="cs"/>
          <w:rtl/>
        </w:rPr>
        <w:t>לרבות תקציב ה</w:t>
      </w:r>
      <w:r w:rsidRPr="005B2EF4">
        <w:rPr>
          <w:rtl/>
        </w:rPr>
        <w:t>מיועד לפעולות פדגוגיות</w:t>
      </w:r>
      <w:r>
        <w:rPr>
          <w:rFonts w:hint="cs"/>
          <w:rtl/>
        </w:rPr>
        <w:t xml:space="preserve">: </w:t>
      </w:r>
      <w:r>
        <w:rPr>
          <w:rFonts w:eastAsia="Times New Roman" w:hint="cs"/>
          <w:sz w:val="24"/>
          <w:rtl/>
          <w:lang w:eastAsia="he-IL"/>
        </w:rPr>
        <w:t>"תוספת ניהול עצמי", שעמדה בשנה"ל התשע"ז (2016 - 2017) על 151 ש"ח לתלמיד, וסכום שמיועד לפעולות פדגוגיות - "תוספת פדגוגית" - בסך 50 עד 200 ש"ח לתלמיד, בהתאם לדירוג החברתי-כלכלי של הרשות המקומית (ככל שהדירוג נמוך יותר, התוספת הפדגוגית גבוהה יותר)</w:t>
      </w:r>
      <w:r w:rsidRPr="005B2EF4">
        <w:rPr>
          <w:rtl/>
        </w:rPr>
        <w:t xml:space="preserve">. </w:t>
      </w:r>
      <w:r>
        <w:rPr>
          <w:rFonts w:hint="cs"/>
          <w:rtl/>
        </w:rPr>
        <w:t>כלל התקציב שהקצה המשרד לשתי התוספות הנ"ל מתחילת המעבר לניהול העצמי בשנה"ל התשע"ב ועד סוף שנה"ל התשע"ז היה 662.3 מיליון ש"ח.</w:t>
      </w:r>
    </w:p>
    <w:p w:rsidR="00E77874" w:rsidRPr="00492C38" w:rsidP="000E31A6">
      <w:pPr>
        <w:pStyle w:val="takzir"/>
        <w:rPr>
          <w:rFonts w:ascii="Tahoma" w:hAnsi="Tahoma" w:cs="Tahoma"/>
          <w:noProof w:val="0"/>
          <w:sz w:val="28"/>
          <w:rtl/>
        </w:rPr>
      </w:pPr>
    </w:p>
    <w:p w:rsidR="00E77874" w:rsidRPr="003D09D3" w:rsidP="000E31A6">
      <w:pPr>
        <w:pStyle w:val="KOT4T"/>
        <w:rPr>
          <w:rtl/>
        </w:rPr>
      </w:pPr>
      <w:r w:rsidRPr="00B12E08">
        <w:rPr>
          <w:rFonts w:hint="eastAsia"/>
          <w:rtl/>
        </w:rPr>
        <w:t>פעולות</w:t>
      </w:r>
      <w:r w:rsidRPr="00B12E08">
        <w:rPr>
          <w:rtl/>
        </w:rPr>
        <w:t xml:space="preserve"> </w:t>
      </w:r>
      <w:r w:rsidRPr="00B12E08">
        <w:rPr>
          <w:rFonts w:hint="eastAsia"/>
          <w:rtl/>
        </w:rPr>
        <w:t>הביקורת</w:t>
      </w:r>
    </w:p>
    <w:p w:rsidR="00BE36BD" w:rsidRPr="007E10DE" w:rsidP="000E31A6">
      <w:pPr>
        <w:pStyle w:val="takzir-text"/>
        <w:bidi/>
        <w:rPr>
          <w:rtl/>
        </w:rPr>
      </w:pPr>
      <w:r w:rsidRPr="005B2EF4">
        <w:rPr>
          <w:rtl/>
        </w:rPr>
        <w:t xml:space="preserve">בחודשים מאי 2017 - נובמבר 2017 בדק משרד מבקר המדינה את פעולות מטה משרד החינוך ומחוזותיו ופעולות של רשויות מקומיות ובתי"ס יסודיים להיערכות </w:t>
      </w:r>
      <w:r>
        <w:rPr>
          <w:rFonts w:hint="cs"/>
          <w:rtl/>
        </w:rPr>
        <w:t>ל</w:t>
      </w:r>
      <w:r w:rsidRPr="005B2EF4">
        <w:rPr>
          <w:rtl/>
        </w:rPr>
        <w:t>ניהול העצמי וליישו</w:t>
      </w:r>
      <w:r>
        <w:rPr>
          <w:rFonts w:hint="cs"/>
          <w:rtl/>
        </w:rPr>
        <w:t>מו</w:t>
      </w:r>
      <w:r w:rsidRPr="005B2EF4">
        <w:rPr>
          <w:rtl/>
        </w:rPr>
        <w:t>. בין היתר נבדקו הנושאים האלה: תכנון המעבר לניהול העצמי; מיצוי הסמכויות והגמישות הפדגוגית שהוקנו לבתיה"ס; היקף ההכשרה המקצועית והליווי שנית</w:t>
      </w:r>
      <w:r>
        <w:rPr>
          <w:rFonts w:hint="cs"/>
          <w:rtl/>
        </w:rPr>
        <w:t>נים</w:t>
      </w:r>
      <w:r w:rsidRPr="005B2EF4">
        <w:rPr>
          <w:rtl/>
        </w:rPr>
        <w:t xml:space="preserve"> למנהלים ולצוותים החינוכיים בבתיה"ס; מנגנון תקצוב ב</w:t>
      </w:r>
      <w:r>
        <w:rPr>
          <w:rFonts w:hint="cs"/>
          <w:rtl/>
        </w:rPr>
        <w:t>ת</w:t>
      </w:r>
      <w:r w:rsidRPr="005B2EF4">
        <w:rPr>
          <w:rtl/>
        </w:rPr>
        <w:t>י"ס בניהול עצמי ("סל תלמיד"); הניהול הכספי והתפעולי של בתיה"ס; חלוקת האחריות והסמכויות בין הרשו</w:t>
      </w:r>
      <w:r>
        <w:rPr>
          <w:rFonts w:hint="cs"/>
          <w:rtl/>
        </w:rPr>
        <w:t>יו</w:t>
      </w:r>
      <w:r w:rsidRPr="005B2EF4">
        <w:rPr>
          <w:rtl/>
        </w:rPr>
        <w:t xml:space="preserve">ת ובין בתיה"ס; הערכת האפקטיביות של המעבר לניהול עצמי. הביקורת נעשתה </w:t>
      </w:r>
      <w:r w:rsidRPr="001268A4">
        <w:rPr>
          <w:rFonts w:eastAsia="Times New Roman" w:hint="cs"/>
          <w:sz w:val="24"/>
          <w:rtl/>
          <w:lang w:eastAsia="he-IL"/>
        </w:rPr>
        <w:t>במ</w:t>
      </w:r>
      <w:r>
        <w:rPr>
          <w:rFonts w:eastAsia="Times New Roman" w:hint="cs"/>
          <w:sz w:val="24"/>
          <w:rtl/>
          <w:lang w:eastAsia="he-IL"/>
        </w:rPr>
        <w:t>ינהלה</w:t>
      </w:r>
      <w:r w:rsidRPr="005B2EF4">
        <w:rPr>
          <w:rtl/>
        </w:rPr>
        <w:t>; במחוזות צפון, חיפה, תל אביב ודרום של המשרד</w:t>
      </w:r>
      <w:r>
        <w:rPr>
          <w:rFonts w:hint="cs"/>
          <w:rtl/>
        </w:rPr>
        <w:t xml:space="preserve"> (להלן - המחוזות שנבדקו)</w:t>
      </w:r>
      <w:r w:rsidRPr="005B2EF4">
        <w:rPr>
          <w:rtl/>
        </w:rPr>
        <w:t>; בתשע רשויות מקומיות שבאחריות מחוזות אלה (אשדוד, אור יהודה, גבעתיים, דימונה, נתניה, נצרת, עספי</w:t>
      </w:r>
      <w:r>
        <w:rPr>
          <w:rFonts w:hint="cs"/>
          <w:rtl/>
        </w:rPr>
        <w:t>יא</w:t>
      </w:r>
      <w:r w:rsidRPr="005B2EF4">
        <w:rPr>
          <w:rtl/>
        </w:rPr>
        <w:t xml:space="preserve">, שפרעם וקריית </w:t>
      </w:r>
      <w:r w:rsidRPr="005B2EF4">
        <w:rPr>
          <w:rtl/>
        </w:rPr>
        <w:t>אתא) (להלן - הרשויות שנבדקו); וב-22 בתי"ס יסודיים ברשויות אלה</w:t>
      </w:r>
      <w:r>
        <w:rPr>
          <w:rtl/>
        </w:rPr>
        <w:t xml:space="preserve"> </w:t>
      </w:r>
      <w:r w:rsidRPr="005B2EF4">
        <w:rPr>
          <w:rtl/>
        </w:rPr>
        <w:t>(להלן</w:t>
      </w:r>
      <w:r>
        <w:rPr>
          <w:rFonts w:hint="cs"/>
          <w:rtl/>
        </w:rPr>
        <w:t xml:space="preserve"> </w:t>
      </w:r>
      <w:r w:rsidRPr="005B2EF4">
        <w:rPr>
          <w:rtl/>
        </w:rPr>
        <w:t>-</w:t>
      </w:r>
      <w:r>
        <w:rPr>
          <w:rFonts w:hint="cs"/>
          <w:rtl/>
        </w:rPr>
        <w:t xml:space="preserve"> </w:t>
      </w:r>
      <w:r w:rsidRPr="005B2EF4">
        <w:rPr>
          <w:rtl/>
        </w:rPr>
        <w:t>בתיה"ס שנבדקו).</w:t>
      </w:r>
    </w:p>
    <w:p w:rsidR="00E77874" w:rsidRPr="00492C38" w:rsidP="000E31A6">
      <w:pPr>
        <w:pStyle w:val="takzir"/>
        <w:rPr>
          <w:rFonts w:ascii="Tahoma" w:hAnsi="Tahoma" w:cs="Tahoma"/>
          <w:noProof w:val="0"/>
          <w:sz w:val="28"/>
          <w:rtl/>
        </w:rPr>
      </w:pPr>
    </w:p>
    <w:p w:rsidR="00384065" w:rsidRPr="00132FFC" w:rsidP="000E31A6">
      <w:pPr>
        <w:pStyle w:val="KOT4T"/>
        <w:rPr>
          <w:rtl/>
        </w:rPr>
      </w:pPr>
      <w:r w:rsidRPr="00132FFC">
        <w:rPr>
          <w:rtl/>
        </w:rPr>
        <w:t>הליקויים העיקריים</w:t>
      </w:r>
    </w:p>
    <w:p w:rsidR="00BE36BD" w:rsidRPr="00BE36BD" w:rsidP="000E31A6">
      <w:pPr>
        <w:pStyle w:val="KOT5T"/>
        <w:rPr>
          <w:rtl/>
        </w:rPr>
      </w:pPr>
      <w:r w:rsidRPr="00BE36BD">
        <w:rPr>
          <w:rFonts w:hint="eastAsia"/>
          <w:rtl/>
        </w:rPr>
        <w:t>חסרים</w:t>
      </w:r>
      <w:r w:rsidRPr="00BE36BD">
        <w:rPr>
          <w:rtl/>
        </w:rPr>
        <w:t xml:space="preserve"> בתכנון המעבר לניהול עצמי ו</w:t>
      </w:r>
      <w:r w:rsidRPr="00BE36BD">
        <w:rPr>
          <w:rFonts w:hint="eastAsia"/>
          <w:rtl/>
        </w:rPr>
        <w:t>ליקויים</w:t>
      </w:r>
      <w:r w:rsidRPr="00BE36BD">
        <w:rPr>
          <w:rtl/>
        </w:rPr>
        <w:t xml:space="preserve"> </w:t>
      </w:r>
      <w:r w:rsidRPr="00BE36BD">
        <w:rPr>
          <w:rFonts w:hint="eastAsia"/>
          <w:rtl/>
        </w:rPr>
        <w:t>ב</w:t>
      </w:r>
      <w:r w:rsidRPr="00BE36BD">
        <w:rPr>
          <w:rtl/>
        </w:rPr>
        <w:t>ניהולו במטה ובמחוזות</w:t>
      </w:r>
    </w:p>
    <w:p w:rsidR="00BE36BD" w:rsidRPr="007E10DE" w:rsidP="000E31A6">
      <w:pPr>
        <w:pStyle w:val="takzir-text"/>
        <w:bidi/>
        <w:rPr>
          <w:rtl/>
        </w:rPr>
      </w:pPr>
      <w:r w:rsidRPr="00BE36BD">
        <w:rPr>
          <w:rStyle w:val="Heading7Char"/>
          <w:rFonts w:ascii="Tahoma" w:hAnsi="Tahoma" w:cs="Tahoma" w:hint="cs"/>
          <w:sz w:val="17"/>
          <w:szCs w:val="17"/>
          <w:rtl/>
        </w:rPr>
        <w:t>ליקויים ב</w:t>
      </w:r>
      <w:r w:rsidRPr="00BE36BD">
        <w:rPr>
          <w:rStyle w:val="Heading7Char"/>
          <w:rFonts w:ascii="Tahoma" w:hAnsi="Tahoma" w:cs="Tahoma"/>
          <w:sz w:val="17"/>
          <w:szCs w:val="17"/>
          <w:rtl/>
        </w:rPr>
        <w:t>תכנון המעבר לניהול עצמי בוועדת היגוי</w:t>
      </w:r>
      <w:r w:rsidRPr="00BE36BD">
        <w:rPr>
          <w:rStyle w:val="Heading7Char"/>
          <w:rFonts w:ascii="Tahoma" w:hAnsi="Tahoma" w:cs="Tahoma" w:hint="cs"/>
          <w:sz w:val="17"/>
          <w:szCs w:val="17"/>
          <w:rtl/>
        </w:rPr>
        <w:t>:</w:t>
      </w:r>
      <w:r>
        <w:rPr>
          <w:rStyle w:val="Heading5Char"/>
          <w:rtl/>
        </w:rPr>
        <w:t xml:space="preserve"> </w:t>
      </w:r>
      <w:r w:rsidRPr="00121F62">
        <w:rPr>
          <w:rtl/>
        </w:rPr>
        <w:t xml:space="preserve">חלק חשוב בתכנון </w:t>
      </w:r>
      <w:r>
        <w:rPr>
          <w:rFonts w:hint="cs"/>
          <w:rtl/>
        </w:rPr>
        <w:t xml:space="preserve">חידוש </w:t>
      </w:r>
      <w:r w:rsidRPr="00121F62">
        <w:rPr>
          <w:rtl/>
        </w:rPr>
        <w:t>המעבר</w:t>
      </w:r>
      <w:r>
        <w:rPr>
          <w:rFonts w:hint="cs"/>
          <w:rtl/>
        </w:rPr>
        <w:t xml:space="preserve"> לניהול עצמי בבתיה"ס היסודיים, </w:t>
      </w:r>
      <w:r w:rsidRPr="00121F62">
        <w:rPr>
          <w:rtl/>
        </w:rPr>
        <w:t>ובכלל זה בגיבוש עקרונותיו ובהגדרת המהלכ</w:t>
      </w:r>
      <w:r>
        <w:rPr>
          <w:rtl/>
        </w:rPr>
        <w:t xml:space="preserve">ים הראשונים ליישומו בשנת </w:t>
      </w:r>
      <w:r>
        <w:rPr>
          <w:rFonts w:hint="cs"/>
          <w:rtl/>
        </w:rPr>
        <w:t>ה</w:t>
      </w:r>
      <w:r>
        <w:rPr>
          <w:rtl/>
        </w:rPr>
        <w:t>תשע"ב</w:t>
      </w:r>
      <w:r>
        <w:rPr>
          <w:rFonts w:hint="cs"/>
          <w:rtl/>
        </w:rPr>
        <w:t xml:space="preserve">, </w:t>
      </w:r>
      <w:r w:rsidRPr="003320D7">
        <w:rPr>
          <w:rFonts w:hint="cs"/>
          <w:rtl/>
        </w:rPr>
        <w:t>הטיל המשרד על ועדת היגוי שהקים בשנת 2010</w:t>
      </w:r>
      <w:r>
        <w:rPr>
          <w:rFonts w:hint="cs"/>
          <w:rtl/>
        </w:rPr>
        <w:t>; אלא שבתכנון של הוועדה חסרו מרכיבים. לדוגמה, הוועדה</w:t>
      </w:r>
      <w:r w:rsidRPr="00121F62">
        <w:rPr>
          <w:rtl/>
        </w:rPr>
        <w:t xml:space="preserve"> לא גיבשה </w:t>
      </w:r>
      <w:r>
        <w:rPr>
          <w:rtl/>
        </w:rPr>
        <w:t>תוכנית</w:t>
      </w:r>
      <w:r w:rsidRPr="00121F62">
        <w:rPr>
          <w:rtl/>
        </w:rPr>
        <w:t xml:space="preserve"> ייעודית מפורטת לתהליך </w:t>
      </w:r>
      <w:r>
        <w:rPr>
          <w:rFonts w:hint="cs"/>
          <w:rtl/>
        </w:rPr>
        <w:t>ולא אספה מידע על בתיה"ס היסודיים המועמדים למעבר לניהול עצמי כדי</w:t>
      </w:r>
      <w:r w:rsidRPr="00121F62">
        <w:rPr>
          <w:rtl/>
        </w:rPr>
        <w:t xml:space="preserve"> לגבש תמונת מצב לצורך הכנת </w:t>
      </w:r>
      <w:r>
        <w:rPr>
          <w:rtl/>
        </w:rPr>
        <w:t>תוכנית</w:t>
      </w:r>
      <w:r w:rsidRPr="00121F62">
        <w:rPr>
          <w:rtl/>
        </w:rPr>
        <w:t xml:space="preserve"> כזו, ולכן לא הייתה בידיה תמונת מצב מהימנה </w:t>
      </w:r>
      <w:r>
        <w:rPr>
          <w:rFonts w:hint="cs"/>
          <w:rtl/>
        </w:rPr>
        <w:t>של</w:t>
      </w:r>
      <w:r w:rsidRPr="00121F62">
        <w:rPr>
          <w:rtl/>
        </w:rPr>
        <w:t xml:space="preserve"> רמת מוכנותם למעבר</w:t>
      </w:r>
      <w:r>
        <w:rPr>
          <w:rFonts w:hint="cs"/>
          <w:rtl/>
        </w:rPr>
        <w:t>.</w:t>
      </w:r>
      <w:r w:rsidRPr="00121F62">
        <w:rPr>
          <w:rtl/>
        </w:rPr>
        <w:t xml:space="preserve"> </w:t>
      </w:r>
      <w:r>
        <w:rPr>
          <w:rFonts w:hint="cs"/>
          <w:rtl/>
        </w:rPr>
        <w:t>הוועדה גם לא עסקה ב</w:t>
      </w:r>
      <w:r w:rsidRPr="00121F62">
        <w:rPr>
          <w:rtl/>
        </w:rPr>
        <w:t>סוגיות חשובות הנוגעות ל</w:t>
      </w:r>
      <w:r>
        <w:rPr>
          <w:rFonts w:hint="cs"/>
          <w:rtl/>
        </w:rPr>
        <w:t xml:space="preserve">מנגנוני </w:t>
      </w:r>
      <w:r w:rsidRPr="00121F62">
        <w:rPr>
          <w:rtl/>
        </w:rPr>
        <w:t>הטמעתו המוצלחת של הניהול העצמי בבתיה"ס</w:t>
      </w:r>
      <w:r>
        <w:rPr>
          <w:rFonts w:hint="cs"/>
          <w:rtl/>
        </w:rPr>
        <w:t>, ובהן</w:t>
      </w:r>
      <w:r w:rsidRPr="00121F62">
        <w:rPr>
          <w:rtl/>
        </w:rPr>
        <w:t xml:space="preserve"> הגדר</w:t>
      </w:r>
      <w:r>
        <w:rPr>
          <w:rFonts w:hint="cs"/>
          <w:rtl/>
        </w:rPr>
        <w:t>ת</w:t>
      </w:r>
      <w:r w:rsidRPr="00121F62">
        <w:rPr>
          <w:rtl/>
        </w:rPr>
        <w:t xml:space="preserve"> תפקיד</w:t>
      </w:r>
      <w:r>
        <w:rPr>
          <w:rFonts w:hint="cs"/>
          <w:rtl/>
        </w:rPr>
        <w:t>י</w:t>
      </w:r>
      <w:r w:rsidRPr="00121F62">
        <w:rPr>
          <w:rtl/>
        </w:rPr>
        <w:t xml:space="preserve"> המחוז </w:t>
      </w:r>
      <w:r>
        <w:rPr>
          <w:rFonts w:hint="cs"/>
          <w:rtl/>
        </w:rPr>
        <w:t>בתהליך ו</w:t>
      </w:r>
      <w:r w:rsidRPr="00121F62">
        <w:rPr>
          <w:rtl/>
        </w:rPr>
        <w:t>בח</w:t>
      </w:r>
      <w:r>
        <w:rPr>
          <w:rFonts w:hint="cs"/>
          <w:rtl/>
        </w:rPr>
        <w:t>י</w:t>
      </w:r>
      <w:r w:rsidRPr="00121F62">
        <w:rPr>
          <w:rtl/>
        </w:rPr>
        <w:t>נ</w:t>
      </w:r>
      <w:r>
        <w:rPr>
          <w:rFonts w:hint="cs"/>
          <w:rtl/>
        </w:rPr>
        <w:t>ת</w:t>
      </w:r>
      <w:r w:rsidRPr="00121F62">
        <w:rPr>
          <w:rtl/>
        </w:rPr>
        <w:t xml:space="preserve"> דרכים להסדרה בחוק של תפקיד הרשות המקומית במסגרת המעבר לניהול עצמי.</w:t>
      </w:r>
    </w:p>
    <w:p w:rsidR="00BE36BD" w:rsidRPr="005A1EA3" w:rsidP="000E31A6">
      <w:pPr>
        <w:pStyle w:val="takzir-text"/>
        <w:bidi/>
        <w:rPr>
          <w:rtl/>
        </w:rPr>
      </w:pPr>
      <w:r w:rsidRPr="00BE36BD">
        <w:rPr>
          <w:rStyle w:val="Heading7Char"/>
          <w:rFonts w:ascii="Tahoma" w:hAnsi="Tahoma" w:cs="Tahoma" w:hint="cs"/>
          <w:sz w:val="17"/>
          <w:szCs w:val="17"/>
          <w:rtl/>
        </w:rPr>
        <w:t>חסרים בהרכב המינהלה וליקויים במעורבותה:</w:t>
      </w:r>
      <w:r w:rsidRPr="005A1EA3">
        <w:rPr>
          <w:rStyle w:val="Heading5Char"/>
          <w:rtl/>
        </w:rPr>
        <w:t xml:space="preserve"> </w:t>
      </w:r>
      <w:r w:rsidRPr="005A1EA3">
        <w:rPr>
          <w:rFonts w:hint="cs"/>
          <w:rtl/>
        </w:rPr>
        <w:t>המינהלה שהקים המשרד, שמטרתה ליווי בתיה"ס היסודיים במעבר לניהול עצמי ומתן תמיכה ארגונית ומקצועית להם ולרשויות, מורכבת ממטה ומממונות מחוזיות על הניהול העצמי (להלן - הממונות המחוזיות); ואולם משנה"ל התשע"ו (2015 - 2016) פועלת המינהלה בהרכב חסר, לאחר שלא אוישה</w:t>
      </w:r>
      <w:r>
        <w:rPr>
          <w:rFonts w:hint="cs"/>
          <w:rtl/>
        </w:rPr>
        <w:t xml:space="preserve"> </w:t>
      </w:r>
      <w:r w:rsidRPr="005A1EA3">
        <w:rPr>
          <w:rFonts w:hint="cs"/>
          <w:rtl/>
        </w:rPr>
        <w:t>משרת המנהל הכלכלי-חינוכי - אחת משת</w:t>
      </w:r>
      <w:r>
        <w:rPr>
          <w:rFonts w:hint="cs"/>
          <w:rtl/>
        </w:rPr>
        <w:t>י המשרות הבכירות שנקבעו למינהלה,</w:t>
      </w:r>
      <w:r w:rsidRPr="005A1EA3">
        <w:rPr>
          <w:rFonts w:hint="cs"/>
          <w:rtl/>
        </w:rPr>
        <w:t xml:space="preserve"> וזאת אף שאחריותה הורחבה גם לניהול תוכנית נוספת רחבת היקף - תוכנית "מרום"</w:t>
      </w:r>
      <w:r>
        <w:rPr>
          <w:rStyle w:val="FootnoteReference0"/>
          <w:rtl/>
        </w:rPr>
        <w:footnoteReference w:id="8"/>
      </w:r>
      <w:r w:rsidRPr="005A1EA3">
        <w:rPr>
          <w:rFonts w:hint="cs"/>
          <w:rtl/>
        </w:rPr>
        <w:t>.</w:t>
      </w:r>
      <w:r w:rsidRPr="005A1EA3">
        <w:rPr>
          <w:rFonts w:hint="cs"/>
          <w:b/>
          <w:bCs/>
          <w:rtl/>
        </w:rPr>
        <w:t xml:space="preserve"> </w:t>
      </w:r>
      <w:r w:rsidRPr="005A1EA3">
        <w:rPr>
          <w:rFonts w:hint="cs"/>
          <w:rtl/>
        </w:rPr>
        <w:t>היעדרו של מנהל כלכלי-חינוכי בשנים האחרונות מקשה על המינהלה לנהל באופן מיטבי את ההטמעה והיישום של הניהול העצמי במערך בתיה"ס היסודיים.</w:t>
      </w:r>
    </w:p>
    <w:p w:rsidR="00BE36BD" w:rsidRPr="005A1EA3" w:rsidP="000E31A6">
      <w:pPr>
        <w:pStyle w:val="takzir-text"/>
        <w:bidi/>
        <w:rPr>
          <w:rtl/>
        </w:rPr>
      </w:pPr>
      <w:r w:rsidRPr="005A1EA3">
        <w:rPr>
          <w:rFonts w:hint="cs"/>
          <w:rtl/>
        </w:rPr>
        <w:t>אף</w:t>
      </w:r>
      <w:r w:rsidRPr="005A1EA3">
        <w:rPr>
          <w:rtl/>
        </w:rPr>
        <w:t xml:space="preserve"> ש</w:t>
      </w:r>
      <w:r w:rsidRPr="005A1EA3">
        <w:rPr>
          <w:rFonts w:hint="cs"/>
          <w:rtl/>
        </w:rPr>
        <w:t>ה</w:t>
      </w:r>
      <w:r w:rsidRPr="005A1EA3">
        <w:rPr>
          <w:rtl/>
        </w:rPr>
        <w:t>מודל</w:t>
      </w:r>
      <w:r w:rsidRPr="005A1EA3">
        <w:rPr>
          <w:rFonts w:hint="cs"/>
          <w:rtl/>
        </w:rPr>
        <w:t xml:space="preserve"> הניהולי-פדגוגי של בתיה"ס בניהול העצמי </w:t>
      </w:r>
      <w:r w:rsidRPr="005A1EA3">
        <w:rPr>
          <w:rtl/>
        </w:rPr>
        <w:t xml:space="preserve">מורכב ורחב היקף </w:t>
      </w:r>
      <w:r w:rsidRPr="005A1EA3">
        <w:rPr>
          <w:rFonts w:hint="cs"/>
          <w:rtl/>
        </w:rPr>
        <w:t>ו</w:t>
      </w:r>
      <w:r w:rsidRPr="005A1EA3">
        <w:rPr>
          <w:rtl/>
        </w:rPr>
        <w:t xml:space="preserve">יישומו אמור להימשך על פני שנים, </w:t>
      </w:r>
      <w:r w:rsidRPr="005A1EA3">
        <w:rPr>
          <w:rFonts w:hint="cs"/>
          <w:rtl/>
        </w:rPr>
        <w:t xml:space="preserve">בשנים הראשונות </w:t>
      </w:r>
      <w:r w:rsidRPr="005A1EA3">
        <w:rPr>
          <w:rtl/>
        </w:rPr>
        <w:t>המינהלה לא תרגמ</w:t>
      </w:r>
      <w:r w:rsidRPr="005A1EA3">
        <w:rPr>
          <w:rFonts w:hint="cs"/>
          <w:rtl/>
        </w:rPr>
        <w:t>ה</w:t>
      </w:r>
      <w:r w:rsidRPr="005A1EA3">
        <w:rPr>
          <w:rtl/>
        </w:rPr>
        <w:t xml:space="preserve"> אותו לתוכנית אסטרטגית רב-שנתית</w:t>
      </w:r>
      <w:r w:rsidRPr="005A1EA3">
        <w:rPr>
          <w:rFonts w:hint="cs"/>
          <w:rtl/>
        </w:rPr>
        <w:t>, עד תוכנית החומש שהכינה לשנים התשע"ט ואילך</w:t>
      </w:r>
      <w:r w:rsidRPr="005A1EA3">
        <w:rPr>
          <w:rtl/>
        </w:rPr>
        <w:t>. תוכנית כזו נדרש</w:t>
      </w:r>
      <w:r w:rsidRPr="005A1EA3">
        <w:rPr>
          <w:rFonts w:hint="cs"/>
          <w:rtl/>
        </w:rPr>
        <w:t>ה</w:t>
      </w:r>
      <w:r w:rsidRPr="005A1EA3">
        <w:rPr>
          <w:rtl/>
        </w:rPr>
        <w:t xml:space="preserve"> כדי להתוות את דרכי יישום המודל על כלל מרכיביו בבתיה"ס </w:t>
      </w:r>
      <w:r w:rsidRPr="005A1EA3">
        <w:rPr>
          <w:rFonts w:hint="cs"/>
          <w:rtl/>
        </w:rPr>
        <w:t>ולקבוע</w:t>
      </w:r>
      <w:r w:rsidRPr="005A1EA3">
        <w:rPr>
          <w:rtl/>
        </w:rPr>
        <w:t xml:space="preserve"> סדרי עדיפות ליישומו. בפועל </w:t>
      </w:r>
      <w:r w:rsidRPr="005A1EA3">
        <w:rPr>
          <w:rFonts w:hint="cs"/>
          <w:rtl/>
        </w:rPr>
        <w:t xml:space="preserve">הסתפקה </w:t>
      </w:r>
      <w:r w:rsidRPr="005A1EA3">
        <w:rPr>
          <w:rtl/>
        </w:rPr>
        <w:t xml:space="preserve">המינהלה בהכללת חלקים ממנו בתוכניות העבודה השנתיות שלה. משמעות הדבר היא שתכנון </w:t>
      </w:r>
      <w:r w:rsidRPr="005A1EA3">
        <w:rPr>
          <w:rFonts w:hint="cs"/>
          <w:rtl/>
        </w:rPr>
        <w:t xml:space="preserve">העבודה </w:t>
      </w:r>
      <w:r w:rsidRPr="005A1EA3">
        <w:rPr>
          <w:rtl/>
        </w:rPr>
        <w:t xml:space="preserve">השנתי של המינהלה </w:t>
      </w:r>
      <w:r w:rsidRPr="005A1EA3">
        <w:rPr>
          <w:rFonts w:hint="cs"/>
          <w:rtl/>
        </w:rPr>
        <w:t xml:space="preserve">היה חסר </w:t>
      </w:r>
      <w:r w:rsidRPr="005A1EA3">
        <w:rPr>
          <w:rtl/>
        </w:rPr>
        <w:t>ראייה אסטרטגית רב-שנתית</w:t>
      </w:r>
      <w:r w:rsidRPr="005A1EA3">
        <w:rPr>
          <w:rFonts w:hint="cs"/>
          <w:rtl/>
        </w:rPr>
        <w:t>,</w:t>
      </w:r>
      <w:r w:rsidRPr="005A1EA3">
        <w:rPr>
          <w:rtl/>
        </w:rPr>
        <w:t xml:space="preserve"> </w:t>
      </w:r>
      <w:r w:rsidRPr="005A1EA3">
        <w:rPr>
          <w:rFonts w:hint="cs"/>
          <w:rtl/>
        </w:rPr>
        <w:t xml:space="preserve">שנדרשה </w:t>
      </w:r>
      <w:r w:rsidRPr="005A1EA3">
        <w:rPr>
          <w:rtl/>
        </w:rPr>
        <w:t>ליישומו המוצלח והמלא של המודל על כל רכיביו.</w:t>
      </w:r>
    </w:p>
    <w:p w:rsidR="00BE36BD" w:rsidRPr="009B6C4F" w:rsidP="000E31A6">
      <w:pPr>
        <w:pStyle w:val="takzir-text"/>
        <w:bidi/>
        <w:rPr>
          <w:rtl/>
        </w:rPr>
      </w:pPr>
      <w:r>
        <w:rPr>
          <w:rFonts w:hint="cs"/>
          <w:rtl/>
        </w:rPr>
        <w:t xml:space="preserve">המינהלה לא קבעה מנגנון בקרה לבדיקת ביצוע תוכניות העבודה השנתיות שלה לשנים התשע"ו והתשע"ז </w:t>
      </w:r>
      <w:r w:rsidRPr="005B349E">
        <w:rPr>
          <w:rtl/>
        </w:rPr>
        <w:t xml:space="preserve">ולא </w:t>
      </w:r>
      <w:r w:rsidRPr="00B55CA5">
        <w:rPr>
          <w:rtl/>
        </w:rPr>
        <w:t>ב</w:t>
      </w:r>
      <w:r>
        <w:rPr>
          <w:rFonts w:hint="cs"/>
          <w:rtl/>
        </w:rPr>
        <w:t>חנה</w:t>
      </w:r>
      <w:r w:rsidRPr="00B55CA5">
        <w:rPr>
          <w:rtl/>
        </w:rPr>
        <w:t xml:space="preserve"> את מידת השגת היעדים והמטרות </w:t>
      </w:r>
      <w:r w:rsidRPr="00B55CA5">
        <w:rPr>
          <w:rtl/>
        </w:rPr>
        <w:t xml:space="preserve">בתום </w:t>
      </w:r>
      <w:r>
        <w:rPr>
          <w:rFonts w:hint="cs"/>
          <w:rtl/>
        </w:rPr>
        <w:t>שנים אלה, לכן</w:t>
      </w:r>
      <w:r w:rsidRPr="00B55CA5">
        <w:rPr>
          <w:rtl/>
        </w:rPr>
        <w:t xml:space="preserve"> </w:t>
      </w:r>
      <w:r>
        <w:rPr>
          <w:rFonts w:hint="cs"/>
          <w:rtl/>
        </w:rPr>
        <w:t>לא הייתה</w:t>
      </w:r>
      <w:r w:rsidRPr="00B55CA5">
        <w:rPr>
          <w:rtl/>
        </w:rPr>
        <w:t xml:space="preserve"> ל</w:t>
      </w:r>
      <w:r>
        <w:rPr>
          <w:rFonts w:hint="cs"/>
          <w:rtl/>
        </w:rPr>
        <w:t>ה</w:t>
      </w:r>
      <w:r w:rsidRPr="00B55CA5">
        <w:rPr>
          <w:rtl/>
        </w:rPr>
        <w:t xml:space="preserve"> תמונת מצב אמ</w:t>
      </w:r>
      <w:r>
        <w:rPr>
          <w:rFonts w:hint="cs"/>
          <w:rtl/>
        </w:rPr>
        <w:t>י</w:t>
      </w:r>
      <w:r w:rsidRPr="00B55CA5">
        <w:rPr>
          <w:rtl/>
        </w:rPr>
        <w:t>תית</w:t>
      </w:r>
      <w:r>
        <w:rPr>
          <w:rtl/>
        </w:rPr>
        <w:t xml:space="preserve"> </w:t>
      </w:r>
      <w:r>
        <w:rPr>
          <w:rFonts w:hint="cs"/>
          <w:rtl/>
        </w:rPr>
        <w:t>ומלאה ש</w:t>
      </w:r>
      <w:r w:rsidRPr="00B55CA5">
        <w:rPr>
          <w:rtl/>
        </w:rPr>
        <w:t>ל</w:t>
      </w:r>
      <w:r>
        <w:rPr>
          <w:rFonts w:hint="cs"/>
          <w:rtl/>
        </w:rPr>
        <w:t xml:space="preserve"> </w:t>
      </w:r>
      <w:r w:rsidRPr="00B55CA5">
        <w:rPr>
          <w:rtl/>
        </w:rPr>
        <w:t xml:space="preserve">יישום </w:t>
      </w:r>
      <w:r>
        <w:rPr>
          <w:rFonts w:hint="cs"/>
          <w:rtl/>
        </w:rPr>
        <w:t>ה</w:t>
      </w:r>
      <w:r>
        <w:rPr>
          <w:rtl/>
        </w:rPr>
        <w:t>תוכניות</w:t>
      </w:r>
      <w:r w:rsidRPr="00B55CA5">
        <w:rPr>
          <w:rtl/>
        </w:rPr>
        <w:t xml:space="preserve"> והשגת </w:t>
      </w:r>
      <w:r>
        <w:rPr>
          <w:rFonts w:hint="cs"/>
          <w:rtl/>
        </w:rPr>
        <w:t>ה</w:t>
      </w:r>
      <w:r w:rsidRPr="00B55CA5">
        <w:rPr>
          <w:rtl/>
        </w:rPr>
        <w:t>מטרות ו</w:t>
      </w:r>
      <w:r>
        <w:rPr>
          <w:rFonts w:hint="cs"/>
          <w:rtl/>
        </w:rPr>
        <w:t>ה</w:t>
      </w:r>
      <w:r w:rsidRPr="00B55CA5">
        <w:rPr>
          <w:rtl/>
        </w:rPr>
        <w:t>יעדי</w:t>
      </w:r>
      <w:r>
        <w:rPr>
          <w:rFonts w:hint="cs"/>
          <w:rtl/>
        </w:rPr>
        <w:t>ם.</w:t>
      </w:r>
      <w:r>
        <w:rPr>
          <w:rtl/>
        </w:rPr>
        <w:t xml:space="preserve"> </w:t>
      </w:r>
    </w:p>
    <w:p w:rsidR="00BE36BD" w:rsidRPr="009B6C4F" w:rsidP="000E31A6">
      <w:pPr>
        <w:pStyle w:val="takzir-text"/>
        <w:bidi/>
        <w:rPr>
          <w:rtl/>
        </w:rPr>
      </w:pPr>
      <w:bookmarkStart w:id="5" w:name="_Toc409026556"/>
      <w:r w:rsidRPr="00BE36BD">
        <w:rPr>
          <w:rStyle w:val="Heading7Char"/>
          <w:rFonts w:ascii="Tahoma" w:hAnsi="Tahoma" w:cs="Tahoma" w:hint="cs"/>
          <w:sz w:val="17"/>
          <w:szCs w:val="17"/>
          <w:rtl/>
        </w:rPr>
        <w:t xml:space="preserve">מעורבות המחוז </w:t>
      </w:r>
      <w:r w:rsidRPr="00BE36BD">
        <w:rPr>
          <w:rStyle w:val="Heading7Char"/>
          <w:rFonts w:ascii="Tahoma" w:hAnsi="Tahoma" w:cs="Tahoma"/>
          <w:sz w:val="17"/>
          <w:szCs w:val="17"/>
          <w:rtl/>
        </w:rPr>
        <w:t>במעבר לניהול עצמי</w:t>
      </w:r>
      <w:r w:rsidRPr="00BE36BD">
        <w:rPr>
          <w:rStyle w:val="Heading7Char"/>
          <w:rFonts w:ascii="Tahoma" w:hAnsi="Tahoma" w:cs="Tahoma" w:hint="cs"/>
          <w:sz w:val="17"/>
          <w:szCs w:val="17"/>
          <w:rtl/>
        </w:rPr>
        <w:t>:</w:t>
      </w:r>
      <w:r>
        <w:rPr>
          <w:rStyle w:val="Heading5Char"/>
          <w:rtl/>
        </w:rPr>
        <w:t xml:space="preserve"> </w:t>
      </w:r>
      <w:bookmarkEnd w:id="5"/>
      <w:r>
        <w:rPr>
          <w:rFonts w:hint="cs"/>
          <w:rtl/>
        </w:rPr>
        <w:t>המינהלה</w:t>
      </w:r>
      <w:r w:rsidRPr="00423F9C">
        <w:rPr>
          <w:rFonts w:hint="cs"/>
          <w:rtl/>
        </w:rPr>
        <w:t xml:space="preserve"> מעסיקה בכל מחוז ממונה על הניהול העצמי (להלן - הממונה המחוזית)</w:t>
      </w:r>
      <w:r>
        <w:rPr>
          <w:rFonts w:hint="cs"/>
          <w:rtl/>
        </w:rPr>
        <w:t>.</w:t>
      </w:r>
      <w:r w:rsidRPr="00423F9C">
        <w:rPr>
          <w:rFonts w:hint="cs"/>
          <w:rtl/>
        </w:rPr>
        <w:t xml:space="preserve"> </w:t>
      </w:r>
      <w:r>
        <w:rPr>
          <w:rFonts w:hint="cs"/>
          <w:rtl/>
        </w:rPr>
        <w:t>עליה</w:t>
      </w:r>
      <w:r w:rsidRPr="00423F9C">
        <w:rPr>
          <w:rFonts w:hint="cs"/>
          <w:rtl/>
        </w:rPr>
        <w:t xml:space="preserve"> </w:t>
      </w:r>
      <w:r w:rsidRPr="00917045">
        <w:rPr>
          <w:rtl/>
        </w:rPr>
        <w:t>לרכז ולנהל את המעבר לניהול עצמי של הרשויות ובתיה"ס שבתחומי המחוז</w:t>
      </w:r>
      <w:r>
        <w:rPr>
          <w:rFonts w:hint="cs"/>
          <w:rtl/>
        </w:rPr>
        <w:t>, ותפקידה מוגדר כתפקיד</w:t>
      </w:r>
      <w:r>
        <w:rPr>
          <w:rtl/>
        </w:rPr>
        <w:t xml:space="preserve"> פיקוח</w:t>
      </w:r>
      <w:r>
        <w:rPr>
          <w:rFonts w:hint="cs"/>
          <w:rtl/>
        </w:rPr>
        <w:t xml:space="preserve"> במשרה מלאה. </w:t>
      </w:r>
      <w:r w:rsidRPr="00215DA6">
        <w:rPr>
          <w:rFonts w:hint="cs"/>
          <w:rtl/>
        </w:rPr>
        <w:t xml:space="preserve">עם זאת </w:t>
      </w:r>
      <w:r>
        <w:rPr>
          <w:rFonts w:hint="cs"/>
          <w:rtl/>
        </w:rPr>
        <w:t>המינהלה, האחראית על יישומו והטמעתו של הניהול העצמי בבתיה"ס באמצעות הממונות המחוזיות,</w:t>
      </w:r>
      <w:r w:rsidRPr="00215DA6">
        <w:rPr>
          <w:rFonts w:hint="cs"/>
          <w:rtl/>
        </w:rPr>
        <w:t xml:space="preserve"> לא פירט</w:t>
      </w:r>
      <w:r>
        <w:rPr>
          <w:rFonts w:hint="cs"/>
          <w:rtl/>
        </w:rPr>
        <w:t>ה</w:t>
      </w:r>
      <w:r w:rsidRPr="00215DA6">
        <w:rPr>
          <w:rFonts w:hint="cs"/>
          <w:rtl/>
        </w:rPr>
        <w:t xml:space="preserve"> את האמצעים שאמור</w:t>
      </w:r>
      <w:r>
        <w:rPr>
          <w:rFonts w:hint="cs"/>
          <w:rtl/>
        </w:rPr>
        <w:t>ים לשמש את</w:t>
      </w:r>
      <w:r w:rsidRPr="00215DA6">
        <w:rPr>
          <w:rFonts w:hint="cs"/>
          <w:rtl/>
        </w:rPr>
        <w:t xml:space="preserve"> המחוז כדי למלא כראוי את תפקידיו </w:t>
      </w:r>
      <w:r>
        <w:rPr>
          <w:rFonts w:hint="cs"/>
          <w:rtl/>
        </w:rPr>
        <w:t>ב</w:t>
      </w:r>
      <w:r w:rsidRPr="00215DA6">
        <w:rPr>
          <w:rFonts w:hint="cs"/>
          <w:rtl/>
        </w:rPr>
        <w:t>הטמעת הניהול העצמי בבתיה"ס ו</w:t>
      </w:r>
      <w:r>
        <w:rPr>
          <w:rFonts w:hint="cs"/>
          <w:rtl/>
        </w:rPr>
        <w:t>ב</w:t>
      </w:r>
      <w:r w:rsidRPr="00215DA6">
        <w:rPr>
          <w:rFonts w:hint="cs"/>
          <w:rtl/>
        </w:rPr>
        <w:t xml:space="preserve">ליווים - למשל, מה אמורה לכלול </w:t>
      </w:r>
      <w:r>
        <w:rPr>
          <w:rFonts w:hint="cs"/>
          <w:rtl/>
        </w:rPr>
        <w:t>תוכנית</w:t>
      </w:r>
      <w:r w:rsidRPr="00215DA6">
        <w:rPr>
          <w:rFonts w:hint="cs"/>
          <w:rtl/>
        </w:rPr>
        <w:t xml:space="preserve"> עבודה מחוזית להטמעת הניהול העצמי </w:t>
      </w:r>
      <w:r>
        <w:rPr>
          <w:rFonts w:hint="cs"/>
          <w:rtl/>
        </w:rPr>
        <w:t>ו</w:t>
      </w:r>
      <w:r w:rsidRPr="00215DA6">
        <w:rPr>
          <w:rFonts w:hint="cs"/>
          <w:rtl/>
        </w:rPr>
        <w:t xml:space="preserve">באילו אמצעים על המחוז לסייע </w:t>
      </w:r>
      <w:r w:rsidRPr="00215DA6">
        <w:rPr>
          <w:rtl/>
        </w:rPr>
        <w:t>לרשויות ולבתיה"ס הזקוקים לתמיכה</w:t>
      </w:r>
      <w:r w:rsidRPr="00215DA6">
        <w:rPr>
          <w:rFonts w:hint="cs"/>
          <w:rtl/>
        </w:rPr>
        <w:t>. מצב זה מאפשר היווצרות פערים ניכרים בין המחוזות באיכות הטמעת הניהול העצמי בבתיה"ס שבתחומם.</w:t>
      </w:r>
    </w:p>
    <w:p w:rsidR="00BE36BD" w:rsidRPr="009B6C4F" w:rsidP="000E31A6">
      <w:pPr>
        <w:pStyle w:val="takzir-text"/>
        <w:bidi/>
        <w:rPr>
          <w:rtl/>
        </w:rPr>
      </w:pPr>
      <w:r>
        <w:rPr>
          <w:rFonts w:hint="cs"/>
          <w:rtl/>
        </w:rPr>
        <w:t xml:space="preserve">עם הרחבת אחריות </w:t>
      </w:r>
      <w:r>
        <w:rPr>
          <w:rtl/>
        </w:rPr>
        <w:t>המינהלה</w:t>
      </w:r>
      <w:r w:rsidRPr="00917045">
        <w:rPr>
          <w:rtl/>
        </w:rPr>
        <w:t xml:space="preserve"> </w:t>
      </w:r>
      <w:r>
        <w:rPr>
          <w:rFonts w:hint="cs"/>
          <w:rtl/>
        </w:rPr>
        <w:t>גם</w:t>
      </w:r>
      <w:r w:rsidRPr="00917045">
        <w:rPr>
          <w:rtl/>
        </w:rPr>
        <w:t xml:space="preserve"> </w:t>
      </w:r>
      <w:r>
        <w:rPr>
          <w:rFonts w:hint="cs"/>
          <w:rtl/>
        </w:rPr>
        <w:t>ל</w:t>
      </w:r>
      <w:r w:rsidRPr="00917045">
        <w:rPr>
          <w:rtl/>
        </w:rPr>
        <w:t xml:space="preserve">ניהול </w:t>
      </w:r>
      <w:r>
        <w:rPr>
          <w:rtl/>
        </w:rPr>
        <w:t>תוכנית</w:t>
      </w:r>
      <w:r w:rsidRPr="00917045">
        <w:rPr>
          <w:rtl/>
        </w:rPr>
        <w:t xml:space="preserve"> מרום</w:t>
      </w:r>
      <w:r>
        <w:rPr>
          <w:rFonts w:hint="cs"/>
          <w:rtl/>
        </w:rPr>
        <w:t>,</w:t>
      </w:r>
      <w:r>
        <w:rPr>
          <w:rtl/>
        </w:rPr>
        <w:t xml:space="preserve"> </w:t>
      </w:r>
      <w:r>
        <w:rPr>
          <w:rFonts w:hint="cs"/>
          <w:rtl/>
        </w:rPr>
        <w:t xml:space="preserve">הטילה המינהלה </w:t>
      </w:r>
      <w:r w:rsidRPr="00917045">
        <w:rPr>
          <w:rtl/>
        </w:rPr>
        <w:t xml:space="preserve">על הממונות </w:t>
      </w:r>
      <w:r>
        <w:rPr>
          <w:rFonts w:hint="cs"/>
          <w:rtl/>
        </w:rPr>
        <w:t>ה</w:t>
      </w:r>
      <w:r w:rsidRPr="00917045">
        <w:rPr>
          <w:rtl/>
        </w:rPr>
        <w:t xml:space="preserve">מחוזיות ליישם </w:t>
      </w:r>
      <w:r>
        <w:rPr>
          <w:rtl/>
        </w:rPr>
        <w:t>תוכנית</w:t>
      </w:r>
      <w:r w:rsidRPr="00917045">
        <w:rPr>
          <w:rtl/>
        </w:rPr>
        <w:t xml:space="preserve"> זו בבתי"ס יסודיים במחוז</w:t>
      </w:r>
      <w:r>
        <w:rPr>
          <w:rFonts w:hint="cs"/>
          <w:rtl/>
        </w:rPr>
        <w:t>, בלי לבדוק אם הדבר יפגע במילוי תפקידן בתחום הניהול העצמי; למעשה</w:t>
      </w:r>
      <w:r w:rsidRPr="00917045">
        <w:rPr>
          <w:rtl/>
        </w:rPr>
        <w:t xml:space="preserve"> </w:t>
      </w:r>
      <w:r>
        <w:rPr>
          <w:rFonts w:hint="cs"/>
          <w:rtl/>
        </w:rPr>
        <w:t>הן</w:t>
      </w:r>
      <w:r w:rsidRPr="00917045">
        <w:rPr>
          <w:rtl/>
        </w:rPr>
        <w:t xml:space="preserve"> מקדישות את עיקר זמנן למשימה זו</w:t>
      </w:r>
      <w:r>
        <w:rPr>
          <w:rFonts w:hint="cs"/>
          <w:rtl/>
        </w:rPr>
        <w:t>, נוסף</w:t>
      </w:r>
      <w:r w:rsidRPr="00917045">
        <w:rPr>
          <w:rtl/>
        </w:rPr>
        <w:t xml:space="preserve"> על תפקידים </w:t>
      </w:r>
      <w:r>
        <w:rPr>
          <w:rFonts w:hint="cs"/>
          <w:rtl/>
        </w:rPr>
        <w:t xml:space="preserve">אחרים </w:t>
      </w:r>
      <w:r>
        <w:rPr>
          <w:rtl/>
        </w:rPr>
        <w:t xml:space="preserve">שאינם קשורים לניהול </w:t>
      </w:r>
      <w:r>
        <w:rPr>
          <w:rFonts w:hint="cs"/>
          <w:rtl/>
        </w:rPr>
        <w:t>ה</w:t>
      </w:r>
      <w:r>
        <w:rPr>
          <w:rtl/>
        </w:rPr>
        <w:t>עצמי</w:t>
      </w:r>
      <w:r>
        <w:rPr>
          <w:rFonts w:hint="cs"/>
          <w:rtl/>
        </w:rPr>
        <w:t xml:space="preserve">. </w:t>
      </w:r>
    </w:p>
    <w:p w:rsidR="00BE36BD" w:rsidRPr="009B6C4F" w:rsidP="000E31A6">
      <w:pPr>
        <w:pStyle w:val="takzir-text"/>
        <w:bidi/>
        <w:rPr>
          <w:rtl/>
        </w:rPr>
      </w:pPr>
      <w:r>
        <w:rPr>
          <w:rFonts w:hint="cs"/>
          <w:rtl/>
        </w:rPr>
        <w:t>תרומתם המועטה של המחוזות לניהול העצמי באה לביטוי גם בח</w:t>
      </w:r>
      <w:r w:rsidR="00C44EB1">
        <w:rPr>
          <w:rFonts w:hint="cs"/>
          <w:rtl/>
        </w:rPr>
        <w:t>ו</w:t>
      </w:r>
      <w:r>
        <w:rPr>
          <w:rFonts w:hint="cs"/>
          <w:rtl/>
        </w:rPr>
        <w:t>סרים במרכיבים בתוכניות</w:t>
      </w:r>
      <w:r w:rsidRPr="00013771">
        <w:rPr>
          <w:rtl/>
        </w:rPr>
        <w:t xml:space="preserve"> העבודה </w:t>
      </w:r>
      <w:r>
        <w:rPr>
          <w:rFonts w:hint="cs"/>
          <w:rtl/>
        </w:rPr>
        <w:t>בתחום הניהול העצמי</w:t>
      </w:r>
      <w:r>
        <w:rPr>
          <w:rtl/>
        </w:rPr>
        <w:t xml:space="preserve"> </w:t>
      </w:r>
      <w:r w:rsidRPr="00013771">
        <w:rPr>
          <w:rtl/>
        </w:rPr>
        <w:t>לשנ</w:t>
      </w:r>
      <w:r>
        <w:rPr>
          <w:rFonts w:hint="cs"/>
          <w:rtl/>
        </w:rPr>
        <w:t>ה"ל ה</w:t>
      </w:r>
      <w:r w:rsidRPr="00013771">
        <w:rPr>
          <w:rtl/>
        </w:rPr>
        <w:t>תשע"ז</w:t>
      </w:r>
      <w:r>
        <w:rPr>
          <w:rFonts w:hint="cs"/>
          <w:rtl/>
        </w:rPr>
        <w:t xml:space="preserve"> ה</w:t>
      </w:r>
      <w:r w:rsidRPr="00013771">
        <w:rPr>
          <w:rtl/>
        </w:rPr>
        <w:t>חיוניים להבטחת האפקטיביות שלהן: לרוב היעדים ב</w:t>
      </w:r>
      <w:r>
        <w:rPr>
          <w:rtl/>
        </w:rPr>
        <w:t>תוכניות</w:t>
      </w:r>
      <w:r w:rsidRPr="00013771">
        <w:rPr>
          <w:rtl/>
        </w:rPr>
        <w:t xml:space="preserve"> הללו לא הוצמדו מדדי ביצוע</w:t>
      </w:r>
      <w:r>
        <w:rPr>
          <w:rFonts w:hint="cs"/>
          <w:rtl/>
        </w:rPr>
        <w:t>,</w:t>
      </w:r>
      <w:r w:rsidRPr="00013771">
        <w:rPr>
          <w:rtl/>
        </w:rPr>
        <w:t xml:space="preserve"> ו</w:t>
      </w:r>
      <w:r>
        <w:rPr>
          <w:rFonts w:hint="cs"/>
          <w:rtl/>
        </w:rPr>
        <w:t xml:space="preserve">לרוב הפעולות </w:t>
      </w:r>
      <w:r w:rsidRPr="00013771">
        <w:rPr>
          <w:rtl/>
        </w:rPr>
        <w:t>לא הוגדר לוח זמנים</w:t>
      </w:r>
      <w:r>
        <w:rPr>
          <w:rFonts w:hint="cs"/>
          <w:rtl/>
        </w:rPr>
        <w:t>;</w:t>
      </w:r>
      <w:r w:rsidRPr="00013771">
        <w:rPr>
          <w:rtl/>
        </w:rPr>
        <w:t xml:space="preserve"> לא הוגדר מנגנון למעקב ובקרה על </w:t>
      </w:r>
      <w:r>
        <w:rPr>
          <w:rFonts w:hint="cs"/>
          <w:rtl/>
        </w:rPr>
        <w:t>ה</w:t>
      </w:r>
      <w:r w:rsidRPr="00013771">
        <w:rPr>
          <w:rtl/>
        </w:rPr>
        <w:t>ביצוע</w:t>
      </w:r>
      <w:r>
        <w:rPr>
          <w:rFonts w:hint="cs"/>
          <w:rtl/>
        </w:rPr>
        <w:t>,</w:t>
      </w:r>
      <w:r w:rsidRPr="00013771">
        <w:rPr>
          <w:rtl/>
        </w:rPr>
        <w:t xml:space="preserve"> </w:t>
      </w:r>
      <w:r>
        <w:rPr>
          <w:rFonts w:hint="cs"/>
          <w:rtl/>
        </w:rPr>
        <w:t>ו</w:t>
      </w:r>
      <w:r w:rsidRPr="00013771">
        <w:rPr>
          <w:rtl/>
        </w:rPr>
        <w:t>המחוזות לא עקבו אחר</w:t>
      </w:r>
      <w:r>
        <w:rPr>
          <w:rFonts w:hint="cs"/>
          <w:rtl/>
        </w:rPr>
        <w:t>יו</w:t>
      </w:r>
      <w:r w:rsidRPr="00013771">
        <w:rPr>
          <w:rtl/>
        </w:rPr>
        <w:t xml:space="preserve"> ולפיכך לא ידוע להם באיזו מידה בוצעו המשימות והושגו </w:t>
      </w:r>
      <w:r>
        <w:rPr>
          <w:rFonts w:hint="cs"/>
          <w:rtl/>
        </w:rPr>
        <w:t>ה</w:t>
      </w:r>
      <w:r w:rsidRPr="00013771">
        <w:rPr>
          <w:rtl/>
        </w:rPr>
        <w:t>יעדי</w:t>
      </w:r>
      <w:r>
        <w:rPr>
          <w:rFonts w:hint="cs"/>
          <w:rtl/>
        </w:rPr>
        <w:t>ם</w:t>
      </w:r>
      <w:r w:rsidRPr="00013771">
        <w:rPr>
          <w:rtl/>
        </w:rPr>
        <w:t>.</w:t>
      </w:r>
    </w:p>
    <w:p w:rsidR="00BE36BD" w:rsidRPr="009D5478" w:rsidP="000E31A6">
      <w:pPr>
        <w:pStyle w:val="takzir-text"/>
        <w:bidi/>
        <w:rPr>
          <w:rtl/>
        </w:rPr>
      </w:pPr>
      <w:r w:rsidRPr="00BE36BD">
        <w:rPr>
          <w:rStyle w:val="Heading7Char"/>
          <w:rFonts w:ascii="Tahoma" w:hAnsi="Tahoma" w:cs="Tahoma" w:hint="cs"/>
          <w:sz w:val="17"/>
          <w:szCs w:val="17"/>
          <w:rtl/>
        </w:rPr>
        <w:t>הערכה בלתי מספקת של יישום הניהול העצמי:</w:t>
      </w:r>
      <w:r>
        <w:rPr>
          <w:rFonts w:hint="cs"/>
          <w:rtl/>
        </w:rPr>
        <w:t xml:space="preserve"> הרשות הארצית למדידה והערכה במשרד החינוך (ראמ"ה) ביצעה הערכה מעצבת</w:t>
      </w:r>
      <w:r>
        <w:rPr>
          <w:rStyle w:val="FootnoteReference0"/>
          <w:rtl/>
        </w:rPr>
        <w:footnoteReference w:id="9"/>
      </w:r>
      <w:r>
        <w:rPr>
          <w:rFonts w:hint="cs"/>
          <w:rtl/>
        </w:rPr>
        <w:t xml:space="preserve"> של המעבר לניהול עצמי בשנים התשע"ב-התשע"ד. עם זאת, </w:t>
      </w:r>
      <w:r w:rsidRPr="009D5478">
        <w:rPr>
          <w:rtl/>
        </w:rPr>
        <w:t>לצורך קבלת תמונת מצב מלאה ועדכנית של יישום הניהול העצמי במחוז וברשות המקומית נדרש ש</w:t>
      </w:r>
      <w:r>
        <w:rPr>
          <w:rFonts w:hint="cs"/>
          <w:rtl/>
        </w:rPr>
        <w:t xml:space="preserve">נוסף על הערכת ראמ"ה יקיימו </w:t>
      </w:r>
      <w:r w:rsidRPr="009D5478">
        <w:rPr>
          <w:rtl/>
        </w:rPr>
        <w:t>המחוזות והרשויות הערכות מעצבות פרטניות משלהם</w:t>
      </w:r>
      <w:r>
        <w:rPr>
          <w:rFonts w:hint="cs"/>
          <w:rtl/>
        </w:rPr>
        <w:t xml:space="preserve"> - דבר שלא נעשה עד מועד סיום הביקורת.</w:t>
      </w:r>
    </w:p>
    <w:p w:rsidR="00BE36BD" w:rsidRPr="007E2CF1" w:rsidP="000E31A6">
      <w:pPr>
        <w:pStyle w:val="takzir-text"/>
        <w:bidi/>
        <w:rPr>
          <w:rtl/>
        </w:rPr>
      </w:pPr>
      <w:r w:rsidRPr="00C44EB1">
        <w:rPr>
          <w:spacing w:val="-4"/>
          <w:rtl/>
        </w:rPr>
        <w:t>כל בתיה"ס שנבדקו לא ביצעו הערכות מעצבות ומסכמות</w:t>
      </w:r>
      <w:r>
        <w:rPr>
          <w:rStyle w:val="FootnoteReference0"/>
          <w:spacing w:val="-4"/>
          <w:rtl/>
        </w:rPr>
        <w:footnoteReference w:id="10"/>
      </w:r>
      <w:r w:rsidRPr="00C44EB1">
        <w:rPr>
          <w:spacing w:val="-4"/>
          <w:rtl/>
        </w:rPr>
        <w:t xml:space="preserve"> </w:t>
      </w:r>
      <w:r w:rsidRPr="00C44EB1">
        <w:rPr>
          <w:rFonts w:hint="cs"/>
          <w:spacing w:val="-4"/>
          <w:rtl/>
        </w:rPr>
        <w:t>ש</w:t>
      </w:r>
      <w:r w:rsidRPr="00C44EB1">
        <w:rPr>
          <w:spacing w:val="-4"/>
          <w:rtl/>
        </w:rPr>
        <w:t>ל</w:t>
      </w:r>
      <w:r w:rsidRPr="00C44EB1">
        <w:rPr>
          <w:rFonts w:hint="cs"/>
          <w:spacing w:val="-4"/>
          <w:rtl/>
        </w:rPr>
        <w:t xml:space="preserve"> </w:t>
      </w:r>
      <w:r w:rsidRPr="00C44EB1">
        <w:rPr>
          <w:spacing w:val="-4"/>
          <w:rtl/>
        </w:rPr>
        <w:t>תהליכי</w:t>
      </w:r>
      <w:r w:rsidRPr="00C44EB1">
        <w:rPr>
          <w:rFonts w:hint="cs"/>
          <w:spacing w:val="-4"/>
          <w:rtl/>
        </w:rPr>
        <w:t xml:space="preserve"> המעבר</w:t>
      </w:r>
      <w:r>
        <w:rPr>
          <w:rFonts w:hint="cs"/>
          <w:rtl/>
        </w:rPr>
        <w:t xml:space="preserve"> לניהול עצמי</w:t>
      </w:r>
      <w:r w:rsidRPr="007E2CF1">
        <w:rPr>
          <w:rtl/>
        </w:rPr>
        <w:t xml:space="preserve"> ותוצריהם, ובכלל זה התוכניות שהפעיל</w:t>
      </w:r>
      <w:r>
        <w:rPr>
          <w:rFonts w:hint="cs"/>
          <w:rtl/>
        </w:rPr>
        <w:t>ו; זאת על אף</w:t>
      </w:r>
      <w:r w:rsidRPr="007E2CF1">
        <w:rPr>
          <w:rtl/>
        </w:rPr>
        <w:t xml:space="preserve"> </w:t>
      </w:r>
      <w:r>
        <w:rPr>
          <w:rFonts w:hint="cs"/>
          <w:rtl/>
        </w:rPr>
        <w:t>האמור בחוזר המנכ"ל אשר ל</w:t>
      </w:r>
      <w:r w:rsidRPr="007E2CF1">
        <w:rPr>
          <w:rtl/>
        </w:rPr>
        <w:t xml:space="preserve">כלים העיקריים למימוש </w:t>
      </w:r>
      <w:r>
        <w:rPr>
          <w:rFonts w:hint="cs"/>
          <w:rtl/>
        </w:rPr>
        <w:t>הניהול העצמי</w:t>
      </w:r>
      <w:r w:rsidRPr="007E2CF1">
        <w:rPr>
          <w:rtl/>
        </w:rPr>
        <w:t xml:space="preserve">: </w:t>
      </w:r>
      <w:r>
        <w:rPr>
          <w:rFonts w:hint="cs"/>
          <w:rtl/>
        </w:rPr>
        <w:t>"</w:t>
      </w:r>
      <w:r w:rsidRPr="007E2CF1">
        <w:rPr>
          <w:rtl/>
        </w:rPr>
        <w:t xml:space="preserve">ביה"ס מקיים </w:t>
      </w:r>
      <w:r w:rsidRPr="007E2CF1">
        <w:rPr>
          <w:rtl/>
        </w:rPr>
        <w:t>הערכה מעצבת לשיפור התהליכים, התוצרים והקצאת המשאבים; והערכה מסכמת של התכניות המופעלות בנקודות זמן שהוגדרו, בוחן את התשומות מול התוצרים ומקבל החלטות להמשך"</w:t>
      </w:r>
      <w:r>
        <w:rPr>
          <w:rFonts w:hint="cs"/>
          <w:rtl/>
        </w:rPr>
        <w:t>.</w:t>
      </w:r>
      <w:r w:rsidRPr="007E2CF1">
        <w:rPr>
          <w:rtl/>
        </w:rPr>
        <w:t xml:space="preserve"> </w:t>
      </w:r>
    </w:p>
    <w:p w:rsidR="00BE36BD" w:rsidRPr="00BE36BD" w:rsidP="000E31A6">
      <w:pPr>
        <w:pStyle w:val="takzir"/>
        <w:rPr>
          <w:rFonts w:ascii="Tahoma" w:hAnsi="Tahoma" w:cs="Tahoma"/>
          <w:b w:val="0"/>
          <w:bCs w:val="0"/>
          <w:noProof w:val="0"/>
          <w:sz w:val="28"/>
          <w:rtl/>
        </w:rPr>
      </w:pPr>
    </w:p>
    <w:p w:rsidR="00BE36BD" w:rsidRPr="00BE36BD" w:rsidP="000E31A6">
      <w:pPr>
        <w:pStyle w:val="KOT5T"/>
        <w:rPr>
          <w:rtl/>
        </w:rPr>
      </w:pPr>
      <w:r w:rsidRPr="00BE36BD">
        <w:rPr>
          <w:rFonts w:hint="eastAsia"/>
          <w:rtl/>
        </w:rPr>
        <w:t>מערך</w:t>
      </w:r>
      <w:r w:rsidRPr="00BE36BD">
        <w:rPr>
          <w:rtl/>
        </w:rPr>
        <w:t xml:space="preserve"> </w:t>
      </w:r>
      <w:r w:rsidRPr="00BE36BD">
        <w:rPr>
          <w:rFonts w:hint="eastAsia"/>
          <w:rtl/>
        </w:rPr>
        <w:t>ההכשרה</w:t>
      </w:r>
      <w:r w:rsidRPr="00BE36BD">
        <w:rPr>
          <w:rtl/>
        </w:rPr>
        <w:t xml:space="preserve">, </w:t>
      </w:r>
      <w:r w:rsidRPr="00BE36BD">
        <w:rPr>
          <w:rFonts w:hint="eastAsia"/>
          <w:rtl/>
        </w:rPr>
        <w:t>הליווי</w:t>
      </w:r>
      <w:r w:rsidRPr="00BE36BD">
        <w:rPr>
          <w:rtl/>
        </w:rPr>
        <w:t xml:space="preserve">, </w:t>
      </w:r>
      <w:r w:rsidRPr="00BE36BD">
        <w:rPr>
          <w:rFonts w:hint="eastAsia"/>
          <w:rtl/>
        </w:rPr>
        <w:t>הייעוץ</w:t>
      </w:r>
      <w:r w:rsidRPr="00BE36BD">
        <w:rPr>
          <w:rtl/>
        </w:rPr>
        <w:t xml:space="preserve"> </w:t>
      </w:r>
      <w:r w:rsidRPr="00BE36BD">
        <w:rPr>
          <w:rFonts w:hint="eastAsia"/>
          <w:rtl/>
        </w:rPr>
        <w:t>והפיתוח</w:t>
      </w:r>
      <w:r w:rsidRPr="00BE36BD">
        <w:rPr>
          <w:rtl/>
        </w:rPr>
        <w:t xml:space="preserve"> </w:t>
      </w:r>
      <w:r w:rsidRPr="00BE36BD">
        <w:rPr>
          <w:rFonts w:hint="eastAsia"/>
          <w:rtl/>
        </w:rPr>
        <w:t>המקצועי</w:t>
      </w:r>
    </w:p>
    <w:p w:rsidR="00BE36BD" w:rsidRPr="007E10DE" w:rsidP="00C44EB1">
      <w:pPr>
        <w:pStyle w:val="takzir-text"/>
        <w:pBdr>
          <w:bottom w:val="none" w:sz="0" w:space="0" w:color="auto"/>
        </w:pBdr>
        <w:bidi/>
        <w:rPr>
          <w:rtl/>
        </w:rPr>
      </w:pPr>
      <w:r w:rsidRPr="00BD279E">
        <w:rPr>
          <w:rtl/>
        </w:rPr>
        <w:t xml:space="preserve">הסכם ההבנות </w:t>
      </w:r>
      <w:r>
        <w:rPr>
          <w:rFonts w:hint="cs"/>
          <w:rtl/>
        </w:rPr>
        <w:t>מטיל על</w:t>
      </w:r>
      <w:r w:rsidRPr="00BD279E">
        <w:rPr>
          <w:rtl/>
        </w:rPr>
        <w:t xml:space="preserve"> המשרד אחריות לג</w:t>
      </w:r>
      <w:r>
        <w:rPr>
          <w:rFonts w:hint="cs"/>
          <w:rtl/>
        </w:rPr>
        <w:t>י</w:t>
      </w:r>
      <w:r w:rsidRPr="00BD279E">
        <w:rPr>
          <w:rtl/>
        </w:rPr>
        <w:t>ב</w:t>
      </w:r>
      <w:r>
        <w:rPr>
          <w:rFonts w:hint="cs"/>
          <w:rtl/>
        </w:rPr>
        <w:t>ו</w:t>
      </w:r>
      <w:r w:rsidRPr="00BD279E">
        <w:rPr>
          <w:rtl/>
        </w:rPr>
        <w:t>ש</w:t>
      </w:r>
      <w:r>
        <w:rPr>
          <w:rFonts w:hint="cs"/>
          <w:rtl/>
        </w:rPr>
        <w:t>ו</w:t>
      </w:r>
      <w:r w:rsidRPr="00BD279E">
        <w:rPr>
          <w:rtl/>
        </w:rPr>
        <w:t xml:space="preserve"> וייש</w:t>
      </w:r>
      <w:r>
        <w:rPr>
          <w:rFonts w:hint="cs"/>
          <w:rtl/>
        </w:rPr>
        <w:t>ומו של</w:t>
      </w:r>
      <w:r w:rsidRPr="00BD279E">
        <w:rPr>
          <w:rtl/>
        </w:rPr>
        <w:t xml:space="preserve"> מערך הכשרה, ליווי והטמעה למנהלי בתיה"ס </w:t>
      </w:r>
      <w:r>
        <w:rPr>
          <w:rFonts w:hint="cs"/>
          <w:rtl/>
        </w:rPr>
        <w:t>ו</w:t>
      </w:r>
      <w:r w:rsidRPr="00BD279E">
        <w:rPr>
          <w:rtl/>
        </w:rPr>
        <w:t>צוותי</w:t>
      </w:r>
      <w:r>
        <w:rPr>
          <w:rFonts w:hint="cs"/>
          <w:rtl/>
        </w:rPr>
        <w:t>ה</w:t>
      </w:r>
      <w:r w:rsidRPr="00BD279E">
        <w:rPr>
          <w:rtl/>
        </w:rPr>
        <w:t xml:space="preserve">ם החינוכיים, למפקחים </w:t>
      </w:r>
      <w:r w:rsidRPr="002B3F25">
        <w:rPr>
          <w:rtl/>
        </w:rPr>
        <w:t>הכוללים</w:t>
      </w:r>
      <w:r w:rsidRPr="00BD279E">
        <w:rPr>
          <w:rtl/>
        </w:rPr>
        <w:t xml:space="preserve"> ולנציגי הרשויות</w:t>
      </w:r>
      <w:r>
        <w:rPr>
          <w:rFonts w:hint="cs"/>
          <w:rtl/>
        </w:rPr>
        <w:t>,</w:t>
      </w:r>
      <w:r w:rsidRPr="00BD279E">
        <w:rPr>
          <w:rtl/>
        </w:rPr>
        <w:t xml:space="preserve"> בהיבט</w:t>
      </w:r>
      <w:r>
        <w:rPr>
          <w:rFonts w:hint="cs"/>
          <w:rtl/>
        </w:rPr>
        <w:t>ים</w:t>
      </w:r>
      <w:r w:rsidRPr="00BD279E">
        <w:rPr>
          <w:rtl/>
        </w:rPr>
        <w:t xml:space="preserve"> הפדגוגי, הארגוני והכלכלי. </w:t>
      </w:r>
      <w:r w:rsidRPr="00BD279E">
        <w:rPr>
          <w:rFonts w:hint="cs"/>
          <w:rtl/>
        </w:rPr>
        <w:t>ב</w:t>
      </w:r>
      <w:r w:rsidRPr="00BD279E">
        <w:rPr>
          <w:rtl/>
        </w:rPr>
        <w:t xml:space="preserve">חוזר </w:t>
      </w:r>
      <w:r>
        <w:rPr>
          <w:rFonts w:hint="cs"/>
          <w:rtl/>
        </w:rPr>
        <w:t>ה</w:t>
      </w:r>
      <w:r w:rsidRPr="00BD279E">
        <w:rPr>
          <w:rtl/>
        </w:rPr>
        <w:t xml:space="preserve">מנכ"ל גיבש המשרד מתווה </w:t>
      </w:r>
      <w:r w:rsidRPr="00BD279E">
        <w:rPr>
          <w:rFonts w:hint="cs"/>
          <w:rtl/>
        </w:rPr>
        <w:t xml:space="preserve">מפורט </w:t>
      </w:r>
      <w:r w:rsidRPr="00BD279E">
        <w:rPr>
          <w:rtl/>
        </w:rPr>
        <w:t xml:space="preserve">להכשרה, ליווי ופיתוח מקצועי של בעלי תפקידים רלוונטיים במטה, </w:t>
      </w:r>
      <w:r>
        <w:rPr>
          <w:rFonts w:hint="cs"/>
          <w:rtl/>
        </w:rPr>
        <w:t>ב</w:t>
      </w:r>
      <w:r w:rsidRPr="00BD279E">
        <w:rPr>
          <w:rtl/>
        </w:rPr>
        <w:t xml:space="preserve">מחוזות, </w:t>
      </w:r>
      <w:r>
        <w:rPr>
          <w:rFonts w:hint="cs"/>
          <w:rtl/>
        </w:rPr>
        <w:t>ב</w:t>
      </w:r>
      <w:r w:rsidRPr="00BD279E">
        <w:rPr>
          <w:rtl/>
        </w:rPr>
        <w:t>בתיה"ס ו</w:t>
      </w:r>
      <w:r>
        <w:rPr>
          <w:rFonts w:hint="cs"/>
          <w:rtl/>
        </w:rPr>
        <w:t>ב</w:t>
      </w:r>
      <w:r w:rsidRPr="00BD279E">
        <w:rPr>
          <w:rtl/>
        </w:rPr>
        <w:t>רשויות</w:t>
      </w:r>
      <w:r w:rsidRPr="00BD279E">
        <w:rPr>
          <w:rFonts w:hint="cs"/>
          <w:rtl/>
        </w:rPr>
        <w:t xml:space="preserve"> המקומיות</w:t>
      </w:r>
      <w:r>
        <w:rPr>
          <w:rFonts w:hint="cs"/>
          <w:rtl/>
        </w:rPr>
        <w:t xml:space="preserve"> (להלן - מתווה ההכשרה).</w:t>
      </w:r>
      <w:r w:rsidRPr="00BD279E">
        <w:rPr>
          <w:rtl/>
        </w:rPr>
        <w:t xml:space="preserve"> </w:t>
      </w:r>
    </w:p>
    <w:p w:rsidR="00BE36BD" w:rsidRPr="007E10DE" w:rsidP="00C44EB1">
      <w:pPr>
        <w:pStyle w:val="takzir-text"/>
        <w:pBdr>
          <w:top w:val="none" w:sz="0" w:space="0" w:color="auto"/>
          <w:bottom w:val="none" w:sz="0" w:space="0" w:color="auto"/>
        </w:pBdr>
        <w:bidi/>
        <w:rPr>
          <w:rtl/>
        </w:rPr>
      </w:pPr>
      <w:r>
        <w:rPr>
          <w:rFonts w:hint="cs"/>
          <w:rtl/>
        </w:rPr>
        <w:t xml:space="preserve">אולם </w:t>
      </w:r>
      <w:r>
        <w:rPr>
          <w:rtl/>
        </w:rPr>
        <w:t>המשרד לא הנחה את המינהלה ואת המחוזות אם</w:t>
      </w:r>
      <w:r>
        <w:rPr>
          <w:rFonts w:hint="cs"/>
          <w:rtl/>
        </w:rPr>
        <w:t xml:space="preserve"> עליהם להכין, ואיך </w:t>
      </w:r>
      <w:r>
        <w:rPr>
          <w:rtl/>
        </w:rPr>
        <w:t xml:space="preserve">להכין, בהתבסס על מתווה ההכשרה, תוכנית עבודה להכשרת מנהלי בתיה"ס </w:t>
      </w:r>
      <w:r>
        <w:rPr>
          <w:rFonts w:hint="cs"/>
          <w:rtl/>
        </w:rPr>
        <w:t xml:space="preserve">- תוכנית </w:t>
      </w:r>
      <w:r>
        <w:rPr>
          <w:rtl/>
        </w:rPr>
        <w:t xml:space="preserve">כוללת, ארוכת טווח, סדורה ואופרטיבית שתכלול מנגנון לאיסוף </w:t>
      </w:r>
      <w:r>
        <w:rPr>
          <w:rFonts w:hint="cs"/>
          <w:rtl/>
        </w:rPr>
        <w:t xml:space="preserve">נתונים </w:t>
      </w:r>
      <w:r>
        <w:rPr>
          <w:rtl/>
        </w:rPr>
        <w:t>וניתוחם, להסדרת יחסי הגומלין וחלוקת תחומי האחריות בין הגורמים הרלוונטיים ולקביעת יעדים מדידים ומשימות לביצוע לפי לוחות זמנים.</w:t>
      </w:r>
    </w:p>
    <w:p w:rsidR="00BE36BD" w:rsidRPr="00BE36BD" w:rsidP="00C44EB1">
      <w:pPr>
        <w:pStyle w:val="takzir-text"/>
        <w:pBdr>
          <w:top w:val="none" w:sz="0" w:space="0" w:color="auto"/>
          <w:bottom w:val="none" w:sz="0" w:space="0" w:color="auto"/>
        </w:pBdr>
        <w:bidi/>
        <w:rPr>
          <w:rStyle w:val="Heading7Char"/>
          <w:rFonts w:ascii="Tahoma" w:hAnsi="Tahoma" w:cs="Tahoma"/>
          <w:sz w:val="17"/>
          <w:szCs w:val="17"/>
          <w:rtl/>
        </w:rPr>
      </w:pPr>
      <w:r w:rsidRPr="00BE36BD">
        <w:rPr>
          <w:rStyle w:val="Heading7Char"/>
          <w:rFonts w:ascii="Tahoma" w:hAnsi="Tahoma" w:cs="Tahoma"/>
          <w:sz w:val="17"/>
          <w:szCs w:val="17"/>
          <w:rtl/>
        </w:rPr>
        <w:t xml:space="preserve">ההכשרה </w:t>
      </w:r>
      <w:r w:rsidRPr="00BE36BD">
        <w:rPr>
          <w:rStyle w:val="Heading7Char"/>
          <w:rFonts w:ascii="Tahoma" w:hAnsi="Tahoma" w:cs="Tahoma" w:hint="cs"/>
          <w:sz w:val="17"/>
          <w:szCs w:val="17"/>
          <w:rtl/>
        </w:rPr>
        <w:t xml:space="preserve">והפיתוח </w:t>
      </w:r>
      <w:r w:rsidRPr="00BE36BD">
        <w:rPr>
          <w:rStyle w:val="Heading7Char"/>
          <w:rFonts w:ascii="Tahoma" w:hAnsi="Tahoma" w:cs="Tahoma"/>
          <w:sz w:val="17"/>
          <w:szCs w:val="17"/>
          <w:rtl/>
        </w:rPr>
        <w:t>המקצועי של מנהלי בתיה"ס</w:t>
      </w:r>
      <w:r w:rsidRPr="00BE36BD">
        <w:rPr>
          <w:rStyle w:val="Heading7Char"/>
          <w:rFonts w:ascii="Tahoma" w:hAnsi="Tahoma" w:cs="Tahoma" w:hint="cs"/>
          <w:sz w:val="17"/>
          <w:szCs w:val="17"/>
          <w:rtl/>
        </w:rPr>
        <w:t>:</w:t>
      </w:r>
    </w:p>
    <w:p w:rsidR="00BE36BD" w:rsidRPr="007E10DE" w:rsidP="00C44EB1">
      <w:pPr>
        <w:pStyle w:val="takzir-list-paragraph"/>
        <w:numPr>
          <w:ilvl w:val="0"/>
          <w:numId w:val="30"/>
        </w:numPr>
        <w:pBdr>
          <w:top w:val="none" w:sz="0" w:space="0" w:color="auto"/>
          <w:bottom w:val="none" w:sz="0" w:space="0" w:color="auto"/>
        </w:pBdr>
        <w:ind w:left="510" w:hanging="340"/>
        <w:rPr>
          <w:rtl/>
        </w:rPr>
      </w:pPr>
      <w:r>
        <w:rPr>
          <w:rFonts w:hint="cs"/>
          <w:rtl/>
        </w:rPr>
        <w:t>ב</w:t>
      </w:r>
      <w:r>
        <w:rPr>
          <w:rtl/>
        </w:rPr>
        <w:t xml:space="preserve">תוכניות ההכשרה </w:t>
      </w:r>
      <w:r>
        <w:rPr>
          <w:rFonts w:hint="cs"/>
          <w:rtl/>
        </w:rPr>
        <w:t>של המנהלים הנכנסים</w:t>
      </w:r>
      <w:r>
        <w:rPr>
          <w:rtl/>
        </w:rPr>
        <w:t xml:space="preserve"> לתפקיד </w:t>
      </w:r>
      <w:r>
        <w:rPr>
          <w:rFonts w:hint="cs"/>
          <w:rtl/>
        </w:rPr>
        <w:t xml:space="preserve">בבתיה"ס בניהול עצמי </w:t>
      </w:r>
      <w:r>
        <w:rPr>
          <w:rtl/>
        </w:rPr>
        <w:t>חסרים תכנים משמעותיים</w:t>
      </w:r>
      <w:r>
        <w:rPr>
          <w:rFonts w:hint="cs"/>
          <w:rtl/>
        </w:rPr>
        <w:t xml:space="preserve">, כגון </w:t>
      </w:r>
      <w:r>
        <w:rPr>
          <w:rtl/>
        </w:rPr>
        <w:t>ניהול כלכלי, פיננסי ותפעולי של ביה"ס</w:t>
      </w:r>
      <w:r>
        <w:rPr>
          <w:rFonts w:hint="cs"/>
          <w:rtl/>
        </w:rPr>
        <w:t>,</w:t>
      </w:r>
      <w:r>
        <w:rPr>
          <w:rtl/>
        </w:rPr>
        <w:t xml:space="preserve"> וסוגיות תפעוליות כמו ניהול רכש, התקשרויות ומכרזים</w:t>
      </w:r>
      <w:r>
        <w:rPr>
          <w:rFonts w:hint="cs"/>
          <w:rtl/>
        </w:rPr>
        <w:t>; זאת בניגוד לקביעת המשרד כי אלה יתווספו לתחומי העיסוק של המנהלים</w:t>
      </w:r>
      <w:r>
        <w:rPr>
          <w:rtl/>
        </w:rPr>
        <w:t>.</w:t>
      </w:r>
    </w:p>
    <w:p w:rsidR="00BE36BD" w:rsidRPr="009B6C4F" w:rsidP="00C44EB1">
      <w:pPr>
        <w:pStyle w:val="takzir-list-paragraph"/>
        <w:pBdr>
          <w:top w:val="none" w:sz="0" w:space="0" w:color="auto"/>
          <w:bottom w:val="none" w:sz="0" w:space="0" w:color="auto"/>
        </w:pBdr>
        <w:ind w:left="510" w:hanging="340"/>
        <w:rPr>
          <w:rtl/>
        </w:rPr>
      </w:pPr>
      <w:r>
        <w:rPr>
          <w:rFonts w:hint="cs"/>
          <w:rtl/>
        </w:rPr>
        <w:t xml:space="preserve">מתווה ההכשרה קבע כי יש לקיים קורסים לפיתוח מקצועי למנהלי </w:t>
      </w:r>
      <w:r w:rsidRPr="00272370">
        <w:rPr>
          <w:rFonts w:hint="cs"/>
          <w:rtl/>
        </w:rPr>
        <w:t xml:space="preserve">בתיה"ס </w:t>
      </w:r>
      <w:r>
        <w:rPr>
          <w:rFonts w:hint="cs"/>
          <w:rtl/>
        </w:rPr>
        <w:t xml:space="preserve">מכהנים </w:t>
      </w:r>
      <w:r w:rsidRPr="00272370">
        <w:rPr>
          <w:rFonts w:hint="cs"/>
          <w:rtl/>
        </w:rPr>
        <w:t>בנושא ניהול עצמי</w:t>
      </w:r>
      <w:r w:rsidRPr="00272370">
        <w:rPr>
          <w:rtl/>
        </w:rPr>
        <w:t xml:space="preserve"> </w:t>
      </w:r>
      <w:r>
        <w:rPr>
          <w:rFonts w:hint="cs"/>
          <w:rtl/>
        </w:rPr>
        <w:t>(</w:t>
      </w:r>
      <w:r w:rsidRPr="00272370">
        <w:rPr>
          <w:rFonts w:hint="cs"/>
          <w:rtl/>
        </w:rPr>
        <w:t>20 עד 40 שעות בשנה</w:t>
      </w:r>
      <w:r>
        <w:rPr>
          <w:rFonts w:hint="cs"/>
          <w:rtl/>
        </w:rPr>
        <w:t>),</w:t>
      </w:r>
      <w:r w:rsidRPr="00272370">
        <w:rPr>
          <w:rFonts w:hint="cs"/>
          <w:rtl/>
        </w:rPr>
        <w:t xml:space="preserve"> </w:t>
      </w:r>
      <w:r>
        <w:rPr>
          <w:rFonts w:hint="cs"/>
          <w:rtl/>
        </w:rPr>
        <w:t>ואולם</w:t>
      </w:r>
      <w:r>
        <w:rPr>
          <w:rtl/>
        </w:rPr>
        <w:t xml:space="preserve"> המשרד</w:t>
      </w:r>
      <w:r>
        <w:rPr>
          <w:rFonts w:hint="cs"/>
          <w:rtl/>
        </w:rPr>
        <w:t>,</w:t>
      </w:r>
      <w:r>
        <w:rPr>
          <w:rtl/>
        </w:rPr>
        <w:t xml:space="preserve"> באמצעות </w:t>
      </w:r>
      <w:r>
        <w:rPr>
          <w:rFonts w:hint="cs"/>
          <w:rtl/>
        </w:rPr>
        <w:t xml:space="preserve">מכון </w:t>
      </w:r>
      <w:r>
        <w:rPr>
          <w:rtl/>
        </w:rPr>
        <w:t>אבני ראשה</w:t>
      </w:r>
      <w:r>
        <w:rPr>
          <w:rFonts w:hint="cs"/>
          <w:rtl/>
        </w:rPr>
        <w:t xml:space="preserve"> (המכשיר את מנהלי בתיה"ס), לא קבע</w:t>
      </w:r>
      <w:r>
        <w:rPr>
          <w:rtl/>
        </w:rPr>
        <w:t xml:space="preserve"> קורסים </w:t>
      </w:r>
      <w:r>
        <w:rPr>
          <w:rFonts w:hint="cs"/>
          <w:rtl/>
        </w:rPr>
        <w:t>כאלה;</w:t>
      </w:r>
      <w:r>
        <w:rPr>
          <w:rtl/>
        </w:rPr>
        <w:t xml:space="preserve"> </w:t>
      </w:r>
      <w:r>
        <w:rPr>
          <w:rFonts w:hint="cs"/>
          <w:rtl/>
        </w:rPr>
        <w:t>המנהלים משתתפים בפיתוח מקצועי</w:t>
      </w:r>
      <w:r>
        <w:rPr>
          <w:rtl/>
        </w:rPr>
        <w:t xml:space="preserve"> שוטף במסגרת תוכניות כלליות </w:t>
      </w:r>
      <w:r>
        <w:rPr>
          <w:rFonts w:hint="cs"/>
          <w:rtl/>
        </w:rPr>
        <w:t>ב</w:t>
      </w:r>
      <w:r>
        <w:rPr>
          <w:rtl/>
        </w:rPr>
        <w:t xml:space="preserve">נושאים פדגוגיים </w:t>
      </w:r>
      <w:r>
        <w:rPr>
          <w:rFonts w:hint="cs"/>
          <w:rtl/>
        </w:rPr>
        <w:t>שאינן</w:t>
      </w:r>
      <w:r>
        <w:rPr>
          <w:rtl/>
        </w:rPr>
        <w:t xml:space="preserve"> ממוקדות </w:t>
      </w:r>
      <w:r>
        <w:rPr>
          <w:rFonts w:hint="cs"/>
          <w:rtl/>
        </w:rPr>
        <w:t>ב</w:t>
      </w:r>
      <w:r>
        <w:rPr>
          <w:rtl/>
        </w:rPr>
        <w:t xml:space="preserve">נושא הניהול </w:t>
      </w:r>
      <w:r>
        <w:rPr>
          <w:rFonts w:hint="cs"/>
          <w:rtl/>
        </w:rPr>
        <w:t>ה</w:t>
      </w:r>
      <w:r>
        <w:rPr>
          <w:rtl/>
        </w:rPr>
        <w:t>עצמי.</w:t>
      </w:r>
    </w:p>
    <w:p w:rsidR="00BE36BD" w:rsidRPr="009B6C4F" w:rsidP="00C44EB1">
      <w:pPr>
        <w:pStyle w:val="takzir-list-paragraph"/>
        <w:pBdr>
          <w:top w:val="none" w:sz="0" w:space="0" w:color="auto"/>
          <w:bottom w:val="none" w:sz="0" w:space="0" w:color="auto"/>
        </w:pBdr>
        <w:ind w:left="510" w:hanging="340"/>
        <w:rPr>
          <w:rtl/>
        </w:rPr>
      </w:pPr>
      <w:r>
        <w:rPr>
          <w:rtl/>
        </w:rPr>
        <w:t>על פי מתווה ההכשרה, על המחוזות ו</w:t>
      </w:r>
      <w:r>
        <w:rPr>
          <w:rFonts w:hint="cs"/>
          <w:rtl/>
        </w:rPr>
        <w:t>ה</w:t>
      </w:r>
      <w:r>
        <w:rPr>
          <w:rtl/>
        </w:rPr>
        <w:t>רשויות המקומיות לארגן מפגשי התנעה ומפגשי חשיפה</w:t>
      </w:r>
      <w:r>
        <w:rPr>
          <w:rFonts w:hint="cs"/>
          <w:rtl/>
        </w:rPr>
        <w:t>, אך ה</w:t>
      </w:r>
      <w:r>
        <w:rPr>
          <w:rtl/>
        </w:rPr>
        <w:t xml:space="preserve">רשויות </w:t>
      </w:r>
      <w:r>
        <w:rPr>
          <w:rFonts w:hint="cs"/>
          <w:rtl/>
        </w:rPr>
        <w:t xml:space="preserve">שנבדקו </w:t>
      </w:r>
      <w:r>
        <w:rPr>
          <w:rtl/>
        </w:rPr>
        <w:t>לא קיימו מפגשי חשיפה למנהלי בתיה"ס עם המעבר לניהול עצמי. במחוזות שנ</w:t>
      </w:r>
      <w:r>
        <w:rPr>
          <w:rFonts w:hint="cs"/>
          <w:rtl/>
        </w:rPr>
        <w:t>ב</w:t>
      </w:r>
      <w:r>
        <w:rPr>
          <w:rtl/>
        </w:rPr>
        <w:t xml:space="preserve">דקו </w:t>
      </w:r>
      <w:r>
        <w:rPr>
          <w:rFonts w:hint="cs"/>
          <w:rtl/>
        </w:rPr>
        <w:t>אין אסמכתאות לקיומם של מפגשי התנעה מחוזיים,</w:t>
      </w:r>
      <w:r>
        <w:rPr>
          <w:rtl/>
        </w:rPr>
        <w:t xml:space="preserve"> </w:t>
      </w:r>
      <w:r>
        <w:rPr>
          <w:rFonts w:hint="cs"/>
          <w:rtl/>
        </w:rPr>
        <w:t xml:space="preserve">ומפגשים מסוג זה </w:t>
      </w:r>
      <w:r>
        <w:rPr>
          <w:rtl/>
        </w:rPr>
        <w:t>אף לא ק</w:t>
      </w:r>
      <w:r>
        <w:rPr>
          <w:rFonts w:hint="cs"/>
          <w:rtl/>
        </w:rPr>
        <w:t>י</w:t>
      </w:r>
      <w:r>
        <w:rPr>
          <w:rtl/>
        </w:rPr>
        <w:t>בלו ביטוי בתוכניות העבודה של הממונות המחוזיות.</w:t>
      </w:r>
    </w:p>
    <w:p w:rsidR="00BE36BD" w:rsidRPr="009B6C4F" w:rsidP="00C44EB1">
      <w:pPr>
        <w:pStyle w:val="takzir-list-paragraph"/>
        <w:pBdr>
          <w:top w:val="none" w:sz="0" w:space="0" w:color="auto"/>
          <w:bottom w:val="none" w:sz="0" w:space="0" w:color="auto"/>
        </w:pBdr>
        <w:ind w:left="510" w:hanging="340"/>
        <w:rPr>
          <w:rtl/>
        </w:rPr>
      </w:pPr>
      <w:r>
        <w:rPr>
          <w:rtl/>
        </w:rPr>
        <w:t>המינהלה</w:t>
      </w:r>
      <w:r w:rsidRPr="00E97708">
        <w:rPr>
          <w:rtl/>
        </w:rPr>
        <w:t xml:space="preserve"> קבעה במתווה ההכשרה כי על מנהלי בתיה"ס להשתתף בפורו</w:t>
      </w:r>
      <w:r>
        <w:rPr>
          <w:rtl/>
        </w:rPr>
        <w:t>ם "קהילות מנהלים לומדות" המשותף למנהלים, למפקחים ולמנהלי מחלקות חינוך ברשויות ולבעלי תפקידים נוספים</w:t>
      </w:r>
      <w:r>
        <w:rPr>
          <w:rFonts w:hint="cs"/>
          <w:rtl/>
        </w:rPr>
        <w:t>,</w:t>
      </w:r>
      <w:r>
        <w:rPr>
          <w:rtl/>
        </w:rPr>
        <w:t xml:space="preserve"> בה</w:t>
      </w:r>
      <w:r>
        <w:rPr>
          <w:rFonts w:hint="cs"/>
          <w:rtl/>
        </w:rPr>
        <w:t>ם</w:t>
      </w:r>
      <w:r>
        <w:rPr>
          <w:rtl/>
        </w:rPr>
        <w:t xml:space="preserve"> גזבר הרשות</w:t>
      </w:r>
      <w:r>
        <w:rPr>
          <w:rFonts w:hint="cs"/>
          <w:rtl/>
        </w:rPr>
        <w:t>,</w:t>
      </w:r>
      <w:r>
        <w:rPr>
          <w:rtl/>
        </w:rPr>
        <w:t xml:space="preserve"> </w:t>
      </w:r>
      <w:r>
        <w:rPr>
          <w:rFonts w:hint="cs"/>
          <w:rtl/>
        </w:rPr>
        <w:t xml:space="preserve">אך </w:t>
      </w:r>
      <w:r>
        <w:rPr>
          <w:rtl/>
        </w:rPr>
        <w:t xml:space="preserve">לא מיסדה פורום </w:t>
      </w:r>
      <w:r>
        <w:rPr>
          <w:rFonts w:hint="cs"/>
          <w:rtl/>
        </w:rPr>
        <w:t>כזה</w:t>
      </w:r>
      <w:r>
        <w:rPr>
          <w:rtl/>
        </w:rPr>
        <w:t xml:space="preserve"> ולא הנחתה את המפקחים </w:t>
      </w:r>
      <w:r>
        <w:rPr>
          <w:rFonts w:hint="cs"/>
          <w:rtl/>
        </w:rPr>
        <w:t xml:space="preserve">הכוללים </w:t>
      </w:r>
      <w:r>
        <w:rPr>
          <w:rtl/>
        </w:rPr>
        <w:t>ו</w:t>
      </w:r>
      <w:r>
        <w:rPr>
          <w:rFonts w:hint="cs"/>
          <w:rtl/>
        </w:rPr>
        <w:t xml:space="preserve">את </w:t>
      </w:r>
      <w:r>
        <w:rPr>
          <w:rtl/>
        </w:rPr>
        <w:t xml:space="preserve">מנהלי בתיה"ס </w:t>
      </w:r>
      <w:r>
        <w:rPr>
          <w:rFonts w:hint="cs"/>
          <w:rtl/>
        </w:rPr>
        <w:t>לעשות כן</w:t>
      </w:r>
      <w:r>
        <w:rPr>
          <w:rtl/>
        </w:rPr>
        <w:t>.</w:t>
      </w:r>
    </w:p>
    <w:p w:rsidR="00BE36BD" w:rsidRPr="009B6C4F" w:rsidP="00C44EB1">
      <w:pPr>
        <w:pStyle w:val="takzir-list-paragraph"/>
        <w:pBdr>
          <w:top w:val="none" w:sz="0" w:space="0" w:color="auto"/>
          <w:bottom w:val="none" w:sz="0" w:space="0" w:color="auto"/>
        </w:pBdr>
        <w:ind w:left="510" w:hanging="340"/>
        <w:rPr>
          <w:rtl/>
        </w:rPr>
      </w:pPr>
      <w:r>
        <w:rPr>
          <w:rtl/>
        </w:rPr>
        <w:t xml:space="preserve">המינהלה הטילה </w:t>
      </w:r>
      <w:r>
        <w:rPr>
          <w:rFonts w:hint="cs"/>
          <w:rtl/>
        </w:rPr>
        <w:t xml:space="preserve">על הממונות המחוזיות </w:t>
      </w:r>
      <w:r>
        <w:rPr>
          <w:rtl/>
        </w:rPr>
        <w:t>את האחריות לקבוע את מסגרות הלמידה להכשרת מנהלי בתיה"ס בניהול עצמי</w:t>
      </w:r>
      <w:r>
        <w:rPr>
          <w:rFonts w:hint="cs"/>
          <w:rtl/>
        </w:rPr>
        <w:t>,</w:t>
      </w:r>
      <w:r>
        <w:rPr>
          <w:rtl/>
        </w:rPr>
        <w:t xml:space="preserve"> </w:t>
      </w:r>
      <w:r>
        <w:rPr>
          <w:rFonts w:hint="cs"/>
          <w:rtl/>
        </w:rPr>
        <w:t xml:space="preserve">אולם </w:t>
      </w:r>
      <w:r>
        <w:rPr>
          <w:rtl/>
        </w:rPr>
        <w:t xml:space="preserve">במחוזות </w:t>
      </w:r>
      <w:r>
        <w:rPr>
          <w:rFonts w:hint="cs"/>
          <w:rtl/>
        </w:rPr>
        <w:t>שנבדקו</w:t>
      </w:r>
      <w:r>
        <w:rPr>
          <w:rtl/>
        </w:rPr>
        <w:t xml:space="preserve"> אין </w:t>
      </w:r>
      <w:r>
        <w:rPr>
          <w:rFonts w:hint="cs"/>
          <w:rtl/>
        </w:rPr>
        <w:t>מסמכים</w:t>
      </w:r>
      <w:r>
        <w:rPr>
          <w:rtl/>
        </w:rPr>
        <w:t xml:space="preserve"> ונתונים </w:t>
      </w:r>
      <w:r>
        <w:rPr>
          <w:rFonts w:hint="cs"/>
          <w:rtl/>
        </w:rPr>
        <w:t>על</w:t>
      </w:r>
      <w:r>
        <w:rPr>
          <w:rtl/>
        </w:rPr>
        <w:t xml:space="preserve"> היקף ההשתלמויות שהתקיימו בפועל ו</w:t>
      </w:r>
      <w:r>
        <w:rPr>
          <w:rFonts w:hint="cs"/>
          <w:rtl/>
        </w:rPr>
        <w:t>על</w:t>
      </w:r>
      <w:r>
        <w:rPr>
          <w:rtl/>
        </w:rPr>
        <w:t xml:space="preserve"> מספר </w:t>
      </w:r>
      <w:r>
        <w:rPr>
          <w:rFonts w:hint="cs"/>
          <w:rtl/>
        </w:rPr>
        <w:t>ה</w:t>
      </w:r>
      <w:r>
        <w:rPr>
          <w:rtl/>
        </w:rPr>
        <w:t>מנהלי</w:t>
      </w:r>
      <w:r>
        <w:rPr>
          <w:rFonts w:hint="cs"/>
          <w:rtl/>
        </w:rPr>
        <w:t>ם</w:t>
      </w:r>
      <w:r>
        <w:rPr>
          <w:rtl/>
        </w:rPr>
        <w:t xml:space="preserve"> שהשתתפו בהן. </w:t>
      </w:r>
      <w:r>
        <w:rPr>
          <w:rFonts w:hint="cs"/>
          <w:rtl/>
        </w:rPr>
        <w:t>מבין</w:t>
      </w:r>
      <w:r>
        <w:rPr>
          <w:rtl/>
        </w:rPr>
        <w:t xml:space="preserve"> 22 מנהלי בתי"ס במחוזות </w:t>
      </w:r>
      <w:r>
        <w:rPr>
          <w:rFonts w:hint="cs"/>
          <w:rtl/>
        </w:rPr>
        <w:t>אלה</w:t>
      </w:r>
      <w:r>
        <w:rPr>
          <w:rtl/>
        </w:rPr>
        <w:t xml:space="preserve"> רק אחד השתתף בהשתלמות כזו</w:t>
      </w:r>
      <w:r>
        <w:rPr>
          <w:rFonts w:hint="cs"/>
          <w:rtl/>
        </w:rPr>
        <w:t>.</w:t>
      </w:r>
    </w:p>
    <w:p w:rsidR="00BE36BD" w:rsidRPr="009B6C4F" w:rsidP="00C44EB1">
      <w:pPr>
        <w:pStyle w:val="takzir-text"/>
        <w:pBdr>
          <w:top w:val="none" w:sz="0" w:space="0" w:color="auto"/>
          <w:bottom w:val="none" w:sz="0" w:space="0" w:color="auto"/>
        </w:pBdr>
        <w:bidi/>
        <w:rPr>
          <w:rtl/>
        </w:rPr>
      </w:pPr>
      <w:r w:rsidRPr="00BE36BD">
        <w:rPr>
          <w:rStyle w:val="Heading7Char"/>
          <w:rFonts w:ascii="Tahoma" w:hAnsi="Tahoma" w:cs="Tahoma"/>
          <w:sz w:val="17"/>
          <w:szCs w:val="17"/>
          <w:rtl/>
        </w:rPr>
        <w:t>הכשר</w:t>
      </w:r>
      <w:r w:rsidRPr="00BE36BD">
        <w:rPr>
          <w:rStyle w:val="Heading7Char"/>
          <w:rFonts w:ascii="Tahoma" w:hAnsi="Tahoma" w:cs="Tahoma" w:hint="cs"/>
          <w:sz w:val="17"/>
          <w:szCs w:val="17"/>
          <w:rtl/>
        </w:rPr>
        <w:t>ה</w:t>
      </w:r>
      <w:r w:rsidRPr="00BE36BD">
        <w:rPr>
          <w:rStyle w:val="Heading7Char"/>
          <w:rFonts w:ascii="Tahoma" w:hAnsi="Tahoma" w:cs="Tahoma"/>
          <w:sz w:val="17"/>
          <w:szCs w:val="17"/>
          <w:rtl/>
        </w:rPr>
        <w:t xml:space="preserve"> מקצועית של הצוות החינוכי בב</w:t>
      </w:r>
      <w:r w:rsidRPr="00BE36BD">
        <w:rPr>
          <w:rStyle w:val="Heading7Char"/>
          <w:rFonts w:ascii="Tahoma" w:hAnsi="Tahoma" w:cs="Tahoma" w:hint="cs"/>
          <w:sz w:val="17"/>
          <w:szCs w:val="17"/>
          <w:rtl/>
        </w:rPr>
        <w:t>ת</w:t>
      </w:r>
      <w:r w:rsidRPr="00BE36BD">
        <w:rPr>
          <w:rStyle w:val="Heading7Char"/>
          <w:rFonts w:ascii="Tahoma" w:hAnsi="Tahoma" w:cs="Tahoma"/>
          <w:sz w:val="17"/>
          <w:szCs w:val="17"/>
          <w:rtl/>
        </w:rPr>
        <w:t>יה"</w:t>
      </w:r>
      <w:r w:rsidRPr="00BE36BD">
        <w:rPr>
          <w:rStyle w:val="Heading7Char"/>
          <w:rFonts w:ascii="Tahoma" w:hAnsi="Tahoma" w:cs="Tahoma" w:hint="cs"/>
          <w:sz w:val="17"/>
          <w:szCs w:val="17"/>
          <w:rtl/>
        </w:rPr>
        <w:t>ס:</w:t>
      </w:r>
      <w:r>
        <w:rPr>
          <w:rStyle w:val="Heading5Char"/>
          <w:rFonts w:hint="cs"/>
          <w:rtl/>
        </w:rPr>
        <w:t xml:space="preserve"> </w:t>
      </w:r>
      <w:r>
        <w:rPr>
          <w:rtl/>
        </w:rPr>
        <w:t xml:space="preserve">ב-22 בתיה"ס שנבדקו </w:t>
      </w:r>
      <w:r>
        <w:rPr>
          <w:rFonts w:hint="cs"/>
          <w:rtl/>
        </w:rPr>
        <w:t>ה</w:t>
      </w:r>
      <w:r>
        <w:rPr>
          <w:rtl/>
        </w:rPr>
        <w:t>צוותים החינוכיים לא ק</w:t>
      </w:r>
      <w:r>
        <w:rPr>
          <w:rFonts w:hint="cs"/>
          <w:rtl/>
        </w:rPr>
        <w:t>י</w:t>
      </w:r>
      <w:r>
        <w:rPr>
          <w:rtl/>
        </w:rPr>
        <w:t>בלו הכשרות מקצועיות או הש</w:t>
      </w:r>
      <w:r>
        <w:rPr>
          <w:rFonts w:hint="cs"/>
          <w:rtl/>
        </w:rPr>
        <w:t>ת</w:t>
      </w:r>
      <w:r>
        <w:rPr>
          <w:rtl/>
        </w:rPr>
        <w:t>למויות בית</w:t>
      </w:r>
      <w:r>
        <w:rPr>
          <w:rFonts w:hint="cs"/>
          <w:rtl/>
        </w:rPr>
        <w:t>-</w:t>
      </w:r>
      <w:r>
        <w:rPr>
          <w:rtl/>
        </w:rPr>
        <w:t>ספריות כלשהן בנושא הניהול העצמי.</w:t>
      </w:r>
    </w:p>
    <w:p w:rsidR="00BE36BD" w:rsidRPr="009B6C4F" w:rsidP="00C44EB1">
      <w:pPr>
        <w:pStyle w:val="takzir-text"/>
        <w:pBdr>
          <w:top w:val="none" w:sz="0" w:space="0" w:color="auto"/>
          <w:bottom w:val="none" w:sz="0" w:space="0" w:color="auto"/>
        </w:pBdr>
        <w:bidi/>
        <w:rPr>
          <w:rtl/>
        </w:rPr>
      </w:pPr>
      <w:r w:rsidRPr="00BE36BD">
        <w:rPr>
          <w:rStyle w:val="Heading7Char"/>
          <w:rFonts w:ascii="Tahoma" w:hAnsi="Tahoma" w:cs="Tahoma"/>
          <w:sz w:val="17"/>
          <w:szCs w:val="17"/>
          <w:rtl/>
        </w:rPr>
        <w:t>הכשר</w:t>
      </w:r>
      <w:r w:rsidRPr="00BE36BD">
        <w:rPr>
          <w:rStyle w:val="Heading7Char"/>
          <w:rFonts w:ascii="Tahoma" w:hAnsi="Tahoma" w:cs="Tahoma" w:hint="cs"/>
          <w:sz w:val="17"/>
          <w:szCs w:val="17"/>
          <w:rtl/>
        </w:rPr>
        <w:t>ה</w:t>
      </w:r>
      <w:r w:rsidRPr="00BE36BD">
        <w:rPr>
          <w:rStyle w:val="Heading7Char"/>
          <w:rFonts w:ascii="Tahoma" w:hAnsi="Tahoma" w:cs="Tahoma"/>
          <w:sz w:val="17"/>
          <w:szCs w:val="17"/>
          <w:rtl/>
        </w:rPr>
        <w:t xml:space="preserve"> מקצועית של מזכירות בתיה"ס</w:t>
      </w:r>
      <w:r w:rsidRPr="00BE36BD">
        <w:rPr>
          <w:rStyle w:val="Heading7Char"/>
          <w:rFonts w:ascii="Tahoma" w:hAnsi="Tahoma" w:cs="Tahoma" w:hint="cs"/>
          <w:sz w:val="17"/>
          <w:szCs w:val="17"/>
          <w:rtl/>
        </w:rPr>
        <w:t>:</w:t>
      </w:r>
      <w:r>
        <w:rPr>
          <w:rFonts w:hint="cs"/>
          <w:rtl/>
        </w:rPr>
        <w:t xml:space="preserve"> כמחצית מהמזכירות ב-22 מבתיה"ס שנבדקו לא עברו את הקורס הייעודי שפיתחו </w:t>
      </w:r>
      <w:r>
        <w:rPr>
          <w:rtl/>
        </w:rPr>
        <w:t>משרד החינוך ומרכז השלטון המקומי</w:t>
      </w:r>
      <w:r>
        <w:rPr>
          <w:vertAlign w:val="superscript"/>
          <w:rtl/>
        </w:rPr>
        <w:footnoteReference w:id="11"/>
      </w:r>
      <w:r>
        <w:rPr>
          <w:rFonts w:hint="cs"/>
          <w:rtl/>
        </w:rPr>
        <w:t xml:space="preserve"> המיועד להכשירן לתפקידן במסגרת מעבר</w:t>
      </w:r>
      <w:r>
        <w:rPr>
          <w:rtl/>
        </w:rPr>
        <w:t xml:space="preserve"> בתי</w:t>
      </w:r>
      <w:r>
        <w:rPr>
          <w:rFonts w:hint="cs"/>
          <w:rtl/>
        </w:rPr>
        <w:t>ה</w:t>
      </w:r>
      <w:r>
        <w:rPr>
          <w:rtl/>
        </w:rPr>
        <w:t xml:space="preserve">"ס </w:t>
      </w:r>
      <w:r>
        <w:rPr>
          <w:rFonts w:hint="cs"/>
          <w:rtl/>
        </w:rPr>
        <w:t>ל</w:t>
      </w:r>
      <w:r>
        <w:rPr>
          <w:rtl/>
        </w:rPr>
        <w:t>ניהול עצמי.</w:t>
      </w:r>
      <w:r>
        <w:rPr>
          <w:rFonts w:hint="cs"/>
          <w:rtl/>
        </w:rPr>
        <w:t xml:space="preserve"> </w:t>
      </w:r>
    </w:p>
    <w:p w:rsidR="00BE36BD" w:rsidRPr="009B6C4F" w:rsidP="00C44EB1">
      <w:pPr>
        <w:pStyle w:val="takzir-text"/>
        <w:pBdr>
          <w:top w:val="none" w:sz="0" w:space="0" w:color="auto"/>
          <w:bottom w:val="none" w:sz="0" w:space="0" w:color="auto"/>
        </w:pBdr>
        <w:bidi/>
        <w:rPr>
          <w:rtl/>
        </w:rPr>
      </w:pPr>
      <w:r w:rsidRPr="00BE36BD">
        <w:rPr>
          <w:rStyle w:val="Heading7Char"/>
          <w:rFonts w:ascii="Tahoma" w:hAnsi="Tahoma" w:cs="Tahoma"/>
          <w:sz w:val="17"/>
          <w:szCs w:val="17"/>
          <w:rtl/>
        </w:rPr>
        <w:t>הכשר</w:t>
      </w:r>
      <w:r w:rsidRPr="00BE36BD">
        <w:rPr>
          <w:rStyle w:val="Heading7Char"/>
          <w:rFonts w:ascii="Tahoma" w:hAnsi="Tahoma" w:cs="Tahoma" w:hint="cs"/>
          <w:sz w:val="17"/>
          <w:szCs w:val="17"/>
          <w:rtl/>
        </w:rPr>
        <w:t>ה</w:t>
      </w:r>
      <w:r w:rsidRPr="00BE36BD">
        <w:rPr>
          <w:rStyle w:val="Heading7Char"/>
          <w:rFonts w:ascii="Tahoma" w:hAnsi="Tahoma" w:cs="Tahoma"/>
          <w:sz w:val="17"/>
          <w:szCs w:val="17"/>
          <w:rtl/>
        </w:rPr>
        <w:t xml:space="preserve"> מקצועית לבעלי תפקידים ברשות המקומית</w:t>
      </w:r>
      <w:r w:rsidRPr="00BE36BD">
        <w:rPr>
          <w:rStyle w:val="Heading7Char"/>
          <w:rFonts w:ascii="Tahoma" w:hAnsi="Tahoma" w:cs="Tahoma" w:hint="cs"/>
          <w:sz w:val="17"/>
          <w:szCs w:val="17"/>
          <w:rtl/>
        </w:rPr>
        <w:t>:</w:t>
      </w:r>
      <w:r>
        <w:rPr>
          <w:rStyle w:val="Heading5Char"/>
          <w:rFonts w:hint="cs"/>
          <w:rtl/>
        </w:rPr>
        <w:t xml:space="preserve"> </w:t>
      </w:r>
      <w:r>
        <w:rPr>
          <w:rtl/>
        </w:rPr>
        <w:t xml:space="preserve">המינהלה והרשויות </w:t>
      </w:r>
      <w:r>
        <w:rPr>
          <w:rFonts w:hint="cs"/>
          <w:rtl/>
        </w:rPr>
        <w:t xml:space="preserve">המקומיות </w:t>
      </w:r>
      <w:r>
        <w:rPr>
          <w:rtl/>
        </w:rPr>
        <w:t xml:space="preserve">לא הכינו השתלמות ייעודית </w:t>
      </w:r>
      <w:r>
        <w:rPr>
          <w:rFonts w:hint="cs"/>
          <w:rtl/>
        </w:rPr>
        <w:t>ל</w:t>
      </w:r>
      <w:r>
        <w:rPr>
          <w:rtl/>
        </w:rPr>
        <w:t>גזברים ו</w:t>
      </w:r>
      <w:r w:rsidR="00B00FC9">
        <w:rPr>
          <w:rFonts w:hint="cs"/>
          <w:rtl/>
        </w:rPr>
        <w:t>ל</w:t>
      </w:r>
      <w:r>
        <w:rPr>
          <w:rtl/>
        </w:rPr>
        <w:t xml:space="preserve">חשבים </w:t>
      </w:r>
      <w:r>
        <w:rPr>
          <w:rFonts w:hint="cs"/>
          <w:rtl/>
        </w:rPr>
        <w:t xml:space="preserve">של הרשויות </w:t>
      </w:r>
      <w:r>
        <w:rPr>
          <w:rtl/>
        </w:rPr>
        <w:t>בנושא הניהול העצמי בבתיה"ס</w:t>
      </w:r>
      <w:r>
        <w:rPr>
          <w:rFonts w:hint="cs"/>
          <w:rtl/>
        </w:rPr>
        <w:t>.</w:t>
      </w:r>
      <w:r>
        <w:rPr>
          <w:rtl/>
        </w:rPr>
        <w:t xml:space="preserve"> </w:t>
      </w:r>
      <w:r>
        <w:rPr>
          <w:rFonts w:hint="cs"/>
          <w:rtl/>
        </w:rPr>
        <w:t>ל</w:t>
      </w:r>
      <w:r>
        <w:rPr>
          <w:rtl/>
        </w:rPr>
        <w:t xml:space="preserve">מחוזות שנבדקו </w:t>
      </w:r>
      <w:r>
        <w:rPr>
          <w:rFonts w:hint="cs"/>
          <w:rtl/>
        </w:rPr>
        <w:t>לא היו נתונים על</w:t>
      </w:r>
      <w:r>
        <w:rPr>
          <w:rtl/>
        </w:rPr>
        <w:t xml:space="preserve"> הכשרות למנהלי מחלקות חינוך ברשויות המצויות בתחומ</w:t>
      </w:r>
      <w:r>
        <w:rPr>
          <w:rFonts w:hint="cs"/>
          <w:rtl/>
        </w:rPr>
        <w:t>ם</w:t>
      </w:r>
      <w:r>
        <w:rPr>
          <w:rtl/>
        </w:rPr>
        <w:t>.</w:t>
      </w:r>
    </w:p>
    <w:p w:rsidR="00BE36BD" w:rsidRPr="009B6C4F" w:rsidP="00C44EB1">
      <w:pPr>
        <w:pStyle w:val="takzir-text"/>
        <w:pBdr>
          <w:top w:val="none" w:sz="0" w:space="0" w:color="auto"/>
          <w:bottom w:val="none" w:sz="0" w:space="0" w:color="auto"/>
        </w:pBdr>
        <w:bidi/>
        <w:rPr>
          <w:rtl/>
        </w:rPr>
      </w:pPr>
      <w:r w:rsidRPr="00BE36BD">
        <w:rPr>
          <w:rStyle w:val="Heading7Char"/>
          <w:rFonts w:ascii="Tahoma" w:hAnsi="Tahoma" w:cs="Tahoma"/>
          <w:sz w:val="17"/>
          <w:szCs w:val="17"/>
          <w:rtl/>
        </w:rPr>
        <w:t>ייעוץ ארגוני וכלכלי לבתיה"ס</w:t>
      </w:r>
      <w:r w:rsidRPr="00BE36BD">
        <w:rPr>
          <w:rStyle w:val="Heading7Char"/>
          <w:rFonts w:ascii="Tahoma" w:hAnsi="Tahoma" w:cs="Tahoma" w:hint="cs"/>
          <w:sz w:val="17"/>
          <w:szCs w:val="17"/>
          <w:rtl/>
        </w:rPr>
        <w:t>:</w:t>
      </w:r>
      <w:r w:rsidRPr="00776BC5">
        <w:rPr>
          <w:rStyle w:val="Heading5Char"/>
          <w:rFonts w:hint="cs"/>
          <w:rtl/>
        </w:rPr>
        <w:t xml:space="preserve"> </w:t>
      </w:r>
      <w:r>
        <w:rPr>
          <w:rtl/>
        </w:rPr>
        <w:t xml:space="preserve">מתווה ההכשרה קבע כי בתיה"ס </w:t>
      </w:r>
      <w:r>
        <w:rPr>
          <w:rFonts w:hint="cs"/>
          <w:rtl/>
        </w:rPr>
        <w:t xml:space="preserve">שבניהול עצמי יקבלו שעות </w:t>
      </w:r>
      <w:r>
        <w:rPr>
          <w:rtl/>
        </w:rPr>
        <w:t xml:space="preserve">ייעוץ ארגוני </w:t>
      </w:r>
      <w:r w:rsidRPr="00DB59A9">
        <w:rPr>
          <w:rtl/>
        </w:rPr>
        <w:t>ו</w:t>
      </w:r>
      <w:r>
        <w:rPr>
          <w:rtl/>
        </w:rPr>
        <w:t>ייעוץ כלכלי</w:t>
      </w:r>
      <w:r>
        <w:rPr>
          <w:rFonts w:hint="cs"/>
          <w:rtl/>
        </w:rPr>
        <w:t xml:space="preserve">, </w:t>
      </w:r>
      <w:r>
        <w:rPr>
          <w:rtl/>
        </w:rPr>
        <w:t xml:space="preserve">לפי מפתח </w:t>
      </w:r>
      <w:r>
        <w:rPr>
          <w:rFonts w:hint="cs"/>
          <w:rtl/>
        </w:rPr>
        <w:t>שנקבע, כדי לקדם בהם</w:t>
      </w:r>
      <w:r>
        <w:rPr>
          <w:rtl/>
        </w:rPr>
        <w:t xml:space="preserve"> תרבות ניהולית-פדגוגית </w:t>
      </w:r>
      <w:r>
        <w:rPr>
          <w:rFonts w:hint="cs"/>
          <w:rtl/>
        </w:rPr>
        <w:t>ולהטמיע את התהליך</w:t>
      </w:r>
      <w:r>
        <w:rPr>
          <w:rtl/>
        </w:rPr>
        <w:t xml:space="preserve">. </w:t>
      </w:r>
      <w:r>
        <w:rPr>
          <w:rFonts w:hint="cs"/>
          <w:rtl/>
        </w:rPr>
        <w:t>בפועל מספר ה</w:t>
      </w:r>
      <w:r>
        <w:rPr>
          <w:rtl/>
        </w:rPr>
        <w:t xml:space="preserve">שעות </w:t>
      </w:r>
      <w:r>
        <w:rPr>
          <w:rFonts w:hint="cs"/>
          <w:rtl/>
        </w:rPr>
        <w:t>שה</w:t>
      </w:r>
      <w:r>
        <w:rPr>
          <w:rtl/>
        </w:rPr>
        <w:t>וקצ</w:t>
      </w:r>
      <w:r>
        <w:rPr>
          <w:rFonts w:hint="cs"/>
          <w:rtl/>
        </w:rPr>
        <w:t>ו</w:t>
      </w:r>
      <w:r>
        <w:rPr>
          <w:rtl/>
        </w:rPr>
        <w:t xml:space="preserve"> </w:t>
      </w:r>
      <w:r>
        <w:rPr>
          <w:rFonts w:hint="cs"/>
          <w:rtl/>
        </w:rPr>
        <w:t xml:space="preserve">לפי מפתח אחיד לא עונה על </w:t>
      </w:r>
      <w:r>
        <w:rPr>
          <w:rtl/>
        </w:rPr>
        <w:t>צ</w:t>
      </w:r>
      <w:r>
        <w:rPr>
          <w:rFonts w:hint="cs"/>
          <w:rtl/>
        </w:rPr>
        <w:t>ו</w:t>
      </w:r>
      <w:r>
        <w:rPr>
          <w:rtl/>
        </w:rPr>
        <w:t>רכי בתיה"ס</w:t>
      </w:r>
      <w:r>
        <w:rPr>
          <w:rFonts w:hint="cs"/>
          <w:rtl/>
        </w:rPr>
        <w:t>,</w:t>
      </w:r>
      <w:r>
        <w:rPr>
          <w:rtl/>
        </w:rPr>
        <w:t xml:space="preserve"> </w:t>
      </w:r>
      <w:r>
        <w:rPr>
          <w:rFonts w:hint="cs"/>
          <w:rtl/>
        </w:rPr>
        <w:t>ולמשרד החינוך אין מסד נתונים על היקף ניצול שעות הייעוץ. בהיעדר</w:t>
      </w:r>
      <w:r w:rsidRPr="00E802DC">
        <w:rPr>
          <w:rtl/>
        </w:rPr>
        <w:t xml:space="preserve"> תמונת מצב אמיתית </w:t>
      </w:r>
      <w:r>
        <w:rPr>
          <w:rFonts w:hint="cs"/>
          <w:rtl/>
        </w:rPr>
        <w:t xml:space="preserve">של </w:t>
      </w:r>
      <w:r w:rsidRPr="00E802DC">
        <w:rPr>
          <w:rtl/>
        </w:rPr>
        <w:t xml:space="preserve">היקף ההקצאה והניצול </w:t>
      </w:r>
      <w:r>
        <w:rPr>
          <w:rFonts w:hint="cs"/>
          <w:rtl/>
        </w:rPr>
        <w:t>נפגעת קשות</w:t>
      </w:r>
      <w:r w:rsidRPr="00E802DC">
        <w:rPr>
          <w:rtl/>
        </w:rPr>
        <w:t xml:space="preserve"> יכולת</w:t>
      </w:r>
      <w:r>
        <w:rPr>
          <w:rFonts w:hint="cs"/>
          <w:rtl/>
        </w:rPr>
        <w:t xml:space="preserve"> המשרד</w:t>
      </w:r>
      <w:r w:rsidRPr="00E802DC">
        <w:rPr>
          <w:rtl/>
        </w:rPr>
        <w:t xml:space="preserve"> לקבל החלטות על בסיס מידע שלם ואמין.</w:t>
      </w:r>
    </w:p>
    <w:p w:rsidR="00BE36BD" w:rsidRPr="009B6C4F" w:rsidP="00C44EB1">
      <w:pPr>
        <w:pStyle w:val="takzir-text"/>
        <w:pBdr>
          <w:top w:val="none" w:sz="0" w:space="0" w:color="auto"/>
        </w:pBdr>
        <w:bidi/>
        <w:rPr>
          <w:rtl/>
        </w:rPr>
      </w:pPr>
      <w:r>
        <w:rPr>
          <w:rFonts w:hint="cs"/>
          <w:rtl/>
        </w:rPr>
        <w:t xml:space="preserve">למרות היעדר נתונים על שיעור ניצול שעות הייעוץ החליטה המינהלה ב-2017 </w:t>
      </w:r>
      <w:r>
        <w:rPr>
          <w:rtl/>
        </w:rPr>
        <w:t>להקצות למחוזות שעות ליווי וייעוץ המשכי</w:t>
      </w:r>
      <w:r>
        <w:rPr>
          <w:rFonts w:hint="cs"/>
          <w:rtl/>
        </w:rPr>
        <w:t xml:space="preserve"> </w:t>
      </w:r>
      <w:r>
        <w:rPr>
          <w:rtl/>
        </w:rPr>
        <w:t>בהתבסס על צרכים שהעלו הממונות המחוזיות</w:t>
      </w:r>
      <w:r>
        <w:rPr>
          <w:rFonts w:hint="cs"/>
          <w:rtl/>
        </w:rPr>
        <w:t>,</w:t>
      </w:r>
      <w:r>
        <w:rPr>
          <w:rtl/>
        </w:rPr>
        <w:t xml:space="preserve"> הרשויות ובתיה"ס שבכל מחוז.</w:t>
      </w:r>
      <w:r>
        <w:rPr>
          <w:rFonts w:hint="cs"/>
          <w:rtl/>
        </w:rPr>
        <w:t xml:space="preserve"> ואולם </w:t>
      </w:r>
      <w:r>
        <w:rPr>
          <w:rtl/>
        </w:rPr>
        <w:t xml:space="preserve">רק מחוז דרום ניצל את </w:t>
      </w:r>
      <w:r>
        <w:rPr>
          <w:rFonts w:hint="cs"/>
          <w:rtl/>
        </w:rPr>
        <w:t>ה</w:t>
      </w:r>
      <w:r>
        <w:rPr>
          <w:rtl/>
        </w:rPr>
        <w:t>שעות שהקצתה</w:t>
      </w:r>
      <w:r>
        <w:rPr>
          <w:rFonts w:hint="cs"/>
          <w:rtl/>
        </w:rPr>
        <w:t>,</w:t>
      </w:r>
      <w:r>
        <w:rPr>
          <w:rtl/>
        </w:rPr>
        <w:t xml:space="preserve"> </w:t>
      </w:r>
      <w:r>
        <w:rPr>
          <w:rFonts w:hint="cs"/>
          <w:rtl/>
        </w:rPr>
        <w:t>וב</w:t>
      </w:r>
      <w:r>
        <w:rPr>
          <w:rtl/>
        </w:rPr>
        <w:t xml:space="preserve">יתר המחוזות </w:t>
      </w:r>
      <w:r>
        <w:rPr>
          <w:rFonts w:hint="cs"/>
          <w:rtl/>
        </w:rPr>
        <w:t xml:space="preserve">היו </w:t>
      </w:r>
      <w:r>
        <w:rPr>
          <w:rtl/>
        </w:rPr>
        <w:t>שיעורי ניצול שעות הליווי והייעוץ הכלכלי אפסיים. שיעור ניצול שעות הליווי הארגוני היה שולי בכל המחוזות שנבדקו</w:t>
      </w:r>
      <w:r>
        <w:rPr>
          <w:rFonts w:hint="cs"/>
          <w:rtl/>
        </w:rPr>
        <w:t>. משמעות הדבר כי משאב כה חיוני לא נוצל.</w:t>
      </w:r>
    </w:p>
    <w:p w:rsidR="00BE36BD" w:rsidRPr="00BE36BD" w:rsidP="000E31A6">
      <w:pPr>
        <w:pStyle w:val="takzir"/>
        <w:rPr>
          <w:rFonts w:ascii="Tahoma" w:hAnsi="Tahoma" w:cs="Tahoma"/>
          <w:b w:val="0"/>
          <w:bCs w:val="0"/>
          <w:noProof w:val="0"/>
          <w:sz w:val="28"/>
          <w:rtl/>
        </w:rPr>
      </w:pPr>
      <w:bookmarkStart w:id="6" w:name="_Toc503807858"/>
    </w:p>
    <w:p w:rsidR="00BE36BD" w:rsidRPr="00BE36BD" w:rsidP="000E31A6">
      <w:pPr>
        <w:pStyle w:val="KOT5T"/>
        <w:rPr>
          <w:rtl/>
        </w:rPr>
      </w:pPr>
      <w:r w:rsidRPr="00BE36BD">
        <w:rPr>
          <w:rFonts w:hint="eastAsia"/>
          <w:rtl/>
        </w:rPr>
        <w:t>קשיים</w:t>
      </w:r>
      <w:r w:rsidRPr="00BE36BD">
        <w:rPr>
          <w:rtl/>
        </w:rPr>
        <w:t xml:space="preserve"> </w:t>
      </w:r>
      <w:r w:rsidRPr="00BE36BD">
        <w:rPr>
          <w:rFonts w:hint="eastAsia"/>
          <w:rtl/>
        </w:rPr>
        <w:t>ביישום</w:t>
      </w:r>
      <w:r w:rsidRPr="00BE36BD">
        <w:rPr>
          <w:rFonts w:hint="cs"/>
          <w:rtl/>
        </w:rPr>
        <w:t xml:space="preserve"> </w:t>
      </w:r>
      <w:r w:rsidRPr="00BE36BD">
        <w:rPr>
          <w:rFonts w:hint="eastAsia"/>
          <w:rtl/>
        </w:rPr>
        <w:t>מיקוד</w:t>
      </w:r>
      <w:r w:rsidRPr="00BE36BD">
        <w:rPr>
          <w:rtl/>
        </w:rPr>
        <w:t xml:space="preserve"> </w:t>
      </w:r>
      <w:r w:rsidRPr="00BE36BD">
        <w:rPr>
          <w:rFonts w:hint="eastAsia"/>
          <w:rtl/>
        </w:rPr>
        <w:t>השליטה</w:t>
      </w:r>
      <w:r w:rsidRPr="00BE36BD">
        <w:rPr>
          <w:rtl/>
        </w:rPr>
        <w:t xml:space="preserve"> </w:t>
      </w:r>
      <w:r w:rsidRPr="00BE36BD">
        <w:rPr>
          <w:rFonts w:hint="eastAsia"/>
          <w:rtl/>
        </w:rPr>
        <w:t>הפנימי</w:t>
      </w:r>
      <w:r w:rsidRPr="00BE36BD">
        <w:rPr>
          <w:rtl/>
        </w:rPr>
        <w:t xml:space="preserve"> </w:t>
      </w:r>
      <w:r w:rsidRPr="00BE36BD">
        <w:rPr>
          <w:rFonts w:hint="eastAsia"/>
          <w:rtl/>
        </w:rPr>
        <w:t>של</w:t>
      </w:r>
      <w:r w:rsidRPr="00BE36BD">
        <w:rPr>
          <w:rtl/>
        </w:rPr>
        <w:t xml:space="preserve"> </w:t>
      </w:r>
      <w:r w:rsidRPr="00BE36BD">
        <w:rPr>
          <w:rFonts w:hint="eastAsia"/>
          <w:rtl/>
        </w:rPr>
        <w:t>בית</w:t>
      </w:r>
      <w:r w:rsidRPr="00BE36BD">
        <w:rPr>
          <w:rtl/>
        </w:rPr>
        <w:t xml:space="preserve"> </w:t>
      </w:r>
      <w:r w:rsidRPr="00BE36BD">
        <w:rPr>
          <w:rFonts w:hint="eastAsia"/>
          <w:rtl/>
        </w:rPr>
        <w:t>הספר</w:t>
      </w:r>
      <w:bookmarkEnd w:id="6"/>
    </w:p>
    <w:p w:rsidR="00BE36BD" w:rsidRPr="007E10DE" w:rsidP="000E31A6">
      <w:pPr>
        <w:pStyle w:val="takzir-text"/>
        <w:bidi/>
        <w:rPr>
          <w:rtl/>
        </w:rPr>
      </w:pPr>
      <w:r w:rsidRPr="004C36DF">
        <w:rPr>
          <w:rFonts w:hint="cs"/>
          <w:rtl/>
        </w:rPr>
        <w:t xml:space="preserve">מיקוד השליטה הפנימי הוא הראשון מבין </w:t>
      </w:r>
      <w:r>
        <w:rPr>
          <w:rFonts w:hint="cs"/>
          <w:rtl/>
        </w:rPr>
        <w:t>ה</w:t>
      </w:r>
      <w:r w:rsidRPr="004C36DF">
        <w:rPr>
          <w:rFonts w:hint="cs"/>
          <w:rtl/>
        </w:rPr>
        <w:t>יסודות הניהוליים-פדגוגיים</w:t>
      </w:r>
      <w:r>
        <w:rPr>
          <w:rFonts w:hint="cs"/>
          <w:rtl/>
        </w:rPr>
        <w:t>,</w:t>
      </w:r>
      <w:r w:rsidRPr="004C36DF">
        <w:rPr>
          <w:rFonts w:hint="cs"/>
          <w:rtl/>
        </w:rPr>
        <w:t xml:space="preserve"> ומטרתו להפוך את ביה"ס למוקד קבלת ההחלטות הניהוליות והפדגוגיות. </w:t>
      </w:r>
      <w:r>
        <w:rPr>
          <w:rFonts w:hint="cs"/>
          <w:rtl/>
        </w:rPr>
        <w:t xml:space="preserve">אולם </w:t>
      </w:r>
      <w:r w:rsidRPr="004F3C0A">
        <w:rPr>
          <w:rFonts w:hint="cs"/>
          <w:rtl/>
        </w:rPr>
        <w:t>הכלים</w:t>
      </w:r>
      <w:r w:rsidRPr="004F3C0A">
        <w:rPr>
          <w:rtl/>
        </w:rPr>
        <w:t xml:space="preserve"> </w:t>
      </w:r>
      <w:r w:rsidRPr="004F3C0A">
        <w:rPr>
          <w:rFonts w:hint="cs"/>
          <w:rtl/>
        </w:rPr>
        <w:t>שהקצה</w:t>
      </w:r>
      <w:r w:rsidRPr="004F3C0A">
        <w:rPr>
          <w:rtl/>
        </w:rPr>
        <w:t xml:space="preserve"> </w:t>
      </w:r>
      <w:r w:rsidRPr="004F3C0A">
        <w:rPr>
          <w:rFonts w:hint="cs"/>
          <w:rtl/>
        </w:rPr>
        <w:t>המשרד</w:t>
      </w:r>
      <w:r w:rsidRPr="004F3C0A">
        <w:rPr>
          <w:rtl/>
        </w:rPr>
        <w:t xml:space="preserve"> </w:t>
      </w:r>
      <w:r w:rsidRPr="004F3C0A">
        <w:rPr>
          <w:rFonts w:hint="cs"/>
          <w:rtl/>
        </w:rPr>
        <w:t>להשגת</w:t>
      </w:r>
      <w:r w:rsidRPr="004F3C0A">
        <w:rPr>
          <w:rtl/>
        </w:rPr>
        <w:t xml:space="preserve"> </w:t>
      </w:r>
      <w:r w:rsidRPr="004F3C0A">
        <w:rPr>
          <w:rFonts w:hint="cs"/>
          <w:rtl/>
        </w:rPr>
        <w:t>מטרה</w:t>
      </w:r>
      <w:r w:rsidRPr="004F3C0A">
        <w:rPr>
          <w:rtl/>
        </w:rPr>
        <w:t xml:space="preserve"> </w:t>
      </w:r>
      <w:r w:rsidRPr="004F3C0A">
        <w:rPr>
          <w:rFonts w:hint="cs"/>
          <w:rtl/>
        </w:rPr>
        <w:t>זו</w:t>
      </w:r>
      <w:r w:rsidRPr="002B3F25">
        <w:rPr>
          <w:rFonts w:hint="cs"/>
          <w:rtl/>
        </w:rPr>
        <w:t xml:space="preserve"> </w:t>
      </w:r>
      <w:r w:rsidRPr="004C36DF">
        <w:rPr>
          <w:rFonts w:hint="cs"/>
          <w:rtl/>
        </w:rPr>
        <w:t xml:space="preserve">אינם מנוצלים באופן יעיל </w:t>
      </w:r>
      <w:r>
        <w:rPr>
          <w:rFonts w:hint="cs"/>
          <w:rtl/>
        </w:rPr>
        <w:t>ב</w:t>
      </w:r>
      <w:r w:rsidRPr="004C36DF">
        <w:rPr>
          <w:rFonts w:hint="cs"/>
          <w:rtl/>
        </w:rPr>
        <w:t xml:space="preserve">ידי </w:t>
      </w:r>
      <w:r>
        <w:rPr>
          <w:rFonts w:hint="cs"/>
          <w:rtl/>
        </w:rPr>
        <w:t>ה</w:t>
      </w:r>
      <w:r w:rsidRPr="004C36DF">
        <w:rPr>
          <w:rFonts w:hint="cs"/>
          <w:rtl/>
        </w:rPr>
        <w:t>מנהלי</w:t>
      </w:r>
      <w:r>
        <w:rPr>
          <w:rFonts w:hint="cs"/>
          <w:rtl/>
        </w:rPr>
        <w:t>ם</w:t>
      </w:r>
      <w:r w:rsidRPr="004C36DF">
        <w:rPr>
          <w:rFonts w:hint="cs"/>
          <w:rtl/>
        </w:rPr>
        <w:t xml:space="preserve"> </w:t>
      </w:r>
      <w:r>
        <w:rPr>
          <w:rFonts w:hint="cs"/>
          <w:rtl/>
        </w:rPr>
        <w:t>בבתיה"ס שנבדקו,</w:t>
      </w:r>
      <w:r w:rsidRPr="004C36DF">
        <w:rPr>
          <w:rFonts w:hint="cs"/>
          <w:rtl/>
        </w:rPr>
        <w:t xml:space="preserve"> ואינם </w:t>
      </w:r>
      <w:r>
        <w:rPr>
          <w:rFonts w:hint="cs"/>
          <w:rtl/>
        </w:rPr>
        <w:t xml:space="preserve">מאפשרים </w:t>
      </w:r>
      <w:r w:rsidRPr="004C36DF">
        <w:rPr>
          <w:rFonts w:hint="cs"/>
          <w:rtl/>
        </w:rPr>
        <w:t>שינוי של ממש בדרכי הניהול של בתיה"ס ובהתנהלות</w:t>
      </w:r>
      <w:r>
        <w:rPr>
          <w:rFonts w:hint="cs"/>
          <w:rtl/>
        </w:rPr>
        <w:t>ם</w:t>
      </w:r>
      <w:r w:rsidRPr="004C36DF">
        <w:rPr>
          <w:rFonts w:hint="cs"/>
          <w:rtl/>
        </w:rPr>
        <w:t xml:space="preserve"> הפדגוגית והתקציבית.</w:t>
      </w:r>
      <w:r>
        <w:rPr>
          <w:rFonts w:hint="cs"/>
          <w:rtl/>
        </w:rPr>
        <w:t xml:space="preserve"> </w:t>
      </w:r>
    </w:p>
    <w:p w:rsidR="00BE36BD" w:rsidRPr="007E10DE" w:rsidP="000E31A6">
      <w:pPr>
        <w:pStyle w:val="takzir-text"/>
        <w:bidi/>
        <w:rPr>
          <w:rtl/>
        </w:rPr>
      </w:pPr>
      <w:r w:rsidRPr="00BE36BD">
        <w:rPr>
          <w:rStyle w:val="Heading7Char"/>
          <w:rFonts w:ascii="Tahoma" w:hAnsi="Tahoma" w:cs="Tahoma" w:hint="cs"/>
          <w:sz w:val="17"/>
          <w:szCs w:val="17"/>
          <w:rtl/>
        </w:rPr>
        <w:t>אי-שימוש בתוכניות עבודה ככלי ניהולי:</w:t>
      </w:r>
      <w:r>
        <w:rPr>
          <w:rFonts w:hint="cs"/>
          <w:b/>
          <w:bCs/>
          <w:rtl/>
        </w:rPr>
        <w:t xml:space="preserve"> </w:t>
      </w:r>
      <w:r>
        <w:rPr>
          <w:rFonts w:hint="cs"/>
          <w:rtl/>
        </w:rPr>
        <w:t>תכניות עבודה מקושרות משאבים חיוניות לניהול עצמי יעיל ואחראי, ומנהלי בתיה"ס וצוותם נדרשים לגבש אותן במסגרת מיפוי המשאבים, המטרות, היעדים וסדרי העדיפויות של בתיה"ס. ואולם בתיה"ס לא השתמשו בתוכניות עבודה מקושרות משאבים ככלי ניהולי שנועד להבטיח הלימה בין משאבי ביה"ס לבין יעדיו וסדרי העדיפויות שלו</w:t>
      </w:r>
      <w:r w:rsidRPr="009905C5">
        <w:rPr>
          <w:rtl/>
        </w:rPr>
        <w:t>.</w:t>
      </w:r>
      <w:r>
        <w:rPr>
          <w:rFonts w:hint="cs"/>
          <w:rtl/>
        </w:rPr>
        <w:t xml:space="preserve"> </w:t>
      </w:r>
      <w:r w:rsidR="003E02E3">
        <w:br/>
      </w:r>
      <w:r>
        <w:rPr>
          <w:rFonts w:hint="cs"/>
          <w:rtl/>
        </w:rPr>
        <w:t>כ-18%</w:t>
      </w:r>
      <w:r w:rsidRPr="00607F75">
        <w:rPr>
          <w:rFonts w:hint="cs"/>
          <w:rtl/>
        </w:rPr>
        <w:t xml:space="preserve"> מבתיה"ס שנבדקו כלל לא הכינו </w:t>
      </w:r>
      <w:r>
        <w:rPr>
          <w:rFonts w:hint="cs"/>
          <w:rtl/>
        </w:rPr>
        <w:t>תוכניות</w:t>
      </w:r>
      <w:r w:rsidRPr="00607F75">
        <w:rPr>
          <w:rFonts w:hint="cs"/>
          <w:rtl/>
        </w:rPr>
        <w:t xml:space="preserve"> </w:t>
      </w:r>
      <w:r>
        <w:rPr>
          <w:rFonts w:hint="cs"/>
          <w:rtl/>
        </w:rPr>
        <w:t>במתכונת זו</w:t>
      </w:r>
      <w:r w:rsidRPr="00607F75">
        <w:rPr>
          <w:rFonts w:hint="cs"/>
          <w:rtl/>
        </w:rPr>
        <w:t xml:space="preserve">, </w:t>
      </w:r>
      <w:r>
        <w:rPr>
          <w:rFonts w:hint="cs"/>
          <w:rtl/>
        </w:rPr>
        <w:t>אף</w:t>
      </w:r>
      <w:r w:rsidRPr="00607F75">
        <w:rPr>
          <w:rFonts w:hint="cs"/>
          <w:rtl/>
        </w:rPr>
        <w:t xml:space="preserve"> שמהדוחות הכספיים שלהם עולה כי השקיעו כספים ב</w:t>
      </w:r>
      <w:r>
        <w:rPr>
          <w:rFonts w:hint="cs"/>
          <w:rtl/>
        </w:rPr>
        <w:t>תוכניות</w:t>
      </w:r>
      <w:r w:rsidRPr="00607F75">
        <w:rPr>
          <w:rFonts w:hint="cs"/>
          <w:rtl/>
        </w:rPr>
        <w:t xml:space="preserve"> פדגוגיות.</w:t>
      </w:r>
      <w:r>
        <w:rPr>
          <w:rFonts w:hint="cs"/>
          <w:rtl/>
        </w:rPr>
        <w:t xml:space="preserve"> </w:t>
      </w:r>
      <w:r w:rsidRPr="00607F75">
        <w:rPr>
          <w:rFonts w:hint="cs"/>
          <w:rtl/>
        </w:rPr>
        <w:t xml:space="preserve">מצב זה מבטא התנהלות חסרת תכנון והכוונה </w:t>
      </w:r>
      <w:r>
        <w:rPr>
          <w:rFonts w:hint="cs"/>
          <w:rtl/>
        </w:rPr>
        <w:t>ו</w:t>
      </w:r>
      <w:r w:rsidRPr="00607F75">
        <w:rPr>
          <w:rFonts w:hint="cs"/>
          <w:rtl/>
        </w:rPr>
        <w:t>מוביל</w:t>
      </w:r>
      <w:r>
        <w:rPr>
          <w:rFonts w:hint="cs"/>
          <w:rtl/>
        </w:rPr>
        <w:t xml:space="preserve"> לאי-</w:t>
      </w:r>
      <w:r w:rsidRPr="00607F75">
        <w:rPr>
          <w:rFonts w:hint="cs"/>
          <w:rtl/>
        </w:rPr>
        <w:t>נ</w:t>
      </w:r>
      <w:r>
        <w:rPr>
          <w:rFonts w:hint="cs"/>
          <w:rtl/>
        </w:rPr>
        <w:t>י</w:t>
      </w:r>
      <w:r w:rsidRPr="00607F75">
        <w:rPr>
          <w:rFonts w:hint="cs"/>
          <w:rtl/>
        </w:rPr>
        <w:t>צ</w:t>
      </w:r>
      <w:r>
        <w:rPr>
          <w:rFonts w:hint="cs"/>
          <w:rtl/>
        </w:rPr>
        <w:t>ו</w:t>
      </w:r>
      <w:r w:rsidRPr="00607F75">
        <w:rPr>
          <w:rFonts w:hint="cs"/>
          <w:rtl/>
        </w:rPr>
        <w:t>ל המשאבים העומדים לרשות</w:t>
      </w:r>
      <w:r>
        <w:rPr>
          <w:rFonts w:hint="cs"/>
          <w:rtl/>
        </w:rPr>
        <w:t xml:space="preserve"> בתיה"ס. חלק מ</w:t>
      </w:r>
      <w:r w:rsidRPr="00607F75">
        <w:rPr>
          <w:rFonts w:hint="cs"/>
          <w:rtl/>
        </w:rPr>
        <w:t xml:space="preserve">בתיה"ס </w:t>
      </w:r>
      <w:r>
        <w:rPr>
          <w:rFonts w:hint="cs"/>
          <w:rtl/>
        </w:rPr>
        <w:t>הכינו תוכניות</w:t>
      </w:r>
      <w:r w:rsidRPr="00607F75">
        <w:rPr>
          <w:rFonts w:hint="cs"/>
          <w:rtl/>
        </w:rPr>
        <w:t xml:space="preserve"> עבודה </w:t>
      </w:r>
      <w:r>
        <w:rPr>
          <w:rFonts w:hint="cs"/>
          <w:rtl/>
        </w:rPr>
        <w:t>ש</w:t>
      </w:r>
      <w:r w:rsidRPr="00607F75">
        <w:rPr>
          <w:rFonts w:hint="cs"/>
          <w:rtl/>
        </w:rPr>
        <w:t xml:space="preserve">לא </w:t>
      </w:r>
      <w:r>
        <w:rPr>
          <w:rFonts w:hint="cs"/>
          <w:rtl/>
        </w:rPr>
        <w:t xml:space="preserve">היו </w:t>
      </w:r>
      <w:r w:rsidRPr="00607F75">
        <w:rPr>
          <w:rFonts w:hint="cs"/>
          <w:rtl/>
        </w:rPr>
        <w:t>מפורטות דיין</w:t>
      </w:r>
      <w:r>
        <w:rPr>
          <w:rFonts w:hint="cs"/>
          <w:rtl/>
        </w:rPr>
        <w:t>:</w:t>
      </w:r>
      <w:r w:rsidRPr="00607F75">
        <w:rPr>
          <w:rFonts w:hint="cs"/>
          <w:rtl/>
        </w:rPr>
        <w:t xml:space="preserve"> היעדים וה</w:t>
      </w:r>
      <w:r>
        <w:rPr>
          <w:rFonts w:hint="cs"/>
          <w:rtl/>
        </w:rPr>
        <w:t>תוכניות</w:t>
      </w:r>
      <w:r w:rsidRPr="00607F75">
        <w:rPr>
          <w:rFonts w:hint="cs"/>
          <w:rtl/>
        </w:rPr>
        <w:t xml:space="preserve"> הפדגוגיות צוינו באופן כללי בלבד</w:t>
      </w:r>
      <w:r>
        <w:rPr>
          <w:rFonts w:hint="cs"/>
          <w:rtl/>
        </w:rPr>
        <w:t>,</w:t>
      </w:r>
      <w:r w:rsidRPr="00607F75">
        <w:rPr>
          <w:rFonts w:hint="cs"/>
          <w:rtl/>
        </w:rPr>
        <w:t xml:space="preserve"> </w:t>
      </w:r>
      <w:r>
        <w:rPr>
          <w:rFonts w:hint="cs"/>
          <w:rtl/>
        </w:rPr>
        <w:t xml:space="preserve">ולא היה אפשר לדעת </w:t>
      </w:r>
      <w:r w:rsidRPr="00607F75">
        <w:rPr>
          <w:rFonts w:hint="cs"/>
          <w:rtl/>
        </w:rPr>
        <w:t>באיזה אופן ה</w:t>
      </w:r>
      <w:r>
        <w:rPr>
          <w:rFonts w:hint="cs"/>
          <w:rtl/>
        </w:rPr>
        <w:t>תוכנית</w:t>
      </w:r>
      <w:r w:rsidRPr="00607F75">
        <w:rPr>
          <w:rFonts w:hint="cs"/>
          <w:rtl/>
        </w:rPr>
        <w:t xml:space="preserve"> מקדמת את </w:t>
      </w:r>
      <w:r>
        <w:rPr>
          <w:rFonts w:hint="cs"/>
          <w:rtl/>
        </w:rPr>
        <w:t>ה</w:t>
      </w:r>
      <w:r w:rsidRPr="00607F75">
        <w:rPr>
          <w:rFonts w:hint="cs"/>
          <w:rtl/>
        </w:rPr>
        <w:t>יעדי</w:t>
      </w:r>
      <w:r>
        <w:rPr>
          <w:rFonts w:hint="cs"/>
          <w:rtl/>
        </w:rPr>
        <w:t>ם</w:t>
      </w:r>
      <w:r w:rsidRPr="00607F75">
        <w:rPr>
          <w:rFonts w:hint="cs"/>
          <w:rtl/>
        </w:rPr>
        <w:t xml:space="preserve"> ולפי איזה סדר עדיפויות.</w:t>
      </w:r>
      <w:r>
        <w:rPr>
          <w:rFonts w:hint="cs"/>
          <w:rtl/>
        </w:rPr>
        <w:t xml:space="preserve"> </w:t>
      </w:r>
      <w:r w:rsidRPr="00607F75">
        <w:rPr>
          <w:rFonts w:hint="cs"/>
          <w:rtl/>
        </w:rPr>
        <w:t xml:space="preserve">חסרונן של </w:t>
      </w:r>
      <w:r>
        <w:rPr>
          <w:rFonts w:hint="cs"/>
          <w:rtl/>
        </w:rPr>
        <w:t>תוכניות</w:t>
      </w:r>
      <w:r w:rsidRPr="00607F75">
        <w:rPr>
          <w:rFonts w:hint="cs"/>
          <w:rtl/>
        </w:rPr>
        <w:t xml:space="preserve"> עבודה שלמות אינו מאפשר</w:t>
      </w:r>
      <w:r>
        <w:rPr>
          <w:rFonts w:hint="cs"/>
          <w:rtl/>
        </w:rPr>
        <w:t>, בין היתר,</w:t>
      </w:r>
      <w:r w:rsidRPr="00607F75">
        <w:rPr>
          <w:rFonts w:hint="cs"/>
          <w:rtl/>
        </w:rPr>
        <w:t xml:space="preserve"> לבחון את הביצוע מול התכנון של ה</w:t>
      </w:r>
      <w:r>
        <w:rPr>
          <w:rFonts w:hint="cs"/>
          <w:rtl/>
        </w:rPr>
        <w:t>תוכניות ולהעריך את טיב היישום של התוכניות והפרויקטים שבתיה"ס בחרו להשקיע בהם את התוספת התקציבית שהקצה להם המשרד במסגרת הניהול העצמי.</w:t>
      </w:r>
    </w:p>
    <w:p w:rsidR="00BE36BD" w:rsidRPr="007E10DE" w:rsidP="000E31A6">
      <w:pPr>
        <w:pStyle w:val="takzir-text"/>
        <w:bidi/>
        <w:rPr>
          <w:rtl/>
        </w:rPr>
      </w:pPr>
      <w:r w:rsidRPr="00BE36BD">
        <w:rPr>
          <w:rStyle w:val="Heading7Char"/>
          <w:rFonts w:ascii="Tahoma" w:hAnsi="Tahoma" w:cs="Tahoma" w:hint="cs"/>
          <w:sz w:val="17"/>
          <w:szCs w:val="17"/>
          <w:rtl/>
        </w:rPr>
        <w:t>אי-שימוש בוועדה המלווה הבית-ספרית ליעדיה:</w:t>
      </w:r>
      <w:r>
        <w:rPr>
          <w:rStyle w:val="Heading5Char"/>
          <w:rFonts w:hint="cs"/>
          <w:rtl/>
        </w:rPr>
        <w:t xml:space="preserve"> </w:t>
      </w:r>
      <w:r w:rsidRPr="00607F75">
        <w:rPr>
          <w:rFonts w:hint="cs"/>
          <w:rtl/>
        </w:rPr>
        <w:t>על פי חוזר המנכ"ל</w:t>
      </w:r>
      <w:r>
        <w:rPr>
          <w:rFonts w:hint="cs"/>
          <w:rtl/>
        </w:rPr>
        <w:t>,</w:t>
      </w:r>
      <w:r w:rsidRPr="00607F75">
        <w:rPr>
          <w:rtl/>
        </w:rPr>
        <w:t xml:space="preserve"> כל בי</w:t>
      </w:r>
      <w:r w:rsidRPr="00607F75">
        <w:rPr>
          <w:rFonts w:hint="cs"/>
          <w:rtl/>
        </w:rPr>
        <w:t>"ס</w:t>
      </w:r>
      <w:r w:rsidRPr="00607F75">
        <w:rPr>
          <w:rtl/>
        </w:rPr>
        <w:t xml:space="preserve"> בניהול עצמי </w:t>
      </w:r>
      <w:r w:rsidRPr="00607F75">
        <w:rPr>
          <w:rFonts w:hint="cs"/>
          <w:rtl/>
        </w:rPr>
        <w:t>יכונן</w:t>
      </w:r>
      <w:r w:rsidRPr="00607F75">
        <w:rPr>
          <w:rtl/>
        </w:rPr>
        <w:t xml:space="preserve"> ועדה מלווה </w:t>
      </w:r>
      <w:r w:rsidRPr="00607F75">
        <w:rPr>
          <w:rFonts w:hint="cs"/>
          <w:rtl/>
        </w:rPr>
        <w:t>לעניין הניהול העצמי</w:t>
      </w:r>
      <w:r>
        <w:rPr>
          <w:rFonts w:hint="cs"/>
          <w:rtl/>
        </w:rPr>
        <w:t xml:space="preserve"> בראשות</w:t>
      </w:r>
      <w:r w:rsidRPr="00607F75">
        <w:rPr>
          <w:rFonts w:hint="cs"/>
          <w:rtl/>
        </w:rPr>
        <w:t xml:space="preserve"> </w:t>
      </w:r>
      <w:r w:rsidRPr="00607F75">
        <w:rPr>
          <w:rtl/>
        </w:rPr>
        <w:t xml:space="preserve">מנהל </w:t>
      </w:r>
      <w:r>
        <w:rPr>
          <w:rFonts w:hint="cs"/>
          <w:rtl/>
        </w:rPr>
        <w:t xml:space="preserve">ביה"ס, שבין חבריה </w:t>
      </w:r>
      <w:r w:rsidRPr="00607F75">
        <w:rPr>
          <w:rtl/>
        </w:rPr>
        <w:t>המפקח הכולל</w:t>
      </w:r>
      <w:r>
        <w:rPr>
          <w:rStyle w:val="FootnoteReference0"/>
          <w:rtl/>
        </w:rPr>
        <w:footnoteReference w:id="12"/>
      </w:r>
      <w:r>
        <w:rPr>
          <w:rFonts w:hint="cs"/>
          <w:rtl/>
        </w:rPr>
        <w:t xml:space="preserve"> </w:t>
      </w:r>
      <w:r w:rsidRPr="00607F75">
        <w:rPr>
          <w:rFonts w:hint="cs"/>
          <w:rtl/>
        </w:rPr>
        <w:t xml:space="preserve">מטעם </w:t>
      </w:r>
      <w:r w:rsidRPr="00607F75">
        <w:rPr>
          <w:rtl/>
        </w:rPr>
        <w:t>משרד החינוך</w:t>
      </w:r>
      <w:r>
        <w:rPr>
          <w:rFonts w:hint="cs"/>
          <w:rtl/>
        </w:rPr>
        <w:t xml:space="preserve"> ו</w:t>
      </w:r>
      <w:r w:rsidRPr="00607F75">
        <w:rPr>
          <w:rtl/>
        </w:rPr>
        <w:t xml:space="preserve">מנהל מחלקת החינוך </w:t>
      </w:r>
      <w:r>
        <w:rPr>
          <w:rFonts w:hint="cs"/>
          <w:rtl/>
        </w:rPr>
        <w:t>ב</w:t>
      </w:r>
      <w:r w:rsidRPr="00607F75">
        <w:rPr>
          <w:rtl/>
        </w:rPr>
        <w:t>רשות המקומית</w:t>
      </w:r>
      <w:r>
        <w:rPr>
          <w:rFonts w:hint="cs"/>
          <w:rtl/>
        </w:rPr>
        <w:t>.</w:t>
      </w:r>
      <w:r>
        <w:rPr>
          <w:rFonts w:hint="cs"/>
          <w:b/>
          <w:bCs/>
          <w:rtl/>
        </w:rPr>
        <w:t xml:space="preserve"> </w:t>
      </w:r>
    </w:p>
    <w:p w:rsidR="00BE36BD" w:rsidRPr="009B6C4F" w:rsidP="000E31A6">
      <w:pPr>
        <w:pStyle w:val="takzir-text"/>
        <w:bidi/>
        <w:rPr>
          <w:rtl/>
        </w:rPr>
      </w:pPr>
      <w:r>
        <w:rPr>
          <w:rFonts w:hint="cs"/>
          <w:rtl/>
        </w:rPr>
        <w:t>אולם הוועדות אינן ממלאות את ייעודן ככלי תכנוני בידי מנהלי בתיה"ס, ופעמים רבות</w:t>
      </w:r>
      <w:r w:rsidRPr="003646E7">
        <w:rPr>
          <w:rtl/>
        </w:rPr>
        <w:t xml:space="preserve"> </w:t>
      </w:r>
      <w:r w:rsidRPr="003646E7">
        <w:rPr>
          <w:rFonts w:hint="cs"/>
          <w:rtl/>
        </w:rPr>
        <w:t>דיוני</w:t>
      </w:r>
      <w:r>
        <w:rPr>
          <w:rFonts w:hint="cs"/>
          <w:rtl/>
        </w:rPr>
        <w:t>הן</w:t>
      </w:r>
      <w:r>
        <w:rPr>
          <w:rtl/>
        </w:rPr>
        <w:t xml:space="preserve"> </w:t>
      </w:r>
      <w:r w:rsidRPr="003646E7">
        <w:rPr>
          <w:rFonts w:hint="cs"/>
          <w:rtl/>
        </w:rPr>
        <w:t>משמש</w:t>
      </w:r>
      <w:r>
        <w:rPr>
          <w:rFonts w:hint="cs"/>
          <w:rtl/>
        </w:rPr>
        <w:t>ים</w:t>
      </w:r>
      <w:r w:rsidRPr="003646E7">
        <w:rPr>
          <w:rtl/>
        </w:rPr>
        <w:t xml:space="preserve"> </w:t>
      </w:r>
      <w:r w:rsidRPr="003646E7">
        <w:rPr>
          <w:rFonts w:hint="cs"/>
          <w:rtl/>
        </w:rPr>
        <w:t>פלטפורמה</w:t>
      </w:r>
      <w:r>
        <w:rPr>
          <w:rtl/>
        </w:rPr>
        <w:t xml:space="preserve"> </w:t>
      </w:r>
      <w:r>
        <w:rPr>
          <w:rFonts w:hint="cs"/>
          <w:rtl/>
        </w:rPr>
        <w:t>להצגת תוכניות והישגים בלבד, ולא ל</w:t>
      </w:r>
      <w:r w:rsidRPr="003646E7">
        <w:rPr>
          <w:rFonts w:hint="cs"/>
          <w:rtl/>
        </w:rPr>
        <w:t>דיון</w:t>
      </w:r>
      <w:r w:rsidRPr="003646E7">
        <w:rPr>
          <w:rtl/>
        </w:rPr>
        <w:t xml:space="preserve"> </w:t>
      </w:r>
      <w:r w:rsidRPr="003646E7">
        <w:rPr>
          <w:rFonts w:hint="cs"/>
          <w:rtl/>
        </w:rPr>
        <w:t>מעמיק</w:t>
      </w:r>
      <w:r w:rsidRPr="003646E7">
        <w:rPr>
          <w:rtl/>
        </w:rPr>
        <w:t xml:space="preserve"> </w:t>
      </w:r>
      <w:r>
        <w:rPr>
          <w:rFonts w:hint="cs"/>
          <w:rtl/>
        </w:rPr>
        <w:t>ב</w:t>
      </w:r>
      <w:r w:rsidRPr="003646E7">
        <w:rPr>
          <w:rFonts w:hint="cs"/>
          <w:rtl/>
        </w:rPr>
        <w:t>אתגרים</w:t>
      </w:r>
      <w:r w:rsidRPr="003646E7">
        <w:rPr>
          <w:rtl/>
        </w:rPr>
        <w:t xml:space="preserve"> </w:t>
      </w:r>
      <w:r w:rsidRPr="003646E7">
        <w:rPr>
          <w:rFonts w:hint="cs"/>
          <w:rtl/>
        </w:rPr>
        <w:t>ש</w:t>
      </w:r>
      <w:r>
        <w:rPr>
          <w:rFonts w:hint="cs"/>
          <w:rtl/>
        </w:rPr>
        <w:t>ל</w:t>
      </w:r>
      <w:r w:rsidRPr="003646E7">
        <w:rPr>
          <w:rtl/>
        </w:rPr>
        <w:t xml:space="preserve"> </w:t>
      </w:r>
      <w:r w:rsidRPr="003646E7">
        <w:rPr>
          <w:rFonts w:hint="cs"/>
          <w:rtl/>
        </w:rPr>
        <w:t>ב</w:t>
      </w:r>
      <w:r>
        <w:rPr>
          <w:rFonts w:hint="cs"/>
          <w:rtl/>
        </w:rPr>
        <w:t>ת</w:t>
      </w:r>
      <w:r w:rsidRPr="003646E7">
        <w:rPr>
          <w:rFonts w:hint="cs"/>
          <w:rtl/>
        </w:rPr>
        <w:t>יה"ס</w:t>
      </w:r>
      <w:r w:rsidRPr="003646E7">
        <w:rPr>
          <w:rtl/>
        </w:rPr>
        <w:t xml:space="preserve"> </w:t>
      </w:r>
      <w:r>
        <w:rPr>
          <w:rFonts w:hint="cs"/>
          <w:rtl/>
        </w:rPr>
        <w:t>ובדרכים להסרת חסמים</w:t>
      </w:r>
      <w:r w:rsidRPr="003646E7">
        <w:rPr>
          <w:rtl/>
        </w:rPr>
        <w:t xml:space="preserve">. </w:t>
      </w:r>
      <w:r>
        <w:rPr>
          <w:rFonts w:hint="cs"/>
          <w:rtl/>
        </w:rPr>
        <w:t>הוועדות משמשות כלי לניהול חיצוני של בתיה"ס בידי הרשות המקומית או הפיקוח הכולל, יותר משהן משמשות למיקוד שליטה פנימי ועשייה עצמאית. בכך לא השכיל המשרד לנתב את פעולות הוועדה המלווה להשגת ייעודה.</w:t>
      </w:r>
    </w:p>
    <w:p w:rsidR="00BE36BD" w:rsidRPr="009B6C4F" w:rsidP="000E31A6">
      <w:pPr>
        <w:pStyle w:val="takzir-text"/>
        <w:bidi/>
        <w:rPr>
          <w:rtl/>
        </w:rPr>
      </w:pPr>
      <w:r w:rsidRPr="00BE36BD">
        <w:rPr>
          <w:rStyle w:val="Heading7Char"/>
          <w:rFonts w:ascii="Tahoma" w:hAnsi="Tahoma" w:cs="Tahoma" w:hint="cs"/>
          <w:b w:val="0"/>
          <w:sz w:val="17"/>
          <w:szCs w:val="17"/>
          <w:rtl/>
        </w:rPr>
        <w:t>אי-מיצוי הגמישות הפדגוגית של בתיה"ס:</w:t>
      </w:r>
      <w:r>
        <w:rPr>
          <w:rStyle w:val="Heading5Char"/>
          <w:rFonts w:hint="cs"/>
          <w:rtl/>
        </w:rPr>
        <w:t xml:space="preserve"> </w:t>
      </w:r>
      <w:r>
        <w:rPr>
          <w:rFonts w:hint="cs"/>
          <w:rtl/>
        </w:rPr>
        <w:t>מנהלי בתיה"ס אינם מנצלים את הגמישות הפדגוגית המוקנית להם, קרי, האפ</w:t>
      </w:r>
      <w:r w:rsidRPr="008F234C">
        <w:rPr>
          <w:rtl/>
        </w:rPr>
        <w:t>שרות לקבל החלטות ולפעול עצמאי</w:t>
      </w:r>
      <w:r>
        <w:rPr>
          <w:rFonts w:hint="cs"/>
          <w:rtl/>
        </w:rPr>
        <w:t>ת</w:t>
      </w:r>
      <w:r w:rsidRPr="008F234C">
        <w:rPr>
          <w:rtl/>
        </w:rPr>
        <w:t xml:space="preserve"> בסוגיות כמו</w:t>
      </w:r>
      <w:r>
        <w:rPr>
          <w:rFonts w:hint="cs"/>
          <w:rtl/>
        </w:rPr>
        <w:t xml:space="preserve"> </w:t>
      </w:r>
      <w:r>
        <w:rPr>
          <w:rtl/>
        </w:rPr>
        <w:t>תוכנית</w:t>
      </w:r>
      <w:r>
        <w:rPr>
          <w:rFonts w:hint="cs"/>
          <w:rtl/>
        </w:rPr>
        <w:t xml:space="preserve"> </w:t>
      </w:r>
      <w:r w:rsidRPr="008F234C">
        <w:rPr>
          <w:rtl/>
        </w:rPr>
        <w:t xml:space="preserve">לימודים, ארגון זמן, שיטות ודרכי חינוך, הוראה, למידה והערכה ושימוש במשאבי כוח ההוראה </w:t>
      </w:r>
      <w:r>
        <w:rPr>
          <w:rFonts w:hint="cs"/>
          <w:rtl/>
        </w:rPr>
        <w:t>כ</w:t>
      </w:r>
      <w:r>
        <w:rPr>
          <w:rtl/>
        </w:rPr>
        <w:t>מענה לצרכים המקומיים הייחודיים</w:t>
      </w:r>
      <w:r>
        <w:rPr>
          <w:rFonts w:hint="cs"/>
          <w:rtl/>
        </w:rPr>
        <w:t xml:space="preserve"> -</w:t>
      </w:r>
      <w:r w:rsidRPr="00797F0D">
        <w:rPr>
          <w:rFonts w:hint="cs"/>
          <w:rtl/>
        </w:rPr>
        <w:t xml:space="preserve"> </w:t>
      </w:r>
      <w:r>
        <w:rPr>
          <w:rFonts w:hint="cs"/>
          <w:rtl/>
        </w:rPr>
        <w:t>גמישות שהיא לב-ליבו של התהליך להפיכת ביה"ס ליחידה חינוכית עצמאית ואוטונומית. בה בעת השימוש המוגבל בכל אחת מהדרכים ליישום הגמישות הפדגוגית עלול להצביע על היעדר הכשרה והדרכה מספקות מטעם המשרד למנהלים ולצוותי החינוך, ועל העובדה שלא הודגשו די הצורך אופן יישום הגמישות הפדגוגית וההתגברות על חסמים ליישום.</w:t>
      </w:r>
    </w:p>
    <w:p w:rsidR="00BE36BD" w:rsidRPr="00BE36BD" w:rsidP="000E31A6">
      <w:pPr>
        <w:pStyle w:val="takzir"/>
        <w:rPr>
          <w:rFonts w:ascii="Tahoma" w:hAnsi="Tahoma" w:cs="Tahoma"/>
          <w:b w:val="0"/>
          <w:bCs w:val="0"/>
          <w:noProof w:val="0"/>
          <w:sz w:val="28"/>
          <w:rtl/>
        </w:rPr>
      </w:pPr>
      <w:bookmarkStart w:id="7" w:name="_Toc513995592"/>
    </w:p>
    <w:p w:rsidR="00BE36BD" w:rsidRPr="00BE36BD" w:rsidP="000E31A6">
      <w:pPr>
        <w:pStyle w:val="KOT5T"/>
        <w:rPr>
          <w:rtl/>
        </w:rPr>
      </w:pPr>
      <w:r w:rsidRPr="00BE36BD">
        <w:rPr>
          <w:rFonts w:hint="cs"/>
          <w:rtl/>
        </w:rPr>
        <w:t>קשיים ב</w:t>
      </w:r>
      <w:r w:rsidRPr="00BE36BD">
        <w:rPr>
          <w:rtl/>
        </w:rPr>
        <w:t xml:space="preserve">חלוקת הסמכות והאחריות </w:t>
      </w:r>
      <w:r w:rsidR="003E02E3">
        <w:br/>
      </w:r>
      <w:r w:rsidRPr="00BE36BD">
        <w:rPr>
          <w:rtl/>
        </w:rPr>
        <w:t>בי</w:t>
      </w:r>
      <w:r w:rsidRPr="00BE36BD">
        <w:rPr>
          <w:rFonts w:hint="cs"/>
          <w:rtl/>
        </w:rPr>
        <w:t>ן הרשות המקומית</w:t>
      </w:r>
      <w:r w:rsidRPr="00BE36BD">
        <w:rPr>
          <w:rtl/>
        </w:rPr>
        <w:t xml:space="preserve"> </w:t>
      </w:r>
      <w:r w:rsidRPr="00BE36BD">
        <w:rPr>
          <w:rFonts w:hint="cs"/>
          <w:rtl/>
        </w:rPr>
        <w:t>ל</w:t>
      </w:r>
      <w:r w:rsidRPr="00BE36BD">
        <w:rPr>
          <w:rtl/>
        </w:rPr>
        <w:t>ב</w:t>
      </w:r>
      <w:r w:rsidRPr="00BE36BD">
        <w:rPr>
          <w:rFonts w:hint="cs"/>
          <w:rtl/>
        </w:rPr>
        <w:t>י</w:t>
      </w:r>
      <w:bookmarkEnd w:id="7"/>
      <w:r w:rsidRPr="00BE36BD">
        <w:rPr>
          <w:rFonts w:hint="cs"/>
          <w:rtl/>
        </w:rPr>
        <w:t>ה"ס</w:t>
      </w:r>
    </w:p>
    <w:p w:rsidR="00BE36BD" w:rsidRPr="007E10DE" w:rsidP="000E31A6">
      <w:pPr>
        <w:pStyle w:val="takzir-text"/>
        <w:pBdr>
          <w:bottom w:val="none" w:sz="0" w:space="0" w:color="auto"/>
        </w:pBdr>
        <w:bidi/>
        <w:rPr>
          <w:rtl/>
        </w:rPr>
      </w:pPr>
      <w:r w:rsidRPr="001268A4">
        <w:rPr>
          <w:rFonts w:hint="cs"/>
          <w:rtl/>
        </w:rPr>
        <w:t xml:space="preserve">על פי </w:t>
      </w:r>
      <w:r>
        <w:rPr>
          <w:rFonts w:hint="cs"/>
          <w:rtl/>
        </w:rPr>
        <w:t>חוזר המנכ"ל,</w:t>
      </w:r>
      <w:r w:rsidRPr="001268A4">
        <w:rPr>
          <w:rFonts w:hint="cs"/>
          <w:rtl/>
        </w:rPr>
        <w:t xml:space="preserve"> במסגרת הניהול העצמי תפקידה של הרשות</w:t>
      </w:r>
      <w:r>
        <w:rPr>
          <w:rFonts w:hint="cs"/>
          <w:rtl/>
        </w:rPr>
        <w:t xml:space="preserve"> המקומית</w:t>
      </w:r>
      <w:r w:rsidRPr="001268A4">
        <w:rPr>
          <w:rFonts w:hint="cs"/>
          <w:rtl/>
        </w:rPr>
        <w:t xml:space="preserve"> משתנה ועליה להפ</w:t>
      </w:r>
      <w:r>
        <w:rPr>
          <w:rFonts w:hint="cs"/>
          <w:rtl/>
        </w:rPr>
        <w:t>ו</w:t>
      </w:r>
      <w:r w:rsidRPr="001268A4">
        <w:rPr>
          <w:rFonts w:hint="cs"/>
          <w:rtl/>
        </w:rPr>
        <w:t>ך לגוף המאפשר לביה"ס להתנהל באופן אוטונומי מ</w:t>
      </w:r>
      <w:r>
        <w:rPr>
          <w:rFonts w:hint="cs"/>
          <w:rtl/>
        </w:rPr>
        <w:t>ה</w:t>
      </w:r>
      <w:r w:rsidRPr="001268A4">
        <w:rPr>
          <w:rFonts w:hint="cs"/>
          <w:rtl/>
        </w:rPr>
        <w:t xml:space="preserve">בחינה </w:t>
      </w:r>
      <w:r>
        <w:rPr>
          <w:rFonts w:hint="cs"/>
          <w:rtl/>
        </w:rPr>
        <w:t>ה</w:t>
      </w:r>
      <w:r w:rsidRPr="001268A4">
        <w:rPr>
          <w:rFonts w:hint="cs"/>
          <w:rtl/>
        </w:rPr>
        <w:t>כלכלית ו</w:t>
      </w:r>
      <w:r>
        <w:rPr>
          <w:rFonts w:hint="cs"/>
          <w:rtl/>
        </w:rPr>
        <w:t>מהבחינה ה</w:t>
      </w:r>
      <w:r w:rsidRPr="001268A4">
        <w:rPr>
          <w:rFonts w:hint="cs"/>
          <w:rtl/>
        </w:rPr>
        <w:t>תפעולית, תוך ליווי ומתן מסגרת משפטית ונורמטיבית להתנהלות</w:t>
      </w:r>
      <w:r>
        <w:rPr>
          <w:rFonts w:hint="cs"/>
          <w:rtl/>
        </w:rPr>
        <w:t>ו</w:t>
      </w:r>
      <w:r w:rsidRPr="001268A4">
        <w:rPr>
          <w:rFonts w:hint="cs"/>
          <w:rtl/>
        </w:rPr>
        <w:t>.</w:t>
      </w:r>
    </w:p>
    <w:p w:rsidR="00BE36BD" w:rsidRPr="007E10DE" w:rsidP="000E31A6">
      <w:pPr>
        <w:pStyle w:val="takzir-text"/>
        <w:pBdr>
          <w:top w:val="none" w:sz="0" w:space="0" w:color="auto"/>
          <w:bottom w:val="none" w:sz="0" w:space="0" w:color="auto"/>
        </w:pBdr>
        <w:bidi/>
        <w:rPr>
          <w:rtl/>
        </w:rPr>
      </w:pPr>
      <w:r w:rsidRPr="00BE36BD">
        <w:rPr>
          <w:rStyle w:val="Heading7Char"/>
          <w:rFonts w:ascii="Tahoma" w:hAnsi="Tahoma" w:cs="Tahoma" w:hint="cs"/>
          <w:sz w:val="17"/>
          <w:szCs w:val="17"/>
          <w:rtl/>
        </w:rPr>
        <w:t>המעמד החוקי-משפטי של בתיה"ס שעברו לניהול עצמי:</w:t>
      </w:r>
      <w:r>
        <w:rPr>
          <w:rFonts w:hint="cs"/>
          <w:rtl/>
        </w:rPr>
        <w:t xml:space="preserve"> </w:t>
      </w:r>
      <w:r w:rsidRPr="005C76B8">
        <w:rPr>
          <w:rtl/>
        </w:rPr>
        <w:t>מודל הניהול העצמי יצר אנומליה</w:t>
      </w:r>
      <w:r>
        <w:rPr>
          <w:rFonts w:hint="cs"/>
          <w:rtl/>
        </w:rPr>
        <w:t>,</w:t>
      </w:r>
      <w:r w:rsidRPr="005C76B8">
        <w:rPr>
          <w:rtl/>
        </w:rPr>
        <w:t xml:space="preserve"> יצור כלאיים</w:t>
      </w:r>
      <w:r>
        <w:rPr>
          <w:rFonts w:hint="cs"/>
          <w:rtl/>
        </w:rPr>
        <w:t>:</w:t>
      </w:r>
      <w:r w:rsidRPr="005C76B8">
        <w:rPr>
          <w:rtl/>
        </w:rPr>
        <w:t xml:space="preserve"> לביה"ס אין מעמד של ישות</w:t>
      </w:r>
      <w:r>
        <w:rPr>
          <w:rFonts w:hint="cs"/>
          <w:rtl/>
        </w:rPr>
        <w:t xml:space="preserve"> משפטית</w:t>
      </w:r>
      <w:r w:rsidRPr="005C76B8">
        <w:rPr>
          <w:rtl/>
        </w:rPr>
        <w:t xml:space="preserve"> עצמאית, </w:t>
      </w:r>
      <w:r>
        <w:rPr>
          <w:rFonts w:hint="cs"/>
          <w:rtl/>
        </w:rPr>
        <w:t xml:space="preserve">ואולם </w:t>
      </w:r>
      <w:r w:rsidRPr="005C76B8">
        <w:rPr>
          <w:rtl/>
        </w:rPr>
        <w:t xml:space="preserve">הוא </w:t>
      </w:r>
      <w:r>
        <w:rPr>
          <w:rFonts w:hint="cs"/>
          <w:rtl/>
        </w:rPr>
        <w:t>נדרש ל</w:t>
      </w:r>
      <w:r w:rsidRPr="005C76B8">
        <w:rPr>
          <w:rtl/>
        </w:rPr>
        <w:t>פע</w:t>
      </w:r>
      <w:r>
        <w:rPr>
          <w:rFonts w:hint="cs"/>
          <w:rtl/>
        </w:rPr>
        <w:t>ו</w:t>
      </w:r>
      <w:r w:rsidRPr="005C76B8">
        <w:rPr>
          <w:rtl/>
        </w:rPr>
        <w:t>ל באופן עצמאי</w:t>
      </w:r>
      <w:r>
        <w:rPr>
          <w:rFonts w:hint="cs"/>
          <w:rtl/>
        </w:rPr>
        <w:t xml:space="preserve"> למימוש סמכויותיו ותחומי אחריותו</w:t>
      </w:r>
      <w:r w:rsidRPr="005C76B8">
        <w:rPr>
          <w:rtl/>
        </w:rPr>
        <w:t>. למשל</w:t>
      </w:r>
      <w:r>
        <w:rPr>
          <w:rFonts w:hint="cs"/>
          <w:rtl/>
        </w:rPr>
        <w:t>,</w:t>
      </w:r>
      <w:r w:rsidRPr="005C76B8">
        <w:rPr>
          <w:rtl/>
        </w:rPr>
        <w:t xml:space="preserve"> חשבון הבנק </w:t>
      </w:r>
      <w:r>
        <w:rPr>
          <w:rFonts w:hint="cs"/>
          <w:rtl/>
        </w:rPr>
        <w:t>שלו הוא בבעלות</w:t>
      </w:r>
      <w:r w:rsidRPr="005C76B8">
        <w:rPr>
          <w:rtl/>
        </w:rPr>
        <w:t xml:space="preserve"> הרשות</w:t>
      </w:r>
      <w:r w:rsidRPr="005C76B8">
        <w:rPr>
          <w:rFonts w:hint="cs"/>
          <w:rtl/>
        </w:rPr>
        <w:t xml:space="preserve"> המקומית</w:t>
      </w:r>
      <w:r>
        <w:rPr>
          <w:rFonts w:hint="cs"/>
          <w:rtl/>
        </w:rPr>
        <w:t>,</w:t>
      </w:r>
      <w:r w:rsidRPr="005C76B8">
        <w:rPr>
          <w:rFonts w:hint="cs"/>
          <w:rtl/>
        </w:rPr>
        <w:t xml:space="preserve"> אך</w:t>
      </w:r>
      <w:r w:rsidRPr="005C76B8">
        <w:rPr>
          <w:rtl/>
        </w:rPr>
        <w:t xml:space="preserve"> זכות </w:t>
      </w:r>
      <w:r>
        <w:rPr>
          <w:rFonts w:hint="cs"/>
          <w:rtl/>
        </w:rPr>
        <w:t>ה</w:t>
      </w:r>
      <w:r w:rsidRPr="005C76B8">
        <w:rPr>
          <w:rtl/>
        </w:rPr>
        <w:t>חתימה בו נתונה למנהל ביה"ס</w:t>
      </w:r>
      <w:r>
        <w:rPr>
          <w:rFonts w:hint="cs"/>
          <w:rtl/>
        </w:rPr>
        <w:t xml:space="preserve"> בלבד</w:t>
      </w:r>
      <w:r w:rsidRPr="005C76B8">
        <w:rPr>
          <w:rFonts w:hint="cs"/>
          <w:rtl/>
        </w:rPr>
        <w:t>.</w:t>
      </w:r>
      <w:r w:rsidRPr="005C76B8">
        <w:rPr>
          <w:rtl/>
        </w:rPr>
        <w:t xml:space="preserve"> </w:t>
      </w:r>
      <w:r>
        <w:rPr>
          <w:rFonts w:hint="cs"/>
          <w:rtl/>
        </w:rPr>
        <w:t>המשרד ומרכז השלטון המקומי דנים באנומליה זו מאז 2013, ו</w:t>
      </w:r>
      <w:r w:rsidRPr="005C76B8">
        <w:rPr>
          <w:rtl/>
        </w:rPr>
        <w:t>מ</w:t>
      </w:r>
      <w:r>
        <w:rPr>
          <w:rFonts w:hint="cs"/>
          <w:rtl/>
        </w:rPr>
        <w:t>-</w:t>
      </w:r>
      <w:r w:rsidRPr="005C76B8">
        <w:rPr>
          <w:rtl/>
        </w:rPr>
        <w:t xml:space="preserve">2016 </w:t>
      </w:r>
      <w:r>
        <w:rPr>
          <w:rFonts w:hint="cs"/>
          <w:rtl/>
        </w:rPr>
        <w:t xml:space="preserve">הם </w:t>
      </w:r>
      <w:r w:rsidRPr="005C76B8">
        <w:rPr>
          <w:rtl/>
        </w:rPr>
        <w:t>מקד</w:t>
      </w:r>
      <w:r>
        <w:rPr>
          <w:rFonts w:hint="cs"/>
          <w:rtl/>
        </w:rPr>
        <w:t>מים</w:t>
      </w:r>
      <w:r w:rsidRPr="005C76B8">
        <w:rPr>
          <w:rtl/>
        </w:rPr>
        <w:t xml:space="preserve"> תיקון </w:t>
      </w:r>
      <w:r>
        <w:rPr>
          <w:rFonts w:hint="cs"/>
          <w:rtl/>
        </w:rPr>
        <w:t>ל</w:t>
      </w:r>
      <w:r w:rsidRPr="005C76B8">
        <w:rPr>
          <w:rtl/>
        </w:rPr>
        <w:t>חוק הרשויות המקומיות</w:t>
      </w:r>
      <w:r>
        <w:rPr>
          <w:rFonts w:hint="cs"/>
          <w:rtl/>
        </w:rPr>
        <w:t>,</w:t>
      </w:r>
      <w:r w:rsidRPr="005C76B8">
        <w:rPr>
          <w:rFonts w:hint="cs"/>
          <w:rtl/>
        </w:rPr>
        <w:t xml:space="preserve"> </w:t>
      </w:r>
      <w:r>
        <w:rPr>
          <w:rFonts w:hint="cs"/>
          <w:rtl/>
        </w:rPr>
        <w:t xml:space="preserve">אולם עד </w:t>
      </w:r>
      <w:r w:rsidRPr="005C76B8">
        <w:rPr>
          <w:rFonts w:hint="cs"/>
          <w:rtl/>
        </w:rPr>
        <w:t xml:space="preserve">מועד סיום הביקורת המהלך </w:t>
      </w:r>
      <w:r>
        <w:rPr>
          <w:rFonts w:hint="cs"/>
          <w:rtl/>
        </w:rPr>
        <w:t>טרם</w:t>
      </w:r>
      <w:r w:rsidRPr="005C76B8">
        <w:rPr>
          <w:rFonts w:hint="cs"/>
          <w:rtl/>
        </w:rPr>
        <w:t xml:space="preserve"> הושלם.</w:t>
      </w:r>
      <w:r>
        <w:rPr>
          <w:rtl/>
        </w:rPr>
        <w:t xml:space="preserve"> </w:t>
      </w:r>
    </w:p>
    <w:p w:rsidR="00BE36BD" w:rsidRPr="007E10DE" w:rsidP="000E31A6">
      <w:pPr>
        <w:pStyle w:val="takzir-text"/>
        <w:pBdr>
          <w:top w:val="none" w:sz="0" w:space="0" w:color="auto"/>
          <w:bottom w:val="none" w:sz="0" w:space="0" w:color="auto"/>
        </w:pBdr>
        <w:bidi/>
        <w:rPr>
          <w:rtl/>
        </w:rPr>
      </w:pPr>
      <w:r w:rsidRPr="00BE36BD">
        <w:rPr>
          <w:rStyle w:val="Heading7Char"/>
          <w:rFonts w:ascii="Tahoma" w:hAnsi="Tahoma" w:cs="Tahoma" w:hint="cs"/>
          <w:sz w:val="17"/>
          <w:szCs w:val="17"/>
          <w:rtl/>
        </w:rPr>
        <w:t>ספרי נהלים חלקיים:</w:t>
      </w:r>
      <w:r>
        <w:rPr>
          <w:rFonts w:hint="cs"/>
          <w:rtl/>
        </w:rPr>
        <w:t xml:space="preserve"> </w:t>
      </w:r>
      <w:r w:rsidRPr="00D41A0F">
        <w:rPr>
          <w:rFonts w:hint="cs"/>
          <w:rtl/>
        </w:rPr>
        <w:t xml:space="preserve">בהתאם לחוזר המנכ"ל ולמסמך ההבנות, </w:t>
      </w:r>
      <w:r>
        <w:rPr>
          <w:rFonts w:hint="cs"/>
          <w:rtl/>
        </w:rPr>
        <w:t>הרשויות שנבדקו גיבשו</w:t>
      </w:r>
      <w:r w:rsidRPr="00D41A0F">
        <w:rPr>
          <w:rFonts w:hint="cs"/>
          <w:rtl/>
        </w:rPr>
        <w:t xml:space="preserve"> "ספר נהלים רשותי" </w:t>
      </w:r>
      <w:r>
        <w:rPr>
          <w:rFonts w:hint="cs"/>
          <w:rtl/>
        </w:rPr>
        <w:t>ש</w:t>
      </w:r>
      <w:r w:rsidRPr="00D41A0F">
        <w:rPr>
          <w:rFonts w:hint="cs"/>
          <w:rtl/>
        </w:rPr>
        <w:t>ב</w:t>
      </w:r>
      <w:r>
        <w:rPr>
          <w:rFonts w:hint="cs"/>
          <w:rtl/>
        </w:rPr>
        <w:t>ו</w:t>
      </w:r>
      <w:r w:rsidRPr="00D41A0F">
        <w:rPr>
          <w:rFonts w:hint="cs"/>
          <w:rtl/>
        </w:rPr>
        <w:t xml:space="preserve"> </w:t>
      </w:r>
      <w:r>
        <w:rPr>
          <w:rFonts w:hint="cs"/>
          <w:rtl/>
        </w:rPr>
        <w:t>מ</w:t>
      </w:r>
      <w:r w:rsidRPr="00D41A0F">
        <w:rPr>
          <w:rFonts w:hint="cs"/>
          <w:rtl/>
        </w:rPr>
        <w:t>פורט</w:t>
      </w:r>
      <w:r>
        <w:rPr>
          <w:rFonts w:hint="cs"/>
          <w:rtl/>
        </w:rPr>
        <w:t>ים</w:t>
      </w:r>
      <w:r w:rsidRPr="00D41A0F">
        <w:rPr>
          <w:rFonts w:hint="cs"/>
          <w:rtl/>
        </w:rPr>
        <w:t xml:space="preserve"> עקרונות, כללים ונ</w:t>
      </w:r>
      <w:r>
        <w:rPr>
          <w:rFonts w:hint="cs"/>
          <w:rtl/>
        </w:rPr>
        <w:t>ו</w:t>
      </w:r>
      <w:r w:rsidRPr="00D41A0F">
        <w:rPr>
          <w:rFonts w:hint="cs"/>
          <w:rtl/>
        </w:rPr>
        <w:t>הלי עבודה בנוגע להתנהלות ביה</w:t>
      </w:r>
      <w:r>
        <w:rPr>
          <w:rFonts w:hint="cs"/>
          <w:rtl/>
        </w:rPr>
        <w:t>"</w:t>
      </w:r>
      <w:r w:rsidRPr="00D41A0F">
        <w:rPr>
          <w:rFonts w:hint="cs"/>
          <w:rtl/>
        </w:rPr>
        <w:t xml:space="preserve">ס </w:t>
      </w:r>
      <w:r>
        <w:rPr>
          <w:rFonts w:hint="cs"/>
          <w:rtl/>
        </w:rPr>
        <w:t xml:space="preserve">מול </w:t>
      </w:r>
      <w:r w:rsidRPr="00D41A0F">
        <w:rPr>
          <w:rFonts w:hint="cs"/>
          <w:rtl/>
        </w:rPr>
        <w:t>הרשות</w:t>
      </w:r>
      <w:r>
        <w:rPr>
          <w:rFonts w:hint="cs"/>
          <w:rtl/>
        </w:rPr>
        <w:t xml:space="preserve"> ו</w:t>
      </w:r>
      <w:r w:rsidRPr="00D41A0F">
        <w:rPr>
          <w:rFonts w:hint="cs"/>
          <w:rtl/>
        </w:rPr>
        <w:t>הפיקוח הכולל</w:t>
      </w:r>
      <w:r>
        <w:rPr>
          <w:rFonts w:hint="cs"/>
          <w:rtl/>
        </w:rPr>
        <w:t xml:space="preserve"> של המשרד. כמה מהרשויות</w:t>
      </w:r>
      <w:r w:rsidRPr="005C76B8">
        <w:rPr>
          <w:rtl/>
        </w:rPr>
        <w:t xml:space="preserve"> צמצמו</w:t>
      </w:r>
      <w:r>
        <w:rPr>
          <w:rFonts w:hint="cs"/>
          <w:rtl/>
        </w:rPr>
        <w:t xml:space="preserve"> במסגרת הספר </w:t>
      </w:r>
      <w:r w:rsidRPr="005C76B8">
        <w:rPr>
          <w:rtl/>
        </w:rPr>
        <w:t>את תחומי האחריות הלוגיסטית שהעבירו לבתיה"ס</w:t>
      </w:r>
      <w:r>
        <w:rPr>
          <w:rFonts w:hint="cs"/>
          <w:rtl/>
        </w:rPr>
        <w:t>,</w:t>
      </w:r>
      <w:r w:rsidRPr="005C76B8">
        <w:rPr>
          <w:rtl/>
        </w:rPr>
        <w:t xml:space="preserve"> </w:t>
      </w:r>
      <w:r>
        <w:rPr>
          <w:rFonts w:hint="cs"/>
          <w:rtl/>
        </w:rPr>
        <w:t xml:space="preserve">כך שאלה </w:t>
      </w:r>
      <w:r w:rsidRPr="005C76B8">
        <w:rPr>
          <w:rtl/>
        </w:rPr>
        <w:t>המשיכו להיות תלויים ברשות, בלי להעמיד במבחן את יתרונות תפיסת הניהול העצמי</w:t>
      </w:r>
      <w:r w:rsidRPr="005C76B8">
        <w:rPr>
          <w:rFonts w:hint="cs"/>
          <w:rtl/>
        </w:rPr>
        <w:t>.</w:t>
      </w:r>
    </w:p>
    <w:p w:rsidR="00BE36BD" w:rsidRPr="002D6D82" w:rsidP="000E31A6">
      <w:pPr>
        <w:pStyle w:val="takzir-text"/>
        <w:pBdr>
          <w:top w:val="none" w:sz="0" w:space="0" w:color="auto"/>
          <w:bottom w:val="none" w:sz="0" w:space="0" w:color="auto"/>
        </w:pBdr>
        <w:bidi/>
        <w:rPr>
          <w:rtl/>
        </w:rPr>
      </w:pPr>
      <w:r w:rsidRPr="00BE36BD">
        <w:rPr>
          <w:rStyle w:val="Heading7Char"/>
          <w:rFonts w:ascii="Tahoma" w:hAnsi="Tahoma" w:cs="Tahoma" w:hint="cs"/>
          <w:sz w:val="17"/>
          <w:szCs w:val="17"/>
          <w:rtl/>
        </w:rPr>
        <w:t>המעורבות הפדגוגית של הרשות המקומית בבתיה"ס בניהול עצמי:</w:t>
      </w:r>
      <w:r>
        <w:rPr>
          <w:rFonts w:hint="cs"/>
          <w:rtl/>
        </w:rPr>
        <w:t xml:space="preserve"> רשויות מקומיות ניצלו את </w:t>
      </w:r>
      <w:r w:rsidRPr="00172E07">
        <w:rPr>
          <w:rFonts w:hint="cs"/>
          <w:rtl/>
        </w:rPr>
        <w:t xml:space="preserve">מעבר בתיה"ס לניהול העצמי </w:t>
      </w:r>
      <w:r>
        <w:rPr>
          <w:rFonts w:hint="cs"/>
          <w:rtl/>
        </w:rPr>
        <w:t xml:space="preserve">ואת גמישות מנגנוניו כדי להעמיק את </w:t>
      </w:r>
      <w:r w:rsidRPr="00172E07">
        <w:rPr>
          <w:rFonts w:hint="cs"/>
          <w:rtl/>
        </w:rPr>
        <w:t>מעורבות</w:t>
      </w:r>
      <w:r>
        <w:rPr>
          <w:rFonts w:hint="cs"/>
          <w:rtl/>
        </w:rPr>
        <w:t>ן</w:t>
      </w:r>
      <w:r w:rsidRPr="00172E07">
        <w:rPr>
          <w:rFonts w:hint="cs"/>
          <w:rtl/>
        </w:rPr>
        <w:t xml:space="preserve"> בנושא החינוך </w:t>
      </w:r>
      <w:r>
        <w:rPr>
          <w:rFonts w:hint="cs"/>
          <w:rtl/>
        </w:rPr>
        <w:t>בתחומן,</w:t>
      </w:r>
      <w:r w:rsidRPr="00172E07">
        <w:rPr>
          <w:rFonts w:hint="cs"/>
          <w:rtl/>
        </w:rPr>
        <w:t xml:space="preserve"> לעיתים </w:t>
      </w:r>
      <w:r>
        <w:rPr>
          <w:rFonts w:hint="cs"/>
          <w:rtl/>
        </w:rPr>
        <w:t>בחריגה</w:t>
      </w:r>
      <w:r w:rsidRPr="00172E07">
        <w:rPr>
          <w:rFonts w:hint="cs"/>
          <w:rtl/>
        </w:rPr>
        <w:t xml:space="preserve"> מתהליכים ש</w:t>
      </w:r>
      <w:r>
        <w:rPr>
          <w:rFonts w:hint="cs"/>
          <w:rtl/>
        </w:rPr>
        <w:t>נ</w:t>
      </w:r>
      <w:r w:rsidRPr="00172E07">
        <w:rPr>
          <w:rFonts w:hint="cs"/>
          <w:rtl/>
        </w:rPr>
        <w:t>קבע</w:t>
      </w:r>
      <w:r>
        <w:rPr>
          <w:rFonts w:hint="cs"/>
          <w:rtl/>
        </w:rPr>
        <w:t>ו</w:t>
      </w:r>
      <w:r w:rsidRPr="00172E07">
        <w:rPr>
          <w:rFonts w:hint="cs"/>
          <w:rtl/>
        </w:rPr>
        <w:t xml:space="preserve"> </w:t>
      </w:r>
      <w:r>
        <w:rPr>
          <w:rFonts w:hint="cs"/>
          <w:rtl/>
        </w:rPr>
        <w:t>ל</w:t>
      </w:r>
      <w:r w:rsidRPr="00172E07">
        <w:rPr>
          <w:rFonts w:hint="cs"/>
          <w:rtl/>
        </w:rPr>
        <w:t xml:space="preserve">מהלך. </w:t>
      </w:r>
      <w:r>
        <w:rPr>
          <w:rFonts w:hint="cs"/>
          <w:rtl/>
        </w:rPr>
        <w:t>הדבר נעשה למשל ב</w:t>
      </w:r>
      <w:r w:rsidRPr="00172E07">
        <w:rPr>
          <w:rFonts w:hint="cs"/>
          <w:rtl/>
        </w:rPr>
        <w:t xml:space="preserve">הסדרה </w:t>
      </w:r>
      <w:r>
        <w:rPr>
          <w:rFonts w:hint="cs"/>
          <w:rtl/>
        </w:rPr>
        <w:t>חלקית</w:t>
      </w:r>
      <w:r w:rsidRPr="00172E07">
        <w:rPr>
          <w:rFonts w:hint="cs"/>
          <w:rtl/>
        </w:rPr>
        <w:t xml:space="preserve"> של התחומים הפדגוגיים בספר הנהלים, </w:t>
      </w:r>
      <w:r>
        <w:rPr>
          <w:rFonts w:hint="cs"/>
          <w:rtl/>
        </w:rPr>
        <w:t>א</w:t>
      </w:r>
      <w:r w:rsidRPr="00172E07">
        <w:rPr>
          <w:rFonts w:hint="cs"/>
          <w:rtl/>
        </w:rPr>
        <w:t>ו</w:t>
      </w:r>
      <w:r>
        <w:rPr>
          <w:rFonts w:hint="cs"/>
          <w:rtl/>
        </w:rPr>
        <w:t xml:space="preserve"> ב</w:t>
      </w:r>
      <w:r w:rsidRPr="00172E07">
        <w:rPr>
          <w:rFonts w:hint="cs"/>
          <w:rtl/>
        </w:rPr>
        <w:t xml:space="preserve">מימון </w:t>
      </w:r>
      <w:r>
        <w:rPr>
          <w:rFonts w:hint="cs"/>
          <w:rtl/>
        </w:rPr>
        <w:t>תוכניות</w:t>
      </w:r>
      <w:r w:rsidRPr="00172E07">
        <w:rPr>
          <w:rFonts w:hint="cs"/>
          <w:rtl/>
        </w:rPr>
        <w:t xml:space="preserve"> לימוד נוספות שלא באמצעות סל</w:t>
      </w:r>
      <w:r>
        <w:rPr>
          <w:rFonts w:hint="cs"/>
          <w:color w:val="00B050"/>
          <w:rtl/>
        </w:rPr>
        <w:t xml:space="preserve"> </w:t>
      </w:r>
      <w:r w:rsidRPr="001C7642">
        <w:rPr>
          <w:rFonts w:hint="cs"/>
          <w:rtl/>
        </w:rPr>
        <w:t>התלמיד</w:t>
      </w:r>
      <w:r w:rsidRPr="001C7642">
        <w:rPr>
          <w:rtl/>
        </w:rPr>
        <w:t xml:space="preserve"> </w:t>
      </w:r>
      <w:r w:rsidRPr="00172E07">
        <w:rPr>
          <w:rFonts w:hint="cs"/>
          <w:color w:val="000000" w:themeColor="text1"/>
          <w:rtl/>
        </w:rPr>
        <w:t>בלי לשתף את מנהלי בתי</w:t>
      </w:r>
      <w:r>
        <w:rPr>
          <w:rFonts w:hint="cs"/>
          <w:color w:val="000000" w:themeColor="text1"/>
          <w:rtl/>
        </w:rPr>
        <w:t>ה"ס</w:t>
      </w:r>
      <w:r w:rsidRPr="00172E07">
        <w:rPr>
          <w:rFonts w:hint="cs"/>
          <w:rtl/>
        </w:rPr>
        <w:t xml:space="preserve"> בהחלטה.</w:t>
      </w:r>
      <w:r w:rsidRPr="0005467A">
        <w:rPr>
          <w:rFonts w:hint="cs"/>
          <w:sz w:val="24"/>
          <w:rtl/>
        </w:rPr>
        <w:t xml:space="preserve"> כך למעשה הרשויות</w:t>
      </w:r>
      <w:r>
        <w:rPr>
          <w:rFonts w:hint="cs"/>
          <w:sz w:val="24"/>
          <w:rtl/>
        </w:rPr>
        <w:t xml:space="preserve"> </w:t>
      </w:r>
      <w:r w:rsidRPr="0005467A">
        <w:rPr>
          <w:rFonts w:hint="cs"/>
          <w:sz w:val="24"/>
          <w:rtl/>
        </w:rPr>
        <w:t xml:space="preserve">נוטלות </w:t>
      </w:r>
      <w:r>
        <w:rPr>
          <w:rFonts w:hint="cs"/>
          <w:sz w:val="24"/>
          <w:rtl/>
        </w:rPr>
        <w:t xml:space="preserve">מידי </w:t>
      </w:r>
      <w:r w:rsidRPr="0005467A">
        <w:rPr>
          <w:rFonts w:hint="cs"/>
          <w:sz w:val="24"/>
          <w:rtl/>
        </w:rPr>
        <w:t xml:space="preserve">המנהלים </w:t>
      </w:r>
      <w:r>
        <w:rPr>
          <w:rFonts w:hint="cs"/>
          <w:sz w:val="24"/>
          <w:rtl/>
        </w:rPr>
        <w:t xml:space="preserve">את ההזדמנות </w:t>
      </w:r>
      <w:r w:rsidRPr="0005467A">
        <w:rPr>
          <w:rFonts w:hint="cs"/>
          <w:sz w:val="24"/>
          <w:rtl/>
        </w:rPr>
        <w:t xml:space="preserve">להשפיע על סדר היום הבית-ספרי ומשאירות בידיהן את השליטה על אישור פרויקטים </w:t>
      </w:r>
      <w:r>
        <w:rPr>
          <w:rFonts w:hint="cs"/>
          <w:sz w:val="24"/>
          <w:rtl/>
        </w:rPr>
        <w:t>ומיזמים פדגוגיים שיופעלו בבתיה"ס.</w:t>
      </w:r>
    </w:p>
    <w:p w:rsidR="00BE36BD" w:rsidRPr="005E35AE" w:rsidP="000E31A6">
      <w:pPr>
        <w:pStyle w:val="takzir-text"/>
        <w:pBdr>
          <w:top w:val="none" w:sz="0" w:space="0" w:color="auto"/>
          <w:bottom w:val="none" w:sz="0" w:space="0" w:color="auto"/>
        </w:pBdr>
        <w:bidi/>
        <w:rPr>
          <w:rtl/>
        </w:rPr>
      </w:pPr>
      <w:r>
        <w:rPr>
          <w:rFonts w:hint="cs"/>
          <w:rtl/>
        </w:rPr>
        <w:t>היות והיקף התקציב הרשותי לחינוך תלוי בשיקול הדעת ובהחלטה של הרשות המקומית, עולה חשש שרשויות באשכולות חברתיים-כלכליים נמוכים לא יוכלו לתגבר את בתיה"ס שלהן בתקציבים תוספתיים. המשמעות היא העמקה של פערי החינוך בין הרשויות המקומיות.</w:t>
      </w:r>
    </w:p>
    <w:p w:rsidR="00BE36BD" w:rsidRPr="002D6D82" w:rsidP="000E31A6">
      <w:pPr>
        <w:pStyle w:val="takzir-text"/>
        <w:pBdr>
          <w:top w:val="none" w:sz="0" w:space="0" w:color="auto"/>
          <w:bottom w:val="none" w:sz="0" w:space="0" w:color="auto"/>
        </w:pBdr>
        <w:bidi/>
        <w:rPr>
          <w:rtl/>
        </w:rPr>
      </w:pPr>
      <w:r w:rsidRPr="00172E07">
        <w:rPr>
          <w:rFonts w:hint="cs"/>
          <w:b/>
          <w:rtl/>
        </w:rPr>
        <w:t>משרד החינוך (</w:t>
      </w:r>
      <w:r>
        <w:rPr>
          <w:rFonts w:hint="cs"/>
          <w:b/>
          <w:rtl/>
        </w:rPr>
        <w:t>המינהלה</w:t>
      </w:r>
      <w:r w:rsidRPr="00172E07">
        <w:rPr>
          <w:rFonts w:hint="cs"/>
          <w:b/>
          <w:rtl/>
        </w:rPr>
        <w:t xml:space="preserve"> והמחוזות) אינו שותף בפעולות הרשויות ואינו בוחן אם הן </w:t>
      </w:r>
      <w:r>
        <w:rPr>
          <w:rFonts w:hint="cs"/>
          <w:b/>
          <w:rtl/>
        </w:rPr>
        <w:t>מתאימות</w:t>
      </w:r>
      <w:r w:rsidRPr="00172E07">
        <w:rPr>
          <w:rFonts w:hint="cs"/>
          <w:b/>
          <w:rtl/>
        </w:rPr>
        <w:t xml:space="preserve"> למטרות הניהול העצמי;</w:t>
      </w:r>
      <w:r>
        <w:rPr>
          <w:rFonts w:hint="cs"/>
          <w:b/>
          <w:rtl/>
        </w:rPr>
        <w:t xml:space="preserve"> </w:t>
      </w:r>
      <w:r w:rsidRPr="00172E07">
        <w:rPr>
          <w:rFonts w:hint="cs"/>
          <w:b/>
          <w:rtl/>
        </w:rPr>
        <w:t>המשרד א</w:t>
      </w:r>
      <w:r>
        <w:rPr>
          <w:rFonts w:hint="cs"/>
          <w:b/>
          <w:rtl/>
        </w:rPr>
        <w:t>ינו</w:t>
      </w:r>
      <w:r w:rsidRPr="00172E07">
        <w:rPr>
          <w:rFonts w:hint="cs"/>
          <w:b/>
          <w:rtl/>
        </w:rPr>
        <w:t xml:space="preserve"> עוקב אחר פע</w:t>
      </w:r>
      <w:r>
        <w:rPr>
          <w:rFonts w:hint="cs"/>
          <w:b/>
          <w:rtl/>
        </w:rPr>
        <w:t>ו</w:t>
      </w:r>
      <w:r w:rsidRPr="00172E07">
        <w:rPr>
          <w:rFonts w:hint="cs"/>
          <w:b/>
          <w:rtl/>
        </w:rPr>
        <w:t xml:space="preserve">לות </w:t>
      </w:r>
      <w:r>
        <w:rPr>
          <w:rFonts w:hint="cs"/>
          <w:b/>
          <w:rtl/>
        </w:rPr>
        <w:t>אלה</w:t>
      </w:r>
      <w:r w:rsidRPr="00172E07">
        <w:rPr>
          <w:rFonts w:hint="cs"/>
          <w:b/>
          <w:rtl/>
        </w:rPr>
        <w:t>, אינו אוסף נתונים עליה</w:t>
      </w:r>
      <w:r>
        <w:rPr>
          <w:rFonts w:hint="cs"/>
          <w:b/>
          <w:rtl/>
        </w:rPr>
        <w:t>ן</w:t>
      </w:r>
      <w:r w:rsidRPr="00172E07">
        <w:rPr>
          <w:rFonts w:hint="cs"/>
          <w:b/>
          <w:rtl/>
        </w:rPr>
        <w:t xml:space="preserve"> ו</w:t>
      </w:r>
      <w:r>
        <w:rPr>
          <w:rFonts w:hint="cs"/>
          <w:b/>
          <w:rtl/>
        </w:rPr>
        <w:t>מנתחם ו</w:t>
      </w:r>
      <w:r w:rsidRPr="00172E07">
        <w:rPr>
          <w:rFonts w:hint="cs"/>
          <w:b/>
          <w:rtl/>
        </w:rPr>
        <w:t>אינו מסיק מסקנות בנוגע להשלכות על הניהול העצמי בבתי</w:t>
      </w:r>
      <w:r>
        <w:rPr>
          <w:rFonts w:hint="cs"/>
          <w:b/>
          <w:rtl/>
        </w:rPr>
        <w:t>ה"ס</w:t>
      </w:r>
      <w:r w:rsidRPr="00172E07">
        <w:rPr>
          <w:rFonts w:hint="cs"/>
          <w:b/>
          <w:rtl/>
        </w:rPr>
        <w:t xml:space="preserve"> והאפקטיביות של מנגנוניו.</w:t>
      </w:r>
      <w:r>
        <w:rPr>
          <w:rFonts w:hint="cs"/>
          <w:rtl/>
        </w:rPr>
        <w:t xml:space="preserve"> </w:t>
      </w:r>
    </w:p>
    <w:p w:rsidR="00BE36BD" w:rsidRPr="002D6D82" w:rsidP="000E31A6">
      <w:pPr>
        <w:pStyle w:val="takzir-text"/>
        <w:pBdr>
          <w:top w:val="none" w:sz="0" w:space="0" w:color="auto"/>
          <w:bottom w:val="none" w:sz="0" w:space="0" w:color="auto"/>
        </w:pBdr>
        <w:bidi/>
        <w:rPr>
          <w:b/>
          <w:rtl/>
        </w:rPr>
      </w:pPr>
      <w:r w:rsidRPr="00BE36BD">
        <w:rPr>
          <w:rStyle w:val="Heading7Char"/>
          <w:rFonts w:ascii="Tahoma" w:hAnsi="Tahoma" w:cs="Tahoma" w:hint="eastAsia"/>
          <w:sz w:val="17"/>
          <w:szCs w:val="17"/>
          <w:rtl/>
        </w:rPr>
        <w:t>היעדר</w:t>
      </w:r>
      <w:r w:rsidRPr="00BE36BD">
        <w:rPr>
          <w:rStyle w:val="Heading7Char"/>
          <w:rFonts w:ascii="Tahoma" w:hAnsi="Tahoma" w:cs="Tahoma"/>
          <w:sz w:val="17"/>
          <w:szCs w:val="17"/>
          <w:rtl/>
        </w:rPr>
        <w:t xml:space="preserve"> </w:t>
      </w:r>
      <w:r w:rsidRPr="00BE36BD">
        <w:rPr>
          <w:rStyle w:val="Heading7Char"/>
          <w:rFonts w:ascii="Tahoma" w:hAnsi="Tahoma" w:cs="Tahoma" w:hint="eastAsia"/>
          <w:sz w:val="17"/>
          <w:szCs w:val="17"/>
          <w:rtl/>
        </w:rPr>
        <w:t>תקצוב</w:t>
      </w:r>
      <w:r w:rsidRPr="00BE36BD">
        <w:rPr>
          <w:rStyle w:val="Heading7Char"/>
          <w:rFonts w:ascii="Tahoma" w:hAnsi="Tahoma" w:cs="Tahoma"/>
          <w:sz w:val="17"/>
          <w:szCs w:val="17"/>
          <w:rtl/>
        </w:rPr>
        <w:t xml:space="preserve"> </w:t>
      </w:r>
      <w:r w:rsidRPr="00BE36BD">
        <w:rPr>
          <w:rStyle w:val="Heading7Char"/>
          <w:rFonts w:ascii="Tahoma" w:hAnsi="Tahoma" w:cs="Tahoma" w:hint="eastAsia"/>
          <w:sz w:val="17"/>
          <w:szCs w:val="17"/>
          <w:rtl/>
        </w:rPr>
        <w:t>דיפרנציאלי</w:t>
      </w:r>
      <w:r w:rsidRPr="00BE36BD">
        <w:rPr>
          <w:rStyle w:val="Heading7Char"/>
          <w:rFonts w:ascii="Tahoma" w:hAnsi="Tahoma" w:cs="Tahoma"/>
          <w:sz w:val="17"/>
          <w:szCs w:val="17"/>
          <w:rtl/>
        </w:rPr>
        <w:t xml:space="preserve"> </w:t>
      </w:r>
      <w:r w:rsidRPr="00BE36BD">
        <w:rPr>
          <w:rStyle w:val="Heading7Char"/>
          <w:rFonts w:ascii="Tahoma" w:hAnsi="Tahoma" w:cs="Tahoma" w:hint="cs"/>
          <w:sz w:val="17"/>
          <w:szCs w:val="17"/>
          <w:rtl/>
        </w:rPr>
        <w:t>ב</w:t>
      </w:r>
      <w:r w:rsidRPr="00BE36BD">
        <w:rPr>
          <w:rStyle w:val="Heading7Char"/>
          <w:rFonts w:ascii="Tahoma" w:hAnsi="Tahoma" w:cs="Tahoma" w:hint="eastAsia"/>
          <w:sz w:val="17"/>
          <w:szCs w:val="17"/>
          <w:rtl/>
        </w:rPr>
        <w:t>סל</w:t>
      </w:r>
      <w:r w:rsidRPr="00BE36BD">
        <w:rPr>
          <w:rStyle w:val="Heading7Char"/>
          <w:rFonts w:ascii="Tahoma" w:hAnsi="Tahoma" w:cs="Tahoma"/>
          <w:sz w:val="17"/>
          <w:szCs w:val="17"/>
          <w:rtl/>
        </w:rPr>
        <w:t xml:space="preserve"> </w:t>
      </w:r>
      <w:r w:rsidRPr="00BE36BD">
        <w:rPr>
          <w:rStyle w:val="Heading7Char"/>
          <w:rFonts w:ascii="Tahoma" w:hAnsi="Tahoma" w:cs="Tahoma" w:hint="cs"/>
          <w:sz w:val="17"/>
          <w:szCs w:val="17"/>
          <w:rtl/>
        </w:rPr>
        <w:t>ה</w:t>
      </w:r>
      <w:r w:rsidRPr="00BE36BD">
        <w:rPr>
          <w:rStyle w:val="Heading7Char"/>
          <w:rFonts w:ascii="Tahoma" w:hAnsi="Tahoma" w:cs="Tahoma" w:hint="eastAsia"/>
          <w:sz w:val="17"/>
          <w:szCs w:val="17"/>
          <w:rtl/>
        </w:rPr>
        <w:t>תלמיד</w:t>
      </w:r>
      <w:r w:rsidRPr="00BE36BD">
        <w:rPr>
          <w:rStyle w:val="Heading7Char"/>
          <w:rFonts w:ascii="Tahoma" w:hAnsi="Tahoma" w:cs="Tahoma"/>
          <w:sz w:val="17"/>
          <w:szCs w:val="17"/>
          <w:rtl/>
        </w:rPr>
        <w:t xml:space="preserve"> </w:t>
      </w:r>
      <w:r w:rsidRPr="00BE36BD">
        <w:rPr>
          <w:rStyle w:val="Heading7Char"/>
          <w:rFonts w:ascii="Tahoma" w:hAnsi="Tahoma" w:cs="Tahoma" w:hint="cs"/>
          <w:sz w:val="17"/>
          <w:szCs w:val="17"/>
          <w:rtl/>
        </w:rPr>
        <w:t>ב</w:t>
      </w:r>
      <w:r w:rsidRPr="00BE36BD">
        <w:rPr>
          <w:rStyle w:val="Heading7Char"/>
          <w:rFonts w:ascii="Tahoma" w:hAnsi="Tahoma" w:cs="Tahoma" w:hint="eastAsia"/>
          <w:sz w:val="17"/>
          <w:szCs w:val="17"/>
          <w:rtl/>
        </w:rPr>
        <w:t>רשות</w:t>
      </w:r>
      <w:r w:rsidRPr="00BE36BD">
        <w:rPr>
          <w:rStyle w:val="Heading7Char"/>
          <w:rFonts w:ascii="Tahoma" w:hAnsi="Tahoma" w:cs="Tahoma"/>
          <w:sz w:val="17"/>
          <w:szCs w:val="17"/>
          <w:rtl/>
        </w:rPr>
        <w:t>:</w:t>
      </w:r>
      <w:r w:rsidRPr="00172E07">
        <w:rPr>
          <w:rFonts w:hint="cs"/>
          <w:b/>
          <w:rtl/>
        </w:rPr>
        <w:t xml:space="preserve"> בחוזר המנכ"ל ובמסמך ההבנות נקבע כי רשות מקומית </w:t>
      </w:r>
      <w:r>
        <w:rPr>
          <w:rFonts w:hint="cs"/>
          <w:rtl/>
        </w:rPr>
        <w:t xml:space="preserve">רשאית לקבוע לבתי"ס שבתחומה סל תלמיד בהתחשב בנתונים הדיפרנציאליים השונים שלהם. </w:t>
      </w:r>
      <w:r w:rsidRPr="00AB46E2">
        <w:rPr>
          <w:rFonts w:hint="cs"/>
          <w:rtl/>
        </w:rPr>
        <w:t>בשנ</w:t>
      </w:r>
      <w:r>
        <w:rPr>
          <w:rFonts w:hint="cs"/>
          <w:rtl/>
        </w:rPr>
        <w:t>ו</w:t>
      </w:r>
      <w:r w:rsidRPr="00AB46E2">
        <w:rPr>
          <w:rFonts w:hint="cs"/>
          <w:rtl/>
        </w:rPr>
        <w:t>ה</w:t>
      </w:r>
      <w:r>
        <w:rPr>
          <w:rFonts w:hint="cs"/>
          <w:rtl/>
        </w:rPr>
        <w:t>"</w:t>
      </w:r>
      <w:r w:rsidRPr="00AB46E2">
        <w:rPr>
          <w:rFonts w:hint="cs"/>
          <w:rtl/>
        </w:rPr>
        <w:t>ל</w:t>
      </w:r>
      <w:r w:rsidRPr="00AB46E2">
        <w:rPr>
          <w:rtl/>
        </w:rPr>
        <w:t xml:space="preserve"> </w:t>
      </w:r>
      <w:r w:rsidRPr="00AB46E2">
        <w:rPr>
          <w:rFonts w:hint="cs"/>
          <w:rtl/>
        </w:rPr>
        <w:t>התשע</w:t>
      </w:r>
      <w:r w:rsidRPr="00AB46E2">
        <w:rPr>
          <w:rtl/>
        </w:rPr>
        <w:t>"ה-</w:t>
      </w:r>
      <w:r w:rsidRPr="00AB46E2">
        <w:rPr>
          <w:rtl/>
        </w:rPr>
        <w:t xml:space="preserve">התשע"ז </w:t>
      </w:r>
      <w:r w:rsidRPr="00AB46E2">
        <w:rPr>
          <w:rFonts w:hint="cs"/>
          <w:rtl/>
        </w:rPr>
        <w:t>יותר</w:t>
      </w:r>
      <w:r w:rsidRPr="00AB46E2">
        <w:rPr>
          <w:rtl/>
        </w:rPr>
        <w:t xml:space="preserve"> </w:t>
      </w:r>
      <w:r w:rsidRPr="00AB46E2">
        <w:rPr>
          <w:rFonts w:hint="cs"/>
          <w:rtl/>
        </w:rPr>
        <w:t>ממחצית</w:t>
      </w:r>
      <w:r w:rsidRPr="00AB46E2">
        <w:rPr>
          <w:rtl/>
        </w:rPr>
        <w:t xml:space="preserve"> </w:t>
      </w:r>
      <w:r>
        <w:rPr>
          <w:rFonts w:hint="cs"/>
          <w:rtl/>
        </w:rPr>
        <w:t xml:space="preserve">מכלל </w:t>
      </w:r>
      <w:r w:rsidRPr="00AB46E2">
        <w:rPr>
          <w:rFonts w:hint="cs"/>
          <w:rtl/>
        </w:rPr>
        <w:t>הרשויות</w:t>
      </w:r>
      <w:r w:rsidRPr="00AB46E2">
        <w:rPr>
          <w:rtl/>
        </w:rPr>
        <w:t xml:space="preserve"> </w:t>
      </w:r>
      <w:r w:rsidRPr="00AB46E2">
        <w:rPr>
          <w:rFonts w:hint="cs"/>
          <w:rtl/>
        </w:rPr>
        <w:t>בניהול</w:t>
      </w:r>
      <w:r w:rsidRPr="00AB46E2">
        <w:rPr>
          <w:rtl/>
        </w:rPr>
        <w:t xml:space="preserve"> </w:t>
      </w:r>
      <w:r w:rsidRPr="00AB46E2">
        <w:rPr>
          <w:rFonts w:hint="cs"/>
          <w:rtl/>
        </w:rPr>
        <w:t>עצמי</w:t>
      </w:r>
      <w:r w:rsidRPr="00AB46E2">
        <w:rPr>
          <w:rtl/>
        </w:rPr>
        <w:t xml:space="preserve"> </w:t>
      </w:r>
      <w:r w:rsidRPr="00AB46E2">
        <w:rPr>
          <w:rFonts w:hint="cs"/>
          <w:rtl/>
        </w:rPr>
        <w:t>שבתחומן</w:t>
      </w:r>
      <w:r w:rsidRPr="00AB46E2">
        <w:rPr>
          <w:rtl/>
        </w:rPr>
        <w:t xml:space="preserve"> </w:t>
      </w:r>
      <w:r w:rsidRPr="00AB46E2">
        <w:rPr>
          <w:rFonts w:hint="cs"/>
          <w:rtl/>
        </w:rPr>
        <w:t>יותר</w:t>
      </w:r>
      <w:r w:rsidRPr="00AB46E2">
        <w:rPr>
          <w:rtl/>
        </w:rPr>
        <w:t xml:space="preserve"> </w:t>
      </w:r>
      <w:r w:rsidRPr="00AB46E2">
        <w:rPr>
          <w:rFonts w:hint="cs"/>
          <w:rtl/>
        </w:rPr>
        <w:t>מבי</w:t>
      </w:r>
      <w:r w:rsidRPr="00AB46E2">
        <w:rPr>
          <w:rtl/>
        </w:rPr>
        <w:t xml:space="preserve">"ס </w:t>
      </w:r>
      <w:r w:rsidRPr="00AB46E2">
        <w:rPr>
          <w:rFonts w:hint="cs"/>
          <w:rtl/>
        </w:rPr>
        <w:t>אחד</w:t>
      </w:r>
      <w:r w:rsidRPr="00AB46E2">
        <w:rPr>
          <w:rtl/>
        </w:rPr>
        <w:t xml:space="preserve"> </w:t>
      </w:r>
      <w:r w:rsidRPr="00AB46E2">
        <w:rPr>
          <w:rFonts w:hint="cs"/>
          <w:rtl/>
        </w:rPr>
        <w:t>לא</w:t>
      </w:r>
      <w:r w:rsidRPr="00AB46E2">
        <w:rPr>
          <w:rtl/>
        </w:rPr>
        <w:t xml:space="preserve"> </w:t>
      </w:r>
      <w:r w:rsidRPr="00AB46E2">
        <w:rPr>
          <w:rFonts w:hint="cs"/>
          <w:rtl/>
        </w:rPr>
        <w:t>קבעו</w:t>
      </w:r>
      <w:r w:rsidRPr="00AB46E2">
        <w:rPr>
          <w:rtl/>
        </w:rPr>
        <w:t xml:space="preserve"> </w:t>
      </w:r>
      <w:r w:rsidRPr="00AB46E2">
        <w:rPr>
          <w:rFonts w:hint="cs"/>
          <w:rtl/>
        </w:rPr>
        <w:t>סל</w:t>
      </w:r>
      <w:r w:rsidRPr="00AB46E2">
        <w:rPr>
          <w:rtl/>
        </w:rPr>
        <w:t xml:space="preserve"> </w:t>
      </w:r>
      <w:r w:rsidRPr="00AB46E2">
        <w:rPr>
          <w:rFonts w:hint="cs"/>
          <w:rtl/>
        </w:rPr>
        <w:t>תלמיד</w:t>
      </w:r>
      <w:r w:rsidRPr="00AB46E2">
        <w:rPr>
          <w:rtl/>
        </w:rPr>
        <w:t xml:space="preserve"> </w:t>
      </w:r>
      <w:r w:rsidRPr="00AB46E2">
        <w:rPr>
          <w:rFonts w:hint="cs"/>
          <w:rtl/>
        </w:rPr>
        <w:t>דיפרנציאלי</w:t>
      </w:r>
      <w:r>
        <w:rPr>
          <w:rFonts w:hint="cs"/>
          <w:rtl/>
        </w:rPr>
        <w:t>.</w:t>
      </w:r>
    </w:p>
    <w:p w:rsidR="00BE36BD" w:rsidRPr="002D6D82" w:rsidP="000E31A6">
      <w:pPr>
        <w:pStyle w:val="takzir-text"/>
        <w:pBdr>
          <w:top w:val="none" w:sz="0" w:space="0" w:color="auto"/>
        </w:pBdr>
        <w:bidi/>
        <w:rPr>
          <w:rtl/>
        </w:rPr>
      </w:pPr>
      <w:r>
        <w:rPr>
          <w:rFonts w:hint="cs"/>
          <w:rtl/>
        </w:rPr>
        <w:t xml:space="preserve">לדוגמה, </w:t>
      </w:r>
      <w:r w:rsidRPr="009562C3">
        <w:rPr>
          <w:rFonts w:hint="cs"/>
          <w:rtl/>
        </w:rPr>
        <w:t>ארבע מהרשויות המקומיות שנבדקו</w:t>
      </w:r>
      <w:r>
        <w:rPr>
          <w:rStyle w:val="FootnoteReference0"/>
          <w:rtl/>
        </w:rPr>
        <w:footnoteReference w:id="13"/>
      </w:r>
      <w:r w:rsidRPr="009562C3">
        <w:rPr>
          <w:rFonts w:hint="cs"/>
          <w:rtl/>
        </w:rPr>
        <w:t xml:space="preserve"> קבעו סל תלמיד אחיד ולא בחנו נתונים שונים של ב</w:t>
      </w:r>
      <w:r>
        <w:rPr>
          <w:rFonts w:hint="cs"/>
          <w:rtl/>
        </w:rPr>
        <w:t>י</w:t>
      </w:r>
      <w:r w:rsidRPr="009562C3">
        <w:rPr>
          <w:rFonts w:hint="cs"/>
          <w:rtl/>
        </w:rPr>
        <w:t>ה"ס שיש להם השלכה על הוצאות</w:t>
      </w:r>
      <w:r>
        <w:rPr>
          <w:rFonts w:hint="cs"/>
          <w:rtl/>
        </w:rPr>
        <w:t>יו</w:t>
      </w:r>
      <w:r w:rsidRPr="009562C3">
        <w:rPr>
          <w:rFonts w:hint="cs"/>
          <w:rtl/>
        </w:rPr>
        <w:t>,</w:t>
      </w:r>
      <w:r>
        <w:rPr>
          <w:rFonts w:hint="cs"/>
          <w:rtl/>
        </w:rPr>
        <w:t xml:space="preserve"> </w:t>
      </w:r>
      <w:r w:rsidRPr="009562C3">
        <w:rPr>
          <w:rFonts w:hint="cs"/>
          <w:rtl/>
        </w:rPr>
        <w:t>כגון שטחי המגרש של ב</w:t>
      </w:r>
      <w:r>
        <w:rPr>
          <w:rFonts w:hint="cs"/>
          <w:rtl/>
        </w:rPr>
        <w:t>י</w:t>
      </w:r>
      <w:r w:rsidRPr="009562C3">
        <w:rPr>
          <w:rFonts w:hint="cs"/>
          <w:rtl/>
        </w:rPr>
        <w:t>ה"ס</w:t>
      </w:r>
      <w:r>
        <w:rPr>
          <w:rFonts w:hint="cs"/>
          <w:rtl/>
        </w:rPr>
        <w:t>,</w:t>
      </w:r>
      <w:r w:rsidRPr="009562C3">
        <w:rPr>
          <w:rFonts w:hint="cs"/>
          <w:rtl/>
        </w:rPr>
        <w:t xml:space="preserve"> שטחם הבנוי</w:t>
      </w:r>
      <w:r>
        <w:rPr>
          <w:rFonts w:hint="cs"/>
          <w:rtl/>
        </w:rPr>
        <w:t>,</w:t>
      </w:r>
      <w:r w:rsidRPr="009562C3">
        <w:rPr>
          <w:rFonts w:hint="cs"/>
          <w:rtl/>
        </w:rPr>
        <w:t xml:space="preserve"> גיל ב</w:t>
      </w:r>
      <w:r>
        <w:rPr>
          <w:rFonts w:hint="cs"/>
          <w:rtl/>
        </w:rPr>
        <w:t>י</w:t>
      </w:r>
      <w:r w:rsidRPr="009562C3">
        <w:rPr>
          <w:rFonts w:hint="cs"/>
          <w:rtl/>
        </w:rPr>
        <w:t>ה"ס ומצבו הפיזי ומספר התלמידים</w:t>
      </w:r>
      <w:r>
        <w:rPr>
          <w:rFonts w:hint="cs"/>
          <w:rtl/>
        </w:rPr>
        <w:t xml:space="preserve"> בו</w:t>
      </w:r>
      <w:r w:rsidRPr="009562C3">
        <w:rPr>
          <w:rFonts w:hint="cs"/>
          <w:rtl/>
        </w:rPr>
        <w:t>.</w:t>
      </w:r>
    </w:p>
    <w:p w:rsidR="00BE36BD" w:rsidRPr="00BE36BD" w:rsidP="000E31A6">
      <w:pPr>
        <w:pStyle w:val="takzir"/>
        <w:rPr>
          <w:rFonts w:ascii="Tahoma" w:hAnsi="Tahoma" w:cs="Tahoma"/>
          <w:b w:val="0"/>
          <w:bCs w:val="0"/>
          <w:noProof w:val="0"/>
          <w:sz w:val="28"/>
          <w:rtl/>
        </w:rPr>
      </w:pPr>
    </w:p>
    <w:p w:rsidR="00BE36BD" w:rsidRPr="00BE36BD" w:rsidP="000E31A6">
      <w:pPr>
        <w:pStyle w:val="KOT5T"/>
        <w:rPr>
          <w:rtl/>
        </w:rPr>
      </w:pPr>
      <w:r w:rsidRPr="00BE36BD">
        <w:rPr>
          <w:rFonts w:hint="cs"/>
          <w:rtl/>
        </w:rPr>
        <w:t>ליקויים בניהול הכספי והתפעולי של בתיה"ס</w:t>
      </w:r>
    </w:p>
    <w:p w:rsidR="00BE36BD" w:rsidRPr="007E10DE" w:rsidP="000E31A6">
      <w:pPr>
        <w:pStyle w:val="takzir-text"/>
        <w:pBdr>
          <w:bottom w:val="none" w:sz="0" w:space="0" w:color="auto"/>
        </w:pBdr>
        <w:bidi/>
        <w:rPr>
          <w:rtl/>
        </w:rPr>
      </w:pPr>
      <w:r w:rsidRPr="00BE36BD">
        <w:rPr>
          <w:rStyle w:val="Heading7Char"/>
          <w:rFonts w:ascii="Tahoma" w:hAnsi="Tahoma" w:cs="Tahoma" w:hint="cs"/>
          <w:sz w:val="17"/>
          <w:szCs w:val="17"/>
          <w:rtl/>
        </w:rPr>
        <w:t>שיעור המרכיב הפדגוגי בסל התלמיד והשימוש בו:</w:t>
      </w:r>
      <w:r>
        <w:rPr>
          <w:rFonts w:hint="cs"/>
          <w:rtl/>
        </w:rPr>
        <w:t xml:space="preserve"> חלק מבתיה"ס לא ניצלו את מלוא ה</w:t>
      </w:r>
      <w:r w:rsidRPr="005A1705">
        <w:rPr>
          <w:rFonts w:hint="cs"/>
          <w:rtl/>
        </w:rPr>
        <w:t xml:space="preserve">מרכיב הפדגוגי </w:t>
      </w:r>
      <w:r>
        <w:rPr>
          <w:rFonts w:hint="cs"/>
          <w:rtl/>
        </w:rPr>
        <w:t>בסל התלמיד, ה</w:t>
      </w:r>
      <w:r w:rsidRPr="005A1705">
        <w:rPr>
          <w:rFonts w:hint="cs"/>
          <w:rtl/>
        </w:rPr>
        <w:t xml:space="preserve">כולל סכום שמעביר </w:t>
      </w:r>
      <w:r>
        <w:rPr>
          <w:rFonts w:hint="cs"/>
          <w:rtl/>
        </w:rPr>
        <w:t xml:space="preserve">להם </w:t>
      </w:r>
      <w:r w:rsidRPr="005A1705">
        <w:rPr>
          <w:rFonts w:hint="cs"/>
          <w:rtl/>
        </w:rPr>
        <w:t>משרד החינוך למטרות פדגוגי</w:t>
      </w:r>
      <w:r>
        <w:rPr>
          <w:rFonts w:hint="cs"/>
          <w:rtl/>
        </w:rPr>
        <w:t>ות; חלקם ניצלו אותו לצרכים אחרים.</w:t>
      </w:r>
    </w:p>
    <w:p w:rsidR="00BE36BD" w:rsidRPr="007E10DE" w:rsidP="000E31A6">
      <w:pPr>
        <w:pStyle w:val="takzir-text"/>
        <w:pBdr>
          <w:top w:val="none" w:sz="0" w:space="0" w:color="auto"/>
          <w:bottom w:val="none" w:sz="0" w:space="0" w:color="auto"/>
        </w:pBdr>
        <w:bidi/>
        <w:rPr>
          <w:rtl/>
        </w:rPr>
      </w:pPr>
      <w:r w:rsidRPr="00BE36BD">
        <w:rPr>
          <w:rStyle w:val="Heading7Char"/>
          <w:rFonts w:ascii="Tahoma" w:hAnsi="Tahoma" w:cs="Tahoma" w:hint="cs"/>
          <w:sz w:val="17"/>
          <w:szCs w:val="17"/>
          <w:rtl/>
        </w:rPr>
        <w:t>ההתנהלות הכספית והתקציבית של בתיה"ס:</w:t>
      </w:r>
      <w:r>
        <w:rPr>
          <w:rFonts w:hint="cs"/>
          <w:rtl/>
        </w:rPr>
        <w:t xml:space="preserve"> עיריות נצרת וקריית אתא </w:t>
      </w:r>
      <w:r w:rsidRPr="00720910">
        <w:rPr>
          <w:rFonts w:hint="cs"/>
          <w:rtl/>
        </w:rPr>
        <w:t xml:space="preserve">לא </w:t>
      </w:r>
      <w:r>
        <w:rPr>
          <w:rFonts w:hint="cs"/>
          <w:rtl/>
        </w:rPr>
        <w:t>ביצעו</w:t>
      </w:r>
      <w:r w:rsidRPr="00720910">
        <w:rPr>
          <w:rFonts w:hint="cs"/>
          <w:rtl/>
        </w:rPr>
        <w:t xml:space="preserve"> סקר בקרה פנימית בבתי</w:t>
      </w:r>
      <w:r>
        <w:rPr>
          <w:rFonts w:hint="cs"/>
          <w:rtl/>
        </w:rPr>
        <w:t>"ס</w:t>
      </w:r>
      <w:r w:rsidRPr="00720910">
        <w:rPr>
          <w:rFonts w:hint="cs"/>
          <w:rtl/>
        </w:rPr>
        <w:t xml:space="preserve"> שבתחומן</w:t>
      </w:r>
      <w:r>
        <w:rPr>
          <w:rFonts w:hint="cs"/>
          <w:rtl/>
        </w:rPr>
        <w:t xml:space="preserve"> לבחינת איכות הנהלת החשבונות והניהול הכספי שלהם</w:t>
      </w:r>
      <w:r w:rsidRPr="00720910">
        <w:rPr>
          <w:rFonts w:hint="cs"/>
          <w:rtl/>
        </w:rPr>
        <w:t xml:space="preserve"> כנדרש</w:t>
      </w:r>
      <w:r>
        <w:rPr>
          <w:rFonts w:hint="cs"/>
          <w:rtl/>
        </w:rPr>
        <w:t xml:space="preserve"> בהסכם</w:t>
      </w:r>
      <w:r w:rsidRPr="00720910">
        <w:rPr>
          <w:rFonts w:hint="cs"/>
          <w:rtl/>
        </w:rPr>
        <w:t>, ולא היה לה</w:t>
      </w:r>
      <w:r>
        <w:rPr>
          <w:rFonts w:hint="cs"/>
          <w:rtl/>
        </w:rPr>
        <w:t>ן</w:t>
      </w:r>
      <w:r w:rsidRPr="00720910">
        <w:rPr>
          <w:rFonts w:hint="cs"/>
          <w:rtl/>
        </w:rPr>
        <w:t xml:space="preserve"> מידע על </w:t>
      </w:r>
      <w:r>
        <w:rPr>
          <w:rFonts w:hint="cs"/>
          <w:rtl/>
        </w:rPr>
        <w:t>התנהלותם בתחומים אלה.</w:t>
      </w:r>
    </w:p>
    <w:p w:rsidR="00BE36BD" w:rsidRPr="007E10DE" w:rsidP="000E31A6">
      <w:pPr>
        <w:pStyle w:val="takzir-text"/>
        <w:pBdr>
          <w:top w:val="none" w:sz="0" w:space="0" w:color="auto"/>
          <w:bottom w:val="none" w:sz="0" w:space="0" w:color="auto"/>
        </w:pBdr>
        <w:bidi/>
        <w:rPr>
          <w:rtl/>
        </w:rPr>
      </w:pPr>
      <w:r w:rsidRPr="00DB59A9">
        <w:rPr>
          <w:rFonts w:hint="cs"/>
          <w:rtl/>
        </w:rPr>
        <w:t>אף</w:t>
      </w:r>
      <w:r w:rsidRPr="00720910">
        <w:rPr>
          <w:rFonts w:hint="cs"/>
          <w:b/>
          <w:rtl/>
        </w:rPr>
        <w:t xml:space="preserve"> שחלפו שש שנים מכניסת בתי</w:t>
      </w:r>
      <w:r>
        <w:rPr>
          <w:rFonts w:hint="cs"/>
          <w:b/>
          <w:rtl/>
        </w:rPr>
        <w:t>ה"ס</w:t>
      </w:r>
      <w:r w:rsidRPr="00720910">
        <w:rPr>
          <w:rFonts w:hint="cs"/>
          <w:b/>
          <w:rtl/>
        </w:rPr>
        <w:t xml:space="preserve"> לניהול עצמי, </w:t>
      </w:r>
      <w:r>
        <w:rPr>
          <w:rFonts w:hint="cs"/>
          <w:b/>
          <w:rtl/>
        </w:rPr>
        <w:t xml:space="preserve">משרד החינוך לא פרסם הנחיות לבקרה ולאישור של הדוחות הכספיים של בתיה"ס. </w:t>
      </w:r>
    </w:p>
    <w:p w:rsidR="00BE36BD" w:rsidRPr="002D6D82" w:rsidP="000E31A6">
      <w:pPr>
        <w:pStyle w:val="takzir-text"/>
        <w:pBdr>
          <w:top w:val="none" w:sz="0" w:space="0" w:color="auto"/>
          <w:bottom w:val="none" w:sz="0" w:space="0" w:color="auto"/>
        </w:pBdr>
        <w:bidi/>
        <w:rPr>
          <w:rtl/>
        </w:rPr>
      </w:pPr>
      <w:r w:rsidRPr="00720910">
        <w:rPr>
          <w:rFonts w:hint="cs"/>
          <w:rtl/>
        </w:rPr>
        <w:t>בדיקת דוחותיהם</w:t>
      </w:r>
      <w:r>
        <w:rPr>
          <w:rFonts w:hint="cs"/>
          <w:rtl/>
        </w:rPr>
        <w:t xml:space="preserve"> </w:t>
      </w:r>
      <w:r w:rsidRPr="00720910">
        <w:rPr>
          <w:rFonts w:hint="cs"/>
          <w:rtl/>
        </w:rPr>
        <w:t>הכספיים של 37 בתיה"ס ב</w:t>
      </w:r>
      <w:r>
        <w:rPr>
          <w:rFonts w:hint="cs"/>
          <w:rtl/>
        </w:rPr>
        <w:t>-4</w:t>
      </w:r>
      <w:r w:rsidRPr="00720910">
        <w:rPr>
          <w:rFonts w:hint="cs"/>
          <w:rtl/>
        </w:rPr>
        <w:t xml:space="preserve"> מהרשויות המקומיות שנבדקו</w:t>
      </w:r>
      <w:r>
        <w:rPr>
          <w:rFonts w:hint="cs"/>
          <w:rtl/>
        </w:rPr>
        <w:t>,</w:t>
      </w:r>
      <w:r w:rsidRPr="00720910">
        <w:rPr>
          <w:rFonts w:hint="cs"/>
          <w:rtl/>
        </w:rPr>
        <w:t xml:space="preserve"> לשנים </w:t>
      </w:r>
      <w:r>
        <w:rPr>
          <w:rFonts w:hint="cs"/>
          <w:rtl/>
        </w:rPr>
        <w:t>ה</w:t>
      </w:r>
      <w:r w:rsidRPr="00720910">
        <w:rPr>
          <w:rFonts w:hint="cs"/>
          <w:rtl/>
        </w:rPr>
        <w:t>תשע"ה</w:t>
      </w:r>
      <w:r>
        <w:rPr>
          <w:rFonts w:hint="cs"/>
          <w:rtl/>
        </w:rPr>
        <w:t>-ה</w:t>
      </w:r>
      <w:r w:rsidRPr="00720910">
        <w:rPr>
          <w:rFonts w:hint="cs"/>
          <w:rtl/>
        </w:rPr>
        <w:t>תשע"ז</w:t>
      </w:r>
      <w:r>
        <w:rPr>
          <w:rFonts w:hint="cs"/>
          <w:rtl/>
        </w:rPr>
        <w:t>,</w:t>
      </w:r>
      <w:r w:rsidRPr="00720910">
        <w:rPr>
          <w:rFonts w:hint="cs"/>
          <w:rtl/>
        </w:rPr>
        <w:t xml:space="preserve"> העלתה כי </w:t>
      </w:r>
      <w:r>
        <w:rPr>
          <w:rFonts w:hint="cs"/>
          <w:rtl/>
        </w:rPr>
        <w:t xml:space="preserve">אומנם </w:t>
      </w:r>
      <w:r w:rsidRPr="00720910">
        <w:rPr>
          <w:rFonts w:hint="cs"/>
          <w:rtl/>
        </w:rPr>
        <w:t xml:space="preserve">כל בתיה"ס הגישו </w:t>
      </w:r>
      <w:r>
        <w:rPr>
          <w:rFonts w:hint="cs"/>
          <w:rtl/>
        </w:rPr>
        <w:t>את ה</w:t>
      </w:r>
      <w:r w:rsidRPr="00720910">
        <w:rPr>
          <w:rFonts w:hint="cs"/>
          <w:rtl/>
        </w:rPr>
        <w:t xml:space="preserve">דוחות, אולם </w:t>
      </w:r>
      <w:r>
        <w:rPr>
          <w:rFonts w:hint="cs"/>
          <w:rtl/>
        </w:rPr>
        <w:t>ללא אישור</w:t>
      </w:r>
      <w:r w:rsidRPr="00720910">
        <w:rPr>
          <w:rFonts w:hint="cs"/>
          <w:rtl/>
        </w:rPr>
        <w:t xml:space="preserve"> </w:t>
      </w:r>
      <w:r>
        <w:rPr>
          <w:rFonts w:hint="cs"/>
          <w:rtl/>
        </w:rPr>
        <w:t xml:space="preserve">של </w:t>
      </w:r>
      <w:r w:rsidRPr="00720910">
        <w:rPr>
          <w:rFonts w:hint="cs"/>
          <w:rtl/>
        </w:rPr>
        <w:t>רואי חשבון</w:t>
      </w:r>
      <w:r>
        <w:rPr>
          <w:rFonts w:hint="cs"/>
          <w:rtl/>
        </w:rPr>
        <w:t>,</w:t>
      </w:r>
      <w:r w:rsidRPr="00720910">
        <w:rPr>
          <w:rFonts w:hint="cs"/>
          <w:rtl/>
        </w:rPr>
        <w:t xml:space="preserve"> </w:t>
      </w:r>
      <w:r>
        <w:rPr>
          <w:rFonts w:hint="cs"/>
          <w:rtl/>
        </w:rPr>
        <w:t>ו</w:t>
      </w:r>
      <w:r w:rsidRPr="00720910">
        <w:rPr>
          <w:rFonts w:hint="cs"/>
          <w:rtl/>
        </w:rPr>
        <w:t>במתכונת שונה מ</w:t>
      </w:r>
      <w:r>
        <w:rPr>
          <w:rFonts w:hint="cs"/>
          <w:rtl/>
        </w:rPr>
        <w:t>זו</w:t>
      </w:r>
      <w:r w:rsidRPr="00720910">
        <w:rPr>
          <w:rFonts w:hint="cs"/>
          <w:rtl/>
        </w:rPr>
        <w:t xml:space="preserve"> שנקבעה בהסכם ובנוסח שלא </w:t>
      </w:r>
      <w:r>
        <w:rPr>
          <w:rFonts w:hint="cs"/>
          <w:rtl/>
        </w:rPr>
        <w:t>סיפק</w:t>
      </w:r>
      <w:r w:rsidRPr="00720910">
        <w:rPr>
          <w:rFonts w:hint="cs"/>
          <w:rtl/>
        </w:rPr>
        <w:t xml:space="preserve"> מידע על מצב</w:t>
      </w:r>
      <w:r>
        <w:rPr>
          <w:rFonts w:hint="cs"/>
          <w:rtl/>
        </w:rPr>
        <w:t>ם</w:t>
      </w:r>
      <w:r w:rsidRPr="00720910">
        <w:rPr>
          <w:rFonts w:hint="cs"/>
          <w:rtl/>
        </w:rPr>
        <w:t xml:space="preserve"> הכספי.</w:t>
      </w:r>
    </w:p>
    <w:p w:rsidR="00BE36BD" w:rsidRPr="002D6D82" w:rsidP="000E31A6">
      <w:pPr>
        <w:pStyle w:val="takzir-text"/>
        <w:pBdr>
          <w:top w:val="none" w:sz="0" w:space="0" w:color="auto"/>
          <w:bottom w:val="none" w:sz="0" w:space="0" w:color="auto"/>
        </w:pBdr>
        <w:bidi/>
        <w:rPr>
          <w:rtl/>
        </w:rPr>
      </w:pPr>
      <w:r w:rsidRPr="007428F4">
        <w:rPr>
          <w:rFonts w:hint="cs"/>
          <w:rtl/>
        </w:rPr>
        <w:t>חלק מבתי</w:t>
      </w:r>
      <w:r>
        <w:rPr>
          <w:rFonts w:hint="cs"/>
          <w:rtl/>
        </w:rPr>
        <w:t>ה"ס</w:t>
      </w:r>
      <w:r w:rsidRPr="007428F4">
        <w:rPr>
          <w:rFonts w:hint="cs"/>
          <w:rtl/>
        </w:rPr>
        <w:t xml:space="preserve"> לא רשמו </w:t>
      </w:r>
      <w:r>
        <w:rPr>
          <w:rFonts w:hint="cs"/>
          <w:rtl/>
        </w:rPr>
        <w:t>את כל ה</w:t>
      </w:r>
      <w:r w:rsidRPr="007428F4">
        <w:rPr>
          <w:rFonts w:hint="cs"/>
          <w:rtl/>
        </w:rPr>
        <w:t xml:space="preserve">הוצאות </w:t>
      </w:r>
      <w:r>
        <w:rPr>
          <w:rFonts w:hint="cs"/>
          <w:rtl/>
        </w:rPr>
        <w:t xml:space="preserve">שעבורן </w:t>
      </w:r>
      <w:r w:rsidRPr="007428F4">
        <w:rPr>
          <w:rFonts w:hint="cs"/>
          <w:rtl/>
        </w:rPr>
        <w:t xml:space="preserve">לא קיבלו חשבוניות מס </w:t>
      </w:r>
      <w:r>
        <w:rPr>
          <w:rFonts w:hint="cs"/>
          <w:rtl/>
        </w:rPr>
        <w:t>בשנה</w:t>
      </w:r>
      <w:r w:rsidRPr="007428F4">
        <w:rPr>
          <w:rFonts w:hint="cs"/>
          <w:rtl/>
        </w:rPr>
        <w:t xml:space="preserve"> </w:t>
      </w:r>
      <w:r>
        <w:rPr>
          <w:rFonts w:hint="cs"/>
          <w:rtl/>
        </w:rPr>
        <w:t>שבה</w:t>
      </w:r>
      <w:r w:rsidRPr="007428F4">
        <w:rPr>
          <w:rFonts w:hint="cs"/>
          <w:rtl/>
        </w:rPr>
        <w:t xml:space="preserve"> נוצרו אלא בשנה </w:t>
      </w:r>
      <w:r>
        <w:rPr>
          <w:rFonts w:hint="cs"/>
          <w:rtl/>
        </w:rPr>
        <w:t>ש</w:t>
      </w:r>
      <w:r w:rsidRPr="007428F4">
        <w:rPr>
          <w:rFonts w:hint="cs"/>
          <w:rtl/>
        </w:rPr>
        <w:t>לאחר מכן</w:t>
      </w:r>
      <w:r>
        <w:rPr>
          <w:rFonts w:hint="cs"/>
          <w:rtl/>
        </w:rPr>
        <w:t>,</w:t>
      </w:r>
      <w:r w:rsidRPr="007428F4">
        <w:rPr>
          <w:rFonts w:hint="cs"/>
          <w:rtl/>
        </w:rPr>
        <w:t xml:space="preserve"> </w:t>
      </w:r>
      <w:r>
        <w:rPr>
          <w:rFonts w:hint="cs"/>
          <w:rtl/>
        </w:rPr>
        <w:t xml:space="preserve">ולכן </w:t>
      </w:r>
      <w:r w:rsidRPr="007428F4">
        <w:rPr>
          <w:rFonts w:hint="cs"/>
          <w:rtl/>
        </w:rPr>
        <w:t>הנתונים בדבר העודפים והגירעונות שהציגו בדוחות</w:t>
      </w:r>
      <w:r>
        <w:rPr>
          <w:rFonts w:hint="cs"/>
          <w:rtl/>
        </w:rPr>
        <w:t>יהם</w:t>
      </w:r>
      <w:r w:rsidRPr="007428F4">
        <w:rPr>
          <w:rFonts w:hint="cs"/>
          <w:rtl/>
        </w:rPr>
        <w:t xml:space="preserve"> הכספיים </w:t>
      </w:r>
      <w:r>
        <w:rPr>
          <w:rFonts w:hint="cs"/>
          <w:rtl/>
        </w:rPr>
        <w:t>היו חלקיים ולא שיקפו נכונה את מצבם הכספי.</w:t>
      </w:r>
    </w:p>
    <w:p w:rsidR="00BE36BD" w:rsidP="000E31A6">
      <w:pPr>
        <w:pStyle w:val="takzir-text"/>
        <w:pBdr>
          <w:top w:val="none" w:sz="0" w:space="0" w:color="auto"/>
          <w:bottom w:val="none" w:sz="0" w:space="0" w:color="auto"/>
        </w:pBdr>
        <w:bidi/>
        <w:rPr>
          <w:rtl/>
        </w:rPr>
      </w:pPr>
      <w:r w:rsidRPr="007428F4">
        <w:rPr>
          <w:rFonts w:hint="cs"/>
          <w:b/>
          <w:rtl/>
        </w:rPr>
        <w:t>בדיקה ב-11 בתי</w:t>
      </w:r>
      <w:r>
        <w:rPr>
          <w:rFonts w:hint="cs"/>
          <w:b/>
          <w:rtl/>
        </w:rPr>
        <w:t>"ס</w:t>
      </w:r>
      <w:r w:rsidRPr="007428F4">
        <w:rPr>
          <w:rFonts w:hint="cs"/>
          <w:b/>
          <w:rtl/>
        </w:rPr>
        <w:t xml:space="preserve"> ב</w:t>
      </w:r>
      <w:r>
        <w:rPr>
          <w:rFonts w:hint="cs"/>
          <w:b/>
          <w:rtl/>
        </w:rPr>
        <w:t>-4</w:t>
      </w:r>
      <w:r w:rsidRPr="007428F4">
        <w:rPr>
          <w:rFonts w:hint="cs"/>
          <w:b/>
          <w:rtl/>
        </w:rPr>
        <w:t xml:space="preserve"> רשויות העלתה כי חלקם </w:t>
      </w:r>
      <w:r>
        <w:rPr>
          <w:rFonts w:hint="cs"/>
          <w:b/>
          <w:rtl/>
        </w:rPr>
        <w:t xml:space="preserve">חרגו מהקבוע בהסכם ההבנות בנוגע לכללי התקשרות עם ספקים ונותני שירותים; למשל </w:t>
      </w:r>
      <w:r w:rsidRPr="007428F4">
        <w:rPr>
          <w:rFonts w:hint="cs"/>
          <w:b/>
          <w:rtl/>
        </w:rPr>
        <w:t xml:space="preserve">לא הקפידו </w:t>
      </w:r>
      <w:r>
        <w:rPr>
          <w:rFonts w:hint="cs"/>
          <w:b/>
          <w:rtl/>
        </w:rPr>
        <w:t>על כללי קבלת</w:t>
      </w:r>
      <w:r w:rsidRPr="007428F4">
        <w:rPr>
          <w:rFonts w:hint="cs"/>
          <w:b/>
          <w:rtl/>
        </w:rPr>
        <w:t xml:space="preserve"> הצעות מחיר </w:t>
      </w:r>
      <w:r>
        <w:rPr>
          <w:rFonts w:hint="cs"/>
          <w:b/>
          <w:rtl/>
        </w:rPr>
        <w:t xml:space="preserve">ועל </w:t>
      </w:r>
      <w:r w:rsidRPr="007428F4">
        <w:rPr>
          <w:rFonts w:hint="cs"/>
          <w:b/>
          <w:rtl/>
        </w:rPr>
        <w:t>תהליכי הוצאת</w:t>
      </w:r>
      <w:r>
        <w:rPr>
          <w:rFonts w:hint="cs"/>
          <w:b/>
          <w:rtl/>
        </w:rPr>
        <w:t xml:space="preserve"> הזמנות</w:t>
      </w:r>
      <w:r w:rsidRPr="007428F4">
        <w:rPr>
          <w:rFonts w:hint="cs"/>
          <w:b/>
          <w:rtl/>
        </w:rPr>
        <w:t>.</w:t>
      </w:r>
    </w:p>
    <w:p w:rsidR="00BE36BD" w:rsidRPr="002D6D82" w:rsidP="000E31A6">
      <w:pPr>
        <w:pStyle w:val="takzir-text"/>
        <w:pBdr>
          <w:top w:val="none" w:sz="0" w:space="0" w:color="auto"/>
        </w:pBdr>
        <w:bidi/>
        <w:rPr>
          <w:rtl/>
        </w:rPr>
      </w:pPr>
      <w:r w:rsidRPr="00BE36BD">
        <w:rPr>
          <w:rStyle w:val="Heading7Char"/>
          <w:rFonts w:ascii="Tahoma" w:hAnsi="Tahoma" w:cs="Tahoma" w:hint="eastAsia"/>
          <w:sz w:val="17"/>
          <w:szCs w:val="17"/>
          <w:rtl/>
        </w:rPr>
        <w:t>שימוש</w:t>
      </w:r>
      <w:r w:rsidRPr="00BE36BD">
        <w:rPr>
          <w:rStyle w:val="Heading7Char"/>
          <w:rFonts w:ascii="Tahoma" w:hAnsi="Tahoma" w:cs="Tahoma"/>
          <w:sz w:val="17"/>
          <w:szCs w:val="17"/>
          <w:rtl/>
        </w:rPr>
        <w:t xml:space="preserve"> </w:t>
      </w:r>
      <w:r w:rsidRPr="00BE36BD">
        <w:rPr>
          <w:rStyle w:val="Heading7Char"/>
          <w:rFonts w:ascii="Tahoma" w:hAnsi="Tahoma" w:cs="Tahoma" w:hint="eastAsia"/>
          <w:sz w:val="17"/>
          <w:szCs w:val="17"/>
          <w:rtl/>
        </w:rPr>
        <w:t>לא</w:t>
      </w:r>
      <w:r w:rsidRPr="00BE36BD">
        <w:rPr>
          <w:rStyle w:val="Heading7Char"/>
          <w:rFonts w:ascii="Tahoma" w:hAnsi="Tahoma" w:cs="Tahoma"/>
          <w:sz w:val="17"/>
          <w:szCs w:val="17"/>
          <w:rtl/>
        </w:rPr>
        <w:t xml:space="preserve"> </w:t>
      </w:r>
      <w:r w:rsidRPr="00BE36BD">
        <w:rPr>
          <w:rStyle w:val="Heading7Char"/>
          <w:rFonts w:ascii="Tahoma" w:hAnsi="Tahoma" w:cs="Tahoma" w:hint="eastAsia"/>
          <w:sz w:val="17"/>
          <w:szCs w:val="17"/>
          <w:rtl/>
        </w:rPr>
        <w:t>מוסדר</w:t>
      </w:r>
      <w:r w:rsidRPr="00BE36BD">
        <w:rPr>
          <w:rStyle w:val="Heading7Char"/>
          <w:rFonts w:ascii="Tahoma" w:hAnsi="Tahoma" w:cs="Tahoma"/>
          <w:sz w:val="17"/>
          <w:szCs w:val="17"/>
          <w:rtl/>
        </w:rPr>
        <w:t xml:space="preserve"> </w:t>
      </w:r>
      <w:r w:rsidRPr="00BE36BD">
        <w:rPr>
          <w:rStyle w:val="Heading7Char"/>
          <w:rFonts w:ascii="Tahoma" w:hAnsi="Tahoma" w:cs="Tahoma" w:hint="eastAsia"/>
          <w:sz w:val="17"/>
          <w:szCs w:val="17"/>
          <w:rtl/>
        </w:rPr>
        <w:t>במתקני</w:t>
      </w:r>
      <w:r w:rsidRPr="00BE36BD">
        <w:rPr>
          <w:rStyle w:val="Heading7Char"/>
          <w:rFonts w:ascii="Tahoma" w:hAnsi="Tahoma" w:cs="Tahoma"/>
          <w:sz w:val="17"/>
          <w:szCs w:val="17"/>
          <w:rtl/>
        </w:rPr>
        <w:t xml:space="preserve"> </w:t>
      </w:r>
      <w:r w:rsidRPr="00BE36BD">
        <w:rPr>
          <w:rStyle w:val="Heading7Char"/>
          <w:rFonts w:ascii="Tahoma" w:hAnsi="Tahoma" w:cs="Tahoma" w:hint="eastAsia"/>
          <w:sz w:val="17"/>
          <w:szCs w:val="17"/>
          <w:rtl/>
        </w:rPr>
        <w:t>ביה</w:t>
      </w:r>
      <w:r w:rsidRPr="00BE36BD">
        <w:rPr>
          <w:rStyle w:val="Heading7Char"/>
          <w:rFonts w:ascii="Tahoma" w:hAnsi="Tahoma" w:cs="Tahoma"/>
          <w:sz w:val="17"/>
          <w:szCs w:val="17"/>
          <w:rtl/>
        </w:rPr>
        <w:t>"ס:</w:t>
      </w:r>
      <w:r>
        <w:rPr>
          <w:rFonts w:hint="cs"/>
          <w:rtl/>
        </w:rPr>
        <w:t xml:space="preserve"> חלק מהרשויות איפשרו לכמה גורמים להשתמש באולמות הספורט של חלק מבתיה"ס בתחומן בלי שהתייעצו עם מנהליהם ובלי שחייבו את המשתמשים בדמי שימוש.</w:t>
      </w:r>
    </w:p>
    <w:p w:rsidR="00C65C4E" w:rsidRPr="00492C38" w:rsidP="000E31A6">
      <w:pPr>
        <w:pStyle w:val="takzir"/>
        <w:rPr>
          <w:rFonts w:ascii="Tahoma" w:hAnsi="Tahoma" w:cs="Tahoma"/>
          <w:noProof w:val="0"/>
          <w:sz w:val="28"/>
          <w:rtl/>
        </w:rPr>
      </w:pPr>
    </w:p>
    <w:p w:rsidR="00384065" w:rsidRPr="00132FFC" w:rsidP="000E31A6">
      <w:pPr>
        <w:pStyle w:val="KOT4T"/>
        <w:rPr>
          <w:rtl/>
        </w:rPr>
      </w:pPr>
      <w:r w:rsidRPr="00132FFC">
        <w:rPr>
          <w:rtl/>
        </w:rPr>
        <w:t>ההמלצות העיקריות</w:t>
      </w:r>
    </w:p>
    <w:p w:rsidR="003E02E3" w:rsidRPr="007E10DE" w:rsidP="000E31A6">
      <w:pPr>
        <w:pStyle w:val="takzir-text"/>
        <w:pBdr>
          <w:bottom w:val="none" w:sz="0" w:space="0" w:color="auto"/>
        </w:pBdr>
        <w:bidi/>
        <w:rPr>
          <w:rtl/>
        </w:rPr>
      </w:pPr>
      <w:r w:rsidRPr="00013771">
        <w:rPr>
          <w:rtl/>
        </w:rPr>
        <w:t xml:space="preserve">על מטה המשרד ומחוזותיו לפעול לשיפור מהותי בתהליך התכנון והניהול של יישום </w:t>
      </w:r>
      <w:r>
        <w:rPr>
          <w:rFonts w:hint="cs"/>
          <w:rtl/>
        </w:rPr>
        <w:t xml:space="preserve">מדיניות </w:t>
      </w:r>
      <w:r w:rsidRPr="00013771">
        <w:rPr>
          <w:rtl/>
        </w:rPr>
        <w:t xml:space="preserve">הניהול העצמי בבתיה"ס היסודיים, זאת בפרט נוכח כוונתו להרחיב </w:t>
      </w:r>
      <w:r>
        <w:rPr>
          <w:rFonts w:hint="cs"/>
          <w:rtl/>
        </w:rPr>
        <w:t>את יישומה</w:t>
      </w:r>
      <w:r w:rsidRPr="00013771">
        <w:rPr>
          <w:rtl/>
        </w:rPr>
        <w:t xml:space="preserve"> לחטיבות הביניים</w:t>
      </w:r>
      <w:r>
        <w:rPr>
          <w:rFonts w:hint="cs"/>
          <w:rtl/>
        </w:rPr>
        <w:t>,</w:t>
      </w:r>
      <w:r w:rsidRPr="00013771">
        <w:rPr>
          <w:rtl/>
        </w:rPr>
        <w:t xml:space="preserve"> </w:t>
      </w:r>
      <w:r>
        <w:rPr>
          <w:rFonts w:hint="cs"/>
          <w:rtl/>
        </w:rPr>
        <w:t>ו</w:t>
      </w:r>
      <w:r w:rsidRPr="00013771">
        <w:rPr>
          <w:rtl/>
        </w:rPr>
        <w:t xml:space="preserve">בכלל זה: על </w:t>
      </w:r>
      <w:r>
        <w:rPr>
          <w:rtl/>
        </w:rPr>
        <w:t>המינהלה</w:t>
      </w:r>
      <w:r w:rsidRPr="00013771">
        <w:rPr>
          <w:rtl/>
        </w:rPr>
        <w:t xml:space="preserve"> לגבש </w:t>
      </w:r>
      <w:r>
        <w:rPr>
          <w:rtl/>
        </w:rPr>
        <w:t>תוכנית</w:t>
      </w:r>
      <w:r w:rsidRPr="00013771">
        <w:rPr>
          <w:rtl/>
        </w:rPr>
        <w:t xml:space="preserve"> עבודה אסטרטגית </w:t>
      </w:r>
      <w:r>
        <w:rPr>
          <w:rFonts w:hint="cs"/>
          <w:rtl/>
        </w:rPr>
        <w:t>ארוכת טווח</w:t>
      </w:r>
      <w:r w:rsidRPr="00013771">
        <w:rPr>
          <w:rtl/>
        </w:rPr>
        <w:t xml:space="preserve">, ועל המחוזות לגבש את </w:t>
      </w:r>
      <w:r>
        <w:rPr>
          <w:rtl/>
        </w:rPr>
        <w:t>תוכניות</w:t>
      </w:r>
      <w:r w:rsidRPr="00013771">
        <w:rPr>
          <w:rtl/>
        </w:rPr>
        <w:t>יהם האסטרטגיות כנגזר</w:t>
      </w:r>
      <w:r>
        <w:rPr>
          <w:rFonts w:hint="cs"/>
          <w:rtl/>
        </w:rPr>
        <w:t>ו</w:t>
      </w:r>
      <w:r w:rsidRPr="00013771">
        <w:rPr>
          <w:rtl/>
        </w:rPr>
        <w:t xml:space="preserve">ת ממנה; על </w:t>
      </w:r>
      <w:r>
        <w:rPr>
          <w:rtl/>
        </w:rPr>
        <w:t>המינהלה</w:t>
      </w:r>
      <w:r w:rsidRPr="00013771">
        <w:rPr>
          <w:rtl/>
        </w:rPr>
        <w:t xml:space="preserve"> ועל המחוזות לבצע מעקב ובקרה סדירים אחר ביצוע </w:t>
      </w:r>
      <w:r>
        <w:rPr>
          <w:rtl/>
        </w:rPr>
        <w:t>תוכניות</w:t>
      </w:r>
      <w:r w:rsidRPr="00013771">
        <w:rPr>
          <w:rtl/>
        </w:rPr>
        <w:t xml:space="preserve"> העבודה</w:t>
      </w:r>
      <w:r>
        <w:rPr>
          <w:rFonts w:hint="cs"/>
          <w:rtl/>
        </w:rPr>
        <w:t xml:space="preserve"> והערכות מעצבות ומסכמות תקופתיות על יישום הניהול העצמי ועל והאפקטיביות שלו</w:t>
      </w:r>
      <w:r w:rsidRPr="00013771">
        <w:rPr>
          <w:rtl/>
        </w:rPr>
        <w:t xml:space="preserve">; על המשרד לאפשר לממונות </w:t>
      </w:r>
      <w:r>
        <w:rPr>
          <w:rFonts w:hint="cs"/>
          <w:rtl/>
        </w:rPr>
        <w:t>ה</w:t>
      </w:r>
      <w:r w:rsidRPr="00013771">
        <w:rPr>
          <w:rtl/>
        </w:rPr>
        <w:t>מחוז</w:t>
      </w:r>
      <w:r>
        <w:rPr>
          <w:rFonts w:hint="cs"/>
          <w:rtl/>
        </w:rPr>
        <w:t>י</w:t>
      </w:r>
      <w:r w:rsidRPr="00013771">
        <w:rPr>
          <w:rtl/>
        </w:rPr>
        <w:t>ות להתמקד בעבודתן ביישום הניהול העצמי</w:t>
      </w:r>
      <w:r>
        <w:rPr>
          <w:rFonts w:hint="cs"/>
          <w:rtl/>
        </w:rPr>
        <w:t>.</w:t>
      </w:r>
    </w:p>
    <w:p w:rsidR="003E02E3" w:rsidRPr="007E10DE" w:rsidP="000E31A6">
      <w:pPr>
        <w:pStyle w:val="takzir-text"/>
        <w:pBdr>
          <w:top w:val="none" w:sz="0" w:space="0" w:color="auto"/>
          <w:bottom w:val="none" w:sz="0" w:space="0" w:color="auto"/>
        </w:pBdr>
        <w:bidi/>
        <w:rPr>
          <w:rtl/>
        </w:rPr>
      </w:pPr>
      <w:r w:rsidRPr="00A172ED">
        <w:rPr>
          <w:rFonts w:hint="cs"/>
          <w:rtl/>
        </w:rPr>
        <w:t xml:space="preserve">על מנהלי בתיה"ס להקפיד להכין </w:t>
      </w:r>
      <w:r>
        <w:rPr>
          <w:rFonts w:hint="cs"/>
          <w:rtl/>
        </w:rPr>
        <w:t>תוכניות</w:t>
      </w:r>
      <w:r w:rsidRPr="00A172ED">
        <w:rPr>
          <w:rFonts w:hint="cs"/>
          <w:rtl/>
        </w:rPr>
        <w:t xml:space="preserve"> עבודה מקושרות משאבים מפורט</w:t>
      </w:r>
      <w:r>
        <w:rPr>
          <w:rFonts w:hint="cs"/>
          <w:rtl/>
        </w:rPr>
        <w:t>ות</w:t>
      </w:r>
      <w:r w:rsidRPr="00A172ED">
        <w:rPr>
          <w:rFonts w:hint="cs"/>
          <w:rtl/>
        </w:rPr>
        <w:t xml:space="preserve"> כנדרש</w:t>
      </w:r>
      <w:r>
        <w:rPr>
          <w:rFonts w:hint="cs"/>
          <w:rtl/>
        </w:rPr>
        <w:t>, באופן שבין השאר יגדיר את הזיקה שבין התוכניות ליעדים</w:t>
      </w:r>
      <w:r w:rsidRPr="00A172ED">
        <w:rPr>
          <w:rFonts w:hint="cs"/>
          <w:rtl/>
        </w:rPr>
        <w:t>. בד בבד על המפקחים הכוללים, הממונות המחוזיות ו</w:t>
      </w:r>
      <w:r>
        <w:rPr>
          <w:rFonts w:hint="cs"/>
          <w:rtl/>
        </w:rPr>
        <w:t>המינהלה</w:t>
      </w:r>
      <w:r w:rsidRPr="00A172ED">
        <w:rPr>
          <w:rFonts w:hint="cs"/>
          <w:rtl/>
        </w:rPr>
        <w:t xml:space="preserve"> לוודא כי למנהלים ולצוות החינוכי בבתיה"ס הוקנו הידע והמיומנות הנדרשים לבניית </w:t>
      </w:r>
      <w:r>
        <w:rPr>
          <w:rFonts w:hint="cs"/>
          <w:rtl/>
        </w:rPr>
        <w:t>תוכנית</w:t>
      </w:r>
      <w:r w:rsidRPr="00A172ED">
        <w:rPr>
          <w:rFonts w:hint="cs"/>
          <w:rtl/>
        </w:rPr>
        <w:t xml:space="preserve"> עבודה מקושרת משאבים שתענה על המטרות שלשמ</w:t>
      </w:r>
      <w:r>
        <w:rPr>
          <w:rFonts w:hint="cs"/>
          <w:rtl/>
        </w:rPr>
        <w:t>ן</w:t>
      </w:r>
      <w:r w:rsidRPr="00A172ED">
        <w:rPr>
          <w:rFonts w:hint="cs"/>
          <w:rtl/>
        </w:rPr>
        <w:t xml:space="preserve"> נבנתה ותשמש כלי ניהולי מרכזי בידיהם</w:t>
      </w:r>
      <w:r>
        <w:rPr>
          <w:rFonts w:hint="cs"/>
          <w:rtl/>
        </w:rPr>
        <w:t>.</w:t>
      </w:r>
      <w:r w:rsidRPr="00A172ED">
        <w:rPr>
          <w:rFonts w:hint="cs"/>
          <w:rtl/>
        </w:rPr>
        <w:t xml:space="preserve"> </w:t>
      </w:r>
      <w:r>
        <w:rPr>
          <w:rFonts w:hint="cs"/>
          <w:rtl/>
        </w:rPr>
        <w:t xml:space="preserve">עליהם </w:t>
      </w:r>
      <w:r w:rsidRPr="00A172ED">
        <w:rPr>
          <w:rFonts w:hint="cs"/>
          <w:rtl/>
        </w:rPr>
        <w:t>ללוות את</w:t>
      </w:r>
      <w:r>
        <w:rPr>
          <w:rFonts w:hint="cs"/>
          <w:rtl/>
        </w:rPr>
        <w:t xml:space="preserve"> צוותי בתיה"ס</w:t>
      </w:r>
      <w:r w:rsidRPr="00A172ED">
        <w:rPr>
          <w:rFonts w:hint="cs"/>
          <w:rtl/>
        </w:rPr>
        <w:t xml:space="preserve"> בתהליך בניית ה</w:t>
      </w:r>
      <w:r>
        <w:rPr>
          <w:rFonts w:hint="cs"/>
          <w:rtl/>
        </w:rPr>
        <w:t>תוכנית</w:t>
      </w:r>
      <w:r w:rsidRPr="00A172ED">
        <w:rPr>
          <w:rFonts w:hint="cs"/>
          <w:rtl/>
        </w:rPr>
        <w:t xml:space="preserve"> ככל שיידרש, לעקוב אחרי אופן ביצוע</w:t>
      </w:r>
      <w:r>
        <w:rPr>
          <w:rFonts w:hint="cs"/>
          <w:rtl/>
        </w:rPr>
        <w:t>ה</w:t>
      </w:r>
      <w:r w:rsidRPr="00A172ED">
        <w:rPr>
          <w:rFonts w:hint="cs"/>
          <w:rtl/>
        </w:rPr>
        <w:t xml:space="preserve"> ובמידת הצורך לנקוט פעולות</w:t>
      </w:r>
      <w:r>
        <w:rPr>
          <w:rFonts w:hint="cs"/>
          <w:rtl/>
        </w:rPr>
        <w:t xml:space="preserve"> </w:t>
      </w:r>
      <w:r w:rsidRPr="00A172ED">
        <w:rPr>
          <w:rFonts w:hint="cs"/>
          <w:rtl/>
        </w:rPr>
        <w:t>למנ</w:t>
      </w:r>
      <w:r>
        <w:rPr>
          <w:rFonts w:hint="cs"/>
          <w:rtl/>
        </w:rPr>
        <w:t>י</w:t>
      </w:r>
      <w:r w:rsidRPr="00A172ED">
        <w:rPr>
          <w:rFonts w:hint="cs"/>
          <w:rtl/>
        </w:rPr>
        <w:t>ע</w:t>
      </w:r>
      <w:r>
        <w:rPr>
          <w:rFonts w:hint="cs"/>
          <w:rtl/>
        </w:rPr>
        <w:t>ת</w:t>
      </w:r>
      <w:r w:rsidRPr="00A172ED">
        <w:rPr>
          <w:rFonts w:hint="cs"/>
          <w:rtl/>
        </w:rPr>
        <w:t xml:space="preserve"> חריגות</w:t>
      </w:r>
      <w:r>
        <w:rPr>
          <w:rFonts w:hint="cs"/>
          <w:rtl/>
        </w:rPr>
        <w:t xml:space="preserve"> ממנה</w:t>
      </w:r>
      <w:r w:rsidRPr="00A172ED">
        <w:rPr>
          <w:rFonts w:hint="cs"/>
          <w:rtl/>
        </w:rPr>
        <w:t xml:space="preserve"> ושימוש לא אפקטיבי</w:t>
      </w:r>
      <w:r>
        <w:rPr>
          <w:rFonts w:hint="cs"/>
          <w:rtl/>
        </w:rPr>
        <w:t xml:space="preserve"> בה</w:t>
      </w:r>
      <w:r w:rsidRPr="00A172ED">
        <w:rPr>
          <w:rFonts w:hint="cs"/>
          <w:rtl/>
        </w:rPr>
        <w:t>.</w:t>
      </w:r>
    </w:p>
    <w:p w:rsidR="003E02E3" w:rsidRPr="001A7E91" w:rsidP="000E31A6">
      <w:pPr>
        <w:pStyle w:val="takzir-text"/>
        <w:pBdr>
          <w:top w:val="none" w:sz="0" w:space="0" w:color="auto"/>
          <w:bottom w:val="none" w:sz="0" w:space="0" w:color="auto"/>
        </w:pBdr>
        <w:bidi/>
        <w:rPr>
          <w:rtl/>
        </w:rPr>
      </w:pPr>
      <w:r w:rsidRPr="000E3D3D">
        <w:rPr>
          <w:rFonts w:hint="cs"/>
          <w:rtl/>
        </w:rPr>
        <w:t>על משרד החינוך ו</w:t>
      </w:r>
      <w:r>
        <w:rPr>
          <w:rFonts w:hint="cs"/>
          <w:rtl/>
        </w:rPr>
        <w:t>המינהלה</w:t>
      </w:r>
      <w:r w:rsidRPr="000E3D3D">
        <w:rPr>
          <w:rFonts w:hint="cs"/>
          <w:rtl/>
        </w:rPr>
        <w:t xml:space="preserve"> לנתח את הסיבות לחולשתן של הוועדות המלוות ולהעריך את תרומתן הממשית לתפקוד עצמאי ואפקטיבי של ב</w:t>
      </w:r>
      <w:r>
        <w:rPr>
          <w:rFonts w:hint="cs"/>
          <w:rtl/>
        </w:rPr>
        <w:t>ת</w:t>
      </w:r>
      <w:r w:rsidRPr="000E3D3D">
        <w:rPr>
          <w:rFonts w:hint="cs"/>
          <w:rtl/>
        </w:rPr>
        <w:t xml:space="preserve">יה"ס בניהול עצמי. </w:t>
      </w:r>
      <w:r w:rsidRPr="000E3D3D">
        <w:rPr>
          <w:rtl/>
        </w:rPr>
        <w:t>על</w:t>
      </w:r>
      <w:r w:rsidRPr="000E3D3D">
        <w:rPr>
          <w:rFonts w:hint="cs"/>
          <w:rtl/>
        </w:rPr>
        <w:t>יהם לפעול בשיתוף מנהלי מינהלי החינוך ברשויות המקומיות לחיזוק מעמד מנהלי ב</w:t>
      </w:r>
      <w:r>
        <w:rPr>
          <w:rFonts w:hint="cs"/>
          <w:rtl/>
        </w:rPr>
        <w:t>ת</w:t>
      </w:r>
      <w:r w:rsidRPr="000E3D3D">
        <w:rPr>
          <w:rFonts w:hint="cs"/>
          <w:rtl/>
        </w:rPr>
        <w:t>יה"ס ולהנחות אותם לשלב ב</w:t>
      </w:r>
      <w:r>
        <w:rPr>
          <w:rFonts w:hint="cs"/>
          <w:rtl/>
        </w:rPr>
        <w:t>תוכניות</w:t>
      </w:r>
      <w:r w:rsidRPr="000E3D3D">
        <w:rPr>
          <w:rFonts w:hint="cs"/>
          <w:rtl/>
        </w:rPr>
        <w:t xml:space="preserve"> </w:t>
      </w:r>
      <w:r>
        <w:rPr>
          <w:rFonts w:hint="cs"/>
          <w:rtl/>
        </w:rPr>
        <w:t>ה</w:t>
      </w:r>
      <w:r w:rsidRPr="000E3D3D">
        <w:rPr>
          <w:rFonts w:hint="cs"/>
          <w:rtl/>
        </w:rPr>
        <w:t>עבוד</w:t>
      </w:r>
      <w:r>
        <w:rPr>
          <w:rFonts w:hint="cs"/>
          <w:rtl/>
        </w:rPr>
        <w:t>ה</w:t>
      </w:r>
      <w:r w:rsidRPr="000E3D3D">
        <w:rPr>
          <w:rFonts w:hint="cs"/>
          <w:rtl/>
        </w:rPr>
        <w:t xml:space="preserve"> </w:t>
      </w:r>
      <w:r>
        <w:rPr>
          <w:rFonts w:hint="cs"/>
          <w:rtl/>
        </w:rPr>
        <w:t>אבני דרך ו</w:t>
      </w:r>
      <w:r w:rsidRPr="000E3D3D">
        <w:rPr>
          <w:rFonts w:hint="cs"/>
          <w:rtl/>
        </w:rPr>
        <w:t xml:space="preserve">לוח זמנים </w:t>
      </w:r>
      <w:r>
        <w:rPr>
          <w:rFonts w:hint="cs"/>
          <w:rtl/>
        </w:rPr>
        <w:t>לביצוען.</w:t>
      </w:r>
      <w:r w:rsidRPr="000E3D3D">
        <w:rPr>
          <w:rFonts w:hint="cs"/>
          <w:rtl/>
        </w:rPr>
        <w:t xml:space="preserve"> </w:t>
      </w:r>
      <w:r>
        <w:rPr>
          <w:rFonts w:hint="cs"/>
          <w:rtl/>
        </w:rPr>
        <w:t xml:space="preserve">על המשרד והמינהלה </w:t>
      </w:r>
      <w:r w:rsidRPr="000E3D3D">
        <w:rPr>
          <w:rFonts w:hint="cs"/>
          <w:rtl/>
        </w:rPr>
        <w:t xml:space="preserve">לדרוש מהם </w:t>
      </w:r>
      <w:r>
        <w:rPr>
          <w:rFonts w:hint="cs"/>
          <w:rtl/>
        </w:rPr>
        <w:t>לכלול</w:t>
      </w:r>
      <w:r w:rsidRPr="000E3D3D">
        <w:rPr>
          <w:rFonts w:hint="cs"/>
          <w:rtl/>
        </w:rPr>
        <w:t xml:space="preserve"> </w:t>
      </w:r>
      <w:r>
        <w:rPr>
          <w:rFonts w:hint="cs"/>
          <w:rtl/>
        </w:rPr>
        <w:t>ב</w:t>
      </w:r>
      <w:r w:rsidRPr="000E3D3D">
        <w:rPr>
          <w:rFonts w:hint="cs"/>
          <w:rtl/>
        </w:rPr>
        <w:t>סדר היום של הוועדה נושאים מחויבים לדיון</w:t>
      </w:r>
      <w:r>
        <w:rPr>
          <w:rFonts w:hint="cs"/>
          <w:rtl/>
        </w:rPr>
        <w:t>,</w:t>
      </w:r>
      <w:r w:rsidRPr="000E3D3D">
        <w:rPr>
          <w:rFonts w:hint="cs"/>
          <w:rtl/>
        </w:rPr>
        <w:t xml:space="preserve"> כמו ההיבטים התקציביים של </w:t>
      </w:r>
      <w:r>
        <w:rPr>
          <w:rFonts w:hint="cs"/>
          <w:rtl/>
        </w:rPr>
        <w:t>תוכניות</w:t>
      </w:r>
      <w:r w:rsidRPr="000E3D3D">
        <w:rPr>
          <w:rFonts w:hint="cs"/>
          <w:rtl/>
        </w:rPr>
        <w:t xml:space="preserve"> העבודה, ולהנחות את מנהלי ב</w:t>
      </w:r>
      <w:r>
        <w:rPr>
          <w:rFonts w:hint="cs"/>
          <w:rtl/>
        </w:rPr>
        <w:t>ת</w:t>
      </w:r>
      <w:r w:rsidRPr="000E3D3D">
        <w:rPr>
          <w:rFonts w:hint="cs"/>
          <w:rtl/>
        </w:rPr>
        <w:t xml:space="preserve">יה"ס </w:t>
      </w:r>
      <w:r>
        <w:rPr>
          <w:rFonts w:hint="cs"/>
          <w:rtl/>
        </w:rPr>
        <w:t>להכין סיכום</w:t>
      </w:r>
      <w:r w:rsidRPr="000E3D3D">
        <w:rPr>
          <w:rFonts w:hint="cs"/>
          <w:rtl/>
        </w:rPr>
        <w:t xml:space="preserve"> </w:t>
      </w:r>
      <w:r>
        <w:rPr>
          <w:rFonts w:hint="cs"/>
          <w:rtl/>
        </w:rPr>
        <w:t>ל</w:t>
      </w:r>
      <w:r w:rsidRPr="000E3D3D">
        <w:rPr>
          <w:rFonts w:hint="cs"/>
          <w:rtl/>
        </w:rPr>
        <w:t xml:space="preserve">דיוני הוועדה </w:t>
      </w:r>
      <w:r>
        <w:rPr>
          <w:rFonts w:hint="cs"/>
          <w:rtl/>
        </w:rPr>
        <w:t>שיכלול</w:t>
      </w:r>
      <w:r w:rsidRPr="000E3D3D">
        <w:rPr>
          <w:rFonts w:hint="cs"/>
          <w:rtl/>
        </w:rPr>
        <w:t xml:space="preserve"> את הצגת עיקרי הדיון ופירוט ההחלטות שהתקבלו, להפיץ את הסיכום ולהשתמש בו לצורכי מעקב והפקת לקחים.</w:t>
      </w:r>
    </w:p>
    <w:p w:rsidR="003E02E3" w:rsidRPr="001A7E91" w:rsidP="000E31A6">
      <w:pPr>
        <w:pStyle w:val="takzir-text"/>
        <w:pBdr>
          <w:top w:val="none" w:sz="0" w:space="0" w:color="auto"/>
          <w:bottom w:val="none" w:sz="0" w:space="0" w:color="auto"/>
        </w:pBdr>
        <w:bidi/>
        <w:rPr>
          <w:rtl/>
        </w:rPr>
      </w:pPr>
      <w:r w:rsidRPr="00815E9D">
        <w:rPr>
          <w:rFonts w:hint="cs"/>
          <w:rtl/>
        </w:rPr>
        <w:t xml:space="preserve">על </w:t>
      </w:r>
      <w:r>
        <w:rPr>
          <w:rFonts w:hint="cs"/>
          <w:rtl/>
        </w:rPr>
        <w:t>המינהלה</w:t>
      </w:r>
      <w:r w:rsidRPr="00815E9D">
        <w:rPr>
          <w:rFonts w:hint="cs"/>
          <w:rtl/>
        </w:rPr>
        <w:t xml:space="preserve"> ועל הממונות המחוזיות והמפקחות הכוללות </w:t>
      </w:r>
      <w:r>
        <w:rPr>
          <w:rFonts w:hint="cs"/>
          <w:rtl/>
        </w:rPr>
        <w:t xml:space="preserve">להדגיש </w:t>
      </w:r>
      <w:r w:rsidRPr="00815E9D">
        <w:rPr>
          <w:rFonts w:hint="cs"/>
          <w:rtl/>
        </w:rPr>
        <w:t>ב</w:t>
      </w:r>
      <w:r>
        <w:rPr>
          <w:rFonts w:hint="cs"/>
          <w:rtl/>
        </w:rPr>
        <w:t>הדרכה ובייעוץ לבתיה"ס את חשיבות</w:t>
      </w:r>
      <w:r w:rsidRPr="00815E9D">
        <w:rPr>
          <w:rFonts w:hint="cs"/>
          <w:rtl/>
        </w:rPr>
        <w:t xml:space="preserve"> ניצול הגמישות הפדגוגית על מרכיביה השונים</w:t>
      </w:r>
      <w:r>
        <w:rPr>
          <w:rFonts w:hint="cs"/>
          <w:b/>
          <w:bCs/>
          <w:rtl/>
        </w:rPr>
        <w:t xml:space="preserve">, </w:t>
      </w:r>
      <w:r w:rsidRPr="00815E9D">
        <w:rPr>
          <w:rFonts w:hint="cs"/>
          <w:rtl/>
        </w:rPr>
        <w:t xml:space="preserve">ולסייע להם בפיתוח מודלים ליישומם; </w:t>
      </w:r>
      <w:r>
        <w:rPr>
          <w:rFonts w:hint="cs"/>
          <w:rtl/>
        </w:rPr>
        <w:t>יש להדגיש זאת</w:t>
      </w:r>
      <w:r w:rsidRPr="00815E9D">
        <w:rPr>
          <w:rFonts w:hint="cs"/>
          <w:rtl/>
        </w:rPr>
        <w:t xml:space="preserve"> גם בהכשרות למנהלי בתיה"ס ולצוותי החינוך.</w:t>
      </w:r>
    </w:p>
    <w:p w:rsidR="003E02E3" w:rsidRPr="007120BA" w:rsidP="000E31A6">
      <w:pPr>
        <w:pStyle w:val="takzir-text"/>
        <w:pBdr>
          <w:top w:val="none" w:sz="0" w:space="0" w:color="auto"/>
          <w:bottom w:val="none" w:sz="0" w:space="0" w:color="auto"/>
        </w:pBdr>
        <w:bidi/>
        <w:rPr>
          <w:rtl/>
        </w:rPr>
      </w:pPr>
      <w:r w:rsidRPr="007120BA">
        <w:rPr>
          <w:rFonts w:hint="cs"/>
          <w:rtl/>
        </w:rPr>
        <w:t>על ה</w:t>
      </w:r>
      <w:r w:rsidRPr="007120BA">
        <w:rPr>
          <w:rtl/>
        </w:rPr>
        <w:t xml:space="preserve">רשויות המקומיות לשקול </w:t>
      </w:r>
      <w:r>
        <w:rPr>
          <w:rFonts w:hint="cs"/>
          <w:rtl/>
        </w:rPr>
        <w:t>קביעת</w:t>
      </w:r>
      <w:r w:rsidRPr="007120BA">
        <w:rPr>
          <w:rtl/>
        </w:rPr>
        <w:t xml:space="preserve"> מפתחות חלוקה ועקרונות שוויוניים ושקופים להקצאת תקציבים לבתי</w:t>
      </w:r>
      <w:r>
        <w:rPr>
          <w:rFonts w:hint="cs"/>
          <w:rtl/>
        </w:rPr>
        <w:t>ה"ס</w:t>
      </w:r>
      <w:r w:rsidRPr="007120BA">
        <w:rPr>
          <w:rtl/>
        </w:rPr>
        <w:t>, ולמסד אותם במסגרת סל התלמיד</w:t>
      </w:r>
      <w:r>
        <w:rPr>
          <w:rFonts w:hint="cs"/>
          <w:rtl/>
        </w:rPr>
        <w:t>;</w:t>
      </w:r>
      <w:r w:rsidRPr="007120BA">
        <w:rPr>
          <w:rtl/>
        </w:rPr>
        <w:t xml:space="preserve"> </w:t>
      </w:r>
      <w:r>
        <w:rPr>
          <w:rFonts w:hint="cs"/>
          <w:rtl/>
        </w:rPr>
        <w:t xml:space="preserve">זאת כדי להגדיל את </w:t>
      </w:r>
      <w:r w:rsidRPr="007120BA">
        <w:rPr>
          <w:rtl/>
        </w:rPr>
        <w:t>העצמאות הניהולית של מנהלי בתי</w:t>
      </w:r>
      <w:r>
        <w:rPr>
          <w:rFonts w:hint="cs"/>
          <w:rtl/>
        </w:rPr>
        <w:t>ה"ס ואת</w:t>
      </w:r>
      <w:r w:rsidRPr="007120BA">
        <w:rPr>
          <w:rtl/>
        </w:rPr>
        <w:t xml:space="preserve"> יכולתם לתכנן תקציב שנתי ריאלי ויעיל</w:t>
      </w:r>
      <w:r w:rsidRPr="007120BA">
        <w:rPr>
          <w:rFonts w:hint="cs"/>
          <w:rtl/>
        </w:rPr>
        <w:t>.</w:t>
      </w:r>
    </w:p>
    <w:p w:rsidR="003E02E3" w:rsidRPr="00A2461A" w:rsidP="000E31A6">
      <w:pPr>
        <w:pStyle w:val="takzir-text"/>
        <w:pBdr>
          <w:top w:val="none" w:sz="0" w:space="0" w:color="auto"/>
          <w:bottom w:val="none" w:sz="0" w:space="0" w:color="auto"/>
        </w:pBdr>
        <w:bidi/>
        <w:rPr>
          <w:rtl/>
        </w:rPr>
      </w:pPr>
      <w:r>
        <w:rPr>
          <w:rFonts w:hint="cs"/>
          <w:rtl/>
        </w:rPr>
        <w:t>ראוי שה</w:t>
      </w:r>
      <w:r w:rsidRPr="007120BA">
        <w:rPr>
          <w:rFonts w:hint="cs"/>
          <w:rtl/>
        </w:rPr>
        <w:t>רשויות ש</w:t>
      </w:r>
      <w:r>
        <w:rPr>
          <w:rFonts w:hint="cs"/>
          <w:rtl/>
        </w:rPr>
        <w:t>לא קבעו סל תלמיד דיפרנציאלי, אף שקיימים בין בתיה"ס בתחומן</w:t>
      </w:r>
      <w:r w:rsidRPr="007120BA">
        <w:rPr>
          <w:rFonts w:hint="cs"/>
          <w:rtl/>
        </w:rPr>
        <w:t xml:space="preserve"> הבדלים ניכרים </w:t>
      </w:r>
      <w:r>
        <w:rPr>
          <w:rFonts w:hint="cs"/>
          <w:rtl/>
        </w:rPr>
        <w:t>בנתוני בתיה"ס</w:t>
      </w:r>
      <w:r w:rsidRPr="007120BA">
        <w:rPr>
          <w:rFonts w:hint="cs"/>
          <w:rtl/>
        </w:rPr>
        <w:t xml:space="preserve">, </w:t>
      </w:r>
      <w:r>
        <w:rPr>
          <w:rFonts w:hint="cs"/>
          <w:rtl/>
        </w:rPr>
        <w:t>יבחנו</w:t>
      </w:r>
      <w:r w:rsidRPr="007120BA">
        <w:rPr>
          <w:rFonts w:hint="cs"/>
          <w:rtl/>
        </w:rPr>
        <w:t xml:space="preserve"> את השלכות מדיניות זו ו</w:t>
      </w:r>
      <w:r>
        <w:rPr>
          <w:rFonts w:hint="cs"/>
          <w:rtl/>
        </w:rPr>
        <w:t>י</w:t>
      </w:r>
      <w:r w:rsidRPr="007120BA">
        <w:rPr>
          <w:rFonts w:hint="cs"/>
          <w:rtl/>
        </w:rPr>
        <w:t>עדכ</w:t>
      </w:r>
      <w:r>
        <w:rPr>
          <w:rFonts w:hint="cs"/>
          <w:rtl/>
        </w:rPr>
        <w:t>נו</w:t>
      </w:r>
      <w:r w:rsidRPr="007120BA">
        <w:rPr>
          <w:rFonts w:hint="cs"/>
          <w:rtl/>
        </w:rPr>
        <w:t xml:space="preserve"> את שיטת הקצאת סל התלמיד. על משרד החינוך לשקול לעדכן את הקריטריונים לקביעת </w:t>
      </w:r>
      <w:r>
        <w:rPr>
          <w:rFonts w:hint="cs"/>
          <w:rtl/>
        </w:rPr>
        <w:t>ה</w:t>
      </w:r>
      <w:r w:rsidRPr="007120BA">
        <w:rPr>
          <w:rFonts w:hint="cs"/>
          <w:rtl/>
        </w:rPr>
        <w:t>סל, כך שגודל ביה"ס יה</w:t>
      </w:r>
      <w:r>
        <w:rPr>
          <w:rFonts w:hint="cs"/>
          <w:rtl/>
        </w:rPr>
        <w:t>י</w:t>
      </w:r>
      <w:r w:rsidRPr="007120BA">
        <w:rPr>
          <w:rFonts w:hint="cs"/>
          <w:rtl/>
        </w:rPr>
        <w:t xml:space="preserve">ה שיקול בהחלטה על קביעת גובה מרכיבי </w:t>
      </w:r>
      <w:r>
        <w:rPr>
          <w:rFonts w:hint="cs"/>
          <w:rtl/>
        </w:rPr>
        <w:t>ה</w:t>
      </w:r>
      <w:r w:rsidRPr="007120BA">
        <w:rPr>
          <w:rFonts w:hint="cs"/>
          <w:rtl/>
        </w:rPr>
        <w:t>סל.</w:t>
      </w:r>
    </w:p>
    <w:p w:rsidR="003E02E3" w:rsidRPr="00C33457" w:rsidP="000E31A6">
      <w:pPr>
        <w:pStyle w:val="takzir-text"/>
        <w:pBdr>
          <w:top w:val="none" w:sz="0" w:space="0" w:color="auto"/>
          <w:bottom w:val="none" w:sz="0" w:space="0" w:color="auto"/>
        </w:pBdr>
        <w:bidi/>
        <w:rPr>
          <w:rtl/>
        </w:rPr>
      </w:pPr>
      <w:r w:rsidRPr="00813CA9">
        <w:rPr>
          <w:rFonts w:hint="cs"/>
          <w:sz w:val="24"/>
          <w:rtl/>
        </w:rPr>
        <w:t>על משרד החינוך למסד מנגנוני דיווח על התקציבים שהרשויות מעבירות שלא דרך סל התלמיד. כמו כן, עליו לעודדן לעשות זאת דרך הסל, באופן שיאפשר למנהלי בתיה"ס להקצות את התקציבים בהתאם לסדרי העדיפויות שלהם וליעדיהם, לתכנן באופן יעיל את ת</w:t>
      </w:r>
      <w:r>
        <w:rPr>
          <w:rFonts w:hint="cs"/>
          <w:sz w:val="24"/>
          <w:rtl/>
        </w:rPr>
        <w:t>ו</w:t>
      </w:r>
      <w:r w:rsidRPr="00813CA9">
        <w:rPr>
          <w:rFonts w:hint="cs"/>
          <w:sz w:val="24"/>
          <w:rtl/>
        </w:rPr>
        <w:t>כנית העבודה מקושרת המשאבים ולהגדיל את עצמאותם הניהולית</w:t>
      </w:r>
      <w:r>
        <w:rPr>
          <w:rFonts w:hint="cs"/>
          <w:rtl/>
        </w:rPr>
        <w:t>.</w:t>
      </w:r>
    </w:p>
    <w:p w:rsidR="003E02E3" w:rsidRPr="007120BA" w:rsidP="000E31A6">
      <w:pPr>
        <w:pStyle w:val="takzir-text"/>
        <w:pBdr>
          <w:top w:val="none" w:sz="0" w:space="0" w:color="auto"/>
          <w:bottom w:val="none" w:sz="0" w:space="0" w:color="auto"/>
        </w:pBdr>
        <w:bidi/>
        <w:rPr>
          <w:rtl/>
        </w:rPr>
      </w:pPr>
      <w:r w:rsidRPr="007120BA">
        <w:rPr>
          <w:rtl/>
        </w:rPr>
        <w:t xml:space="preserve">על משרד החינוך ומרכז השלטון המקומי </w:t>
      </w:r>
      <w:r>
        <w:rPr>
          <w:rFonts w:hint="cs"/>
          <w:rtl/>
        </w:rPr>
        <w:t>לפעול למיפוי</w:t>
      </w:r>
      <w:r w:rsidRPr="007120BA">
        <w:rPr>
          <w:rtl/>
        </w:rPr>
        <w:t xml:space="preserve"> החסמים </w:t>
      </w:r>
      <w:r>
        <w:rPr>
          <w:rFonts w:hint="cs"/>
          <w:rtl/>
        </w:rPr>
        <w:t>ש</w:t>
      </w:r>
      <w:r w:rsidRPr="007120BA">
        <w:rPr>
          <w:rtl/>
        </w:rPr>
        <w:t xml:space="preserve">מונעים מהרשויות המקומיות לקיים את ההנחיות שבחוזר המנכ"ל </w:t>
      </w:r>
      <w:r>
        <w:rPr>
          <w:rFonts w:hint="cs"/>
          <w:rtl/>
        </w:rPr>
        <w:t>וש</w:t>
      </w:r>
      <w:r w:rsidRPr="007120BA">
        <w:rPr>
          <w:rtl/>
        </w:rPr>
        <w:t>פוגעים בהלימה שבין האחריות המוטלת על מנהלי ב</w:t>
      </w:r>
      <w:r w:rsidR="00C44EB1">
        <w:rPr>
          <w:rFonts w:hint="cs"/>
          <w:rtl/>
        </w:rPr>
        <w:t>ת</w:t>
      </w:r>
      <w:r w:rsidRPr="007120BA">
        <w:rPr>
          <w:rtl/>
        </w:rPr>
        <w:t xml:space="preserve">יה"ס לבין מרחב הסמכויות שהוקנה להם. </w:t>
      </w:r>
    </w:p>
    <w:p w:rsidR="003E02E3" w:rsidRPr="007120BA" w:rsidP="000E31A6">
      <w:pPr>
        <w:pStyle w:val="takzir-text"/>
        <w:pBdr>
          <w:top w:val="none" w:sz="0" w:space="0" w:color="auto"/>
          <w:bottom w:val="none" w:sz="0" w:space="0" w:color="auto"/>
        </w:pBdr>
        <w:bidi/>
        <w:rPr>
          <w:rtl/>
        </w:rPr>
      </w:pPr>
      <w:r w:rsidRPr="007120BA">
        <w:rPr>
          <w:rtl/>
        </w:rPr>
        <w:t xml:space="preserve">על משרד החינוך להיות </w:t>
      </w:r>
      <w:r>
        <w:rPr>
          <w:rFonts w:hint="cs"/>
          <w:rtl/>
        </w:rPr>
        <w:t xml:space="preserve">ער </w:t>
      </w:r>
      <w:r w:rsidRPr="007120BA">
        <w:rPr>
          <w:rtl/>
        </w:rPr>
        <w:t>להיקף מעורבות הרשויות</w:t>
      </w:r>
      <w:r w:rsidRPr="007120BA">
        <w:rPr>
          <w:rFonts w:hint="cs"/>
          <w:rtl/>
        </w:rPr>
        <w:t xml:space="preserve"> המקומיות בהיבטים הפדגוגיים של בתי</w:t>
      </w:r>
      <w:r>
        <w:rPr>
          <w:rFonts w:hint="cs"/>
          <w:rtl/>
        </w:rPr>
        <w:t>ה"ס</w:t>
      </w:r>
      <w:r w:rsidRPr="007120BA">
        <w:rPr>
          <w:rtl/>
        </w:rPr>
        <w:t xml:space="preserve">, </w:t>
      </w:r>
      <w:r>
        <w:rPr>
          <w:rFonts w:hint="cs"/>
          <w:rtl/>
        </w:rPr>
        <w:t>ו</w:t>
      </w:r>
      <w:r w:rsidRPr="007120BA">
        <w:rPr>
          <w:rtl/>
        </w:rPr>
        <w:t>להבטיח ש</w:t>
      </w:r>
      <w:r>
        <w:rPr>
          <w:rFonts w:hint="cs"/>
          <w:rtl/>
        </w:rPr>
        <w:t>יפעלו</w:t>
      </w:r>
      <w:r w:rsidRPr="007120BA">
        <w:rPr>
          <w:rtl/>
        </w:rPr>
        <w:t xml:space="preserve"> באמצעות המנגנונים שהתווה לניהול העצמי </w:t>
      </w:r>
      <w:r>
        <w:rPr>
          <w:rFonts w:hint="cs"/>
          <w:rtl/>
        </w:rPr>
        <w:t>ו</w:t>
      </w:r>
      <w:r w:rsidRPr="007120BA">
        <w:rPr>
          <w:rtl/>
        </w:rPr>
        <w:t>באופן שישרת את מטרת</w:t>
      </w:r>
      <w:r>
        <w:rPr>
          <w:rFonts w:hint="cs"/>
          <w:rtl/>
        </w:rPr>
        <w:t xml:space="preserve"> מדיניות זו,</w:t>
      </w:r>
      <w:r w:rsidRPr="007120BA">
        <w:rPr>
          <w:rtl/>
        </w:rPr>
        <w:t xml:space="preserve"> </w:t>
      </w:r>
      <w:r>
        <w:rPr>
          <w:rFonts w:hint="cs"/>
          <w:rtl/>
        </w:rPr>
        <w:t>ש</w:t>
      </w:r>
      <w:r w:rsidRPr="007120BA">
        <w:rPr>
          <w:rtl/>
        </w:rPr>
        <w:t>היא חיזוק האוטונומיה הבית</w:t>
      </w:r>
      <w:r>
        <w:rPr>
          <w:rFonts w:hint="cs"/>
          <w:rtl/>
        </w:rPr>
        <w:t>-</w:t>
      </w:r>
      <w:r w:rsidRPr="007120BA">
        <w:rPr>
          <w:rtl/>
        </w:rPr>
        <w:t>ספרית</w:t>
      </w:r>
      <w:r w:rsidRPr="007120BA">
        <w:rPr>
          <w:rFonts w:hint="cs"/>
          <w:rtl/>
        </w:rPr>
        <w:t>.</w:t>
      </w:r>
    </w:p>
    <w:p w:rsidR="003E02E3" w:rsidRPr="007120BA" w:rsidP="000E31A6">
      <w:pPr>
        <w:pStyle w:val="takzir-text"/>
        <w:pBdr>
          <w:top w:val="none" w:sz="0" w:space="0" w:color="auto"/>
          <w:bottom w:val="none" w:sz="0" w:space="0" w:color="auto"/>
        </w:pBdr>
        <w:bidi/>
        <w:rPr>
          <w:rtl/>
        </w:rPr>
      </w:pPr>
      <w:r w:rsidRPr="005C6DC5">
        <w:rPr>
          <w:rFonts w:hint="cs"/>
          <w:rtl/>
        </w:rPr>
        <w:t>על</w:t>
      </w:r>
      <w:r w:rsidRPr="005C6DC5">
        <w:rPr>
          <w:rtl/>
        </w:rPr>
        <w:t xml:space="preserve"> המשרד ל</w:t>
      </w:r>
      <w:r>
        <w:rPr>
          <w:rFonts w:hint="cs"/>
          <w:rtl/>
        </w:rPr>
        <w:t xml:space="preserve">הקפיד לרכז את </w:t>
      </w:r>
      <w:r w:rsidRPr="005C6DC5">
        <w:rPr>
          <w:rtl/>
        </w:rPr>
        <w:t xml:space="preserve">הכשרת מנהלי בתיה"ס בנושא הניהול </w:t>
      </w:r>
      <w:r>
        <w:rPr>
          <w:rFonts w:hint="cs"/>
          <w:rtl/>
        </w:rPr>
        <w:t>ה</w:t>
      </w:r>
      <w:r w:rsidRPr="005C6DC5">
        <w:rPr>
          <w:rtl/>
        </w:rPr>
        <w:t>עצמי ברמה הארצית</w:t>
      </w:r>
      <w:r>
        <w:rPr>
          <w:rFonts w:hint="cs"/>
          <w:rtl/>
        </w:rPr>
        <w:t>,</w:t>
      </w:r>
      <w:r w:rsidRPr="005C6DC5">
        <w:rPr>
          <w:rtl/>
        </w:rPr>
        <w:t xml:space="preserve"> ולבחון את היקף מסגרות הלמידה. עליו </w:t>
      </w:r>
      <w:r w:rsidRPr="005C6DC5">
        <w:rPr>
          <w:rFonts w:hint="cs"/>
          <w:rtl/>
        </w:rPr>
        <w:t>להנחות</w:t>
      </w:r>
      <w:r w:rsidRPr="005C6DC5">
        <w:rPr>
          <w:rtl/>
        </w:rPr>
        <w:t xml:space="preserve"> את </w:t>
      </w:r>
      <w:r>
        <w:rPr>
          <w:rtl/>
        </w:rPr>
        <w:t>המינהלה</w:t>
      </w:r>
      <w:r w:rsidRPr="005C6DC5">
        <w:rPr>
          <w:rtl/>
        </w:rPr>
        <w:t xml:space="preserve"> </w:t>
      </w:r>
      <w:r w:rsidRPr="005C6DC5">
        <w:rPr>
          <w:rFonts w:hint="cs"/>
          <w:rtl/>
        </w:rPr>
        <w:t>והמחוזות</w:t>
      </w:r>
      <w:r w:rsidRPr="005C6DC5">
        <w:rPr>
          <w:rtl/>
        </w:rPr>
        <w:t xml:space="preserve"> </w:t>
      </w:r>
      <w:r w:rsidRPr="005C6DC5">
        <w:rPr>
          <w:rFonts w:hint="cs"/>
          <w:rtl/>
        </w:rPr>
        <w:t>להכין</w:t>
      </w:r>
      <w:r w:rsidRPr="005C6DC5">
        <w:rPr>
          <w:rtl/>
        </w:rPr>
        <w:t xml:space="preserve"> </w:t>
      </w:r>
      <w:r>
        <w:rPr>
          <w:rFonts w:hint="cs"/>
          <w:rtl/>
        </w:rPr>
        <w:t>תוכנית</w:t>
      </w:r>
      <w:r w:rsidRPr="005C6DC5">
        <w:rPr>
          <w:rtl/>
        </w:rPr>
        <w:t xml:space="preserve"> </w:t>
      </w:r>
      <w:r w:rsidRPr="005C6DC5">
        <w:rPr>
          <w:rFonts w:hint="cs"/>
          <w:rtl/>
        </w:rPr>
        <w:t>עבודה</w:t>
      </w:r>
      <w:r w:rsidRPr="005C6DC5">
        <w:rPr>
          <w:rtl/>
        </w:rPr>
        <w:t xml:space="preserve"> </w:t>
      </w:r>
      <w:r w:rsidRPr="005C6DC5">
        <w:rPr>
          <w:rFonts w:hint="cs"/>
          <w:rtl/>
        </w:rPr>
        <w:t>כוללת</w:t>
      </w:r>
      <w:r w:rsidRPr="005C6DC5">
        <w:rPr>
          <w:rtl/>
        </w:rPr>
        <w:t xml:space="preserve">, </w:t>
      </w:r>
      <w:r w:rsidRPr="005C6DC5">
        <w:rPr>
          <w:rFonts w:hint="cs"/>
          <w:rtl/>
        </w:rPr>
        <w:t>ארוכת</w:t>
      </w:r>
      <w:r w:rsidRPr="005C6DC5">
        <w:rPr>
          <w:rtl/>
        </w:rPr>
        <w:t xml:space="preserve"> </w:t>
      </w:r>
      <w:r w:rsidRPr="005C6DC5">
        <w:rPr>
          <w:rFonts w:hint="cs"/>
          <w:rtl/>
        </w:rPr>
        <w:t>טווח</w:t>
      </w:r>
      <w:r w:rsidRPr="005C6DC5">
        <w:rPr>
          <w:rtl/>
        </w:rPr>
        <w:t xml:space="preserve">, </w:t>
      </w:r>
      <w:r w:rsidRPr="005C6DC5">
        <w:rPr>
          <w:rFonts w:hint="cs"/>
          <w:rtl/>
        </w:rPr>
        <w:t>סדורה</w:t>
      </w:r>
      <w:r w:rsidRPr="005C6DC5">
        <w:rPr>
          <w:rtl/>
        </w:rPr>
        <w:t xml:space="preserve"> </w:t>
      </w:r>
      <w:r w:rsidRPr="005C6DC5">
        <w:rPr>
          <w:rFonts w:hint="cs"/>
          <w:rtl/>
        </w:rPr>
        <w:t>ואופרטיבית</w:t>
      </w:r>
      <w:r w:rsidRPr="005C6DC5">
        <w:rPr>
          <w:rtl/>
        </w:rPr>
        <w:t xml:space="preserve"> </w:t>
      </w:r>
      <w:r w:rsidRPr="005C6DC5">
        <w:rPr>
          <w:rFonts w:hint="cs"/>
          <w:rtl/>
        </w:rPr>
        <w:t>להכשרת</w:t>
      </w:r>
      <w:r w:rsidRPr="005C6DC5">
        <w:rPr>
          <w:rtl/>
        </w:rPr>
        <w:t xml:space="preserve"> </w:t>
      </w:r>
      <w:r>
        <w:rPr>
          <w:rFonts w:hint="cs"/>
          <w:rtl/>
        </w:rPr>
        <w:t>ה</w:t>
      </w:r>
      <w:r w:rsidRPr="005C6DC5">
        <w:rPr>
          <w:rFonts w:hint="cs"/>
          <w:rtl/>
        </w:rPr>
        <w:t>מנהלי</w:t>
      </w:r>
      <w:r>
        <w:rPr>
          <w:rFonts w:hint="cs"/>
          <w:rtl/>
        </w:rPr>
        <w:t>ם,</w:t>
      </w:r>
      <w:r w:rsidRPr="005C6DC5">
        <w:rPr>
          <w:rtl/>
        </w:rPr>
        <w:t xml:space="preserve"> </w:t>
      </w:r>
      <w:r>
        <w:rPr>
          <w:rtl/>
        </w:rPr>
        <w:t>שת</w:t>
      </w:r>
      <w:r>
        <w:rPr>
          <w:rFonts w:hint="cs"/>
          <w:rtl/>
        </w:rPr>
        <w:t>י</w:t>
      </w:r>
      <w:r>
        <w:rPr>
          <w:rtl/>
        </w:rPr>
        <w:t>תן מענה לצ</w:t>
      </w:r>
      <w:r>
        <w:rPr>
          <w:rFonts w:hint="cs"/>
          <w:rtl/>
        </w:rPr>
        <w:t>ו</w:t>
      </w:r>
      <w:r>
        <w:rPr>
          <w:rtl/>
        </w:rPr>
        <w:t>רכי</w:t>
      </w:r>
      <w:r>
        <w:rPr>
          <w:rFonts w:hint="cs"/>
          <w:rtl/>
        </w:rPr>
        <w:t>הם</w:t>
      </w:r>
      <w:r>
        <w:rPr>
          <w:rtl/>
        </w:rPr>
        <w:t xml:space="preserve"> ונ</w:t>
      </w:r>
      <w:r>
        <w:rPr>
          <w:rFonts w:hint="cs"/>
          <w:rtl/>
        </w:rPr>
        <w:t>י</w:t>
      </w:r>
      <w:r>
        <w:rPr>
          <w:rtl/>
        </w:rPr>
        <w:t>סיונ</w:t>
      </w:r>
      <w:r>
        <w:rPr>
          <w:rFonts w:hint="cs"/>
          <w:rtl/>
        </w:rPr>
        <w:t>ם</w:t>
      </w:r>
      <w:r w:rsidRPr="005C6DC5">
        <w:rPr>
          <w:rtl/>
        </w:rPr>
        <w:t xml:space="preserve"> </w:t>
      </w:r>
      <w:r>
        <w:rPr>
          <w:rFonts w:hint="cs"/>
          <w:rtl/>
        </w:rPr>
        <w:t>ותפרט</w:t>
      </w:r>
      <w:r w:rsidRPr="005C6DC5">
        <w:rPr>
          <w:rtl/>
        </w:rPr>
        <w:t xml:space="preserve"> </w:t>
      </w:r>
      <w:r w:rsidRPr="005C6DC5">
        <w:rPr>
          <w:rFonts w:hint="cs"/>
          <w:rtl/>
        </w:rPr>
        <w:t>את</w:t>
      </w:r>
      <w:r w:rsidRPr="005C6DC5">
        <w:rPr>
          <w:rtl/>
        </w:rPr>
        <w:t xml:space="preserve"> </w:t>
      </w:r>
      <w:r w:rsidRPr="005C6DC5">
        <w:rPr>
          <w:rFonts w:hint="cs"/>
          <w:rtl/>
        </w:rPr>
        <w:t>מסגרות</w:t>
      </w:r>
      <w:r w:rsidRPr="005C6DC5">
        <w:rPr>
          <w:rtl/>
        </w:rPr>
        <w:t xml:space="preserve"> </w:t>
      </w:r>
      <w:r w:rsidRPr="005C6DC5">
        <w:rPr>
          <w:rFonts w:hint="cs"/>
          <w:rtl/>
        </w:rPr>
        <w:t>הלמידה</w:t>
      </w:r>
      <w:r w:rsidRPr="005C6DC5">
        <w:rPr>
          <w:rtl/>
        </w:rPr>
        <w:t xml:space="preserve">, </w:t>
      </w:r>
      <w:r w:rsidRPr="005C6DC5">
        <w:rPr>
          <w:rFonts w:hint="cs"/>
          <w:rtl/>
        </w:rPr>
        <w:t>מועד</w:t>
      </w:r>
      <w:r>
        <w:rPr>
          <w:rFonts w:hint="cs"/>
          <w:rtl/>
        </w:rPr>
        <w:t>י השיעורים</w:t>
      </w:r>
      <w:r w:rsidRPr="005C6DC5">
        <w:rPr>
          <w:rtl/>
        </w:rPr>
        <w:t xml:space="preserve">, </w:t>
      </w:r>
      <w:r w:rsidRPr="005C6DC5">
        <w:rPr>
          <w:rFonts w:hint="cs"/>
          <w:rtl/>
        </w:rPr>
        <w:t>היקפ</w:t>
      </w:r>
      <w:r>
        <w:rPr>
          <w:rFonts w:hint="cs"/>
          <w:rtl/>
        </w:rPr>
        <w:t>ם</w:t>
      </w:r>
      <w:r w:rsidRPr="005C6DC5">
        <w:rPr>
          <w:rtl/>
        </w:rPr>
        <w:t xml:space="preserve"> </w:t>
      </w:r>
      <w:r w:rsidRPr="005C6DC5">
        <w:rPr>
          <w:rFonts w:hint="cs"/>
          <w:rtl/>
        </w:rPr>
        <w:t>ומטרת</w:t>
      </w:r>
      <w:r>
        <w:rPr>
          <w:rFonts w:hint="cs"/>
          <w:rtl/>
        </w:rPr>
        <w:t>ם</w:t>
      </w:r>
      <w:r w:rsidRPr="005C6DC5">
        <w:rPr>
          <w:rtl/>
        </w:rPr>
        <w:t xml:space="preserve">. </w:t>
      </w:r>
      <w:r w:rsidRPr="005C6DC5">
        <w:rPr>
          <w:rFonts w:hint="cs"/>
          <w:rtl/>
        </w:rPr>
        <w:t>על</w:t>
      </w:r>
      <w:r w:rsidRPr="005C6DC5">
        <w:rPr>
          <w:rtl/>
        </w:rPr>
        <w:t xml:space="preserve"> </w:t>
      </w:r>
      <w:r>
        <w:rPr>
          <w:rtl/>
        </w:rPr>
        <w:t>המינהלה</w:t>
      </w:r>
      <w:r w:rsidRPr="005C6DC5">
        <w:rPr>
          <w:rtl/>
        </w:rPr>
        <w:t xml:space="preserve"> ל</w:t>
      </w:r>
      <w:r w:rsidRPr="005C6DC5">
        <w:rPr>
          <w:rFonts w:hint="cs"/>
          <w:rtl/>
        </w:rPr>
        <w:t>בנות</w:t>
      </w:r>
      <w:r w:rsidRPr="005C6DC5">
        <w:rPr>
          <w:rtl/>
        </w:rPr>
        <w:t xml:space="preserve"> קורס ייעודי בנושא הניהול </w:t>
      </w:r>
      <w:r>
        <w:rPr>
          <w:rFonts w:hint="cs"/>
          <w:rtl/>
        </w:rPr>
        <w:t>ה</w:t>
      </w:r>
      <w:r w:rsidRPr="005C6DC5">
        <w:rPr>
          <w:rtl/>
        </w:rPr>
        <w:t>עצמי למנהלי בתיה"ס</w:t>
      </w:r>
      <w:r>
        <w:rPr>
          <w:rFonts w:hint="cs"/>
          <w:rtl/>
        </w:rPr>
        <w:t>,</w:t>
      </w:r>
      <w:r w:rsidRPr="005C6DC5">
        <w:rPr>
          <w:rtl/>
        </w:rPr>
        <w:t xml:space="preserve"> </w:t>
      </w:r>
      <w:r w:rsidRPr="005C6DC5">
        <w:rPr>
          <w:rFonts w:hint="cs"/>
          <w:rtl/>
        </w:rPr>
        <w:t>לוודא</w:t>
      </w:r>
      <w:r w:rsidRPr="005C6DC5">
        <w:rPr>
          <w:rtl/>
        </w:rPr>
        <w:t xml:space="preserve"> </w:t>
      </w:r>
      <w:r>
        <w:rPr>
          <w:rFonts w:hint="cs"/>
          <w:rtl/>
        </w:rPr>
        <w:t>שמתקיימים</w:t>
      </w:r>
      <w:r w:rsidRPr="005C6DC5">
        <w:rPr>
          <w:rtl/>
        </w:rPr>
        <w:t xml:space="preserve"> </w:t>
      </w:r>
      <w:r w:rsidRPr="005C6DC5">
        <w:rPr>
          <w:rFonts w:hint="cs"/>
          <w:rtl/>
        </w:rPr>
        <w:t>מפגשי</w:t>
      </w:r>
      <w:r w:rsidRPr="005C6DC5">
        <w:rPr>
          <w:rtl/>
        </w:rPr>
        <w:t xml:space="preserve"> </w:t>
      </w:r>
      <w:r w:rsidRPr="005C6DC5">
        <w:rPr>
          <w:rFonts w:hint="cs"/>
          <w:rtl/>
        </w:rPr>
        <w:t>חשיפה</w:t>
      </w:r>
      <w:r w:rsidRPr="005C6DC5">
        <w:rPr>
          <w:rtl/>
        </w:rPr>
        <w:t xml:space="preserve"> </w:t>
      </w:r>
      <w:r w:rsidRPr="005C6DC5">
        <w:rPr>
          <w:rFonts w:hint="cs"/>
          <w:rtl/>
        </w:rPr>
        <w:t>יישוביים</w:t>
      </w:r>
      <w:r w:rsidRPr="005C6DC5">
        <w:rPr>
          <w:rtl/>
        </w:rPr>
        <w:t xml:space="preserve"> </w:t>
      </w:r>
      <w:r w:rsidRPr="005C6DC5">
        <w:rPr>
          <w:rFonts w:hint="cs"/>
          <w:rtl/>
        </w:rPr>
        <w:t>ומפגשי</w:t>
      </w:r>
      <w:r w:rsidRPr="005C6DC5">
        <w:rPr>
          <w:rtl/>
        </w:rPr>
        <w:t xml:space="preserve"> </w:t>
      </w:r>
      <w:r w:rsidRPr="005C6DC5">
        <w:rPr>
          <w:rFonts w:hint="cs"/>
          <w:rtl/>
        </w:rPr>
        <w:t>התנעה</w:t>
      </w:r>
      <w:r w:rsidRPr="005C6DC5">
        <w:rPr>
          <w:rtl/>
        </w:rPr>
        <w:t xml:space="preserve"> </w:t>
      </w:r>
      <w:r w:rsidRPr="005C6DC5">
        <w:rPr>
          <w:rFonts w:hint="cs"/>
          <w:rtl/>
        </w:rPr>
        <w:t>מחוזיים</w:t>
      </w:r>
      <w:r w:rsidRPr="005C6DC5">
        <w:rPr>
          <w:rtl/>
        </w:rPr>
        <w:t xml:space="preserve"> ולפעול למיסוד</w:t>
      </w:r>
      <w:r w:rsidRPr="005C6DC5">
        <w:rPr>
          <w:rFonts w:hint="cs"/>
          <w:rtl/>
        </w:rPr>
        <w:t>ו</w:t>
      </w:r>
      <w:r w:rsidRPr="005C6DC5">
        <w:rPr>
          <w:rtl/>
        </w:rPr>
        <w:t xml:space="preserve"> </w:t>
      </w:r>
      <w:r w:rsidRPr="005C6DC5">
        <w:rPr>
          <w:rFonts w:hint="cs"/>
          <w:rtl/>
        </w:rPr>
        <w:t>של</w:t>
      </w:r>
      <w:r w:rsidRPr="005C6DC5">
        <w:rPr>
          <w:rtl/>
        </w:rPr>
        <w:t xml:space="preserve"> </w:t>
      </w:r>
      <w:r w:rsidRPr="005C6DC5">
        <w:rPr>
          <w:rFonts w:hint="cs"/>
          <w:rtl/>
        </w:rPr>
        <w:t>מנגנון</w:t>
      </w:r>
      <w:r w:rsidRPr="005C6DC5">
        <w:rPr>
          <w:rtl/>
        </w:rPr>
        <w:t xml:space="preserve"> </w:t>
      </w:r>
      <w:r>
        <w:rPr>
          <w:rFonts w:hint="cs"/>
          <w:rtl/>
        </w:rPr>
        <w:t>כ</w:t>
      </w:r>
      <w:r w:rsidRPr="005C6DC5">
        <w:rPr>
          <w:rtl/>
        </w:rPr>
        <w:t xml:space="preserve">פורום </w:t>
      </w:r>
      <w:r>
        <w:rPr>
          <w:rFonts w:hint="cs"/>
          <w:rtl/>
        </w:rPr>
        <w:t>"קהילות מנהלים לומדות"</w:t>
      </w:r>
      <w:r>
        <w:rPr>
          <w:rStyle w:val="FootnoteReference0"/>
          <w:rtl/>
        </w:rPr>
        <w:footnoteReference w:id="14"/>
      </w:r>
      <w:r w:rsidRPr="005C6DC5">
        <w:rPr>
          <w:rtl/>
        </w:rPr>
        <w:t>.</w:t>
      </w:r>
    </w:p>
    <w:p w:rsidR="003E02E3" w:rsidRPr="007120BA" w:rsidP="000E31A6">
      <w:pPr>
        <w:pStyle w:val="takzir-text"/>
        <w:pBdr>
          <w:top w:val="none" w:sz="0" w:space="0" w:color="auto"/>
          <w:bottom w:val="none" w:sz="0" w:space="0" w:color="auto"/>
        </w:pBdr>
        <w:bidi/>
        <w:rPr>
          <w:rtl/>
        </w:rPr>
      </w:pPr>
      <w:r w:rsidRPr="005C6DC5">
        <w:rPr>
          <w:rtl/>
        </w:rPr>
        <w:t xml:space="preserve">על </w:t>
      </w:r>
      <w:r>
        <w:rPr>
          <w:rtl/>
        </w:rPr>
        <w:t>המינהלה</w:t>
      </w:r>
      <w:r w:rsidRPr="005C6DC5">
        <w:rPr>
          <w:rtl/>
        </w:rPr>
        <w:t xml:space="preserve">, </w:t>
      </w:r>
      <w:r w:rsidRPr="005C6DC5">
        <w:rPr>
          <w:rFonts w:hint="cs"/>
          <w:rtl/>
        </w:rPr>
        <w:t>המחוזות</w:t>
      </w:r>
      <w:r w:rsidRPr="005C6DC5">
        <w:rPr>
          <w:rtl/>
        </w:rPr>
        <w:t xml:space="preserve"> והרשויות המקומיות</w:t>
      </w:r>
      <w:r>
        <w:rPr>
          <w:rFonts w:hint="cs"/>
          <w:rtl/>
        </w:rPr>
        <w:t>,</w:t>
      </w:r>
      <w:r w:rsidRPr="005C6DC5">
        <w:rPr>
          <w:rtl/>
        </w:rPr>
        <w:t xml:space="preserve"> כל אחד לפי אחריותו וסמכותו</w:t>
      </w:r>
      <w:r>
        <w:rPr>
          <w:rFonts w:hint="cs"/>
          <w:rtl/>
        </w:rPr>
        <w:t>,</w:t>
      </w:r>
      <w:r w:rsidRPr="005C6DC5">
        <w:rPr>
          <w:rtl/>
        </w:rPr>
        <w:t xml:space="preserve"> לפעול להכשרת הצוות החינוכי בבתיה"ס</w:t>
      </w:r>
      <w:r>
        <w:rPr>
          <w:rFonts w:hint="cs"/>
          <w:rtl/>
        </w:rPr>
        <w:t xml:space="preserve"> </w:t>
      </w:r>
      <w:r w:rsidRPr="005C6DC5">
        <w:rPr>
          <w:rFonts w:hint="cs"/>
          <w:rtl/>
        </w:rPr>
        <w:t>ו</w:t>
      </w:r>
      <w:r w:rsidR="00C44EB1">
        <w:rPr>
          <w:rFonts w:hint="cs"/>
          <w:rtl/>
        </w:rPr>
        <w:t>ל</w:t>
      </w:r>
      <w:r w:rsidRPr="005C6DC5">
        <w:rPr>
          <w:rtl/>
        </w:rPr>
        <w:t>ש</w:t>
      </w:r>
      <w:r w:rsidRPr="005C6DC5">
        <w:rPr>
          <w:rFonts w:hint="cs"/>
          <w:rtl/>
        </w:rPr>
        <w:t>י</w:t>
      </w:r>
      <w:r w:rsidRPr="005C6DC5">
        <w:rPr>
          <w:rtl/>
        </w:rPr>
        <w:t>ל</w:t>
      </w:r>
      <w:r w:rsidRPr="005C6DC5">
        <w:rPr>
          <w:rFonts w:hint="cs"/>
          <w:rtl/>
        </w:rPr>
        <w:t>ו</w:t>
      </w:r>
      <w:r>
        <w:rPr>
          <w:rtl/>
        </w:rPr>
        <w:t>בו בניהול העצמי</w:t>
      </w:r>
      <w:r w:rsidRPr="005C6DC5">
        <w:rPr>
          <w:rtl/>
        </w:rPr>
        <w:t xml:space="preserve">; </w:t>
      </w:r>
      <w:r w:rsidRPr="005C6DC5">
        <w:rPr>
          <w:rFonts w:hint="cs"/>
          <w:rtl/>
        </w:rPr>
        <w:t>לפעול</w:t>
      </w:r>
      <w:r w:rsidRPr="005C6DC5">
        <w:rPr>
          <w:rtl/>
        </w:rPr>
        <w:t xml:space="preserve"> </w:t>
      </w:r>
      <w:r w:rsidRPr="005C6DC5">
        <w:rPr>
          <w:rFonts w:hint="cs"/>
          <w:rtl/>
        </w:rPr>
        <w:t>ללא</w:t>
      </w:r>
      <w:r w:rsidRPr="005C6DC5">
        <w:rPr>
          <w:rtl/>
        </w:rPr>
        <w:t xml:space="preserve"> </w:t>
      </w:r>
      <w:r w:rsidRPr="005C6DC5">
        <w:rPr>
          <w:rFonts w:hint="cs"/>
          <w:rtl/>
        </w:rPr>
        <w:t>דיחוי</w:t>
      </w:r>
      <w:r w:rsidRPr="005C6DC5">
        <w:rPr>
          <w:rtl/>
        </w:rPr>
        <w:t xml:space="preserve"> </w:t>
      </w:r>
      <w:r w:rsidRPr="005C6DC5">
        <w:rPr>
          <w:rFonts w:hint="cs"/>
          <w:rtl/>
        </w:rPr>
        <w:t>להכשרת</w:t>
      </w:r>
      <w:r w:rsidRPr="005C6DC5">
        <w:rPr>
          <w:rtl/>
        </w:rPr>
        <w:t xml:space="preserve"> כל מזכירות בתיה"ס שבניהול עצמי ל</w:t>
      </w:r>
      <w:r w:rsidRPr="005C6DC5">
        <w:rPr>
          <w:rFonts w:hint="cs"/>
          <w:rtl/>
        </w:rPr>
        <w:t>מילוי</w:t>
      </w:r>
      <w:r w:rsidRPr="005C6DC5">
        <w:rPr>
          <w:rtl/>
        </w:rPr>
        <w:t xml:space="preserve"> תפקידן </w:t>
      </w:r>
      <w:r>
        <w:rPr>
          <w:rFonts w:hint="cs"/>
          <w:rtl/>
        </w:rPr>
        <w:t>במסגרת הניהול העצמי</w:t>
      </w:r>
      <w:r w:rsidRPr="005C6DC5">
        <w:rPr>
          <w:rtl/>
        </w:rPr>
        <w:t xml:space="preserve">; </w:t>
      </w:r>
      <w:r>
        <w:rPr>
          <w:rFonts w:hint="cs"/>
          <w:rtl/>
        </w:rPr>
        <w:t>ו</w:t>
      </w:r>
      <w:r w:rsidRPr="005C6DC5">
        <w:rPr>
          <w:rtl/>
        </w:rPr>
        <w:t xml:space="preserve">לוודא שכל בעלי התפקידים ברשות המקומית </w:t>
      </w:r>
      <w:r>
        <w:rPr>
          <w:rFonts w:hint="cs"/>
          <w:rtl/>
        </w:rPr>
        <w:t>הרלוונטיים</w:t>
      </w:r>
      <w:r w:rsidRPr="005C6DC5">
        <w:rPr>
          <w:rtl/>
        </w:rPr>
        <w:t xml:space="preserve"> לתחום הניהול </w:t>
      </w:r>
      <w:r>
        <w:rPr>
          <w:rFonts w:hint="cs"/>
          <w:rtl/>
        </w:rPr>
        <w:t>ה</w:t>
      </w:r>
      <w:r w:rsidRPr="005C6DC5">
        <w:rPr>
          <w:rtl/>
        </w:rPr>
        <w:t>עצמי</w:t>
      </w:r>
      <w:r>
        <w:rPr>
          <w:rFonts w:hint="cs"/>
          <w:rtl/>
        </w:rPr>
        <w:t>,</w:t>
      </w:r>
      <w:r w:rsidRPr="005C6DC5">
        <w:rPr>
          <w:rtl/>
        </w:rPr>
        <w:t xml:space="preserve"> ובכלל זה מנהלי מחלקות חינוך, גזברים וחשבים</w:t>
      </w:r>
      <w:r>
        <w:rPr>
          <w:rFonts w:hint="cs"/>
          <w:rtl/>
        </w:rPr>
        <w:t>,</w:t>
      </w:r>
      <w:r w:rsidRPr="005C6DC5">
        <w:rPr>
          <w:rtl/>
        </w:rPr>
        <w:t xml:space="preserve"> יעברו הכשרה מתאימה להטמעת עקרונות הניהול </w:t>
      </w:r>
      <w:r>
        <w:rPr>
          <w:rFonts w:hint="cs"/>
          <w:rtl/>
        </w:rPr>
        <w:t>ה</w:t>
      </w:r>
      <w:r w:rsidRPr="005C6DC5">
        <w:rPr>
          <w:rtl/>
        </w:rPr>
        <w:t>עצמי ומאפייני</w:t>
      </w:r>
      <w:r>
        <w:rPr>
          <w:rFonts w:hint="cs"/>
          <w:rtl/>
        </w:rPr>
        <w:t>ו</w:t>
      </w:r>
      <w:r w:rsidRPr="005C6DC5">
        <w:rPr>
          <w:rtl/>
        </w:rPr>
        <w:t>.</w:t>
      </w:r>
    </w:p>
    <w:p w:rsidR="003E02E3" w:rsidRPr="007120BA" w:rsidP="000E31A6">
      <w:pPr>
        <w:pStyle w:val="takzir-text"/>
        <w:pBdr>
          <w:top w:val="none" w:sz="0" w:space="0" w:color="auto"/>
          <w:bottom w:val="none" w:sz="0" w:space="0" w:color="auto"/>
        </w:pBdr>
        <w:bidi/>
        <w:rPr>
          <w:rtl/>
        </w:rPr>
      </w:pPr>
      <w:r w:rsidRPr="005C6DC5">
        <w:rPr>
          <w:rtl/>
        </w:rPr>
        <w:t xml:space="preserve">על המשרד לפתח מנגנון לניהול מסדי נתונים בכלל ובעניין שעות הייעוץ הארגוני והכלכלי לבתיה"ס </w:t>
      </w:r>
      <w:r>
        <w:rPr>
          <w:rFonts w:hint="cs"/>
          <w:rtl/>
        </w:rPr>
        <w:t xml:space="preserve">בפרט, </w:t>
      </w:r>
      <w:r w:rsidRPr="005C6DC5">
        <w:rPr>
          <w:rtl/>
        </w:rPr>
        <w:t xml:space="preserve">כך </w:t>
      </w:r>
      <w:r w:rsidRPr="005C6DC5">
        <w:rPr>
          <w:rFonts w:hint="cs"/>
          <w:rtl/>
        </w:rPr>
        <w:t>שת</w:t>
      </w:r>
      <w:r w:rsidRPr="005C6DC5">
        <w:rPr>
          <w:rtl/>
        </w:rPr>
        <w:t xml:space="preserve">ונח </w:t>
      </w:r>
      <w:r>
        <w:rPr>
          <w:rFonts w:hint="cs"/>
          <w:rtl/>
        </w:rPr>
        <w:t>ל</w:t>
      </w:r>
      <w:r w:rsidRPr="005C6DC5">
        <w:rPr>
          <w:rtl/>
        </w:rPr>
        <w:t>פניו תמונה מלאה ועדכנית</w:t>
      </w:r>
      <w:r>
        <w:rPr>
          <w:rFonts w:hint="cs"/>
          <w:rtl/>
        </w:rPr>
        <w:t xml:space="preserve"> של ניצולן,</w:t>
      </w:r>
      <w:r w:rsidRPr="005C6DC5">
        <w:rPr>
          <w:rtl/>
        </w:rPr>
        <w:t xml:space="preserve"> </w:t>
      </w:r>
      <w:r w:rsidRPr="005C6DC5">
        <w:rPr>
          <w:rFonts w:hint="cs"/>
          <w:rtl/>
        </w:rPr>
        <w:t>ו</w:t>
      </w:r>
      <w:r w:rsidRPr="005C6DC5">
        <w:rPr>
          <w:rtl/>
        </w:rPr>
        <w:t>לאמוד את היקף המשאבים הנדרשים לליווי המנהלים וצוות</w:t>
      </w:r>
      <w:r>
        <w:rPr>
          <w:rFonts w:hint="cs"/>
          <w:rtl/>
        </w:rPr>
        <w:t>י</w:t>
      </w:r>
      <w:r w:rsidRPr="005C6DC5">
        <w:rPr>
          <w:rtl/>
        </w:rPr>
        <w:t xml:space="preserve"> ב</w:t>
      </w:r>
      <w:r>
        <w:rPr>
          <w:rFonts w:hint="cs"/>
          <w:rtl/>
        </w:rPr>
        <w:t>תי</w:t>
      </w:r>
      <w:r w:rsidRPr="005C6DC5">
        <w:rPr>
          <w:rtl/>
        </w:rPr>
        <w:t xml:space="preserve">ה"ס </w:t>
      </w:r>
      <w:r>
        <w:rPr>
          <w:rFonts w:hint="cs"/>
          <w:rtl/>
        </w:rPr>
        <w:t>ב</w:t>
      </w:r>
      <w:r w:rsidRPr="005C6DC5">
        <w:rPr>
          <w:rtl/>
        </w:rPr>
        <w:t>הטמעת הניהול העצמי. על המ</w:t>
      </w:r>
      <w:r>
        <w:rPr>
          <w:rFonts w:hint="cs"/>
          <w:rtl/>
        </w:rPr>
        <w:t>י</w:t>
      </w:r>
      <w:r w:rsidRPr="005C6DC5">
        <w:rPr>
          <w:rtl/>
        </w:rPr>
        <w:t>נהל</w:t>
      </w:r>
      <w:r>
        <w:rPr>
          <w:rFonts w:hint="cs"/>
          <w:rtl/>
        </w:rPr>
        <w:t>ה</w:t>
      </w:r>
      <w:r w:rsidRPr="005C6DC5">
        <w:rPr>
          <w:rtl/>
        </w:rPr>
        <w:t xml:space="preserve"> לבצע מעקב ובקרה </w:t>
      </w:r>
      <w:r>
        <w:rPr>
          <w:rFonts w:hint="cs"/>
          <w:rtl/>
        </w:rPr>
        <w:t>על</w:t>
      </w:r>
      <w:r w:rsidRPr="005C6DC5">
        <w:rPr>
          <w:rtl/>
        </w:rPr>
        <w:t xml:space="preserve"> היקף ניצול שעות הליווי והייעוץ ולוודא שכל בתיה"ס והרשויות מקבל</w:t>
      </w:r>
      <w:r>
        <w:rPr>
          <w:rFonts w:hint="cs"/>
          <w:rtl/>
        </w:rPr>
        <w:t>ים</w:t>
      </w:r>
      <w:r w:rsidRPr="005C6DC5">
        <w:rPr>
          <w:rtl/>
        </w:rPr>
        <w:t xml:space="preserve"> את הסיוע הנדרש</w:t>
      </w:r>
      <w:r>
        <w:rPr>
          <w:rFonts w:hint="cs"/>
          <w:rtl/>
        </w:rPr>
        <w:t>,</w:t>
      </w:r>
      <w:r w:rsidRPr="005C6DC5">
        <w:rPr>
          <w:rtl/>
        </w:rPr>
        <w:t xml:space="preserve"> נוכח חשיבותו להצלחת הניהול העצמי.</w:t>
      </w:r>
    </w:p>
    <w:p w:rsidR="003E02E3" w:rsidRPr="00587A31" w:rsidP="000E31A6">
      <w:pPr>
        <w:pStyle w:val="takzir-text"/>
        <w:pBdr>
          <w:top w:val="none" w:sz="0" w:space="0" w:color="auto"/>
        </w:pBdr>
        <w:bidi/>
        <w:rPr>
          <w:rtl/>
        </w:rPr>
      </w:pPr>
      <w:r>
        <w:rPr>
          <w:rFonts w:hint="cs"/>
          <w:rtl/>
        </w:rPr>
        <w:t xml:space="preserve">על משרד החינוך לפעול עם הרשויות המקומיות ליישום מלא של מסמך ההבנות בבתיה"ס ולסייע בליווי בתי"ס המתקשים ביישום המעבר לניהול העצמי. על הרשויות שנבדקו לפעול ליישום מלא של הוראות המסמך בבתיה"ס בתחומן, ובפרט בנוגע להתנהלות הכספית והתקציבית, ולהקפיד על קיום בקרה ופיקוח על התנהלות בתיה"ס בהיבטים אלה. </w:t>
      </w:r>
    </w:p>
    <w:p w:rsidR="00A90478" w:rsidRPr="00492C38" w:rsidP="000E31A6">
      <w:pPr>
        <w:pStyle w:val="takzir"/>
        <w:rPr>
          <w:rFonts w:ascii="Tahoma" w:hAnsi="Tahoma" w:cs="Tahoma"/>
          <w:noProof w:val="0"/>
          <w:sz w:val="28"/>
          <w:rtl/>
        </w:rPr>
      </w:pPr>
    </w:p>
    <w:p w:rsidR="00384065" w:rsidRPr="00132FFC" w:rsidP="000E31A6">
      <w:pPr>
        <w:pStyle w:val="KOT4S"/>
        <w:rPr>
          <w:rtl/>
        </w:rPr>
      </w:pPr>
      <w:r w:rsidRPr="00132FFC">
        <w:rPr>
          <w:rtl/>
        </w:rPr>
        <w:t>סיכום</w:t>
      </w:r>
    </w:p>
    <w:p w:rsidR="003E02E3" w:rsidRPr="00C160CE" w:rsidP="000E31A6">
      <w:pPr>
        <w:pStyle w:val="takzir-text"/>
        <w:bidi/>
        <w:rPr>
          <w:rtl/>
        </w:rPr>
      </w:pPr>
      <w:r w:rsidRPr="00C160CE">
        <w:rPr>
          <w:rFonts w:hint="cs"/>
          <w:rtl/>
        </w:rPr>
        <w:t xml:space="preserve">המהלך שחידש משרד החינוך </w:t>
      </w:r>
      <w:r w:rsidRPr="00C160CE">
        <w:rPr>
          <w:rFonts w:hint="cs"/>
          <w:sz w:val="24"/>
          <w:rtl/>
        </w:rPr>
        <w:t>ב-</w:t>
      </w:r>
      <w:r w:rsidRPr="00C160CE">
        <w:rPr>
          <w:rFonts w:hint="cs"/>
          <w:rtl/>
        </w:rPr>
        <w:t xml:space="preserve">2010 נועד להעביר את </w:t>
      </w:r>
      <w:r w:rsidRPr="00C160CE">
        <w:rPr>
          <w:rFonts w:hint="cs"/>
          <w:sz w:val="24"/>
          <w:rtl/>
        </w:rPr>
        <w:t>בתיה"ס</w:t>
      </w:r>
      <w:r w:rsidRPr="00C160CE">
        <w:rPr>
          <w:rFonts w:hint="cs"/>
          <w:rtl/>
        </w:rPr>
        <w:t xml:space="preserve"> היסודיים לניהול </w:t>
      </w:r>
      <w:r w:rsidRPr="00C160CE">
        <w:rPr>
          <w:rFonts w:hint="cs"/>
          <w:sz w:val="24"/>
          <w:rtl/>
        </w:rPr>
        <w:t>עצמי</w:t>
      </w:r>
      <w:r w:rsidRPr="00C160CE">
        <w:rPr>
          <w:rFonts w:hint="cs"/>
          <w:rtl/>
        </w:rPr>
        <w:t xml:space="preserve"> באמצעות העברת סמכויות, משאבים ואחריות </w:t>
      </w:r>
      <w:r w:rsidRPr="00C160CE">
        <w:rPr>
          <w:rFonts w:hint="cs"/>
          <w:sz w:val="24"/>
          <w:rtl/>
        </w:rPr>
        <w:t>אליהם והקניית</w:t>
      </w:r>
      <w:r w:rsidRPr="00C160CE">
        <w:rPr>
          <w:rFonts w:hint="cs"/>
          <w:rtl/>
        </w:rPr>
        <w:t xml:space="preserve"> אוטונומיה בתחומים פדגוגיים, </w:t>
      </w:r>
      <w:r w:rsidRPr="00C160CE">
        <w:rPr>
          <w:rFonts w:hint="cs"/>
          <w:sz w:val="24"/>
          <w:rtl/>
        </w:rPr>
        <w:t>ארגוניים וכלכליים</w:t>
      </w:r>
      <w:r w:rsidRPr="00C160CE">
        <w:rPr>
          <w:rFonts w:hint="cs"/>
          <w:rtl/>
        </w:rPr>
        <w:t xml:space="preserve"> שתהפוך אותם בפועל למוקד קבלת ההחלטות בנושאים אלה, ותניע מהפכה של ממש במערכת החינוך. </w:t>
      </w:r>
      <w:r w:rsidRPr="00C160CE">
        <w:rPr>
          <w:rFonts w:hint="cs"/>
          <w:sz w:val="24"/>
          <w:rtl/>
        </w:rPr>
        <w:t>ביה"ס אמור לעלות לראש היררכיית</w:t>
      </w:r>
      <w:r w:rsidRPr="00C160CE">
        <w:rPr>
          <w:rFonts w:hint="cs"/>
          <w:rtl/>
        </w:rPr>
        <w:t xml:space="preserve"> השחקנים המרכזיים במערכת החינוך, ותפקיד הגורמים האחרים - המשרד והרשות המקומית - ליצור את התנאים האופטימליים להצלחתו. מהלך זה משתלב עם יעדים ארוכי טווח של </w:t>
      </w:r>
      <w:r w:rsidRPr="00C160CE">
        <w:rPr>
          <w:rFonts w:hint="cs"/>
          <w:sz w:val="24"/>
          <w:rtl/>
        </w:rPr>
        <w:t>המשרד,</w:t>
      </w:r>
      <w:r w:rsidRPr="00C160CE">
        <w:rPr>
          <w:rFonts w:hint="cs"/>
          <w:rtl/>
        </w:rPr>
        <w:t xml:space="preserve"> כקידום למידה משמעותית, צמצום פערים ויישום תקצוב דיפרנציאלי</w:t>
      </w:r>
      <w:r w:rsidRPr="00C160CE">
        <w:rPr>
          <w:rFonts w:hint="cs"/>
          <w:sz w:val="24"/>
          <w:rtl/>
        </w:rPr>
        <w:t>;</w:t>
      </w:r>
      <w:r w:rsidRPr="00C160CE">
        <w:rPr>
          <w:rFonts w:hint="cs"/>
          <w:rtl/>
        </w:rPr>
        <w:t xml:space="preserve"> טיב הטמעתו</w:t>
      </w:r>
      <w:r w:rsidRPr="00C160CE">
        <w:rPr>
          <w:rFonts w:hint="cs"/>
          <w:sz w:val="24"/>
          <w:rtl/>
        </w:rPr>
        <w:t>, מידת</w:t>
      </w:r>
      <w:r w:rsidRPr="00C160CE">
        <w:rPr>
          <w:rFonts w:hint="cs"/>
          <w:rtl/>
        </w:rPr>
        <w:t xml:space="preserve"> הצלחתו </w:t>
      </w:r>
      <w:r w:rsidRPr="00C160CE">
        <w:rPr>
          <w:rFonts w:hint="cs"/>
          <w:sz w:val="24"/>
          <w:rtl/>
        </w:rPr>
        <w:t>ותרומתו</w:t>
      </w:r>
      <w:r w:rsidRPr="00C160CE">
        <w:rPr>
          <w:rFonts w:hint="cs"/>
          <w:rtl/>
        </w:rPr>
        <w:t xml:space="preserve"> להשגת מטרות אלה יהיו תשתית </w:t>
      </w:r>
      <w:r w:rsidRPr="00C160CE">
        <w:rPr>
          <w:rFonts w:hint="cs"/>
          <w:sz w:val="24"/>
          <w:rtl/>
        </w:rPr>
        <w:t xml:space="preserve">להרחבתו המתוכננת של </w:t>
      </w:r>
      <w:r w:rsidRPr="00C160CE">
        <w:rPr>
          <w:rFonts w:hint="cs"/>
          <w:rtl/>
        </w:rPr>
        <w:t xml:space="preserve">המהלך גם </w:t>
      </w:r>
      <w:r w:rsidRPr="00C160CE">
        <w:rPr>
          <w:rFonts w:hint="cs"/>
          <w:sz w:val="24"/>
          <w:rtl/>
        </w:rPr>
        <w:t>לחטיבות</w:t>
      </w:r>
      <w:r w:rsidRPr="00C160CE">
        <w:rPr>
          <w:rFonts w:hint="cs"/>
          <w:rtl/>
        </w:rPr>
        <w:t xml:space="preserve"> הביניים.</w:t>
      </w:r>
    </w:p>
    <w:p w:rsidR="003E02E3" w:rsidRPr="00C160CE" w:rsidP="000E31A6">
      <w:pPr>
        <w:pStyle w:val="takzir-text"/>
        <w:bidi/>
        <w:rPr>
          <w:rtl/>
        </w:rPr>
      </w:pPr>
      <w:r w:rsidRPr="00C160CE">
        <w:rPr>
          <w:rFonts w:hint="cs"/>
          <w:sz w:val="24"/>
          <w:rtl/>
        </w:rPr>
        <w:t>ממצאי דוח זה מצביעים על קשיים וכשלים ביישום המעבר לניהול העצמי, שבגינם אין הוא משיג באופן מלא את מטרותיו המרכזיות. במציאות זאת קיים חשש שמדיניות מטה המשרד ומחוזותיו לצמצם, במסגרת הניהול העצמי, את אחריותם לנעשה בבתיה"ס, תפגע בתפקודם ובמטרותיהם של אלה כמוסדות חינוך ציבוריים. בה בעת, כפי שעלה בביקורת, המעבר לניהול העצמי חיזק את המעורבות של כמה מהרשויות המקומיות בנעשה בבתיה"ס - בעיקר רשויות חזקות, שמדגישות את נושא החינוך ושביכולתן להשקיע תקציבים נוספים בשיפור איכותו בתחומן. העברת מרכז הכובד לרשויות מנוגדת לתפיסה שבבסיס הניהול העצמי - ולפיה מנהל ביה"ס הוא מוקד קבלת ההחלטות והוא הנושא באחריות לממש את ייעודו הפדגוגי של ביה"ס - ועלולה להעמיק את הפערים בחינוך בין רשויות חזקות לחלשות. הרחבת הניהול העצמי במתכונת הנוכחית - ללא הקפדה על התאמת סל התלמיד למאפייני כל בי"ס, בלי להביא בחשבון את התוספות שהרשויות מעבירות לבתיה"ס מחוץ לסל ובלי הכשרה מיטבית למנהלי בתיה"ס ולצוותיהם - עשויה לפגוע בהיבטים חינוכיים-פדגוגיים של חלק מפעילות בתיה"ס, להגביר את תלותם ברשויות (אף בניגוד לרצון הרשויות עצמן) ולהרחיב את הפערים במערכת החינוך.</w:t>
      </w:r>
    </w:p>
    <w:p w:rsidR="003E02E3" w:rsidRPr="00C160CE" w:rsidP="000E31A6">
      <w:pPr>
        <w:pStyle w:val="takzir-text"/>
        <w:bidi/>
        <w:rPr>
          <w:sz w:val="24"/>
          <w:rtl/>
        </w:rPr>
      </w:pPr>
      <w:r w:rsidRPr="00C160CE">
        <w:rPr>
          <w:rFonts w:hint="cs"/>
          <w:sz w:val="24"/>
          <w:rtl/>
        </w:rPr>
        <w:t>מאחר שמעבר בתיה"ס לניהול עצמי הוא אחד המהלכים המשמעותיים במערכת החינוך ומאחר שכוונת המשרד היא להרחיבו - על המשרד לעמוד על החסמים המרכזיים המונעים הטמעה מלאה ויעילה של מדיניות זו בבתיה"ס היסודיים. כמו גם את הדרכים להרחבת הגמישות הפדגוגית של מנהלי בתיה"ס ועצמאותם, בהתאם לתפיסה שבבסיס המהלך, שעל פיה המנהל יודע טוב יותר מכל גורם חיצוני לביה"ס מה נדרש לתלמידיו ולמוריו.</w:t>
      </w:r>
    </w:p>
    <w:p w:rsidR="003E02E3" w:rsidRPr="00C160CE" w:rsidP="000E31A6">
      <w:pPr>
        <w:pStyle w:val="takzir-text"/>
        <w:bidi/>
        <w:rPr>
          <w:rtl/>
        </w:rPr>
      </w:pPr>
      <w:r w:rsidRPr="00C160CE">
        <w:rPr>
          <w:rFonts w:hint="cs"/>
          <w:rtl/>
        </w:rPr>
        <w:t xml:space="preserve">על משרד החינוך לפעול ביתר שאת לאכיפת עקרונות הניהול העצמי בבתיה"ס; עליו לשפר את מערכי ההכשרה, ההדרכה והייעוץ של המנהלים, בפרט בתחומים הכספיים והכלכליים; ועליו להקפיד על גיבוש נהלים חסרים ועל אכיפת הנהלים וההסדרים של הניהול העצמי החלים על הרשויות המקומיות, ובכלל זה לוודא שמשאבי סל התלמיד יוקצו לבתיה"ס ביעילות. </w:t>
      </w:r>
      <w:r w:rsidRPr="00C160CE">
        <w:rPr>
          <w:rFonts w:hint="cs"/>
          <w:rtl/>
        </w:rPr>
        <w:t>הצלחת המהלך כולו תלויה בכך שמנהלי בתיה"ס יבינו את מהות הניהול העצמי, את העקרונות הפדגוגיים שבבסיס תפיסה זו, את חשיבות הכלים שהועמדו לרשותם ואת אופן ניצולם; לכן מן ההכרח להעצים את המנהלים ולשתפם בדיונים הנוגעים לעתידו של המהלך ולתיקונו.</w:t>
      </w:r>
    </w:p>
    <w:p w:rsidR="003E02E3" w:rsidRPr="005A57AD" w:rsidP="000E31A6">
      <w:pPr>
        <w:pStyle w:val="takzir-text"/>
        <w:bidi/>
        <w:rPr>
          <w:rtl/>
        </w:rPr>
      </w:pPr>
      <w:r w:rsidRPr="00DD7B63">
        <w:rPr>
          <w:rtl/>
        </w:rPr>
        <w:t>זאת ועוד, המעבר לניהול עצמי הוא מהלך שהצלחתו תלויה בשלושת השותפים לו: משרד החינוך, בתיה"ס היסודיים והרשויות המקומיות. לפיכך, ולנוכח הליקויים שהועלו</w:t>
      </w:r>
      <w:r>
        <w:rPr>
          <w:rtl/>
        </w:rPr>
        <w:t xml:space="preserve"> </w:t>
      </w:r>
      <w:r w:rsidRPr="00DD7B63">
        <w:rPr>
          <w:rtl/>
        </w:rPr>
        <w:t>בדוח הביקורת, על שלושת הגופים לעבוד בשיתוף פעולה כדי לשפר את אופן התנהלות בתיה"ס בכל התחומים שבהם הם נדרשים להתנהל באופן עצמאי. שיתוף פעולה</w:t>
      </w:r>
      <w:r>
        <w:rPr>
          <w:rtl/>
        </w:rPr>
        <w:t xml:space="preserve"> </w:t>
      </w:r>
      <w:r w:rsidRPr="00DD7B63">
        <w:rPr>
          <w:rtl/>
        </w:rPr>
        <w:t xml:space="preserve">כאמור יביא להצלחת המהלך כולו: </w:t>
      </w:r>
      <w:r w:rsidRPr="00DD7B63">
        <w:rPr>
          <w:rFonts w:hint="cs"/>
          <w:rtl/>
        </w:rPr>
        <w:t>הוא ישפר באופן ניכר את המעבר לניהול עצמי בבתיה"ס היסודיים</w:t>
      </w:r>
      <w:r w:rsidRPr="00DD7B63">
        <w:rPr>
          <w:rtl/>
        </w:rPr>
        <w:t>, ובה בעת הוא ישמש נקודת מוצא להחלתו על</w:t>
      </w:r>
      <w:r w:rsidRPr="00DD7B63">
        <w:rPr>
          <w:rFonts w:hint="cs"/>
          <w:rtl/>
        </w:rPr>
        <w:t xml:space="preserve"> </w:t>
      </w:r>
      <w:r w:rsidRPr="00DD7B63">
        <w:rPr>
          <w:rtl/>
        </w:rPr>
        <w:t>שלבי החינוך הבאים - חטיבת הביניים והחטיבה העליונה.</w:t>
      </w:r>
    </w:p>
    <w:p w:rsidR="00F1368B" w:rsidRPr="0010599F" w:rsidP="000E31A6">
      <w:pPr>
        <w:spacing w:line="240" w:lineRule="exact"/>
        <w:ind w:right="2268"/>
        <w:jc w:val="both"/>
        <w:rPr>
          <w:rFonts w:ascii="Tahoma" w:hAnsi="Tahoma" w:cs="Tahoma"/>
          <w:sz w:val="17"/>
          <w:szCs w:val="17"/>
          <w:rtl/>
        </w:rPr>
      </w:pPr>
    </w:p>
    <w:p w:rsidR="00327FBF" w:rsidRPr="0010599F" w:rsidP="000E31A6">
      <w:pPr>
        <w:spacing w:line="240" w:lineRule="exact"/>
        <w:ind w:right="2268"/>
        <w:jc w:val="both"/>
        <w:rPr>
          <w:rFonts w:ascii="Tahoma" w:hAnsi="Tahoma" w:cs="Tahoma"/>
          <w:sz w:val="17"/>
          <w:szCs w:val="17"/>
          <w:rtl/>
        </w:rPr>
        <w:sectPr w:rsidSect="00AC0A85">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1E6B7A" w:rsidP="000E31A6">
      <w:pPr>
        <w:pStyle w:val="KOT4"/>
        <w:rPr>
          <w:rtl/>
        </w:rPr>
      </w:pPr>
      <w:bookmarkEnd w:id="0"/>
      <w:bookmarkEnd w:id="1"/>
      <w:bookmarkEnd w:id="2"/>
      <w:bookmarkEnd w:id="3"/>
      <w:bookmarkEnd w:id="4"/>
      <w:r w:rsidRPr="001268A4">
        <w:rPr>
          <w:rFonts w:hint="cs"/>
          <w:rtl/>
        </w:rPr>
        <w:t>מבוא</w:t>
      </w:r>
    </w:p>
    <w:p w:rsidR="001E6B7A" w:rsidRPr="00203164" w:rsidP="007F4DBF">
      <w:pPr>
        <w:spacing w:line="240" w:lineRule="exact"/>
        <w:ind w:right="2268"/>
        <w:jc w:val="both"/>
        <w:rPr>
          <w:rFonts w:ascii="Tahoma" w:hAnsi="Tahoma" w:cs="Tahoma"/>
          <w:sz w:val="18"/>
          <w:szCs w:val="18"/>
          <w:rtl/>
        </w:rPr>
      </w:pPr>
      <w:r w:rsidRPr="00203164">
        <w:rPr>
          <w:rFonts w:ascii="Tahoma" w:hAnsi="Tahoma" w:cs="Tahoma" w:hint="cs"/>
          <w:sz w:val="18"/>
          <w:szCs w:val="18"/>
          <w:rtl/>
        </w:rPr>
        <w:t>בשנות התשעים של המאה העשרים החל בבתי הספר בישראל (להלן - בתיה"ס) תהליך של מעבר לניהול עצמי: מדיניות ניהולית-חינוכית שבמסגרתה מקבלים בתיה"ס סמכויות, משאבים ואחריות שהיו בעבר בידי משרד החינוך (להלן גם - המשרד) והרשויות המקומיות (להלן גם - הרשויות). למנהל בית הספר (להלן - ביה"ס) ולצוותו ניתנים מרחב של סמכות וגמישות בהיבטים פדגוגיים, ארגוניים וכלכליים לשם מימוש יעדיו וצרכיו של ביה"ס, בכוונה להעביר את מוקד קבלת ההחלטות בנושאים אלה אליו. המהלך נועד ליצור את התנאים הפדגוגיים, הניהוליים והתפעוליים המיטביים להשגת מטרות ביה"ס ומערכת החינוך. תפיסת הניהול העצמי ומתן אוטונומיה לבתיה"ס משקפת אמון באנשי החינוך ומאפשרת גמישות פדגוגית</w:t>
      </w:r>
      <w:r>
        <w:rPr>
          <w:rStyle w:val="FootnoteReference0"/>
          <w:rFonts w:ascii="Tahoma" w:hAnsi="Tahoma" w:cs="Tahoma"/>
          <w:sz w:val="18"/>
          <w:szCs w:val="18"/>
          <w:rtl/>
        </w:rPr>
        <w:footnoteReference w:id="15"/>
      </w:r>
      <w:r w:rsidRPr="00203164">
        <w:rPr>
          <w:rFonts w:ascii="Tahoma" w:hAnsi="Tahoma" w:cs="Tahoma" w:hint="cs"/>
          <w:sz w:val="18"/>
          <w:szCs w:val="18"/>
          <w:rtl/>
        </w:rPr>
        <w:t xml:space="preserve">. </w:t>
      </w:r>
      <w:r w:rsidRPr="0012789B" w:rsidR="00591EA9">
        <w:rPr>
          <w:rFonts w:cs="Tahoma"/>
          <w:noProof/>
          <w:sz w:val="17"/>
          <w:szCs w:val="17"/>
          <w:rtl/>
        </w:rPr>
        <mc:AlternateContent>
          <mc:Choice Requires="wps">
            <w:drawing>
              <wp:anchor distT="0" distB="0" distL="114300" distR="114300" simplePos="0" relativeHeight="251721728" behindDoc="1" locked="0" layoutInCell="1" allowOverlap="1">
                <wp:simplePos x="0" y="0"/>
                <wp:positionH relativeFrom="margin">
                  <wp:posOffset>-431800</wp:posOffset>
                </wp:positionH>
                <wp:positionV relativeFrom="margin">
                  <wp:align>top</wp:align>
                </wp:positionV>
                <wp:extent cx="1620000" cy="4140000"/>
                <wp:effectExtent l="0" t="0" r="0" b="0"/>
                <wp:wrapNone/>
                <wp:docPr id="10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591EA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19456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9409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591EA9">
                            <w:pPr>
                              <w:spacing w:after="0" w:line="240" w:lineRule="auto"/>
                              <w:rPr>
                                <w:color w:val="0B5294"/>
                                <w:spacing w:val="-4"/>
                                <w:sz w:val="24"/>
                                <w:szCs w:val="24"/>
                                <w:rtl/>
                                <w:cs/>
                              </w:rPr>
                            </w:pPr>
                            <w:r w:rsidRPr="00591EA9">
                              <w:rPr>
                                <w:rFonts w:cs="Tahoma" w:hint="eastAsia"/>
                                <w:color w:val="0B5294"/>
                                <w:spacing w:val="-4"/>
                                <w:sz w:val="24"/>
                                <w:szCs w:val="24"/>
                                <w:rtl/>
                              </w:rPr>
                              <w:t>במעבר</w:t>
                            </w:r>
                            <w:r w:rsidRPr="00591EA9">
                              <w:rPr>
                                <w:rFonts w:cs="Tahoma"/>
                                <w:color w:val="0B5294"/>
                                <w:spacing w:val="-4"/>
                                <w:sz w:val="24"/>
                                <w:szCs w:val="24"/>
                                <w:rtl/>
                              </w:rPr>
                              <w:t xml:space="preserve"> </w:t>
                            </w:r>
                            <w:r w:rsidRPr="00591EA9">
                              <w:rPr>
                                <w:rFonts w:cs="Tahoma" w:hint="eastAsia"/>
                                <w:color w:val="0B5294"/>
                                <w:spacing w:val="-4"/>
                                <w:sz w:val="24"/>
                                <w:szCs w:val="24"/>
                                <w:rtl/>
                              </w:rPr>
                              <w:t>לניהול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בתי</w:t>
                            </w:r>
                            <w:r w:rsidRPr="00591EA9">
                              <w:rPr>
                                <w:rFonts w:cs="Tahoma"/>
                                <w:color w:val="0B5294"/>
                                <w:spacing w:val="-4"/>
                                <w:sz w:val="24"/>
                                <w:szCs w:val="24"/>
                                <w:rtl/>
                              </w:rPr>
                              <w:t xml:space="preserve"> </w:t>
                            </w:r>
                            <w:r w:rsidRPr="00591EA9">
                              <w:rPr>
                                <w:rFonts w:cs="Tahoma" w:hint="eastAsia"/>
                                <w:color w:val="0B5294"/>
                                <w:spacing w:val="-4"/>
                                <w:sz w:val="24"/>
                                <w:szCs w:val="24"/>
                                <w:rtl/>
                              </w:rPr>
                              <w:t>ספר</w:t>
                            </w:r>
                            <w:r w:rsidRPr="00591EA9">
                              <w:rPr>
                                <w:rFonts w:cs="Tahoma"/>
                                <w:color w:val="0B5294"/>
                                <w:spacing w:val="-4"/>
                                <w:sz w:val="24"/>
                                <w:szCs w:val="24"/>
                                <w:rtl/>
                              </w:rPr>
                              <w:t xml:space="preserve"> </w:t>
                            </w:r>
                            <w:r w:rsidRPr="00591EA9">
                              <w:rPr>
                                <w:rFonts w:cs="Tahoma" w:hint="eastAsia"/>
                                <w:color w:val="0B5294"/>
                                <w:spacing w:val="-4"/>
                                <w:sz w:val="24"/>
                                <w:szCs w:val="24"/>
                                <w:rtl/>
                              </w:rPr>
                              <w:t>יסודיים</w:t>
                            </w:r>
                            <w:r w:rsidRPr="00591EA9">
                              <w:rPr>
                                <w:rFonts w:cs="Tahoma"/>
                                <w:color w:val="0B5294"/>
                                <w:spacing w:val="-4"/>
                                <w:sz w:val="24"/>
                                <w:szCs w:val="24"/>
                                <w:rtl/>
                              </w:rPr>
                              <w:t xml:space="preserve"> </w:t>
                            </w:r>
                            <w:r w:rsidRPr="00591EA9">
                              <w:rPr>
                                <w:rFonts w:cs="Tahoma" w:hint="eastAsia"/>
                                <w:color w:val="0B5294"/>
                                <w:spacing w:val="-4"/>
                                <w:sz w:val="24"/>
                                <w:szCs w:val="24"/>
                                <w:rtl/>
                              </w:rPr>
                              <w:t>משרד</w:t>
                            </w:r>
                            <w:r w:rsidRPr="00591EA9">
                              <w:rPr>
                                <w:rFonts w:cs="Tahoma"/>
                                <w:color w:val="0B5294"/>
                                <w:spacing w:val="-4"/>
                                <w:sz w:val="24"/>
                                <w:szCs w:val="24"/>
                                <w:rtl/>
                              </w:rPr>
                              <w:t xml:space="preserve"> </w:t>
                            </w:r>
                            <w:r w:rsidRPr="00591EA9">
                              <w:rPr>
                                <w:rFonts w:cs="Tahoma" w:hint="eastAsia"/>
                                <w:color w:val="0B5294"/>
                                <w:spacing w:val="-4"/>
                                <w:sz w:val="24"/>
                                <w:szCs w:val="24"/>
                                <w:rtl/>
                              </w:rPr>
                              <w:t>החינוך</w:t>
                            </w:r>
                            <w:r w:rsidRPr="00591EA9">
                              <w:rPr>
                                <w:rFonts w:cs="Tahoma"/>
                                <w:color w:val="0B5294"/>
                                <w:spacing w:val="-4"/>
                                <w:sz w:val="24"/>
                                <w:szCs w:val="24"/>
                                <w:rtl/>
                              </w:rPr>
                              <w:t xml:space="preserve"> </w:t>
                            </w:r>
                            <w:r w:rsidRPr="00591EA9">
                              <w:rPr>
                                <w:rFonts w:cs="Tahoma" w:hint="eastAsia"/>
                                <w:color w:val="0B5294"/>
                                <w:spacing w:val="-4"/>
                                <w:sz w:val="24"/>
                                <w:szCs w:val="24"/>
                                <w:rtl/>
                              </w:rPr>
                              <w:t>ביקש</w:t>
                            </w:r>
                            <w:r w:rsidRPr="00591EA9">
                              <w:rPr>
                                <w:rFonts w:cs="Tahoma"/>
                                <w:color w:val="0B5294"/>
                                <w:spacing w:val="-4"/>
                                <w:sz w:val="24"/>
                                <w:szCs w:val="24"/>
                                <w:rtl/>
                              </w:rPr>
                              <w:t xml:space="preserve"> </w:t>
                            </w:r>
                            <w:r w:rsidRPr="00591EA9">
                              <w:rPr>
                                <w:rFonts w:cs="Tahoma" w:hint="eastAsia"/>
                                <w:color w:val="0B5294"/>
                                <w:spacing w:val="-4"/>
                                <w:sz w:val="24"/>
                                <w:szCs w:val="24"/>
                                <w:rtl/>
                              </w:rPr>
                              <w:t>להקנות</w:t>
                            </w:r>
                            <w:r w:rsidRPr="00591EA9">
                              <w:rPr>
                                <w:rFonts w:cs="Tahoma"/>
                                <w:color w:val="0B5294"/>
                                <w:spacing w:val="-4"/>
                                <w:sz w:val="24"/>
                                <w:szCs w:val="24"/>
                                <w:rtl/>
                              </w:rPr>
                              <w:t xml:space="preserve"> </w:t>
                            </w:r>
                            <w:r w:rsidRPr="00591EA9">
                              <w:rPr>
                                <w:rFonts w:cs="Tahoma" w:hint="eastAsia"/>
                                <w:color w:val="0B5294"/>
                                <w:spacing w:val="-4"/>
                                <w:sz w:val="24"/>
                                <w:szCs w:val="24"/>
                                <w:rtl/>
                              </w:rPr>
                              <w:t>למנהל</w:t>
                            </w:r>
                            <w:r w:rsidRPr="00591EA9">
                              <w:rPr>
                                <w:rFonts w:cs="Tahoma"/>
                                <w:color w:val="0B5294"/>
                                <w:spacing w:val="-4"/>
                                <w:sz w:val="24"/>
                                <w:szCs w:val="24"/>
                                <w:rtl/>
                              </w:rPr>
                              <w:t xml:space="preserve"> </w:t>
                            </w:r>
                            <w:r w:rsidRPr="00591EA9">
                              <w:rPr>
                                <w:rFonts w:cs="Tahoma" w:hint="eastAsia"/>
                                <w:color w:val="0B5294"/>
                                <w:spacing w:val="-4"/>
                                <w:sz w:val="24"/>
                                <w:szCs w:val="24"/>
                                <w:rtl/>
                              </w:rPr>
                              <w:t>בית</w:t>
                            </w:r>
                            <w:r w:rsidRPr="00591EA9">
                              <w:rPr>
                                <w:rFonts w:cs="Tahoma"/>
                                <w:color w:val="0B5294"/>
                                <w:spacing w:val="-4"/>
                                <w:sz w:val="24"/>
                                <w:szCs w:val="24"/>
                                <w:rtl/>
                              </w:rPr>
                              <w:t xml:space="preserve"> </w:t>
                            </w:r>
                            <w:r w:rsidRPr="00591EA9">
                              <w:rPr>
                                <w:rFonts w:cs="Tahoma" w:hint="eastAsia"/>
                                <w:color w:val="0B5294"/>
                                <w:spacing w:val="-4"/>
                                <w:sz w:val="24"/>
                                <w:szCs w:val="24"/>
                                <w:rtl/>
                              </w:rPr>
                              <w:t>הספר</w:t>
                            </w:r>
                            <w:r w:rsidRPr="00591EA9">
                              <w:rPr>
                                <w:rFonts w:cs="Tahoma"/>
                                <w:color w:val="0B5294"/>
                                <w:spacing w:val="-4"/>
                                <w:sz w:val="24"/>
                                <w:szCs w:val="24"/>
                                <w:rtl/>
                              </w:rPr>
                              <w:t xml:space="preserve"> </w:t>
                            </w:r>
                            <w:r w:rsidRPr="00591EA9">
                              <w:rPr>
                                <w:rFonts w:cs="Tahoma" w:hint="eastAsia"/>
                                <w:color w:val="0B5294"/>
                                <w:spacing w:val="-4"/>
                                <w:sz w:val="24"/>
                                <w:szCs w:val="24"/>
                                <w:rtl/>
                              </w:rPr>
                              <w:t>סמכות</w:t>
                            </w:r>
                            <w:r w:rsidRPr="00591EA9">
                              <w:rPr>
                                <w:rFonts w:cs="Tahoma"/>
                                <w:color w:val="0B5294"/>
                                <w:spacing w:val="-4"/>
                                <w:sz w:val="24"/>
                                <w:szCs w:val="24"/>
                                <w:rtl/>
                              </w:rPr>
                              <w:t xml:space="preserve"> </w:t>
                            </w:r>
                            <w:r w:rsidRPr="00591EA9">
                              <w:rPr>
                                <w:rFonts w:cs="Tahoma" w:hint="eastAsia"/>
                                <w:color w:val="0B5294"/>
                                <w:spacing w:val="-4"/>
                                <w:sz w:val="24"/>
                                <w:szCs w:val="24"/>
                                <w:rtl/>
                              </w:rPr>
                              <w:t>וגמישות</w:t>
                            </w:r>
                            <w:r w:rsidRPr="00591EA9">
                              <w:rPr>
                                <w:rFonts w:cs="Tahoma"/>
                                <w:color w:val="0B5294"/>
                                <w:spacing w:val="-4"/>
                                <w:sz w:val="24"/>
                                <w:szCs w:val="24"/>
                                <w:rtl/>
                              </w:rPr>
                              <w:t xml:space="preserve"> </w:t>
                            </w:r>
                            <w:r w:rsidRPr="00591EA9">
                              <w:rPr>
                                <w:rFonts w:cs="Tahoma" w:hint="eastAsia"/>
                                <w:color w:val="0B5294"/>
                                <w:spacing w:val="-4"/>
                                <w:sz w:val="24"/>
                                <w:szCs w:val="24"/>
                                <w:rtl/>
                              </w:rPr>
                              <w:t>בהיבטים</w:t>
                            </w:r>
                            <w:r w:rsidRPr="00591EA9">
                              <w:rPr>
                                <w:rFonts w:cs="Tahoma"/>
                                <w:color w:val="0B5294"/>
                                <w:spacing w:val="-4"/>
                                <w:sz w:val="24"/>
                                <w:szCs w:val="24"/>
                                <w:rtl/>
                              </w:rPr>
                              <w:t xml:space="preserve"> </w:t>
                            </w:r>
                            <w:r w:rsidRPr="00591EA9">
                              <w:rPr>
                                <w:rFonts w:cs="Tahoma" w:hint="eastAsia"/>
                                <w:color w:val="0B5294"/>
                                <w:spacing w:val="-4"/>
                                <w:sz w:val="24"/>
                                <w:szCs w:val="24"/>
                                <w:rtl/>
                              </w:rPr>
                              <w:t>פדגוגיים</w:t>
                            </w:r>
                            <w:r w:rsidRPr="00591EA9">
                              <w:rPr>
                                <w:rFonts w:cs="Tahoma"/>
                                <w:color w:val="0B5294"/>
                                <w:spacing w:val="-4"/>
                                <w:sz w:val="24"/>
                                <w:szCs w:val="24"/>
                                <w:rtl/>
                              </w:rPr>
                              <w:t xml:space="preserve">, </w:t>
                            </w:r>
                            <w:r w:rsidRPr="00591EA9">
                              <w:rPr>
                                <w:rFonts w:cs="Tahoma" w:hint="eastAsia"/>
                                <w:color w:val="0B5294"/>
                                <w:spacing w:val="-4"/>
                                <w:sz w:val="24"/>
                                <w:szCs w:val="24"/>
                                <w:rtl/>
                              </w:rPr>
                              <w:t>ארגוניים</w:t>
                            </w:r>
                            <w:r w:rsidRPr="00591EA9">
                              <w:rPr>
                                <w:rFonts w:cs="Tahoma"/>
                                <w:color w:val="0B5294"/>
                                <w:spacing w:val="-4"/>
                                <w:sz w:val="24"/>
                                <w:szCs w:val="24"/>
                                <w:rtl/>
                              </w:rPr>
                              <w:t xml:space="preserve"> </w:t>
                            </w:r>
                            <w:r w:rsidRPr="00591EA9">
                              <w:rPr>
                                <w:rFonts w:cs="Tahoma" w:hint="eastAsia"/>
                                <w:color w:val="0B5294"/>
                                <w:spacing w:val="-4"/>
                                <w:sz w:val="24"/>
                                <w:szCs w:val="24"/>
                                <w:rtl/>
                              </w:rPr>
                              <w:t>וכלכליים</w:t>
                            </w:r>
                            <w:r w:rsidRPr="00591EA9">
                              <w:rPr>
                                <w:rFonts w:cs="Tahoma"/>
                                <w:color w:val="0B5294"/>
                                <w:spacing w:val="-4"/>
                                <w:sz w:val="24"/>
                                <w:szCs w:val="24"/>
                                <w:rtl/>
                              </w:rPr>
                              <w:t xml:space="preserve"> </w:t>
                            </w:r>
                            <w:r w:rsidRPr="00591EA9">
                              <w:rPr>
                                <w:rFonts w:cs="Tahoma" w:hint="eastAsia"/>
                                <w:color w:val="0B5294"/>
                                <w:spacing w:val="-4"/>
                                <w:sz w:val="24"/>
                                <w:szCs w:val="24"/>
                                <w:rtl/>
                              </w:rPr>
                              <w:t>בכוונה</w:t>
                            </w:r>
                            <w:r w:rsidRPr="00591EA9">
                              <w:rPr>
                                <w:rFonts w:cs="Tahoma"/>
                                <w:color w:val="0B5294"/>
                                <w:spacing w:val="-4"/>
                                <w:sz w:val="24"/>
                                <w:szCs w:val="24"/>
                                <w:rtl/>
                              </w:rPr>
                              <w:t xml:space="preserve"> </w:t>
                            </w:r>
                            <w:r w:rsidRPr="00591EA9">
                              <w:rPr>
                                <w:rFonts w:cs="Tahoma" w:hint="eastAsia"/>
                                <w:color w:val="0B5294"/>
                                <w:spacing w:val="-4"/>
                                <w:sz w:val="24"/>
                                <w:szCs w:val="24"/>
                                <w:rtl/>
                              </w:rPr>
                              <w:t>להעביר</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מוקד</w:t>
                            </w:r>
                            <w:r w:rsidRPr="00591EA9">
                              <w:rPr>
                                <w:rFonts w:cs="Tahoma"/>
                                <w:color w:val="0B5294"/>
                                <w:spacing w:val="-4"/>
                                <w:sz w:val="24"/>
                                <w:szCs w:val="24"/>
                                <w:rtl/>
                              </w:rPr>
                              <w:t xml:space="preserve"> </w:t>
                            </w:r>
                            <w:r w:rsidRPr="00591EA9">
                              <w:rPr>
                                <w:rFonts w:cs="Tahoma" w:hint="eastAsia"/>
                                <w:color w:val="0B5294"/>
                                <w:spacing w:val="-4"/>
                                <w:sz w:val="24"/>
                                <w:szCs w:val="24"/>
                                <w:rtl/>
                              </w:rPr>
                              <w:t>קבלת</w:t>
                            </w:r>
                            <w:r w:rsidRPr="00591EA9">
                              <w:rPr>
                                <w:rFonts w:cs="Tahoma"/>
                                <w:color w:val="0B5294"/>
                                <w:spacing w:val="-4"/>
                                <w:sz w:val="24"/>
                                <w:szCs w:val="24"/>
                                <w:rtl/>
                              </w:rPr>
                              <w:t xml:space="preserve"> </w:t>
                            </w:r>
                            <w:r w:rsidRPr="00591EA9">
                              <w:rPr>
                                <w:rFonts w:cs="Tahoma" w:hint="eastAsia"/>
                                <w:color w:val="0B5294"/>
                                <w:spacing w:val="-4"/>
                                <w:sz w:val="24"/>
                                <w:szCs w:val="24"/>
                                <w:rtl/>
                              </w:rPr>
                              <w:t>ההחלטות</w:t>
                            </w:r>
                            <w:r w:rsidRPr="00591EA9">
                              <w:rPr>
                                <w:rFonts w:cs="Tahoma"/>
                                <w:color w:val="0B5294"/>
                                <w:spacing w:val="-4"/>
                                <w:sz w:val="24"/>
                                <w:szCs w:val="24"/>
                                <w:rtl/>
                              </w:rPr>
                              <w:t xml:space="preserve"> </w:t>
                            </w:r>
                            <w:r w:rsidRPr="00591EA9">
                              <w:rPr>
                                <w:rFonts w:cs="Tahoma" w:hint="eastAsia"/>
                                <w:color w:val="0B5294"/>
                                <w:spacing w:val="-4"/>
                                <w:sz w:val="24"/>
                                <w:szCs w:val="24"/>
                                <w:rtl/>
                              </w:rPr>
                              <w:t>בנושאים</w:t>
                            </w:r>
                            <w:r w:rsidRPr="00591EA9">
                              <w:rPr>
                                <w:rFonts w:cs="Tahoma"/>
                                <w:color w:val="0B5294"/>
                                <w:spacing w:val="-4"/>
                                <w:sz w:val="24"/>
                                <w:szCs w:val="24"/>
                                <w:rtl/>
                              </w:rPr>
                              <w:t xml:space="preserve"> </w:t>
                            </w:r>
                            <w:r w:rsidRPr="00591EA9">
                              <w:rPr>
                                <w:rFonts w:cs="Tahoma" w:hint="eastAsia"/>
                                <w:color w:val="0B5294"/>
                                <w:spacing w:val="-4"/>
                                <w:sz w:val="24"/>
                                <w:szCs w:val="24"/>
                                <w:rtl/>
                              </w:rPr>
                              <w:t>אלה</w:t>
                            </w:r>
                            <w:r w:rsidRPr="00591EA9">
                              <w:rPr>
                                <w:rFonts w:cs="Tahoma"/>
                                <w:color w:val="0B5294"/>
                                <w:spacing w:val="-4"/>
                                <w:sz w:val="24"/>
                                <w:szCs w:val="24"/>
                                <w:rtl/>
                              </w:rPr>
                              <w:t xml:space="preserve"> </w:t>
                            </w:r>
                            <w:r w:rsidRPr="00591EA9">
                              <w:rPr>
                                <w:rFonts w:cs="Tahoma" w:hint="eastAsia"/>
                                <w:color w:val="0B5294"/>
                                <w:spacing w:val="-4"/>
                                <w:sz w:val="24"/>
                                <w:szCs w:val="24"/>
                                <w:rtl/>
                              </w:rPr>
                              <w:t>אליו</w:t>
                            </w:r>
                          </w:p>
                          <w:p w:rsidR="00C44EB1" w:rsidRPr="00373C5D" w:rsidP="00591EA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014136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6919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3728" filled="f" stroked="f">
                <v:textbox>
                  <w:txbxContent>
                    <w:p w:rsidR="00C44EB1" w:rsidRPr="00373C5D" w:rsidP="00591EA9">
                      <w:pPr>
                        <w:spacing w:line="240" w:lineRule="atLeast"/>
                        <w:rPr>
                          <w:rFonts w:cs="Tahoma"/>
                          <w:b/>
                          <w:bCs/>
                          <w:color w:val="0B5294"/>
                          <w:sz w:val="48"/>
                          <w:szCs w:val="48"/>
                          <w:rtl/>
                        </w:rPr>
                      </w:pPr>
                      <w:drawing>
                        <wp:inline distT="0" distB="0" distL="0" distR="0">
                          <wp:extent cx="311150" cy="256800"/>
                          <wp:effectExtent l="0" t="0" r="0" b="0"/>
                          <wp:docPr id="1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0769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591EA9">
                      <w:pPr>
                        <w:spacing w:after="0" w:line="240" w:lineRule="auto"/>
                        <w:rPr>
                          <w:color w:val="0B5294"/>
                          <w:spacing w:val="-4"/>
                          <w:sz w:val="24"/>
                          <w:szCs w:val="24"/>
                          <w:rtl/>
                          <w:cs/>
                        </w:rPr>
                      </w:pPr>
                      <w:r w:rsidRPr="00591EA9">
                        <w:rPr>
                          <w:rFonts w:cs="Tahoma" w:hint="eastAsia"/>
                          <w:color w:val="0B5294"/>
                          <w:spacing w:val="-4"/>
                          <w:sz w:val="24"/>
                          <w:szCs w:val="24"/>
                          <w:rtl/>
                        </w:rPr>
                        <w:t>במעבר</w:t>
                      </w:r>
                      <w:r w:rsidRPr="00591EA9">
                        <w:rPr>
                          <w:rFonts w:cs="Tahoma"/>
                          <w:color w:val="0B5294"/>
                          <w:spacing w:val="-4"/>
                          <w:sz w:val="24"/>
                          <w:szCs w:val="24"/>
                          <w:rtl/>
                        </w:rPr>
                        <w:t xml:space="preserve"> </w:t>
                      </w:r>
                      <w:r w:rsidRPr="00591EA9">
                        <w:rPr>
                          <w:rFonts w:cs="Tahoma" w:hint="eastAsia"/>
                          <w:color w:val="0B5294"/>
                          <w:spacing w:val="-4"/>
                          <w:sz w:val="24"/>
                          <w:szCs w:val="24"/>
                          <w:rtl/>
                        </w:rPr>
                        <w:t>לניהול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בתי</w:t>
                      </w:r>
                      <w:r w:rsidRPr="00591EA9">
                        <w:rPr>
                          <w:rFonts w:cs="Tahoma"/>
                          <w:color w:val="0B5294"/>
                          <w:spacing w:val="-4"/>
                          <w:sz w:val="24"/>
                          <w:szCs w:val="24"/>
                          <w:rtl/>
                        </w:rPr>
                        <w:t xml:space="preserve"> </w:t>
                      </w:r>
                      <w:r w:rsidRPr="00591EA9">
                        <w:rPr>
                          <w:rFonts w:cs="Tahoma" w:hint="eastAsia"/>
                          <w:color w:val="0B5294"/>
                          <w:spacing w:val="-4"/>
                          <w:sz w:val="24"/>
                          <w:szCs w:val="24"/>
                          <w:rtl/>
                        </w:rPr>
                        <w:t>ספר</w:t>
                      </w:r>
                      <w:r w:rsidRPr="00591EA9">
                        <w:rPr>
                          <w:rFonts w:cs="Tahoma"/>
                          <w:color w:val="0B5294"/>
                          <w:spacing w:val="-4"/>
                          <w:sz w:val="24"/>
                          <w:szCs w:val="24"/>
                          <w:rtl/>
                        </w:rPr>
                        <w:t xml:space="preserve"> </w:t>
                      </w:r>
                      <w:r w:rsidRPr="00591EA9">
                        <w:rPr>
                          <w:rFonts w:cs="Tahoma" w:hint="eastAsia"/>
                          <w:color w:val="0B5294"/>
                          <w:spacing w:val="-4"/>
                          <w:sz w:val="24"/>
                          <w:szCs w:val="24"/>
                          <w:rtl/>
                        </w:rPr>
                        <w:t>יסודיים</w:t>
                      </w:r>
                      <w:r w:rsidRPr="00591EA9">
                        <w:rPr>
                          <w:rFonts w:cs="Tahoma"/>
                          <w:color w:val="0B5294"/>
                          <w:spacing w:val="-4"/>
                          <w:sz w:val="24"/>
                          <w:szCs w:val="24"/>
                          <w:rtl/>
                        </w:rPr>
                        <w:t xml:space="preserve"> </w:t>
                      </w:r>
                      <w:r w:rsidRPr="00591EA9">
                        <w:rPr>
                          <w:rFonts w:cs="Tahoma" w:hint="eastAsia"/>
                          <w:color w:val="0B5294"/>
                          <w:spacing w:val="-4"/>
                          <w:sz w:val="24"/>
                          <w:szCs w:val="24"/>
                          <w:rtl/>
                        </w:rPr>
                        <w:t>משרד</w:t>
                      </w:r>
                      <w:r w:rsidRPr="00591EA9">
                        <w:rPr>
                          <w:rFonts w:cs="Tahoma"/>
                          <w:color w:val="0B5294"/>
                          <w:spacing w:val="-4"/>
                          <w:sz w:val="24"/>
                          <w:szCs w:val="24"/>
                          <w:rtl/>
                        </w:rPr>
                        <w:t xml:space="preserve"> </w:t>
                      </w:r>
                      <w:r w:rsidRPr="00591EA9">
                        <w:rPr>
                          <w:rFonts w:cs="Tahoma" w:hint="eastAsia"/>
                          <w:color w:val="0B5294"/>
                          <w:spacing w:val="-4"/>
                          <w:sz w:val="24"/>
                          <w:szCs w:val="24"/>
                          <w:rtl/>
                        </w:rPr>
                        <w:t>החינוך</w:t>
                      </w:r>
                      <w:r w:rsidRPr="00591EA9">
                        <w:rPr>
                          <w:rFonts w:cs="Tahoma"/>
                          <w:color w:val="0B5294"/>
                          <w:spacing w:val="-4"/>
                          <w:sz w:val="24"/>
                          <w:szCs w:val="24"/>
                          <w:rtl/>
                        </w:rPr>
                        <w:t xml:space="preserve"> </w:t>
                      </w:r>
                      <w:r w:rsidRPr="00591EA9">
                        <w:rPr>
                          <w:rFonts w:cs="Tahoma" w:hint="eastAsia"/>
                          <w:color w:val="0B5294"/>
                          <w:spacing w:val="-4"/>
                          <w:sz w:val="24"/>
                          <w:szCs w:val="24"/>
                          <w:rtl/>
                        </w:rPr>
                        <w:t>ביקש</w:t>
                      </w:r>
                      <w:r w:rsidRPr="00591EA9">
                        <w:rPr>
                          <w:rFonts w:cs="Tahoma"/>
                          <w:color w:val="0B5294"/>
                          <w:spacing w:val="-4"/>
                          <w:sz w:val="24"/>
                          <w:szCs w:val="24"/>
                          <w:rtl/>
                        </w:rPr>
                        <w:t xml:space="preserve"> </w:t>
                      </w:r>
                      <w:r w:rsidRPr="00591EA9">
                        <w:rPr>
                          <w:rFonts w:cs="Tahoma" w:hint="eastAsia"/>
                          <w:color w:val="0B5294"/>
                          <w:spacing w:val="-4"/>
                          <w:sz w:val="24"/>
                          <w:szCs w:val="24"/>
                          <w:rtl/>
                        </w:rPr>
                        <w:t>להקנות</w:t>
                      </w:r>
                      <w:r w:rsidRPr="00591EA9">
                        <w:rPr>
                          <w:rFonts w:cs="Tahoma"/>
                          <w:color w:val="0B5294"/>
                          <w:spacing w:val="-4"/>
                          <w:sz w:val="24"/>
                          <w:szCs w:val="24"/>
                          <w:rtl/>
                        </w:rPr>
                        <w:t xml:space="preserve"> </w:t>
                      </w:r>
                      <w:r w:rsidRPr="00591EA9">
                        <w:rPr>
                          <w:rFonts w:cs="Tahoma" w:hint="eastAsia"/>
                          <w:color w:val="0B5294"/>
                          <w:spacing w:val="-4"/>
                          <w:sz w:val="24"/>
                          <w:szCs w:val="24"/>
                          <w:rtl/>
                        </w:rPr>
                        <w:t>למנהל</w:t>
                      </w:r>
                      <w:r w:rsidRPr="00591EA9">
                        <w:rPr>
                          <w:rFonts w:cs="Tahoma"/>
                          <w:color w:val="0B5294"/>
                          <w:spacing w:val="-4"/>
                          <w:sz w:val="24"/>
                          <w:szCs w:val="24"/>
                          <w:rtl/>
                        </w:rPr>
                        <w:t xml:space="preserve"> </w:t>
                      </w:r>
                      <w:r w:rsidRPr="00591EA9">
                        <w:rPr>
                          <w:rFonts w:cs="Tahoma" w:hint="eastAsia"/>
                          <w:color w:val="0B5294"/>
                          <w:spacing w:val="-4"/>
                          <w:sz w:val="24"/>
                          <w:szCs w:val="24"/>
                          <w:rtl/>
                        </w:rPr>
                        <w:t>בית</w:t>
                      </w:r>
                      <w:r w:rsidRPr="00591EA9">
                        <w:rPr>
                          <w:rFonts w:cs="Tahoma"/>
                          <w:color w:val="0B5294"/>
                          <w:spacing w:val="-4"/>
                          <w:sz w:val="24"/>
                          <w:szCs w:val="24"/>
                          <w:rtl/>
                        </w:rPr>
                        <w:t xml:space="preserve"> </w:t>
                      </w:r>
                      <w:r w:rsidRPr="00591EA9">
                        <w:rPr>
                          <w:rFonts w:cs="Tahoma" w:hint="eastAsia"/>
                          <w:color w:val="0B5294"/>
                          <w:spacing w:val="-4"/>
                          <w:sz w:val="24"/>
                          <w:szCs w:val="24"/>
                          <w:rtl/>
                        </w:rPr>
                        <w:t>הספר</w:t>
                      </w:r>
                      <w:r w:rsidRPr="00591EA9">
                        <w:rPr>
                          <w:rFonts w:cs="Tahoma"/>
                          <w:color w:val="0B5294"/>
                          <w:spacing w:val="-4"/>
                          <w:sz w:val="24"/>
                          <w:szCs w:val="24"/>
                          <w:rtl/>
                        </w:rPr>
                        <w:t xml:space="preserve"> </w:t>
                      </w:r>
                      <w:r w:rsidRPr="00591EA9">
                        <w:rPr>
                          <w:rFonts w:cs="Tahoma" w:hint="eastAsia"/>
                          <w:color w:val="0B5294"/>
                          <w:spacing w:val="-4"/>
                          <w:sz w:val="24"/>
                          <w:szCs w:val="24"/>
                          <w:rtl/>
                        </w:rPr>
                        <w:t>סמכות</w:t>
                      </w:r>
                      <w:r w:rsidRPr="00591EA9">
                        <w:rPr>
                          <w:rFonts w:cs="Tahoma"/>
                          <w:color w:val="0B5294"/>
                          <w:spacing w:val="-4"/>
                          <w:sz w:val="24"/>
                          <w:szCs w:val="24"/>
                          <w:rtl/>
                        </w:rPr>
                        <w:t xml:space="preserve"> </w:t>
                      </w:r>
                      <w:r w:rsidRPr="00591EA9">
                        <w:rPr>
                          <w:rFonts w:cs="Tahoma" w:hint="eastAsia"/>
                          <w:color w:val="0B5294"/>
                          <w:spacing w:val="-4"/>
                          <w:sz w:val="24"/>
                          <w:szCs w:val="24"/>
                          <w:rtl/>
                        </w:rPr>
                        <w:t>וגמישות</w:t>
                      </w:r>
                      <w:r w:rsidRPr="00591EA9">
                        <w:rPr>
                          <w:rFonts w:cs="Tahoma"/>
                          <w:color w:val="0B5294"/>
                          <w:spacing w:val="-4"/>
                          <w:sz w:val="24"/>
                          <w:szCs w:val="24"/>
                          <w:rtl/>
                        </w:rPr>
                        <w:t xml:space="preserve"> </w:t>
                      </w:r>
                      <w:r w:rsidRPr="00591EA9">
                        <w:rPr>
                          <w:rFonts w:cs="Tahoma" w:hint="eastAsia"/>
                          <w:color w:val="0B5294"/>
                          <w:spacing w:val="-4"/>
                          <w:sz w:val="24"/>
                          <w:szCs w:val="24"/>
                          <w:rtl/>
                        </w:rPr>
                        <w:t>בהיבטים</w:t>
                      </w:r>
                      <w:r w:rsidRPr="00591EA9">
                        <w:rPr>
                          <w:rFonts w:cs="Tahoma"/>
                          <w:color w:val="0B5294"/>
                          <w:spacing w:val="-4"/>
                          <w:sz w:val="24"/>
                          <w:szCs w:val="24"/>
                          <w:rtl/>
                        </w:rPr>
                        <w:t xml:space="preserve"> </w:t>
                      </w:r>
                      <w:r w:rsidRPr="00591EA9">
                        <w:rPr>
                          <w:rFonts w:cs="Tahoma" w:hint="eastAsia"/>
                          <w:color w:val="0B5294"/>
                          <w:spacing w:val="-4"/>
                          <w:sz w:val="24"/>
                          <w:szCs w:val="24"/>
                          <w:rtl/>
                        </w:rPr>
                        <w:t>פדגוגיים</w:t>
                      </w:r>
                      <w:r w:rsidRPr="00591EA9">
                        <w:rPr>
                          <w:rFonts w:cs="Tahoma"/>
                          <w:color w:val="0B5294"/>
                          <w:spacing w:val="-4"/>
                          <w:sz w:val="24"/>
                          <w:szCs w:val="24"/>
                          <w:rtl/>
                        </w:rPr>
                        <w:t xml:space="preserve">, </w:t>
                      </w:r>
                      <w:r w:rsidRPr="00591EA9">
                        <w:rPr>
                          <w:rFonts w:cs="Tahoma" w:hint="eastAsia"/>
                          <w:color w:val="0B5294"/>
                          <w:spacing w:val="-4"/>
                          <w:sz w:val="24"/>
                          <w:szCs w:val="24"/>
                          <w:rtl/>
                        </w:rPr>
                        <w:t>ארגוניים</w:t>
                      </w:r>
                      <w:r w:rsidRPr="00591EA9">
                        <w:rPr>
                          <w:rFonts w:cs="Tahoma"/>
                          <w:color w:val="0B5294"/>
                          <w:spacing w:val="-4"/>
                          <w:sz w:val="24"/>
                          <w:szCs w:val="24"/>
                          <w:rtl/>
                        </w:rPr>
                        <w:t xml:space="preserve"> </w:t>
                      </w:r>
                      <w:r w:rsidRPr="00591EA9">
                        <w:rPr>
                          <w:rFonts w:cs="Tahoma" w:hint="eastAsia"/>
                          <w:color w:val="0B5294"/>
                          <w:spacing w:val="-4"/>
                          <w:sz w:val="24"/>
                          <w:szCs w:val="24"/>
                          <w:rtl/>
                        </w:rPr>
                        <w:t>וכלכליים</w:t>
                      </w:r>
                      <w:r w:rsidRPr="00591EA9">
                        <w:rPr>
                          <w:rFonts w:cs="Tahoma"/>
                          <w:color w:val="0B5294"/>
                          <w:spacing w:val="-4"/>
                          <w:sz w:val="24"/>
                          <w:szCs w:val="24"/>
                          <w:rtl/>
                        </w:rPr>
                        <w:t xml:space="preserve"> </w:t>
                      </w:r>
                      <w:r w:rsidRPr="00591EA9">
                        <w:rPr>
                          <w:rFonts w:cs="Tahoma" w:hint="eastAsia"/>
                          <w:color w:val="0B5294"/>
                          <w:spacing w:val="-4"/>
                          <w:sz w:val="24"/>
                          <w:szCs w:val="24"/>
                          <w:rtl/>
                        </w:rPr>
                        <w:t>בכוונה</w:t>
                      </w:r>
                      <w:r w:rsidRPr="00591EA9">
                        <w:rPr>
                          <w:rFonts w:cs="Tahoma"/>
                          <w:color w:val="0B5294"/>
                          <w:spacing w:val="-4"/>
                          <w:sz w:val="24"/>
                          <w:szCs w:val="24"/>
                          <w:rtl/>
                        </w:rPr>
                        <w:t xml:space="preserve"> </w:t>
                      </w:r>
                      <w:r w:rsidRPr="00591EA9">
                        <w:rPr>
                          <w:rFonts w:cs="Tahoma" w:hint="eastAsia"/>
                          <w:color w:val="0B5294"/>
                          <w:spacing w:val="-4"/>
                          <w:sz w:val="24"/>
                          <w:szCs w:val="24"/>
                          <w:rtl/>
                        </w:rPr>
                        <w:t>להעביר</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מוקד</w:t>
                      </w:r>
                      <w:r w:rsidRPr="00591EA9">
                        <w:rPr>
                          <w:rFonts w:cs="Tahoma"/>
                          <w:color w:val="0B5294"/>
                          <w:spacing w:val="-4"/>
                          <w:sz w:val="24"/>
                          <w:szCs w:val="24"/>
                          <w:rtl/>
                        </w:rPr>
                        <w:t xml:space="preserve"> </w:t>
                      </w:r>
                      <w:r w:rsidRPr="00591EA9">
                        <w:rPr>
                          <w:rFonts w:cs="Tahoma" w:hint="eastAsia"/>
                          <w:color w:val="0B5294"/>
                          <w:spacing w:val="-4"/>
                          <w:sz w:val="24"/>
                          <w:szCs w:val="24"/>
                          <w:rtl/>
                        </w:rPr>
                        <w:t>קבלת</w:t>
                      </w:r>
                      <w:r w:rsidRPr="00591EA9">
                        <w:rPr>
                          <w:rFonts w:cs="Tahoma"/>
                          <w:color w:val="0B5294"/>
                          <w:spacing w:val="-4"/>
                          <w:sz w:val="24"/>
                          <w:szCs w:val="24"/>
                          <w:rtl/>
                        </w:rPr>
                        <w:t xml:space="preserve"> </w:t>
                      </w:r>
                      <w:r w:rsidRPr="00591EA9">
                        <w:rPr>
                          <w:rFonts w:cs="Tahoma" w:hint="eastAsia"/>
                          <w:color w:val="0B5294"/>
                          <w:spacing w:val="-4"/>
                          <w:sz w:val="24"/>
                          <w:szCs w:val="24"/>
                          <w:rtl/>
                        </w:rPr>
                        <w:t>ההחלטות</w:t>
                      </w:r>
                      <w:r w:rsidRPr="00591EA9">
                        <w:rPr>
                          <w:rFonts w:cs="Tahoma"/>
                          <w:color w:val="0B5294"/>
                          <w:spacing w:val="-4"/>
                          <w:sz w:val="24"/>
                          <w:szCs w:val="24"/>
                          <w:rtl/>
                        </w:rPr>
                        <w:t xml:space="preserve"> </w:t>
                      </w:r>
                      <w:r w:rsidRPr="00591EA9">
                        <w:rPr>
                          <w:rFonts w:cs="Tahoma" w:hint="eastAsia"/>
                          <w:color w:val="0B5294"/>
                          <w:spacing w:val="-4"/>
                          <w:sz w:val="24"/>
                          <w:szCs w:val="24"/>
                          <w:rtl/>
                        </w:rPr>
                        <w:t>בנושאים</w:t>
                      </w:r>
                      <w:r w:rsidRPr="00591EA9">
                        <w:rPr>
                          <w:rFonts w:cs="Tahoma"/>
                          <w:color w:val="0B5294"/>
                          <w:spacing w:val="-4"/>
                          <w:sz w:val="24"/>
                          <w:szCs w:val="24"/>
                          <w:rtl/>
                        </w:rPr>
                        <w:t xml:space="preserve"> </w:t>
                      </w:r>
                      <w:r w:rsidRPr="00591EA9">
                        <w:rPr>
                          <w:rFonts w:cs="Tahoma" w:hint="eastAsia"/>
                          <w:color w:val="0B5294"/>
                          <w:spacing w:val="-4"/>
                          <w:sz w:val="24"/>
                          <w:szCs w:val="24"/>
                          <w:rtl/>
                        </w:rPr>
                        <w:t>אלה</w:t>
                      </w:r>
                      <w:r w:rsidRPr="00591EA9">
                        <w:rPr>
                          <w:rFonts w:cs="Tahoma"/>
                          <w:color w:val="0B5294"/>
                          <w:spacing w:val="-4"/>
                          <w:sz w:val="24"/>
                          <w:szCs w:val="24"/>
                          <w:rtl/>
                        </w:rPr>
                        <w:t xml:space="preserve"> </w:t>
                      </w:r>
                      <w:r w:rsidRPr="00591EA9">
                        <w:rPr>
                          <w:rFonts w:cs="Tahoma" w:hint="eastAsia"/>
                          <w:color w:val="0B5294"/>
                          <w:spacing w:val="-4"/>
                          <w:sz w:val="24"/>
                          <w:szCs w:val="24"/>
                          <w:rtl/>
                        </w:rPr>
                        <w:t>אליו</w:t>
                      </w:r>
                    </w:p>
                    <w:p w:rsidR="00C44EB1" w:rsidRPr="00373C5D" w:rsidP="00591EA9">
                      <w:pPr>
                        <w:spacing w:before="120" w:after="0" w:line="240" w:lineRule="atLeast"/>
                        <w:rPr>
                          <w:rFonts w:cs="Tahoma"/>
                          <w:b/>
                          <w:bCs/>
                          <w:color w:val="0B5294"/>
                          <w:sz w:val="48"/>
                          <w:szCs w:val="48"/>
                          <w:rtl/>
                        </w:rPr>
                      </w:pPr>
                      <w:drawing>
                        <wp:inline distT="0" distB="0" distL="0" distR="0">
                          <wp:extent cx="288000" cy="31337"/>
                          <wp:effectExtent l="0" t="0" r="0" b="6985"/>
                          <wp:docPr id="1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8675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מערכת החינוך הממלכתי, כשאר מערכות השלטון בישראל, התפתחה עם קום המדינה כמנגנון ריכוזי המחזיק בידיו את הכוח, הסמכות והמשאבים לקבלת החלטות בתחום החינוך - ברמה המדינית וברמה הביצועית כאחד. תהליכים שהתחוללו במדיניות מערביות בעשורים האחרונים גרמו לשינויים מרחיקי לכת בחלוקת הסמכויות ובארגון של מערכות החינוך בישראל, לרבות משברים כלכליים שהשליכו על יכולתן של מערכות החינוך המתרחבות (שנעשו פתוחות לכול) לשפר את איכות החינוך ולהבטיח מנגנוני שליטה ופיקוח אפקטיביים. תוצאה נוספת של הבירוקרטיה הריכוזית היא פער עמוק בין סמכות ואחריות, הן ברמת השדה והן ברמת המטה, המוביל לעמימות ולהתנערות מאחריות</w:t>
      </w:r>
      <w:r>
        <w:rPr>
          <w:rStyle w:val="FootnoteReference0"/>
          <w:rFonts w:ascii="Tahoma" w:hAnsi="Tahoma" w:cs="Tahoma"/>
          <w:sz w:val="18"/>
          <w:szCs w:val="18"/>
          <w:rtl/>
        </w:rPr>
        <w:footnoteReference w:id="16"/>
      </w:r>
      <w:r w:rsidRPr="00203164">
        <w:rPr>
          <w:rFonts w:ascii="Tahoma" w:hAnsi="Tahoma" w:cs="Tahoma" w:hint="cs"/>
          <w:sz w:val="18"/>
          <w:szCs w:val="18"/>
          <w:rtl/>
        </w:rPr>
        <w:t>.</w:t>
      </w:r>
    </w:p>
    <w:p w:rsidR="001E6B7A" w:rsidRPr="00203164" w:rsidP="000E31A6">
      <w:pPr>
        <w:spacing w:line="240" w:lineRule="exact"/>
        <w:ind w:right="2268"/>
        <w:jc w:val="both"/>
        <w:rPr>
          <w:rFonts w:ascii="Tahoma" w:eastAsia="Times New Roman" w:hAnsi="Tahoma" w:cs="Tahoma"/>
          <w:sz w:val="18"/>
          <w:szCs w:val="18"/>
          <w:rtl/>
          <w:lang w:eastAsia="he-IL"/>
        </w:rPr>
      </w:pPr>
      <w:r w:rsidRPr="00203164">
        <w:rPr>
          <w:rFonts w:ascii="Tahoma" w:eastAsia="Times New Roman" w:hAnsi="Tahoma" w:cs="Tahoma" w:hint="cs"/>
          <w:sz w:val="18"/>
          <w:szCs w:val="18"/>
          <w:rtl/>
          <w:lang w:eastAsia="he-IL"/>
        </w:rPr>
        <w:t>הוועדה לבתי ספר בניהול עצמי שהקים המשרד בתחילת שנות התשעים של המאה העשרים לבחינת הרחבת האוטונומיה הניהולית והחינוכית של בתיה"ס היסודיים המצויים בבעלות משרד החינוך המליצה לפעול לשינוי מהותי של המצב הקיים: היא המליצה כי בתיה"ס יפעלו במסגרת מדיניות החינוך הממלכתי וסדרי העדיפויות של הרשות המקומית, ובה בעת ינוהלו בניהול עצמי ובהתאמה למאפיינים ולצרכים הייחודיים של האוכלוסייה שהם משרתים (תלמידים, הורים וקהילה). על פי מודל זה נהנה ביה"ס מגמישות מרבית בשימוש במשאבים העומדים לרשותו לשיפור ולקידום הישגיו הפדגוגיים. תפקיד המשרד והרשות הוא ליצור את התנאים האופטימליים להצלחתו. מעבר בתיה"ס לניהול עצמי הוא על פי המודל הרשותי, דהיינו, עם כניסת הרשות לתהליך המעבר לניהול עצמי, כל בתיה"ס בתחומה מצטרפים אליו כמכלול.</w:t>
      </w:r>
    </w:p>
    <w:p w:rsidR="001E6B7A" w:rsidRPr="00203164" w:rsidP="000E31A6">
      <w:pPr>
        <w:spacing w:line="240" w:lineRule="exact"/>
        <w:ind w:right="2268"/>
        <w:jc w:val="both"/>
        <w:rPr>
          <w:rFonts w:ascii="Tahoma" w:eastAsia="Times New Roman" w:hAnsi="Tahoma" w:cs="Tahoma"/>
          <w:sz w:val="18"/>
          <w:szCs w:val="18"/>
          <w:rtl/>
          <w:lang w:eastAsia="he-IL"/>
        </w:rPr>
      </w:pPr>
      <w:r w:rsidRPr="00203164">
        <w:rPr>
          <w:rFonts w:ascii="Tahoma" w:eastAsia="Times New Roman" w:hAnsi="Tahoma" w:cs="Tahoma" w:hint="cs"/>
          <w:sz w:val="18"/>
          <w:szCs w:val="18"/>
          <w:rtl/>
          <w:lang w:eastAsia="he-IL"/>
        </w:rPr>
        <w:t>ב-1996 החל המשרד בפרויקט ניסוי (פיילוט) של העברת בתי"ס יסודיים לניהול עצמי על פי המודל האמור. במסגרת זאת עד שנת 2003 עברו לניהול עצמי 673 בתי"ס יסודיים ב-45 רשויות מקומיות, מבין 2,930 בתי"ס יסודיים בכל הרשויות. בתיה"ס קיבלו סמכויות ביצוע בתחומי התקציב, התכנון הפדגוגי והערכת ההישגים.</w:t>
      </w:r>
      <w:r w:rsidRPr="00203164">
        <w:rPr>
          <w:rFonts w:ascii="Tahoma" w:eastAsia="Times New Roman" w:hAnsi="Tahoma" w:cs="Tahoma"/>
          <w:sz w:val="18"/>
          <w:szCs w:val="18"/>
          <w:rtl/>
          <w:lang w:eastAsia="he-IL"/>
        </w:rPr>
        <w:t xml:space="preserve"> </w:t>
      </w:r>
      <w:r w:rsidRPr="00203164">
        <w:rPr>
          <w:rFonts w:ascii="Tahoma" w:eastAsia="Times New Roman" w:hAnsi="Tahoma" w:cs="Tahoma" w:hint="cs"/>
          <w:sz w:val="18"/>
          <w:szCs w:val="18"/>
          <w:rtl/>
          <w:lang w:eastAsia="he-IL"/>
        </w:rPr>
        <w:t xml:space="preserve">בשנים 2004 עד 2010 יושמה תפיסת הניהול העצמי ללא מעורבות המשרד, ורשויות שחפצו בכך יזמו את המהלך, באופן עצמאי ואקראי וללא </w:t>
      </w:r>
      <w:r w:rsidRPr="00203164">
        <w:rPr>
          <w:rFonts w:ascii="Tahoma" w:eastAsia="Times New Roman" w:hAnsi="Tahoma" w:cs="Tahoma" w:hint="cs"/>
          <w:sz w:val="18"/>
          <w:szCs w:val="18"/>
          <w:rtl/>
          <w:lang w:eastAsia="he-IL"/>
        </w:rPr>
        <w:t>מערך מקצועי מלווה מטעם המשרד. משרד מבקר המדינה בדק בשנת 2008 את המעבר לניהול עצמי של בתי"ס יסודיים, ופרסם דוח בנושא זה</w:t>
      </w:r>
      <w:r>
        <w:rPr>
          <w:rStyle w:val="FootnoteReference0"/>
          <w:rFonts w:ascii="Tahoma" w:eastAsia="Times New Roman" w:hAnsi="Tahoma" w:cs="Tahoma"/>
          <w:sz w:val="18"/>
          <w:szCs w:val="18"/>
          <w:rtl/>
          <w:lang w:eastAsia="he-IL"/>
        </w:rPr>
        <w:footnoteReference w:id="17"/>
      </w:r>
      <w:r w:rsidRPr="00203164">
        <w:rPr>
          <w:rFonts w:ascii="Tahoma" w:eastAsia="Times New Roman" w:hAnsi="Tahoma" w:cs="Tahoma" w:hint="cs"/>
          <w:sz w:val="18"/>
          <w:szCs w:val="18"/>
          <w:rtl/>
          <w:lang w:eastAsia="he-IL"/>
        </w:rPr>
        <w:t>.</w:t>
      </w:r>
    </w:p>
    <w:p w:rsidR="001E6B7A" w:rsidRPr="00203164" w:rsidP="000E31A6">
      <w:pPr>
        <w:spacing w:line="240" w:lineRule="exact"/>
        <w:ind w:right="2268"/>
        <w:jc w:val="both"/>
        <w:rPr>
          <w:rFonts w:ascii="Tahoma" w:eastAsia="Times New Roman" w:hAnsi="Tahoma" w:cs="Tahoma"/>
          <w:sz w:val="18"/>
          <w:szCs w:val="18"/>
          <w:rtl/>
          <w:lang w:eastAsia="he-IL"/>
        </w:rPr>
      </w:pPr>
      <w:r w:rsidRPr="00203164">
        <w:rPr>
          <w:rFonts w:ascii="Tahoma" w:eastAsia="Times New Roman" w:hAnsi="Tahoma" w:cs="Tahoma" w:hint="cs"/>
          <w:sz w:val="18"/>
          <w:szCs w:val="18"/>
          <w:rtl/>
          <w:lang w:eastAsia="he-IL"/>
        </w:rPr>
        <w:t xml:space="preserve">ב-2010 החליט משרד החינוך לחדש את מדיניות העברת בתיה"ס היסודיים לניהול עצמי. ביוזמתו התקבלה </w:t>
      </w:r>
      <w:r w:rsidRPr="00203164">
        <w:rPr>
          <w:rFonts w:ascii="Tahoma" w:eastAsia="Times New Roman" w:hAnsi="Tahoma" w:cs="Tahoma"/>
          <w:sz w:val="18"/>
          <w:szCs w:val="18"/>
          <w:rtl/>
          <w:lang w:eastAsia="he-IL"/>
        </w:rPr>
        <w:t xml:space="preserve">במרץ </w:t>
      </w:r>
      <w:r w:rsidRPr="00203164">
        <w:rPr>
          <w:rFonts w:ascii="Tahoma" w:eastAsia="Times New Roman" w:hAnsi="Tahoma" w:cs="Tahoma" w:hint="cs"/>
          <w:sz w:val="18"/>
          <w:szCs w:val="18"/>
          <w:rtl/>
          <w:lang w:eastAsia="he-IL"/>
        </w:rPr>
        <w:t>2011</w:t>
      </w:r>
      <w:r w:rsidRPr="00203164">
        <w:rPr>
          <w:rFonts w:ascii="Tahoma" w:eastAsia="Times New Roman" w:hAnsi="Tahoma" w:cs="Tahoma"/>
          <w:sz w:val="18"/>
          <w:szCs w:val="18"/>
          <w:rtl/>
          <w:lang w:eastAsia="he-IL"/>
        </w:rPr>
        <w:t xml:space="preserve"> החלטת ממשלה על מעבר בתי</w:t>
      </w:r>
      <w:r w:rsidRPr="00203164">
        <w:rPr>
          <w:rFonts w:ascii="Tahoma" w:eastAsia="Times New Roman" w:hAnsi="Tahoma" w:cs="Tahoma" w:hint="cs"/>
          <w:sz w:val="18"/>
          <w:szCs w:val="18"/>
          <w:rtl/>
          <w:lang w:eastAsia="he-IL"/>
        </w:rPr>
        <w:t>ה"ס</w:t>
      </w:r>
      <w:r w:rsidRPr="00203164">
        <w:rPr>
          <w:rFonts w:ascii="Tahoma" w:eastAsia="Times New Roman" w:hAnsi="Tahoma" w:cs="Tahoma"/>
          <w:sz w:val="18"/>
          <w:szCs w:val="18"/>
          <w:rtl/>
          <w:lang w:eastAsia="he-IL"/>
        </w:rPr>
        <w:t xml:space="preserve"> לניהול עצמי</w:t>
      </w:r>
      <w:r>
        <w:rPr>
          <w:rFonts w:ascii="Tahoma" w:hAnsi="Tahoma" w:cs="Tahoma"/>
          <w:sz w:val="18"/>
          <w:szCs w:val="18"/>
          <w:vertAlign w:val="superscript"/>
          <w:rtl/>
          <w:lang w:eastAsia="he-IL"/>
        </w:rPr>
        <w:footnoteReference w:id="18"/>
      </w:r>
      <w:r w:rsidRPr="00203164">
        <w:rPr>
          <w:rFonts w:ascii="Tahoma" w:eastAsia="Times New Roman" w:hAnsi="Tahoma" w:cs="Tahoma" w:hint="cs"/>
          <w:sz w:val="18"/>
          <w:szCs w:val="18"/>
          <w:rtl/>
          <w:lang w:eastAsia="he-IL"/>
        </w:rPr>
        <w:t xml:space="preserve"> (להלן - החלטת הממשלה) - </w:t>
      </w:r>
      <w:r w:rsidRPr="00203164">
        <w:rPr>
          <w:rFonts w:ascii="Tahoma" w:eastAsia="Times New Roman" w:hAnsi="Tahoma" w:cs="Tahoma"/>
          <w:sz w:val="18"/>
          <w:szCs w:val="18"/>
          <w:rtl/>
          <w:lang w:eastAsia="he-IL"/>
        </w:rPr>
        <w:t xml:space="preserve">בשלב הראשון </w:t>
      </w:r>
      <w:r w:rsidRPr="00203164">
        <w:rPr>
          <w:rFonts w:ascii="Tahoma" w:eastAsia="Times New Roman" w:hAnsi="Tahoma" w:cs="Tahoma" w:hint="cs"/>
          <w:sz w:val="18"/>
          <w:szCs w:val="18"/>
          <w:rtl/>
          <w:lang w:eastAsia="he-IL"/>
        </w:rPr>
        <w:t>בשנת הלימודים (להלן - שנה"ל) התשע"ב</w:t>
      </w:r>
      <w:r w:rsidRPr="00203164">
        <w:rPr>
          <w:rFonts w:ascii="Tahoma" w:eastAsia="Times New Roman" w:hAnsi="Tahoma" w:cs="Tahoma"/>
          <w:sz w:val="18"/>
          <w:szCs w:val="18"/>
          <w:rtl/>
          <w:lang w:eastAsia="he-IL"/>
        </w:rPr>
        <w:t xml:space="preserve"> </w:t>
      </w:r>
      <w:r w:rsidRPr="00203164">
        <w:rPr>
          <w:rFonts w:ascii="Tahoma" w:eastAsia="Times New Roman" w:hAnsi="Tahoma" w:cs="Tahoma" w:hint="cs"/>
          <w:sz w:val="18"/>
          <w:szCs w:val="18"/>
          <w:rtl/>
          <w:lang w:eastAsia="he-IL"/>
        </w:rPr>
        <w:t xml:space="preserve">(2011 - 2012) במסגרת </w:t>
      </w:r>
      <w:r w:rsidRPr="00203164">
        <w:rPr>
          <w:rFonts w:ascii="Tahoma" w:eastAsia="Times New Roman" w:hAnsi="Tahoma" w:cs="Tahoma"/>
          <w:sz w:val="18"/>
          <w:szCs w:val="18"/>
          <w:rtl/>
          <w:lang w:eastAsia="he-IL"/>
        </w:rPr>
        <w:t>פיילוט ב</w:t>
      </w:r>
      <w:r w:rsidRPr="00203164">
        <w:rPr>
          <w:rFonts w:ascii="Tahoma" w:eastAsia="Times New Roman" w:hAnsi="Tahoma" w:cs="Tahoma" w:hint="cs"/>
          <w:sz w:val="18"/>
          <w:szCs w:val="18"/>
          <w:rtl/>
          <w:lang w:eastAsia="he-IL"/>
        </w:rPr>
        <w:t>כמה</w:t>
      </w:r>
      <w:r w:rsidRPr="00203164">
        <w:rPr>
          <w:rFonts w:ascii="Tahoma" w:eastAsia="Times New Roman" w:hAnsi="Tahoma" w:cs="Tahoma"/>
          <w:sz w:val="18"/>
          <w:szCs w:val="18"/>
          <w:rtl/>
          <w:lang w:eastAsia="he-IL"/>
        </w:rPr>
        <w:t xml:space="preserve"> בתי</w:t>
      </w:r>
      <w:r w:rsidRPr="00203164">
        <w:rPr>
          <w:rFonts w:ascii="Tahoma" w:eastAsia="Times New Roman" w:hAnsi="Tahoma" w:cs="Tahoma" w:hint="cs"/>
          <w:sz w:val="18"/>
          <w:szCs w:val="18"/>
          <w:rtl/>
          <w:lang w:eastAsia="he-IL"/>
        </w:rPr>
        <w:t>"ס</w:t>
      </w:r>
      <w:r w:rsidRPr="00203164">
        <w:rPr>
          <w:rFonts w:ascii="Tahoma" w:eastAsia="Times New Roman" w:hAnsi="Tahoma" w:cs="Tahoma"/>
          <w:sz w:val="18"/>
          <w:szCs w:val="18"/>
          <w:rtl/>
          <w:lang w:eastAsia="he-IL"/>
        </w:rPr>
        <w:t xml:space="preserve"> </w:t>
      </w:r>
      <w:r w:rsidRPr="00203164">
        <w:rPr>
          <w:rFonts w:ascii="Tahoma" w:eastAsia="Times New Roman" w:hAnsi="Tahoma" w:cs="Tahoma" w:hint="cs"/>
          <w:sz w:val="18"/>
          <w:szCs w:val="18"/>
          <w:rtl/>
          <w:lang w:eastAsia="he-IL"/>
        </w:rPr>
        <w:t>יסודיים</w:t>
      </w:r>
      <w:r w:rsidRPr="00203164">
        <w:rPr>
          <w:rFonts w:ascii="Tahoma" w:eastAsia="Times New Roman" w:hAnsi="Tahoma" w:cs="Tahoma"/>
          <w:sz w:val="18"/>
          <w:szCs w:val="18"/>
          <w:rtl/>
          <w:lang w:eastAsia="he-IL"/>
        </w:rPr>
        <w:t>,</w:t>
      </w:r>
      <w:r w:rsidRPr="00203164">
        <w:rPr>
          <w:rFonts w:ascii="Tahoma" w:eastAsia="Times New Roman" w:hAnsi="Tahoma" w:cs="Tahoma" w:hint="cs"/>
          <w:sz w:val="18"/>
          <w:szCs w:val="18"/>
          <w:rtl/>
          <w:lang w:eastAsia="he-IL"/>
        </w:rPr>
        <w:t xml:space="preserve"> </w:t>
      </w:r>
      <w:r w:rsidRPr="00203164">
        <w:rPr>
          <w:rFonts w:ascii="Tahoma" w:eastAsia="Times New Roman" w:hAnsi="Tahoma" w:cs="Tahoma"/>
          <w:sz w:val="18"/>
          <w:szCs w:val="18"/>
          <w:rtl/>
          <w:lang w:eastAsia="he-IL"/>
        </w:rPr>
        <w:t xml:space="preserve">ובשנים </w:t>
      </w:r>
      <w:r w:rsidRPr="00203164">
        <w:rPr>
          <w:rFonts w:ascii="Tahoma" w:eastAsia="Times New Roman" w:hAnsi="Tahoma" w:cs="Tahoma" w:hint="cs"/>
          <w:sz w:val="18"/>
          <w:szCs w:val="18"/>
          <w:rtl/>
          <w:lang w:eastAsia="he-IL"/>
        </w:rPr>
        <w:t>לאחר מכן בשאר</w:t>
      </w:r>
      <w:r w:rsidRPr="00203164">
        <w:rPr>
          <w:rFonts w:ascii="Tahoma" w:eastAsia="Times New Roman" w:hAnsi="Tahoma" w:cs="Tahoma"/>
          <w:sz w:val="18"/>
          <w:szCs w:val="18"/>
          <w:rtl/>
          <w:lang w:eastAsia="he-IL"/>
        </w:rPr>
        <w:t xml:space="preserve"> בתי</w:t>
      </w:r>
      <w:r w:rsidRPr="00203164">
        <w:rPr>
          <w:rFonts w:ascii="Tahoma" w:eastAsia="Times New Roman" w:hAnsi="Tahoma" w:cs="Tahoma" w:hint="cs"/>
          <w:sz w:val="18"/>
          <w:szCs w:val="18"/>
          <w:rtl/>
          <w:lang w:eastAsia="he-IL"/>
        </w:rPr>
        <w:t>ה"ס</w:t>
      </w:r>
      <w:r w:rsidRPr="00203164">
        <w:rPr>
          <w:rFonts w:ascii="Tahoma" w:eastAsia="Times New Roman" w:hAnsi="Tahoma" w:cs="Tahoma"/>
          <w:sz w:val="18"/>
          <w:szCs w:val="18"/>
          <w:rtl/>
          <w:lang w:eastAsia="he-IL"/>
        </w:rPr>
        <w:t xml:space="preserve"> היסודיים.</w:t>
      </w:r>
      <w:r w:rsidRPr="00203164">
        <w:rPr>
          <w:rFonts w:ascii="Tahoma" w:eastAsia="Times New Roman" w:hAnsi="Tahoma" w:cs="Tahoma" w:hint="cs"/>
          <w:sz w:val="18"/>
          <w:szCs w:val="18"/>
          <w:rtl/>
          <w:lang w:eastAsia="he-IL"/>
        </w:rPr>
        <w:t xml:space="preserve"> בשנה"ל התשע"ב הוקמה במינהל הפדגוגי שבמשרד החינוך מינהלת בתי הספר בניהול עצמי (להלן - </w:t>
      </w:r>
      <w:r w:rsidRPr="000E31A6">
        <w:rPr>
          <w:rFonts w:ascii="Tahoma" w:eastAsia="Times New Roman" w:hAnsi="Tahoma" w:cs="Tahoma" w:hint="cs"/>
          <w:spacing w:val="-4"/>
          <w:sz w:val="18"/>
          <w:szCs w:val="18"/>
          <w:rtl/>
          <w:lang w:eastAsia="he-IL"/>
        </w:rPr>
        <w:t>המינהלה)</w:t>
      </w:r>
      <w:r>
        <w:rPr>
          <w:rStyle w:val="FootnoteReference0"/>
          <w:rFonts w:ascii="Tahoma" w:eastAsia="Times New Roman" w:hAnsi="Tahoma" w:cs="Tahoma"/>
          <w:spacing w:val="-4"/>
          <w:sz w:val="18"/>
          <w:szCs w:val="18"/>
          <w:rtl/>
          <w:lang w:eastAsia="he-IL"/>
        </w:rPr>
        <w:footnoteReference w:id="19"/>
      </w:r>
      <w:r w:rsidRPr="000E31A6">
        <w:rPr>
          <w:rFonts w:ascii="Tahoma" w:eastAsia="Times New Roman" w:hAnsi="Tahoma" w:cs="Tahoma" w:hint="cs"/>
          <w:spacing w:val="-4"/>
          <w:sz w:val="18"/>
          <w:szCs w:val="18"/>
          <w:rtl/>
          <w:lang w:eastAsia="he-IL"/>
        </w:rPr>
        <w:t xml:space="preserve">, כגוף המטה האחראי על העברת בתיה"ס היסודיים לניהול עצמי. </w:t>
      </w:r>
      <w:r w:rsidRPr="000E31A6">
        <w:rPr>
          <w:rFonts w:ascii="Tahoma" w:eastAsia="Times New Roman" w:hAnsi="Tahoma" w:cs="Tahoma"/>
          <w:spacing w:val="-4"/>
          <w:sz w:val="18"/>
          <w:szCs w:val="18"/>
          <w:rtl/>
          <w:lang w:eastAsia="he-IL"/>
        </w:rPr>
        <w:t>בשנ</w:t>
      </w:r>
      <w:r w:rsidRPr="000E31A6">
        <w:rPr>
          <w:rFonts w:ascii="Tahoma" w:eastAsia="Times New Roman" w:hAnsi="Tahoma" w:cs="Tahoma" w:hint="cs"/>
          <w:spacing w:val="-4"/>
          <w:sz w:val="18"/>
          <w:szCs w:val="18"/>
          <w:rtl/>
          <w:lang w:eastAsia="he-IL"/>
        </w:rPr>
        <w:t>ה"ל</w:t>
      </w:r>
      <w:r w:rsidRPr="00203164">
        <w:rPr>
          <w:rFonts w:ascii="Tahoma" w:eastAsia="Times New Roman" w:hAnsi="Tahoma" w:cs="Tahoma"/>
          <w:sz w:val="18"/>
          <w:szCs w:val="18"/>
          <w:rtl/>
          <w:lang w:eastAsia="he-IL"/>
        </w:rPr>
        <w:t xml:space="preserve"> </w:t>
      </w:r>
      <w:r w:rsidRPr="00203164">
        <w:rPr>
          <w:rFonts w:ascii="Tahoma" w:eastAsia="Times New Roman" w:hAnsi="Tahoma" w:cs="Tahoma" w:hint="cs"/>
          <w:sz w:val="18"/>
          <w:szCs w:val="18"/>
          <w:rtl/>
          <w:lang w:eastAsia="he-IL"/>
        </w:rPr>
        <w:t>ה</w:t>
      </w:r>
      <w:r w:rsidRPr="00203164">
        <w:rPr>
          <w:rFonts w:ascii="Tahoma" w:eastAsia="Times New Roman" w:hAnsi="Tahoma" w:cs="Tahoma"/>
          <w:sz w:val="18"/>
          <w:szCs w:val="18"/>
          <w:rtl/>
          <w:lang w:eastAsia="he-IL"/>
        </w:rPr>
        <w:t>תשע"ה (2014</w:t>
      </w:r>
      <w:r w:rsidRPr="00203164">
        <w:rPr>
          <w:rFonts w:ascii="Tahoma" w:eastAsia="Times New Roman" w:hAnsi="Tahoma" w:cs="Tahoma" w:hint="cs"/>
          <w:sz w:val="18"/>
          <w:szCs w:val="18"/>
          <w:rtl/>
          <w:lang w:eastAsia="he-IL"/>
        </w:rPr>
        <w:t xml:space="preserve"> </w:t>
      </w:r>
      <w:r w:rsidRPr="00203164">
        <w:rPr>
          <w:rFonts w:ascii="Tahoma" w:eastAsia="Times New Roman" w:hAnsi="Tahoma" w:cs="Tahoma"/>
          <w:sz w:val="18"/>
          <w:szCs w:val="18"/>
          <w:rtl/>
          <w:lang w:eastAsia="he-IL"/>
        </w:rPr>
        <w:t>-</w:t>
      </w:r>
      <w:r w:rsidRPr="00203164">
        <w:rPr>
          <w:rFonts w:ascii="Tahoma" w:eastAsia="Times New Roman" w:hAnsi="Tahoma" w:cs="Tahoma" w:hint="cs"/>
          <w:sz w:val="18"/>
          <w:szCs w:val="18"/>
          <w:rtl/>
          <w:lang w:eastAsia="he-IL"/>
        </w:rPr>
        <w:t xml:space="preserve"> </w:t>
      </w:r>
      <w:r w:rsidRPr="00203164">
        <w:rPr>
          <w:rFonts w:ascii="Tahoma" w:eastAsia="Times New Roman" w:hAnsi="Tahoma" w:cs="Tahoma"/>
          <w:sz w:val="18"/>
          <w:szCs w:val="18"/>
          <w:rtl/>
          <w:lang w:eastAsia="he-IL"/>
        </w:rPr>
        <w:t>2015)</w:t>
      </w:r>
      <w:r w:rsidRPr="00203164">
        <w:rPr>
          <w:rFonts w:ascii="Tahoma" w:eastAsia="Times New Roman" w:hAnsi="Tahoma" w:cs="Tahoma" w:hint="cs"/>
          <w:sz w:val="18"/>
          <w:szCs w:val="18"/>
          <w:rtl/>
          <w:lang w:eastAsia="he-IL"/>
        </w:rPr>
        <w:t xml:space="preserve"> החלה לפעול </w:t>
      </w:r>
      <w:r w:rsidRPr="00203164">
        <w:rPr>
          <w:rFonts w:ascii="Tahoma" w:hAnsi="Tahoma" w:cs="Tahoma" w:hint="cs"/>
          <w:sz w:val="18"/>
          <w:szCs w:val="18"/>
          <w:rtl/>
        </w:rPr>
        <w:t>המינהלה</w:t>
      </w:r>
      <w:r w:rsidRPr="00203164">
        <w:rPr>
          <w:rFonts w:ascii="Tahoma" w:eastAsia="Times New Roman" w:hAnsi="Tahoma" w:cs="Tahoma" w:hint="cs"/>
          <w:sz w:val="18"/>
          <w:szCs w:val="18"/>
          <w:rtl/>
          <w:lang w:eastAsia="he-IL"/>
        </w:rPr>
        <w:t xml:space="preserve">, על פי מידת ההסכמה והמוכנות של כל רשות מקומית, לצירוף </w:t>
      </w:r>
      <w:r w:rsidRPr="00203164">
        <w:rPr>
          <w:rFonts w:ascii="Tahoma" w:eastAsia="Times New Roman" w:hAnsi="Tahoma" w:cs="Tahoma"/>
          <w:sz w:val="18"/>
          <w:szCs w:val="18"/>
          <w:rtl/>
          <w:lang w:eastAsia="he-IL"/>
        </w:rPr>
        <w:t>כל בתיה"ס היסודיים</w:t>
      </w:r>
      <w:r w:rsidRPr="00203164">
        <w:rPr>
          <w:rFonts w:ascii="Tahoma" w:eastAsia="Times New Roman" w:hAnsi="Tahoma" w:cs="Tahoma" w:hint="cs"/>
          <w:sz w:val="18"/>
          <w:szCs w:val="18"/>
          <w:rtl/>
          <w:lang w:eastAsia="he-IL"/>
        </w:rPr>
        <w:t xml:space="preserve"> שבתחומה לניהול העצמי</w:t>
      </w:r>
      <w:r w:rsidRPr="00203164">
        <w:rPr>
          <w:rFonts w:ascii="Tahoma" w:eastAsia="Times New Roman" w:hAnsi="Tahoma" w:cs="Tahoma"/>
          <w:sz w:val="18"/>
          <w:szCs w:val="18"/>
          <w:rtl/>
          <w:lang w:eastAsia="he-IL"/>
        </w:rPr>
        <w:t>. בשנ</w:t>
      </w:r>
      <w:r w:rsidRPr="00203164">
        <w:rPr>
          <w:rFonts w:ascii="Tahoma" w:eastAsia="Times New Roman" w:hAnsi="Tahoma" w:cs="Tahoma" w:hint="cs"/>
          <w:sz w:val="18"/>
          <w:szCs w:val="18"/>
          <w:rtl/>
          <w:lang w:eastAsia="he-IL"/>
        </w:rPr>
        <w:t>ה"ל ה</w:t>
      </w:r>
      <w:r w:rsidRPr="00203164">
        <w:rPr>
          <w:rFonts w:ascii="Tahoma" w:eastAsia="Times New Roman" w:hAnsi="Tahoma" w:cs="Tahoma"/>
          <w:sz w:val="18"/>
          <w:szCs w:val="18"/>
          <w:rtl/>
          <w:lang w:eastAsia="he-IL"/>
        </w:rPr>
        <w:t>תשע"</w:t>
      </w:r>
      <w:r w:rsidRPr="00203164">
        <w:rPr>
          <w:rFonts w:ascii="Tahoma" w:eastAsia="Times New Roman" w:hAnsi="Tahoma" w:cs="Tahoma" w:hint="cs"/>
          <w:sz w:val="18"/>
          <w:szCs w:val="18"/>
          <w:rtl/>
          <w:lang w:eastAsia="he-IL"/>
        </w:rPr>
        <w:t>ח</w:t>
      </w:r>
      <w:r w:rsidRPr="00203164">
        <w:rPr>
          <w:rFonts w:ascii="Tahoma" w:eastAsia="Times New Roman" w:hAnsi="Tahoma" w:cs="Tahoma"/>
          <w:sz w:val="18"/>
          <w:szCs w:val="18"/>
          <w:rtl/>
          <w:lang w:eastAsia="he-IL"/>
        </w:rPr>
        <w:t xml:space="preserve"> (</w:t>
      </w:r>
      <w:r w:rsidRPr="00203164">
        <w:rPr>
          <w:rFonts w:ascii="Tahoma" w:eastAsia="Times New Roman" w:hAnsi="Tahoma" w:cs="Tahoma" w:hint="cs"/>
          <w:sz w:val="18"/>
          <w:szCs w:val="18"/>
          <w:rtl/>
          <w:lang w:eastAsia="he-IL"/>
        </w:rPr>
        <w:t xml:space="preserve">2017 </w:t>
      </w:r>
      <w:r w:rsidRPr="00203164">
        <w:rPr>
          <w:rFonts w:ascii="Tahoma" w:eastAsia="Times New Roman" w:hAnsi="Tahoma" w:cs="Tahoma"/>
          <w:sz w:val="18"/>
          <w:szCs w:val="18"/>
          <w:rtl/>
          <w:lang w:eastAsia="he-IL"/>
        </w:rPr>
        <w:t>-</w:t>
      </w:r>
      <w:r w:rsidRPr="00203164">
        <w:rPr>
          <w:rFonts w:ascii="Tahoma" w:eastAsia="Times New Roman" w:hAnsi="Tahoma" w:cs="Tahoma" w:hint="cs"/>
          <w:sz w:val="18"/>
          <w:szCs w:val="18"/>
          <w:rtl/>
          <w:lang w:eastAsia="he-IL"/>
        </w:rPr>
        <w:t xml:space="preserve"> 2018</w:t>
      </w:r>
      <w:r w:rsidRPr="00203164">
        <w:rPr>
          <w:rFonts w:ascii="Tahoma" w:eastAsia="Times New Roman" w:hAnsi="Tahoma" w:cs="Tahoma"/>
          <w:sz w:val="18"/>
          <w:szCs w:val="18"/>
          <w:rtl/>
          <w:lang w:eastAsia="he-IL"/>
        </w:rPr>
        <w:t xml:space="preserve">) הסתיים תהליך צירופן של </w:t>
      </w:r>
      <w:r w:rsidRPr="00203164">
        <w:rPr>
          <w:rFonts w:ascii="Tahoma" w:eastAsia="Times New Roman" w:hAnsi="Tahoma" w:cs="Tahoma" w:hint="cs"/>
          <w:sz w:val="18"/>
          <w:szCs w:val="18"/>
          <w:rtl/>
          <w:lang w:eastAsia="he-IL"/>
        </w:rPr>
        <w:t>כ-97% מ</w:t>
      </w:r>
      <w:r w:rsidRPr="00203164">
        <w:rPr>
          <w:rFonts w:ascii="Tahoma" w:eastAsia="Times New Roman" w:hAnsi="Tahoma" w:cs="Tahoma"/>
          <w:sz w:val="18"/>
          <w:szCs w:val="18"/>
          <w:rtl/>
          <w:lang w:eastAsia="he-IL"/>
        </w:rPr>
        <w:t>הרשויות</w:t>
      </w:r>
      <w:r w:rsidRPr="00203164">
        <w:rPr>
          <w:rFonts w:ascii="Tahoma" w:eastAsia="Times New Roman" w:hAnsi="Tahoma" w:cs="Tahoma" w:hint="cs"/>
          <w:sz w:val="18"/>
          <w:szCs w:val="18"/>
          <w:rtl/>
          <w:lang w:eastAsia="he-IL"/>
        </w:rPr>
        <w:t xml:space="preserve"> המקומיות</w:t>
      </w:r>
      <w:r w:rsidRPr="00203164">
        <w:rPr>
          <w:rFonts w:ascii="Tahoma" w:eastAsia="Times New Roman" w:hAnsi="Tahoma" w:cs="Tahoma"/>
          <w:sz w:val="18"/>
          <w:szCs w:val="18"/>
          <w:rtl/>
          <w:lang w:eastAsia="he-IL"/>
        </w:rPr>
        <w:t xml:space="preserve">. במרץ 2017 החל </w:t>
      </w:r>
      <w:r w:rsidRPr="00203164">
        <w:rPr>
          <w:rFonts w:ascii="Tahoma" w:eastAsia="Times New Roman" w:hAnsi="Tahoma" w:cs="Tahoma" w:hint="cs"/>
          <w:sz w:val="18"/>
          <w:szCs w:val="18"/>
          <w:rtl/>
          <w:lang w:eastAsia="he-IL"/>
        </w:rPr>
        <w:t>ה</w:t>
      </w:r>
      <w:r w:rsidRPr="00203164">
        <w:rPr>
          <w:rFonts w:ascii="Tahoma" w:eastAsia="Times New Roman" w:hAnsi="Tahoma" w:cs="Tahoma"/>
          <w:sz w:val="18"/>
          <w:szCs w:val="18"/>
          <w:rtl/>
          <w:lang w:eastAsia="he-IL"/>
        </w:rPr>
        <w:t>משרד להיערך ל</w:t>
      </w:r>
      <w:r w:rsidRPr="00203164">
        <w:rPr>
          <w:rFonts w:ascii="Tahoma" w:eastAsia="Times New Roman" w:hAnsi="Tahoma" w:cs="Tahoma" w:hint="cs"/>
          <w:sz w:val="18"/>
          <w:szCs w:val="18"/>
          <w:rtl/>
          <w:lang w:eastAsia="he-IL"/>
        </w:rPr>
        <w:t>הרחבת המעבר ל</w:t>
      </w:r>
      <w:r w:rsidRPr="00203164">
        <w:rPr>
          <w:rFonts w:ascii="Tahoma" w:eastAsia="Times New Roman" w:hAnsi="Tahoma" w:cs="Tahoma"/>
          <w:sz w:val="18"/>
          <w:szCs w:val="18"/>
          <w:rtl/>
          <w:lang w:eastAsia="he-IL"/>
        </w:rPr>
        <w:t xml:space="preserve">ניהול עצמי </w:t>
      </w:r>
      <w:r w:rsidRPr="00203164">
        <w:rPr>
          <w:rFonts w:ascii="Tahoma" w:eastAsia="Times New Roman" w:hAnsi="Tahoma" w:cs="Tahoma" w:hint="cs"/>
          <w:sz w:val="18"/>
          <w:szCs w:val="18"/>
          <w:rtl/>
          <w:lang w:eastAsia="he-IL"/>
        </w:rPr>
        <w:t>ל</w:t>
      </w:r>
      <w:r w:rsidRPr="00203164">
        <w:rPr>
          <w:rFonts w:ascii="Tahoma" w:eastAsia="Times New Roman" w:hAnsi="Tahoma" w:cs="Tahoma"/>
          <w:sz w:val="18"/>
          <w:szCs w:val="18"/>
          <w:rtl/>
          <w:lang w:eastAsia="he-IL"/>
        </w:rPr>
        <w:t>חטיבות הביניי</w:t>
      </w:r>
      <w:r w:rsidRPr="00203164">
        <w:rPr>
          <w:rFonts w:ascii="Tahoma" w:eastAsia="Times New Roman" w:hAnsi="Tahoma" w:cs="Tahoma" w:hint="cs"/>
          <w:sz w:val="18"/>
          <w:szCs w:val="18"/>
          <w:rtl/>
          <w:lang w:eastAsia="he-IL"/>
        </w:rPr>
        <w:t>ם</w:t>
      </w:r>
      <w:r w:rsidRPr="00203164">
        <w:rPr>
          <w:rFonts w:ascii="Tahoma" w:eastAsia="Times New Roman" w:hAnsi="Tahoma" w:cs="Tahoma"/>
          <w:sz w:val="18"/>
          <w:szCs w:val="18"/>
          <w:rtl/>
          <w:lang w:eastAsia="he-IL"/>
        </w:rPr>
        <w:t>.</w:t>
      </w:r>
    </w:p>
    <w:p w:rsidR="001E6B7A" w:rsidRPr="00203164" w:rsidP="000E31A6">
      <w:pPr>
        <w:spacing w:line="240" w:lineRule="exact"/>
        <w:ind w:right="2268"/>
        <w:jc w:val="both"/>
        <w:rPr>
          <w:rFonts w:ascii="Tahoma" w:eastAsia="Times New Roman" w:hAnsi="Tahoma" w:cs="Tahoma"/>
          <w:sz w:val="18"/>
          <w:szCs w:val="18"/>
          <w:rtl/>
          <w:lang w:eastAsia="he-IL"/>
        </w:rPr>
      </w:pPr>
      <w:r w:rsidRPr="00203164">
        <w:rPr>
          <w:rFonts w:ascii="Tahoma" w:hAnsi="Tahoma" w:cs="Tahoma" w:hint="cs"/>
          <w:sz w:val="18"/>
          <w:szCs w:val="18"/>
          <w:rtl/>
        </w:rPr>
        <w:t>משרד החינוך הבהיר כבר בתחילת המהלך, כי הניהול</w:t>
      </w:r>
      <w:r w:rsidRPr="00203164">
        <w:rPr>
          <w:rFonts w:ascii="Tahoma" w:hAnsi="Tahoma" w:cs="Tahoma"/>
          <w:sz w:val="18"/>
          <w:szCs w:val="18"/>
          <w:rtl/>
        </w:rPr>
        <w:t xml:space="preserve"> </w:t>
      </w:r>
      <w:r w:rsidRPr="00203164">
        <w:rPr>
          <w:rFonts w:ascii="Tahoma" w:hAnsi="Tahoma" w:cs="Tahoma" w:hint="cs"/>
          <w:sz w:val="18"/>
          <w:szCs w:val="18"/>
          <w:rtl/>
        </w:rPr>
        <w:t>העצמי</w:t>
      </w:r>
      <w:r w:rsidRPr="00203164">
        <w:rPr>
          <w:rFonts w:ascii="Tahoma" w:hAnsi="Tahoma" w:cs="Tahoma"/>
          <w:sz w:val="18"/>
          <w:szCs w:val="18"/>
          <w:rtl/>
        </w:rPr>
        <w:t xml:space="preserve"> </w:t>
      </w:r>
      <w:r w:rsidRPr="00203164">
        <w:rPr>
          <w:rFonts w:ascii="Tahoma" w:hAnsi="Tahoma" w:cs="Tahoma" w:hint="cs"/>
          <w:sz w:val="18"/>
          <w:szCs w:val="18"/>
          <w:rtl/>
        </w:rPr>
        <w:t>אמור להיות</w:t>
      </w:r>
      <w:r w:rsidRPr="00203164">
        <w:rPr>
          <w:rFonts w:ascii="Tahoma" w:hAnsi="Tahoma" w:cs="Tahoma"/>
          <w:sz w:val="18"/>
          <w:szCs w:val="18"/>
          <w:rtl/>
        </w:rPr>
        <w:t xml:space="preserve"> </w:t>
      </w:r>
      <w:r w:rsidRPr="00203164">
        <w:rPr>
          <w:rFonts w:ascii="Tahoma" w:hAnsi="Tahoma" w:cs="Tahoma" w:hint="cs"/>
          <w:sz w:val="18"/>
          <w:szCs w:val="18"/>
          <w:rtl/>
        </w:rPr>
        <w:t>אמצעי</w:t>
      </w:r>
      <w:r w:rsidRPr="00203164">
        <w:rPr>
          <w:rFonts w:ascii="Tahoma" w:hAnsi="Tahoma" w:cs="Tahoma"/>
          <w:sz w:val="18"/>
          <w:szCs w:val="18"/>
          <w:rtl/>
        </w:rPr>
        <w:t xml:space="preserve"> </w:t>
      </w:r>
      <w:r w:rsidRPr="00203164">
        <w:rPr>
          <w:rFonts w:ascii="Tahoma" w:hAnsi="Tahoma" w:cs="Tahoma" w:hint="cs"/>
          <w:sz w:val="18"/>
          <w:szCs w:val="18"/>
          <w:rtl/>
        </w:rPr>
        <w:t>לשיפור</w:t>
      </w:r>
      <w:r w:rsidRPr="00203164">
        <w:rPr>
          <w:rFonts w:ascii="Tahoma" w:hAnsi="Tahoma" w:cs="Tahoma"/>
          <w:sz w:val="18"/>
          <w:szCs w:val="18"/>
          <w:rtl/>
        </w:rPr>
        <w:t xml:space="preserve"> </w:t>
      </w:r>
      <w:r w:rsidRPr="00203164">
        <w:rPr>
          <w:rFonts w:ascii="Tahoma" w:hAnsi="Tahoma" w:cs="Tahoma" w:hint="cs"/>
          <w:sz w:val="18"/>
          <w:szCs w:val="18"/>
          <w:rtl/>
        </w:rPr>
        <w:t xml:space="preserve">איכות הפדגוגיה </w:t>
      </w:r>
      <w:r w:rsidRPr="00203164">
        <w:rPr>
          <w:rFonts w:ascii="Tahoma" w:hAnsi="Tahoma" w:cs="Tahoma"/>
          <w:sz w:val="18"/>
          <w:szCs w:val="18"/>
          <w:rtl/>
        </w:rPr>
        <w:t>ולהשגת היעדים והמטרות הפדגוגיות של בית הספר.</w:t>
      </w:r>
      <w:r w:rsidRPr="00203164">
        <w:rPr>
          <w:rFonts w:ascii="Tahoma" w:eastAsia="Times New Roman" w:hAnsi="Tahoma" w:cs="Tahoma" w:hint="cs"/>
          <w:sz w:val="18"/>
          <w:szCs w:val="18"/>
          <w:rtl/>
          <w:lang w:eastAsia="he-IL"/>
        </w:rPr>
        <w:t xml:space="preserve"> </w:t>
      </w:r>
      <w:r w:rsidRPr="00203164">
        <w:rPr>
          <w:rFonts w:ascii="Tahoma" w:eastAsia="Times New Roman" w:hAnsi="Tahoma" w:cs="Tahoma"/>
          <w:sz w:val="18"/>
          <w:szCs w:val="18"/>
          <w:rtl/>
          <w:lang w:eastAsia="he-IL"/>
        </w:rPr>
        <w:t xml:space="preserve">בספטמבר </w:t>
      </w:r>
      <w:r w:rsidRPr="00203164">
        <w:rPr>
          <w:rFonts w:ascii="Tahoma" w:eastAsia="Times New Roman" w:hAnsi="Tahoma" w:cs="Tahoma" w:hint="cs"/>
          <w:sz w:val="18"/>
          <w:szCs w:val="18"/>
          <w:rtl/>
          <w:lang w:eastAsia="he-IL"/>
        </w:rPr>
        <w:t>2014</w:t>
      </w:r>
      <w:r w:rsidRPr="00203164">
        <w:rPr>
          <w:rFonts w:ascii="Tahoma" w:eastAsia="Times New Roman" w:hAnsi="Tahoma" w:cs="Tahoma"/>
          <w:sz w:val="18"/>
          <w:szCs w:val="18"/>
          <w:rtl/>
          <w:lang w:eastAsia="he-IL"/>
        </w:rPr>
        <w:t xml:space="preserve"> נכנס לתוקף חוזר מנכ"ל משרד החינוך עה/1(ב) שעניינו "מעבר בתי הספר היסודיים לניהול עצמי: עקרונות המדיניות ומודל היישום"</w:t>
      </w:r>
      <w:r w:rsidRPr="00203164">
        <w:rPr>
          <w:rFonts w:ascii="Tahoma" w:eastAsia="Times New Roman" w:hAnsi="Tahoma" w:cs="Tahoma" w:hint="cs"/>
          <w:sz w:val="18"/>
          <w:szCs w:val="18"/>
          <w:rtl/>
          <w:lang w:eastAsia="he-IL"/>
        </w:rPr>
        <w:t xml:space="preserve"> </w:t>
      </w:r>
      <w:r w:rsidRPr="00203164">
        <w:rPr>
          <w:rFonts w:ascii="Tahoma" w:eastAsia="Times New Roman" w:hAnsi="Tahoma" w:cs="Tahoma"/>
          <w:sz w:val="18"/>
          <w:szCs w:val="18"/>
          <w:rtl/>
          <w:lang w:eastAsia="he-IL"/>
        </w:rPr>
        <w:t>(להלן</w:t>
      </w:r>
      <w:r w:rsidRPr="00203164">
        <w:rPr>
          <w:rFonts w:ascii="Tahoma" w:eastAsia="Times New Roman" w:hAnsi="Tahoma" w:cs="Tahoma" w:hint="cs"/>
          <w:sz w:val="18"/>
          <w:szCs w:val="18"/>
          <w:rtl/>
          <w:lang w:eastAsia="he-IL"/>
        </w:rPr>
        <w:t xml:space="preserve"> </w:t>
      </w:r>
      <w:r w:rsidRPr="00203164">
        <w:rPr>
          <w:rFonts w:ascii="Tahoma" w:eastAsia="Times New Roman" w:hAnsi="Tahoma" w:cs="Tahoma"/>
          <w:sz w:val="18"/>
          <w:szCs w:val="18"/>
          <w:rtl/>
          <w:lang w:eastAsia="he-IL"/>
        </w:rPr>
        <w:t>- חוזר המנכ"ל). בחוזר</w:t>
      </w:r>
      <w:r w:rsidRPr="00203164">
        <w:rPr>
          <w:rFonts w:ascii="Tahoma" w:eastAsia="Times New Roman" w:hAnsi="Tahoma" w:cs="Tahoma" w:hint="cs"/>
          <w:sz w:val="18"/>
          <w:szCs w:val="18"/>
          <w:rtl/>
          <w:lang w:eastAsia="he-IL"/>
        </w:rPr>
        <w:t xml:space="preserve"> </w:t>
      </w:r>
      <w:r w:rsidRPr="00203164">
        <w:rPr>
          <w:rFonts w:ascii="Tahoma" w:eastAsia="Times New Roman" w:hAnsi="Tahoma" w:cs="Tahoma"/>
          <w:sz w:val="18"/>
          <w:szCs w:val="18"/>
          <w:rtl/>
          <w:lang w:eastAsia="he-IL"/>
        </w:rPr>
        <w:t>צוין כי</w:t>
      </w:r>
      <w:r w:rsidRPr="00203164">
        <w:rPr>
          <w:rFonts w:ascii="Tahoma" w:eastAsia="Times New Roman" w:hAnsi="Tahoma" w:cs="Tahoma" w:hint="cs"/>
          <w:sz w:val="18"/>
          <w:szCs w:val="18"/>
          <w:rtl/>
          <w:lang w:eastAsia="he-IL"/>
        </w:rPr>
        <w:t xml:space="preserve"> על ביה"ס לפעול כמוקד קבלת החלטות, לקבוע את מטרותיו ולהפנות את משאביו ליעדים ולצרכים בהתאם לסדרי העדיפויות שקבע ולנסיבות המשתנות. </w:t>
      </w:r>
      <w:r w:rsidRPr="00203164">
        <w:rPr>
          <w:rFonts w:ascii="Tahoma" w:eastAsia="Times New Roman" w:hAnsi="Tahoma" w:cs="Tahoma"/>
          <w:sz w:val="18"/>
          <w:szCs w:val="18"/>
          <w:rtl/>
          <w:lang w:eastAsia="he-IL"/>
        </w:rPr>
        <w:t>בד בבד נדרש ביה"ס לאחריות, למחויבות ולמתן דין וחשבון על החלטותיו, על תהליכי עבודתו ועל הישגיו</w:t>
      </w:r>
      <w:r w:rsidRPr="00203164">
        <w:rPr>
          <w:rFonts w:ascii="Tahoma" w:eastAsia="Times New Roman" w:hAnsi="Tahoma" w:cs="Tahoma" w:hint="cs"/>
          <w:sz w:val="18"/>
          <w:szCs w:val="18"/>
          <w:rtl/>
          <w:lang w:eastAsia="he-IL"/>
        </w:rPr>
        <w:t>.</w:t>
      </w:r>
      <w:r w:rsidRPr="00203164">
        <w:rPr>
          <w:rFonts w:ascii="Tahoma" w:eastAsia="Times New Roman" w:hAnsi="Tahoma" w:cs="Tahoma"/>
          <w:sz w:val="18"/>
          <w:szCs w:val="18"/>
          <w:rtl/>
          <w:lang w:eastAsia="he-IL"/>
        </w:rPr>
        <w:t xml:space="preserve"> חוזר </w:t>
      </w:r>
      <w:r w:rsidRPr="00203164">
        <w:rPr>
          <w:rFonts w:ascii="Tahoma" w:eastAsia="Times New Roman" w:hAnsi="Tahoma" w:cs="Tahoma" w:hint="cs"/>
          <w:sz w:val="18"/>
          <w:szCs w:val="18"/>
          <w:rtl/>
          <w:lang w:eastAsia="he-IL"/>
        </w:rPr>
        <w:t xml:space="preserve">המנכ"ל מפרט </w:t>
      </w:r>
      <w:r w:rsidRPr="00203164">
        <w:rPr>
          <w:rFonts w:ascii="Tahoma" w:eastAsia="Times New Roman" w:hAnsi="Tahoma" w:cs="Tahoma"/>
          <w:sz w:val="18"/>
          <w:szCs w:val="18"/>
          <w:rtl/>
          <w:lang w:eastAsia="he-IL"/>
        </w:rPr>
        <w:t>את המודל הניהולי</w:t>
      </w:r>
      <w:r w:rsidRPr="00203164">
        <w:rPr>
          <w:rFonts w:ascii="Tahoma" w:eastAsia="Times New Roman" w:hAnsi="Tahoma" w:cs="Tahoma" w:hint="cs"/>
          <w:sz w:val="18"/>
          <w:szCs w:val="18"/>
          <w:rtl/>
          <w:lang w:eastAsia="he-IL"/>
        </w:rPr>
        <w:t>-</w:t>
      </w:r>
      <w:r w:rsidRPr="00203164">
        <w:rPr>
          <w:rFonts w:ascii="Tahoma" w:eastAsia="Times New Roman" w:hAnsi="Tahoma" w:cs="Tahoma"/>
          <w:sz w:val="18"/>
          <w:szCs w:val="18"/>
          <w:rtl/>
          <w:lang w:eastAsia="he-IL"/>
        </w:rPr>
        <w:t>פדגוגי של בתיה"ס בניהול העצמי ואת המנגנונים המרכזיים ליישום המהלך וכן את המודל להקצאת המשאבים לבתיה"ס ו</w:t>
      </w:r>
      <w:r w:rsidRPr="00203164">
        <w:rPr>
          <w:rFonts w:ascii="Tahoma" w:eastAsia="Times New Roman" w:hAnsi="Tahoma" w:cs="Tahoma" w:hint="cs"/>
          <w:sz w:val="18"/>
          <w:szCs w:val="18"/>
          <w:rtl/>
          <w:lang w:eastAsia="he-IL"/>
        </w:rPr>
        <w:t xml:space="preserve">את </w:t>
      </w:r>
      <w:r w:rsidRPr="00203164">
        <w:rPr>
          <w:rFonts w:ascii="Tahoma" w:eastAsia="Times New Roman" w:hAnsi="Tahoma" w:cs="Tahoma"/>
          <w:sz w:val="18"/>
          <w:szCs w:val="18"/>
          <w:rtl/>
          <w:lang w:eastAsia="he-IL"/>
        </w:rPr>
        <w:t>העקרונות התפעוליים של בתיה"ס.</w:t>
      </w:r>
    </w:p>
    <w:p w:rsidR="001E6B7A" w:rsidRPr="00203164" w:rsidP="000E31A6">
      <w:pPr>
        <w:spacing w:line="240" w:lineRule="exact"/>
        <w:ind w:right="2268"/>
        <w:jc w:val="both"/>
        <w:rPr>
          <w:rFonts w:ascii="Tahoma" w:eastAsia="Times New Roman" w:hAnsi="Tahoma" w:cs="Tahoma"/>
          <w:sz w:val="18"/>
          <w:szCs w:val="18"/>
          <w:lang w:eastAsia="he-IL"/>
        </w:rPr>
      </w:pPr>
      <w:r w:rsidRPr="00203164">
        <w:rPr>
          <w:rFonts w:ascii="Tahoma" w:eastAsia="Times New Roman" w:hAnsi="Tahoma" w:cs="Tahoma"/>
          <w:sz w:val="18"/>
          <w:szCs w:val="18"/>
          <w:rtl/>
          <w:lang w:eastAsia="he-IL"/>
        </w:rPr>
        <w:t xml:space="preserve">כניסת בתיה"ס היסודיים לניהול העצמי </w:t>
      </w:r>
      <w:r w:rsidRPr="00203164">
        <w:rPr>
          <w:rFonts w:ascii="Tahoma" w:eastAsia="Times New Roman" w:hAnsi="Tahoma" w:cs="Tahoma" w:hint="cs"/>
          <w:sz w:val="18"/>
          <w:szCs w:val="18"/>
          <w:rtl/>
          <w:lang w:eastAsia="he-IL"/>
        </w:rPr>
        <w:t xml:space="preserve">עוגנה בהסכם </w:t>
      </w:r>
      <w:r w:rsidRPr="00203164">
        <w:rPr>
          <w:rFonts w:ascii="Tahoma" w:eastAsia="Times New Roman" w:hAnsi="Tahoma" w:cs="Tahoma"/>
          <w:sz w:val="18"/>
          <w:szCs w:val="18"/>
          <w:rtl/>
          <w:lang w:eastAsia="he-IL"/>
        </w:rPr>
        <w:t xml:space="preserve">בין </w:t>
      </w:r>
      <w:r w:rsidRPr="00203164">
        <w:rPr>
          <w:rFonts w:ascii="Tahoma" w:eastAsia="Times New Roman" w:hAnsi="Tahoma" w:cs="Tahoma" w:hint="cs"/>
          <w:sz w:val="18"/>
          <w:szCs w:val="18"/>
          <w:rtl/>
          <w:lang w:eastAsia="he-IL"/>
        </w:rPr>
        <w:t>ה</w:t>
      </w:r>
      <w:r w:rsidRPr="00203164">
        <w:rPr>
          <w:rFonts w:ascii="Tahoma" w:eastAsia="Times New Roman" w:hAnsi="Tahoma" w:cs="Tahoma"/>
          <w:sz w:val="18"/>
          <w:szCs w:val="18"/>
          <w:rtl/>
          <w:lang w:eastAsia="he-IL"/>
        </w:rPr>
        <w:t xml:space="preserve">משרד לבין </w:t>
      </w:r>
      <w:r w:rsidRPr="00203164">
        <w:rPr>
          <w:rFonts w:ascii="Tahoma" w:eastAsia="Times New Roman" w:hAnsi="Tahoma" w:cs="Tahoma" w:hint="cs"/>
          <w:sz w:val="18"/>
          <w:szCs w:val="18"/>
          <w:rtl/>
          <w:lang w:eastAsia="he-IL"/>
        </w:rPr>
        <w:t xml:space="preserve">כל </w:t>
      </w:r>
      <w:r w:rsidRPr="00203164">
        <w:rPr>
          <w:rFonts w:ascii="Tahoma" w:eastAsia="Times New Roman" w:hAnsi="Tahoma" w:cs="Tahoma"/>
          <w:sz w:val="18"/>
          <w:szCs w:val="18"/>
          <w:rtl/>
          <w:lang w:eastAsia="he-IL"/>
        </w:rPr>
        <w:t xml:space="preserve">רשות </w:t>
      </w:r>
      <w:r w:rsidRPr="00203164">
        <w:rPr>
          <w:rFonts w:ascii="Tahoma" w:eastAsia="Times New Roman" w:hAnsi="Tahoma" w:cs="Tahoma" w:hint="cs"/>
          <w:sz w:val="18"/>
          <w:szCs w:val="18"/>
          <w:rtl/>
          <w:lang w:eastAsia="he-IL"/>
        </w:rPr>
        <w:t>ש</w:t>
      </w:r>
      <w:r w:rsidRPr="00203164">
        <w:rPr>
          <w:rFonts w:ascii="Tahoma" w:eastAsia="Times New Roman" w:hAnsi="Tahoma" w:cs="Tahoma"/>
          <w:sz w:val="18"/>
          <w:szCs w:val="18"/>
          <w:rtl/>
          <w:lang w:eastAsia="he-IL"/>
        </w:rPr>
        <w:t xml:space="preserve">בתיה"ס שבתחומה </w:t>
      </w:r>
      <w:r w:rsidRPr="00203164">
        <w:rPr>
          <w:rFonts w:ascii="Tahoma" w:eastAsia="Times New Roman" w:hAnsi="Tahoma" w:cs="Tahoma" w:hint="cs"/>
          <w:sz w:val="18"/>
          <w:szCs w:val="18"/>
          <w:rtl/>
          <w:lang w:eastAsia="he-IL"/>
        </w:rPr>
        <w:t xml:space="preserve">עברו </w:t>
      </w:r>
      <w:r w:rsidRPr="00203164">
        <w:rPr>
          <w:rFonts w:ascii="Tahoma" w:eastAsia="Times New Roman" w:hAnsi="Tahoma" w:cs="Tahoma"/>
          <w:sz w:val="18"/>
          <w:szCs w:val="18"/>
          <w:rtl/>
          <w:lang w:eastAsia="he-IL"/>
        </w:rPr>
        <w:t>לניהול עצמי. הרשו</w:t>
      </w:r>
      <w:r w:rsidRPr="00203164">
        <w:rPr>
          <w:rFonts w:ascii="Tahoma" w:eastAsia="Times New Roman" w:hAnsi="Tahoma" w:cs="Tahoma" w:hint="cs"/>
          <w:sz w:val="18"/>
          <w:szCs w:val="18"/>
          <w:rtl/>
          <w:lang w:eastAsia="he-IL"/>
        </w:rPr>
        <w:t>יו</w:t>
      </w:r>
      <w:r w:rsidRPr="00203164">
        <w:rPr>
          <w:rFonts w:ascii="Tahoma" w:eastAsia="Times New Roman" w:hAnsi="Tahoma" w:cs="Tahoma"/>
          <w:sz w:val="18"/>
          <w:szCs w:val="18"/>
          <w:rtl/>
          <w:lang w:eastAsia="he-IL"/>
        </w:rPr>
        <w:t>ת</w:t>
      </w:r>
      <w:r w:rsidRPr="00203164">
        <w:rPr>
          <w:rFonts w:ascii="Tahoma" w:eastAsia="Times New Roman" w:hAnsi="Tahoma" w:cs="Tahoma" w:hint="cs"/>
          <w:sz w:val="18"/>
          <w:szCs w:val="18"/>
          <w:rtl/>
          <w:lang w:eastAsia="he-IL"/>
        </w:rPr>
        <w:t xml:space="preserve"> חתמו, כל אחת בנפרד,</w:t>
      </w:r>
      <w:r w:rsidRPr="00203164">
        <w:rPr>
          <w:rFonts w:ascii="Tahoma" w:eastAsia="Times New Roman" w:hAnsi="Tahoma" w:cs="Tahoma"/>
          <w:sz w:val="18"/>
          <w:szCs w:val="18"/>
          <w:rtl/>
          <w:lang w:eastAsia="he-IL"/>
        </w:rPr>
        <w:t xml:space="preserve"> </w:t>
      </w:r>
      <w:r w:rsidRPr="00203164">
        <w:rPr>
          <w:rFonts w:ascii="Tahoma" w:eastAsia="Times New Roman" w:hAnsi="Tahoma" w:cs="Tahoma" w:hint="cs"/>
          <w:sz w:val="18"/>
          <w:szCs w:val="18"/>
          <w:rtl/>
          <w:lang w:eastAsia="he-IL"/>
        </w:rPr>
        <w:t>עם</w:t>
      </w:r>
      <w:r w:rsidRPr="00203164">
        <w:rPr>
          <w:rFonts w:ascii="Tahoma" w:eastAsia="Times New Roman" w:hAnsi="Tahoma" w:cs="Tahoma"/>
          <w:sz w:val="18"/>
          <w:szCs w:val="18"/>
          <w:rtl/>
          <w:lang w:eastAsia="he-IL"/>
        </w:rPr>
        <w:t xml:space="preserve"> </w:t>
      </w:r>
      <w:r w:rsidRPr="00203164">
        <w:rPr>
          <w:rFonts w:ascii="Tahoma" w:eastAsia="Times New Roman" w:hAnsi="Tahoma" w:cs="Tahoma" w:hint="cs"/>
          <w:sz w:val="18"/>
          <w:szCs w:val="18"/>
          <w:rtl/>
          <w:lang w:eastAsia="he-IL"/>
        </w:rPr>
        <w:t>ה</w:t>
      </w:r>
      <w:r w:rsidRPr="00203164">
        <w:rPr>
          <w:rFonts w:ascii="Tahoma" w:eastAsia="Times New Roman" w:hAnsi="Tahoma" w:cs="Tahoma"/>
          <w:sz w:val="18"/>
          <w:szCs w:val="18"/>
          <w:rtl/>
          <w:lang w:eastAsia="he-IL"/>
        </w:rPr>
        <w:t xml:space="preserve">משרד על </w:t>
      </w:r>
      <w:r w:rsidRPr="00203164">
        <w:rPr>
          <w:rFonts w:ascii="Tahoma" w:eastAsia="Times New Roman" w:hAnsi="Tahoma" w:cs="Tahoma" w:hint="cs"/>
          <w:sz w:val="18"/>
          <w:szCs w:val="18"/>
          <w:rtl/>
          <w:lang w:eastAsia="he-IL"/>
        </w:rPr>
        <w:t xml:space="preserve">"מסמך הבנות למעבר בתיה"ס לניהול העצמי" (להלן - </w:t>
      </w:r>
      <w:r w:rsidRPr="00203164">
        <w:rPr>
          <w:rFonts w:ascii="Tahoma" w:eastAsia="Times New Roman" w:hAnsi="Tahoma" w:cs="Tahoma"/>
          <w:sz w:val="18"/>
          <w:szCs w:val="18"/>
          <w:rtl/>
          <w:lang w:eastAsia="he-IL"/>
        </w:rPr>
        <w:t>מסמך ההבנות</w:t>
      </w:r>
      <w:r w:rsidRPr="00203164">
        <w:rPr>
          <w:rFonts w:ascii="Tahoma" w:eastAsia="Times New Roman" w:hAnsi="Tahoma" w:cs="Tahoma" w:hint="cs"/>
          <w:sz w:val="18"/>
          <w:szCs w:val="18"/>
          <w:rtl/>
          <w:lang w:eastAsia="he-IL"/>
        </w:rPr>
        <w:t xml:space="preserve"> או הסכם ההבנות)</w:t>
      </w:r>
      <w:r w:rsidRPr="00203164">
        <w:rPr>
          <w:rFonts w:ascii="Tahoma" w:eastAsia="Times New Roman" w:hAnsi="Tahoma" w:cs="Tahoma"/>
          <w:sz w:val="18"/>
          <w:szCs w:val="18"/>
          <w:rtl/>
          <w:lang w:eastAsia="he-IL"/>
        </w:rPr>
        <w:t>.</w:t>
      </w:r>
    </w:p>
    <w:p w:rsidR="001E6B7A" w:rsidRPr="00203164" w:rsidP="000E31A6">
      <w:pPr>
        <w:spacing w:line="240" w:lineRule="exact"/>
        <w:ind w:right="2268"/>
        <w:jc w:val="both"/>
        <w:rPr>
          <w:rFonts w:ascii="Tahoma" w:eastAsia="Times New Roman" w:hAnsi="Tahoma" w:cs="Tahoma"/>
          <w:sz w:val="18"/>
          <w:szCs w:val="18"/>
          <w:rtl/>
          <w:lang w:eastAsia="he-IL"/>
        </w:rPr>
      </w:pPr>
      <w:r w:rsidRPr="00203164">
        <w:rPr>
          <w:rFonts w:ascii="Tahoma" w:eastAsia="Times New Roman" w:hAnsi="Tahoma" w:cs="Tahoma" w:hint="cs"/>
          <w:sz w:val="18"/>
          <w:szCs w:val="18"/>
          <w:rtl/>
          <w:lang w:eastAsia="he-IL"/>
        </w:rPr>
        <w:t xml:space="preserve">מדי שנה מקצה המשרד לכל בי"ס בניהול עצמי תקציב לצרכיו, שנקבעים לפי שיקול דעתו של מנהל ביה"ס - "תוספת ניהול עצמי" (שעמדה בשנה"ל התשע"ז על 151 ש"ח לתלמיד), וסכום שמיועד לפעולות פדגוגיות - "תוספת פדגוגית" </w:t>
      </w:r>
      <w:r w:rsidRPr="000E31A6">
        <w:rPr>
          <w:rFonts w:ascii="Tahoma" w:eastAsia="Times New Roman" w:hAnsi="Tahoma" w:cs="Tahoma" w:hint="cs"/>
          <w:spacing w:val="-4"/>
          <w:sz w:val="18"/>
          <w:szCs w:val="18"/>
          <w:rtl/>
          <w:lang w:eastAsia="he-IL"/>
        </w:rPr>
        <w:t>(50 עד 200 ש"ח לתלמיד, בהתאם לדירוג החברתי-כלכלי</w:t>
      </w:r>
      <w:r>
        <w:rPr>
          <w:rStyle w:val="FootnoteReference0"/>
          <w:rFonts w:ascii="Tahoma" w:eastAsia="Times New Roman" w:hAnsi="Tahoma" w:cs="Tahoma"/>
          <w:spacing w:val="-4"/>
          <w:sz w:val="18"/>
          <w:szCs w:val="18"/>
          <w:rtl/>
          <w:lang w:eastAsia="he-IL"/>
        </w:rPr>
        <w:footnoteReference w:id="20"/>
      </w:r>
      <w:r w:rsidRPr="000E31A6">
        <w:rPr>
          <w:rFonts w:ascii="Tahoma" w:eastAsia="Times New Roman" w:hAnsi="Tahoma" w:cs="Tahoma" w:hint="cs"/>
          <w:spacing w:val="-4"/>
          <w:sz w:val="18"/>
          <w:szCs w:val="18"/>
          <w:rtl/>
          <w:lang w:eastAsia="he-IL"/>
        </w:rPr>
        <w:t xml:space="preserve"> של הרשות המקומית: ככל שהדירוג נמוך יותר, התוספת הפדגוגית גבוהה יותר). כלל</w:t>
      </w:r>
      <w:r w:rsidRPr="00203164">
        <w:rPr>
          <w:rFonts w:ascii="Tahoma" w:eastAsia="Times New Roman" w:hAnsi="Tahoma" w:cs="Tahoma" w:hint="cs"/>
          <w:sz w:val="18"/>
          <w:szCs w:val="18"/>
          <w:rtl/>
          <w:lang w:eastAsia="he-IL"/>
        </w:rPr>
        <w:t xml:space="preserve"> התקציב שהפנה </w:t>
      </w:r>
      <w:r w:rsidRPr="00203164">
        <w:rPr>
          <w:rFonts w:ascii="Tahoma" w:eastAsia="Times New Roman" w:hAnsi="Tahoma" w:cs="Tahoma" w:hint="cs"/>
          <w:sz w:val="18"/>
          <w:szCs w:val="18"/>
          <w:rtl/>
          <w:lang w:eastAsia="he-IL"/>
        </w:rPr>
        <w:t xml:space="preserve">המשרד למימון שתי התוספות הללו בשנת 2017 היה 183.8 מיליון ש"ח. מתחילת המעבר לניהול העצמי בשנת 2012 ועד סוף 2017 הקצה המשרד 662.3 מיליון ש"ח. נוסף על סכומים אלה מקצות הרשויות תקציב לתפעול </w:t>
      </w:r>
      <w:r w:rsidRPr="000E31A6">
        <w:rPr>
          <w:rFonts w:ascii="Tahoma" w:eastAsia="Times New Roman" w:hAnsi="Tahoma" w:cs="Tahoma" w:hint="cs"/>
          <w:spacing w:val="-4"/>
          <w:sz w:val="18"/>
          <w:szCs w:val="18"/>
          <w:rtl/>
          <w:lang w:eastAsia="he-IL"/>
        </w:rPr>
        <w:t>בתיה"ס בתחומן ולקידום מטרותיהן הפדגוגיות</w:t>
      </w:r>
      <w:r>
        <w:rPr>
          <w:rStyle w:val="FootnoteReference0"/>
          <w:rFonts w:ascii="Tahoma" w:eastAsia="Times New Roman" w:hAnsi="Tahoma" w:cs="Tahoma"/>
          <w:spacing w:val="-4"/>
          <w:sz w:val="18"/>
          <w:szCs w:val="18"/>
          <w:rtl/>
          <w:lang w:eastAsia="he-IL"/>
        </w:rPr>
        <w:footnoteReference w:id="21"/>
      </w:r>
      <w:r w:rsidRPr="000E31A6">
        <w:rPr>
          <w:rFonts w:ascii="Tahoma" w:eastAsia="Times New Roman" w:hAnsi="Tahoma" w:cs="Tahoma" w:hint="cs"/>
          <w:spacing w:val="-4"/>
          <w:sz w:val="18"/>
          <w:szCs w:val="18"/>
          <w:rtl/>
          <w:lang w:eastAsia="he-IL"/>
        </w:rPr>
        <w:t>. ב</w:t>
      </w:r>
      <w:r w:rsidRPr="000E31A6">
        <w:rPr>
          <w:rFonts w:ascii="Tahoma" w:eastAsia="Times New Roman" w:hAnsi="Tahoma" w:cs="Tahoma"/>
          <w:spacing w:val="-4"/>
          <w:sz w:val="18"/>
          <w:szCs w:val="18"/>
          <w:rtl/>
          <w:lang w:eastAsia="he-IL"/>
        </w:rPr>
        <w:t>אוגוסט</w:t>
      </w:r>
      <w:r w:rsidRPr="000E31A6">
        <w:rPr>
          <w:rFonts w:ascii="Tahoma" w:eastAsia="Times New Roman" w:hAnsi="Tahoma" w:cs="Tahoma" w:hint="cs"/>
          <w:spacing w:val="-4"/>
          <w:sz w:val="18"/>
          <w:szCs w:val="18"/>
          <w:rtl/>
          <w:lang w:eastAsia="he-IL"/>
        </w:rPr>
        <w:t xml:space="preserve"> </w:t>
      </w:r>
      <w:r w:rsidRPr="000E31A6">
        <w:rPr>
          <w:rFonts w:ascii="Tahoma" w:eastAsia="Times New Roman" w:hAnsi="Tahoma" w:cs="Tahoma"/>
          <w:spacing w:val="-4"/>
          <w:sz w:val="18"/>
          <w:szCs w:val="18"/>
          <w:rtl/>
          <w:lang w:eastAsia="he-IL"/>
        </w:rPr>
        <w:t>2016 קיבלה הממשלה</w:t>
      </w:r>
      <w:r w:rsidRPr="00203164">
        <w:rPr>
          <w:rFonts w:ascii="Tahoma" w:eastAsia="Times New Roman" w:hAnsi="Tahoma" w:cs="Tahoma"/>
          <w:sz w:val="18"/>
          <w:szCs w:val="18"/>
          <w:rtl/>
          <w:lang w:eastAsia="he-IL"/>
        </w:rPr>
        <w:t xml:space="preserve"> החלטה בנושא "צמצום פערים במערכת </w:t>
      </w:r>
      <w:r w:rsidRPr="00203164">
        <w:rPr>
          <w:rFonts w:ascii="Tahoma" w:eastAsia="Times New Roman" w:hAnsi="Tahoma" w:cs="Tahoma" w:hint="cs"/>
          <w:sz w:val="18"/>
          <w:szCs w:val="18"/>
          <w:rtl/>
          <w:lang w:eastAsia="he-IL"/>
        </w:rPr>
        <w:t>החינוך", שקבעה כי יש להעמיק את הניהול העצמי בבתיה"ס ולבחון את הרחבת התוכנית לחטיבות הביניים</w:t>
      </w:r>
      <w:r>
        <w:rPr>
          <w:rStyle w:val="FootnoteReference0"/>
          <w:rFonts w:ascii="Tahoma" w:eastAsia="Times New Roman" w:hAnsi="Tahoma" w:cs="Tahoma"/>
          <w:sz w:val="18"/>
          <w:szCs w:val="18"/>
          <w:rtl/>
          <w:lang w:eastAsia="he-IL"/>
        </w:rPr>
        <w:footnoteReference w:id="22"/>
      </w:r>
      <w:r w:rsidRPr="00203164">
        <w:rPr>
          <w:rFonts w:ascii="Tahoma" w:eastAsia="Times New Roman" w:hAnsi="Tahoma" w:cs="Tahoma" w:hint="cs"/>
          <w:sz w:val="18"/>
          <w:szCs w:val="18"/>
          <w:rtl/>
          <w:lang w:eastAsia="he-IL"/>
        </w:rPr>
        <w:t>.</w:t>
      </w:r>
    </w:p>
    <w:p w:rsidR="001E6B7A" w:rsidRPr="00203164" w:rsidP="000E31A6">
      <w:pPr>
        <w:spacing w:line="240" w:lineRule="exact"/>
        <w:ind w:right="2268"/>
        <w:jc w:val="both"/>
        <w:rPr>
          <w:rFonts w:ascii="Tahoma" w:hAnsi="Tahoma" w:cs="Tahoma"/>
          <w:sz w:val="18"/>
          <w:szCs w:val="18"/>
        </w:rPr>
      </w:pPr>
    </w:p>
    <w:p w:rsidR="001E6B7A" w:rsidRPr="00203164" w:rsidP="000E31A6">
      <w:pPr>
        <w:spacing w:line="240" w:lineRule="exact"/>
        <w:ind w:right="2268"/>
        <w:jc w:val="both"/>
        <w:rPr>
          <w:rFonts w:ascii="Tahoma" w:hAnsi="Tahoma" w:cs="Tahoma"/>
          <w:sz w:val="18"/>
          <w:szCs w:val="18"/>
          <w:rtl/>
        </w:rPr>
      </w:pPr>
    </w:p>
    <w:p w:rsidR="001E6B7A" w:rsidRPr="001268A4" w:rsidP="000E31A6">
      <w:pPr>
        <w:pStyle w:val="KOT4"/>
        <w:rPr>
          <w:rtl/>
          <w:lang w:eastAsia="he-IL"/>
        </w:rPr>
      </w:pPr>
      <w:bookmarkStart w:id="8" w:name="_Toc531097917"/>
      <w:r w:rsidRPr="001268A4">
        <w:rPr>
          <w:rFonts w:hint="cs"/>
          <w:rtl/>
          <w:lang w:eastAsia="he-IL"/>
        </w:rPr>
        <w:t>פעולות הביקורת</w:t>
      </w:r>
      <w:bookmarkEnd w:id="8"/>
    </w:p>
    <w:p w:rsidR="001E6B7A" w:rsidRPr="00203164" w:rsidP="000E31A6">
      <w:pPr>
        <w:spacing w:line="240" w:lineRule="exact"/>
        <w:ind w:right="2268"/>
        <w:jc w:val="both"/>
        <w:rPr>
          <w:rFonts w:ascii="Tahoma" w:eastAsia="Times New Roman" w:hAnsi="Tahoma" w:cs="Tahoma"/>
          <w:sz w:val="18"/>
          <w:szCs w:val="18"/>
          <w:rtl/>
          <w:lang w:eastAsia="he-IL"/>
        </w:rPr>
      </w:pPr>
      <w:r w:rsidRPr="00203164">
        <w:rPr>
          <w:rFonts w:ascii="Tahoma" w:eastAsia="Times New Roman" w:hAnsi="Tahoma" w:cs="Tahoma" w:hint="cs"/>
          <w:sz w:val="18"/>
          <w:szCs w:val="18"/>
          <w:rtl/>
          <w:lang w:eastAsia="he-IL"/>
        </w:rPr>
        <w:t>בחודשים מאי 2017 - נובמבר 2017 בדק משרד מבקר המדינה את פעולות מטה משרד החינוך ומחוזותיו ופעולות של רשויות מקומיות ובתי"ס יסודיים להיערכות לניהול העצמי וליישומו. בין היתר נבדקו הנושאים האלה: תכנון המעבר לניהול העצמי; מיצוי הסמכויו</w:t>
      </w:r>
      <w:r w:rsidRPr="00203164">
        <w:rPr>
          <w:rFonts w:ascii="Tahoma" w:eastAsia="Times New Roman" w:hAnsi="Tahoma" w:cs="Tahoma" w:hint="eastAsia"/>
          <w:sz w:val="18"/>
          <w:szCs w:val="18"/>
          <w:rtl/>
          <w:lang w:eastAsia="he-IL"/>
        </w:rPr>
        <w:t>ת</w:t>
      </w:r>
      <w:r w:rsidRPr="00203164">
        <w:rPr>
          <w:rFonts w:ascii="Tahoma" w:eastAsia="Times New Roman" w:hAnsi="Tahoma" w:cs="Tahoma" w:hint="cs"/>
          <w:sz w:val="18"/>
          <w:szCs w:val="18"/>
          <w:rtl/>
          <w:lang w:eastAsia="he-IL"/>
        </w:rPr>
        <w:t xml:space="preserve"> והגמישות הפדגוגית שהוקנו לבתיה"ס; היקף ההכשרה המקצועית והליווי שניתנים למנהלים ולצוותים החינוכיים בבתיה"ס; מנגנון תקצוב בתי"ס בניהול עצמי (סל תלמיד); הניהול הכספי והתפעולי של בתיה"ס; חלוקת האחריות והסמכויות בין הרשות ובין בתיה"ס; והערכת האפקטיביו</w:t>
      </w:r>
      <w:r w:rsidRPr="00203164">
        <w:rPr>
          <w:rFonts w:ascii="Tahoma" w:eastAsia="Times New Roman" w:hAnsi="Tahoma" w:cs="Tahoma" w:hint="eastAsia"/>
          <w:sz w:val="18"/>
          <w:szCs w:val="18"/>
          <w:rtl/>
          <w:lang w:eastAsia="he-IL"/>
        </w:rPr>
        <w:t>ת</w:t>
      </w:r>
      <w:r w:rsidRPr="00203164">
        <w:rPr>
          <w:rFonts w:ascii="Tahoma" w:eastAsia="Times New Roman" w:hAnsi="Tahoma" w:cs="Tahoma" w:hint="cs"/>
          <w:sz w:val="18"/>
          <w:szCs w:val="18"/>
          <w:rtl/>
          <w:lang w:eastAsia="he-IL"/>
        </w:rPr>
        <w:t xml:space="preserve"> של המעבר לניהול עצמי. הביקורת נעשתה במינהלה; במחוזות צפון, חיפה, תל אביב ודרום של המשרד (להלן - המחוזות שנבדקו); בתשע רשויות מקומיות שבאחריות מחוזות אלה (אשדוד, אור יהודה, גבעתיים, דימונה, נתניה, נצרת, עספייא, שפרעם וקריית אתא) (להלן - הרשויות שנבדקו); וב-22 בתי"ס יסודיים ברשויות אלה</w:t>
      </w:r>
      <w:r>
        <w:rPr>
          <w:rStyle w:val="FootnoteReference0"/>
          <w:rFonts w:ascii="Tahoma" w:eastAsia="Times New Roman" w:hAnsi="Tahoma" w:cs="Tahoma"/>
          <w:sz w:val="18"/>
          <w:szCs w:val="18"/>
          <w:rtl/>
          <w:lang w:eastAsia="he-IL"/>
        </w:rPr>
        <w:footnoteReference w:id="23"/>
      </w:r>
      <w:r w:rsidRPr="00203164">
        <w:rPr>
          <w:rFonts w:ascii="Tahoma" w:eastAsia="Times New Roman" w:hAnsi="Tahoma" w:cs="Tahoma" w:hint="cs"/>
          <w:sz w:val="18"/>
          <w:szCs w:val="18"/>
          <w:rtl/>
          <w:lang w:eastAsia="he-IL"/>
        </w:rPr>
        <w:t xml:space="preserve"> (להלן - בתיה"ס שנבדקו).</w:t>
      </w:r>
    </w:p>
    <w:p w:rsidR="001E6B7A" w:rsidRPr="00203164" w:rsidP="000E31A6">
      <w:pPr>
        <w:spacing w:line="240" w:lineRule="exact"/>
        <w:ind w:right="2268"/>
        <w:jc w:val="both"/>
        <w:rPr>
          <w:rFonts w:ascii="Tahoma" w:hAnsi="Tahoma" w:cs="Tahoma"/>
          <w:sz w:val="18"/>
          <w:szCs w:val="18"/>
        </w:rPr>
      </w:pPr>
    </w:p>
    <w:p w:rsidR="001E6B7A" w:rsidRPr="00203164" w:rsidP="000E31A6">
      <w:pPr>
        <w:spacing w:line="240" w:lineRule="exact"/>
        <w:ind w:right="2268"/>
        <w:jc w:val="both"/>
        <w:rPr>
          <w:rFonts w:ascii="Tahoma" w:hAnsi="Tahoma" w:cs="Tahoma"/>
          <w:sz w:val="18"/>
          <w:szCs w:val="18"/>
          <w:rtl/>
        </w:rPr>
      </w:pPr>
    </w:p>
    <w:p w:rsidR="001E6B7A" w:rsidP="000E31A6">
      <w:pPr>
        <w:pStyle w:val="KOT4"/>
        <w:rPr>
          <w:rtl/>
        </w:rPr>
      </w:pPr>
      <w:bookmarkStart w:id="9" w:name="_Toc531097918"/>
      <w:r w:rsidRPr="00423F9C">
        <w:rPr>
          <w:rFonts w:hint="cs"/>
          <w:rtl/>
        </w:rPr>
        <w:t>תכנון המעבר לניהול עצמי</w:t>
      </w:r>
      <w:r>
        <w:rPr>
          <w:rFonts w:hint="cs"/>
          <w:rtl/>
        </w:rPr>
        <w:t>,</w:t>
      </w:r>
      <w:r w:rsidRPr="00423F9C">
        <w:rPr>
          <w:rFonts w:hint="cs"/>
          <w:rtl/>
        </w:rPr>
        <w:t xml:space="preserve"> </w:t>
      </w:r>
      <w:r w:rsidRPr="00423F9C">
        <w:rPr>
          <w:rFonts w:hint="cs"/>
          <w:rtl/>
        </w:rPr>
        <w:t>ניהולו במטה ובמחוזות</w:t>
      </w:r>
      <w:r>
        <w:rPr>
          <w:rFonts w:hint="cs"/>
          <w:rtl/>
        </w:rPr>
        <w:t xml:space="preserve"> והערכתו</w:t>
      </w:r>
      <w:bookmarkEnd w:id="9"/>
    </w:p>
    <w:p w:rsidR="001E6B7A" w:rsidRPr="00423F9C" w:rsidP="000E31A6">
      <w:pPr>
        <w:pStyle w:val="KOT5"/>
        <w:rPr>
          <w:rtl/>
        </w:rPr>
      </w:pPr>
      <w:bookmarkStart w:id="10" w:name="_Toc531097919"/>
      <w:r w:rsidRPr="00423F9C">
        <w:rPr>
          <w:rFonts w:hint="cs"/>
          <w:rtl/>
        </w:rPr>
        <w:t>תכנון המעבר לניהול עצמי בוועדת ההיגוי</w:t>
      </w:r>
      <w:bookmarkEnd w:id="10"/>
    </w:p>
    <w:p w:rsidR="001E6B7A" w:rsidRPr="00203164" w:rsidP="000E31A6">
      <w:pPr>
        <w:numPr>
          <w:ilvl w:val="0"/>
          <w:numId w:val="22"/>
        </w:numPr>
        <w:spacing w:line="240" w:lineRule="exact"/>
        <w:ind w:right="2268"/>
        <w:jc w:val="both"/>
        <w:rPr>
          <w:rFonts w:ascii="Tahoma" w:hAnsi="Tahoma" w:cs="Tahoma"/>
          <w:sz w:val="18"/>
          <w:szCs w:val="18"/>
          <w:rtl/>
        </w:rPr>
      </w:pPr>
      <w:r w:rsidRPr="00203164">
        <w:rPr>
          <w:rFonts w:ascii="Tahoma" w:hAnsi="Tahoma" w:cs="Tahoma" w:hint="cs"/>
          <w:sz w:val="18"/>
          <w:szCs w:val="18"/>
          <w:rtl/>
        </w:rPr>
        <w:t>כאמור, עד 2010 עברו לניהול עצמי קרוב לרבע מבתיה"ס היסודיים</w:t>
      </w:r>
      <w:r>
        <w:rPr>
          <w:rFonts w:ascii="Tahoma" w:hAnsi="Tahoma" w:cs="Tahoma"/>
          <w:sz w:val="18"/>
          <w:szCs w:val="18"/>
          <w:vertAlign w:val="superscript"/>
          <w:rtl/>
        </w:rPr>
        <w:footnoteReference w:id="24"/>
      </w:r>
      <w:r w:rsidRPr="00203164">
        <w:rPr>
          <w:rFonts w:ascii="Tahoma" w:hAnsi="Tahoma" w:cs="Tahoma" w:hint="cs"/>
          <w:sz w:val="18"/>
          <w:szCs w:val="18"/>
          <w:rtl/>
        </w:rPr>
        <w:t>. באותה שנה הקים המשרד ועדת היגוי לחידוש המעבר לניהול עצמי בבתיה"ס היסודיים (להלן - ועדת ההיגוי או הוועדה). בראשה עמדה מנהלת המינהל הפדגוגי דאז הגב' מיכל כהן, והיו חברים בה ראשי אגפים ויחידות מהמינהל ונציגי משרד האוצר, מרכז השלטון המקומי</w:t>
      </w:r>
      <w:r>
        <w:rPr>
          <w:rFonts w:ascii="Tahoma" w:hAnsi="Tahoma" w:cs="Tahoma"/>
          <w:sz w:val="18"/>
          <w:szCs w:val="18"/>
          <w:vertAlign w:val="superscript"/>
          <w:rtl/>
        </w:rPr>
        <w:footnoteReference w:id="25"/>
      </w:r>
      <w:r w:rsidRPr="00203164">
        <w:rPr>
          <w:rFonts w:ascii="Tahoma" w:hAnsi="Tahoma" w:cs="Tahoma" w:hint="cs"/>
          <w:sz w:val="18"/>
          <w:szCs w:val="18"/>
          <w:rtl/>
        </w:rPr>
        <w:t xml:space="preserve">, המועצות האזוריות, הסתדרות המורים ואיגוד מנהלי מחלקות החינוך ברשויות המקומיות, וכן אנשי אקדמיה ויועצים. ועדת ההיגוי התכנסה לראשונה בנובמבר 2010 ודנה בחידוש המעבר לניהול עצמי, ובכלל זה בעקרונות מדיניות זו, במטרות האסטרטגיות והאופרטיביות הנגזרות מהם ובמהלכי יישום ראשוניים. המעבר לניהול עצמי החל בשנה"ל התשע"ב (מספטמבר 2011) כפיילוט במחוזות תל אביב וחיפה. </w:t>
      </w:r>
    </w:p>
    <w:p w:rsidR="001E6B7A" w:rsidRPr="00203164" w:rsidP="000E31A6">
      <w:pPr>
        <w:numPr>
          <w:ilvl w:val="0"/>
          <w:numId w:val="22"/>
        </w:num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בישיבתה מפברואר 2011 דנה ועדת ההיגוי בהיבטים אופרטיביים של תחילת יישום המעבר לניהול עצמי והחליטה על עקרונות היישום, ובהם: </w:t>
      </w:r>
      <w:r w:rsidRPr="000E31A6">
        <w:rPr>
          <w:rFonts w:ascii="Tahoma" w:hAnsi="Tahoma" w:cs="Tahoma" w:hint="cs"/>
          <w:spacing w:val="-4"/>
          <w:sz w:val="18"/>
          <w:szCs w:val="18"/>
          <w:rtl/>
        </w:rPr>
        <w:t>ייקבע סל תלמיד מינימלי דיפרנציאלי לכל רשות; למנהל ביה"ס תהיה גמישות ניהולית</w:t>
      </w:r>
      <w:r w:rsidRPr="00203164">
        <w:rPr>
          <w:rFonts w:ascii="Tahoma" w:hAnsi="Tahoma" w:cs="Tahoma" w:hint="cs"/>
          <w:sz w:val="18"/>
          <w:szCs w:val="18"/>
          <w:rtl/>
        </w:rPr>
        <w:t xml:space="preserve"> בנושאי תקצוב ותחזוקה וגמישות בשיעור מסוים של שעות ההוראה מסל השעות המחייבות; המעבר לניהול עצמי יתחיל בפיילוט ברשויות שיש בהן היתכנות למעבר מוצלח של בתיה"ס היסודיים לניהול עצמי, והשאיפה תהיה לכלול בו את כל בתיה"ס היסודיים בארץ תוך חמש שנים; המעבר יתחיל בבתיה"ס שהצטרפו ל"אופק חדש"</w:t>
      </w:r>
      <w:r>
        <w:rPr>
          <w:rFonts w:ascii="Tahoma" w:hAnsi="Tahoma" w:cs="Tahoma"/>
          <w:sz w:val="18"/>
          <w:szCs w:val="18"/>
          <w:vertAlign w:val="superscript"/>
          <w:rtl/>
        </w:rPr>
        <w:footnoteReference w:id="26"/>
      </w:r>
      <w:r w:rsidRPr="00203164">
        <w:rPr>
          <w:rFonts w:ascii="Tahoma" w:hAnsi="Tahoma" w:cs="Tahoma" w:hint="cs"/>
          <w:sz w:val="18"/>
          <w:szCs w:val="18"/>
          <w:rtl/>
        </w:rPr>
        <w:t>; ינוסח מסמך עקרונות המפרט את ציפיות המשרד מבי"ס בניהול עצמי (מבחינת תפוקות, אחריות המנהל וסמכויותיו); המעבר לניהול עצמי לא יטפל בהיבט הסטטוטורי של בתיה"ס, אלא יתנהל במסגרות הקיימות.</w:t>
      </w:r>
    </w:p>
    <w:p w:rsidR="001E6B7A" w:rsidRPr="00203164" w:rsidP="000E31A6">
      <w:pPr>
        <w:spacing w:after="240" w:line="240" w:lineRule="exact"/>
        <w:ind w:left="340" w:right="2268"/>
        <w:jc w:val="both"/>
        <w:rPr>
          <w:rFonts w:ascii="Tahoma" w:hAnsi="Tahoma" w:cs="Tahoma"/>
          <w:b/>
          <w:bCs/>
          <w:sz w:val="18"/>
          <w:szCs w:val="18"/>
          <w:rtl/>
        </w:rPr>
      </w:pPr>
      <w:r w:rsidRPr="00203164">
        <w:rPr>
          <w:rFonts w:ascii="Tahoma" w:hAnsi="Tahoma" w:cs="Tahoma" w:hint="cs"/>
          <w:sz w:val="18"/>
          <w:szCs w:val="18"/>
          <w:rtl/>
        </w:rPr>
        <w:t>בפני ועדת ההיגוי הוצגו המודלים הכלכלי והפדגוגי של בתי"ס בניהול עצמי שהכינו המינהלה ומינהל כלכלה ותקציבים במשרד. הוועדה דנה במודלים הללו והחליטה על גיבוש לוח זמנים להבטחת תחילת המעבר לניהול עצמי בשנה"ל התשע"ב, ועל הקמת צוותי פעולה ייעודיים לקידום סוגיות שעלו בדיוניה. ועדת ההיגוי המשיכה לפעול בשנה"ל התשע"ב וליוותה את הפיילוט בבתיה"ס היסודיים במחוזות תל אביב וחיפה.</w:t>
      </w:r>
    </w:p>
    <w:p w:rsidR="001E6B7A" w:rsidRPr="00203164" w:rsidP="00591EA9">
      <w:pPr>
        <w:pStyle w:val="RESHET"/>
        <w:rPr>
          <w:rtl/>
        </w:rPr>
      </w:pPr>
      <w:r w:rsidRPr="00203164">
        <w:rPr>
          <w:rFonts w:hint="cs"/>
          <w:rtl/>
        </w:rPr>
        <w:t>פעילותה של ועדת ההיגוי נפסקה למעשה באמצע שנת 2012, בלי שקבעה את</w:t>
      </w:r>
      <w:r w:rsidRPr="00203164">
        <w:rPr>
          <w:rtl/>
        </w:rPr>
        <w:t xml:space="preserve"> כלי המדיניות </w:t>
      </w:r>
      <w:r w:rsidRPr="00203164">
        <w:rPr>
          <w:rFonts w:hint="cs"/>
          <w:rtl/>
        </w:rPr>
        <w:t>הנדרשים למעבר לניהול עצמי בבתיה"ס ואת</w:t>
      </w:r>
      <w:r w:rsidRPr="00203164">
        <w:rPr>
          <w:rtl/>
        </w:rPr>
        <w:t xml:space="preserve"> </w:t>
      </w:r>
      <w:r w:rsidRPr="00203164">
        <w:rPr>
          <w:rFonts w:hint="cs"/>
          <w:rtl/>
        </w:rPr>
        <w:t>מנגנון</w:t>
      </w:r>
      <w:r w:rsidRPr="00203164">
        <w:rPr>
          <w:rtl/>
        </w:rPr>
        <w:t xml:space="preserve"> </w:t>
      </w:r>
      <w:r w:rsidRPr="00203164">
        <w:rPr>
          <w:rFonts w:hint="cs"/>
          <w:rtl/>
        </w:rPr>
        <w:t>המעקב</w:t>
      </w:r>
      <w:r w:rsidRPr="00203164">
        <w:rPr>
          <w:rtl/>
        </w:rPr>
        <w:t xml:space="preserve"> אחר ביצוע</w:t>
      </w:r>
      <w:r w:rsidRPr="00203164">
        <w:rPr>
          <w:rFonts w:hint="cs"/>
          <w:rtl/>
        </w:rPr>
        <w:t xml:space="preserve">ו, ובכלל זה </w:t>
      </w:r>
      <w:r w:rsidRPr="00203164">
        <w:rPr>
          <w:rtl/>
        </w:rPr>
        <w:t>תפקיד המחוז</w:t>
      </w:r>
      <w:r w:rsidRPr="00203164">
        <w:rPr>
          <w:rFonts w:hint="cs"/>
          <w:rtl/>
        </w:rPr>
        <w:t>, לרבות ניהול</w:t>
      </w:r>
      <w:r w:rsidRPr="00203164">
        <w:rPr>
          <w:rtl/>
        </w:rPr>
        <w:t xml:space="preserve"> </w:t>
      </w:r>
      <w:r w:rsidRPr="00203164">
        <w:rPr>
          <w:rFonts w:hint="cs"/>
          <w:rtl/>
        </w:rPr>
        <w:t>מעקב</w:t>
      </w:r>
      <w:r w:rsidRPr="00203164">
        <w:rPr>
          <w:rtl/>
        </w:rPr>
        <w:t xml:space="preserve"> </w:t>
      </w:r>
      <w:r w:rsidRPr="00203164">
        <w:rPr>
          <w:rFonts w:hint="cs"/>
          <w:rtl/>
        </w:rPr>
        <w:t>אחר</w:t>
      </w:r>
      <w:r w:rsidRPr="00203164">
        <w:rPr>
          <w:rtl/>
        </w:rPr>
        <w:t xml:space="preserve"> הטמעת המהלך בבתיה"ס</w:t>
      </w:r>
      <w:r w:rsidRPr="00203164">
        <w:rPr>
          <w:rFonts w:hint="cs"/>
          <w:rtl/>
        </w:rPr>
        <w:t xml:space="preserve"> וליוויו</w:t>
      </w:r>
      <w:r w:rsidRPr="00203164">
        <w:rPr>
          <w:rtl/>
        </w:rPr>
        <w:t xml:space="preserve">; </w:t>
      </w:r>
      <w:r w:rsidRPr="00203164">
        <w:rPr>
          <w:rFonts w:hint="cs"/>
          <w:rtl/>
        </w:rPr>
        <w:t>תפקיד</w:t>
      </w:r>
      <w:r w:rsidRPr="00203164">
        <w:rPr>
          <w:rtl/>
        </w:rPr>
        <w:t xml:space="preserve"> הרשות המקומית</w:t>
      </w:r>
      <w:r w:rsidRPr="00203164">
        <w:rPr>
          <w:rFonts w:hint="cs"/>
          <w:rtl/>
        </w:rPr>
        <w:t>, לרבות חובתה להעביר</w:t>
      </w:r>
      <w:r w:rsidRPr="00203164">
        <w:rPr>
          <w:rtl/>
        </w:rPr>
        <w:t xml:space="preserve"> </w:t>
      </w:r>
      <w:r w:rsidRPr="00203164">
        <w:rPr>
          <w:rFonts w:hint="cs"/>
          <w:rtl/>
        </w:rPr>
        <w:t>סמכויות</w:t>
      </w:r>
      <w:r w:rsidRPr="00203164">
        <w:rPr>
          <w:rtl/>
        </w:rPr>
        <w:t xml:space="preserve">, משאבים ואחריות </w:t>
      </w:r>
      <w:r w:rsidRPr="00203164">
        <w:rPr>
          <w:rFonts w:hint="cs"/>
          <w:rtl/>
        </w:rPr>
        <w:t>לבתיה"ס; והגדרת מנגנון</w:t>
      </w:r>
      <w:r w:rsidRPr="00203164">
        <w:rPr>
          <w:rtl/>
        </w:rPr>
        <w:t xml:space="preserve"> </w:t>
      </w:r>
      <w:r w:rsidRPr="00203164">
        <w:rPr>
          <w:rFonts w:hint="cs"/>
          <w:rtl/>
        </w:rPr>
        <w:t>למעקב</w:t>
      </w:r>
      <w:r w:rsidRPr="00203164">
        <w:rPr>
          <w:rtl/>
        </w:rPr>
        <w:t xml:space="preserve"> </w:t>
      </w:r>
      <w:r w:rsidRPr="00203164">
        <w:rPr>
          <w:rFonts w:hint="cs"/>
          <w:rtl/>
        </w:rPr>
        <w:t>אחר</w:t>
      </w:r>
      <w:r w:rsidRPr="00203164">
        <w:rPr>
          <w:rtl/>
        </w:rPr>
        <w:t xml:space="preserve"> </w:t>
      </w:r>
      <w:r w:rsidRPr="00203164">
        <w:rPr>
          <w:rFonts w:hint="cs"/>
          <w:rtl/>
        </w:rPr>
        <w:t>הטמעת</w:t>
      </w:r>
      <w:r w:rsidRPr="00203164">
        <w:rPr>
          <w:rtl/>
        </w:rPr>
        <w:t xml:space="preserve"> </w:t>
      </w:r>
      <w:r w:rsidRPr="00203164">
        <w:rPr>
          <w:rFonts w:hint="cs"/>
          <w:rtl/>
        </w:rPr>
        <w:t>הניהול</w:t>
      </w:r>
      <w:r w:rsidRPr="00203164">
        <w:rPr>
          <w:rtl/>
        </w:rPr>
        <w:t xml:space="preserve"> </w:t>
      </w:r>
      <w:r w:rsidRPr="00203164">
        <w:rPr>
          <w:rFonts w:hint="cs"/>
          <w:rtl/>
        </w:rPr>
        <w:t>העצמי</w:t>
      </w:r>
      <w:r w:rsidRPr="00203164">
        <w:rPr>
          <w:rtl/>
        </w:rPr>
        <w:t xml:space="preserve"> </w:t>
      </w:r>
      <w:r w:rsidRPr="00203164">
        <w:rPr>
          <w:rFonts w:hint="cs"/>
          <w:rtl/>
        </w:rPr>
        <w:t>בבתיה</w:t>
      </w:r>
      <w:r w:rsidRPr="00203164">
        <w:rPr>
          <w:rtl/>
        </w:rPr>
        <w:t>"ס.</w:t>
      </w:r>
      <w:r w:rsidRPr="00591EA9" w:rsidR="00591EA9">
        <w:rPr>
          <w:noProof/>
          <w:szCs w:val="17"/>
          <w:rtl/>
        </w:rPr>
        <w:t xml:space="preserve"> </w:t>
      </w:r>
      <w:r w:rsidRPr="0012789B" w:rsidR="00591EA9">
        <w:rPr>
          <w:noProof/>
          <w:szCs w:val="17"/>
          <w:rtl/>
          <w:lang w:eastAsia="en-US"/>
        </w:rPr>
        <mc:AlternateContent>
          <mc:Choice Requires="wps">
            <w:drawing>
              <wp:anchor distT="0" distB="0" distL="114300" distR="114300" simplePos="0" relativeHeight="251719680" behindDoc="1" locked="0" layoutInCell="1" allowOverlap="1">
                <wp:simplePos x="0" y="0"/>
                <wp:positionH relativeFrom="margin">
                  <wp:posOffset>-431800</wp:posOffset>
                </wp:positionH>
                <wp:positionV relativeFrom="margin">
                  <wp:align>top</wp:align>
                </wp:positionV>
                <wp:extent cx="1620000" cy="4140000"/>
                <wp:effectExtent l="0" t="0" r="0" b="0"/>
                <wp:wrapNone/>
                <wp:docPr id="9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591EA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862975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945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591EA9">
                            <w:pPr>
                              <w:spacing w:after="0" w:line="240" w:lineRule="auto"/>
                              <w:rPr>
                                <w:color w:val="0B5294"/>
                                <w:spacing w:val="-4"/>
                                <w:sz w:val="24"/>
                                <w:szCs w:val="24"/>
                                <w:rtl/>
                                <w:cs/>
                              </w:rPr>
                            </w:pPr>
                            <w:r w:rsidRPr="00591EA9">
                              <w:rPr>
                                <w:rFonts w:cs="Tahoma" w:hint="eastAsia"/>
                                <w:color w:val="0B5294"/>
                                <w:spacing w:val="-4"/>
                                <w:sz w:val="24"/>
                                <w:szCs w:val="24"/>
                                <w:rtl/>
                              </w:rPr>
                              <w:t>פעילותה</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ועדת</w:t>
                            </w:r>
                            <w:r w:rsidRPr="00591EA9">
                              <w:rPr>
                                <w:rFonts w:cs="Tahoma"/>
                                <w:color w:val="0B5294"/>
                                <w:spacing w:val="-4"/>
                                <w:sz w:val="24"/>
                                <w:szCs w:val="24"/>
                                <w:rtl/>
                              </w:rPr>
                              <w:t xml:space="preserve"> </w:t>
                            </w:r>
                            <w:r w:rsidRPr="00591EA9">
                              <w:rPr>
                                <w:rFonts w:cs="Tahoma" w:hint="eastAsia"/>
                                <w:color w:val="0B5294"/>
                                <w:spacing w:val="-4"/>
                                <w:sz w:val="24"/>
                                <w:szCs w:val="24"/>
                                <w:rtl/>
                              </w:rPr>
                              <w:t>ההיגוי</w:t>
                            </w:r>
                            <w:r w:rsidRPr="00591EA9">
                              <w:rPr>
                                <w:rFonts w:cs="Tahoma"/>
                                <w:color w:val="0B5294"/>
                                <w:spacing w:val="-4"/>
                                <w:sz w:val="24"/>
                                <w:szCs w:val="24"/>
                                <w:rtl/>
                              </w:rPr>
                              <w:t xml:space="preserve"> </w:t>
                            </w:r>
                            <w:r w:rsidRPr="00591EA9">
                              <w:rPr>
                                <w:rFonts w:cs="Tahoma" w:hint="eastAsia"/>
                                <w:color w:val="0B5294"/>
                                <w:spacing w:val="-4"/>
                                <w:sz w:val="24"/>
                                <w:szCs w:val="24"/>
                                <w:rtl/>
                              </w:rPr>
                              <w:t>לחידוש</w:t>
                            </w:r>
                            <w:r w:rsidRPr="00591EA9">
                              <w:rPr>
                                <w:rFonts w:cs="Tahoma"/>
                                <w:color w:val="0B5294"/>
                                <w:spacing w:val="-4"/>
                                <w:sz w:val="24"/>
                                <w:szCs w:val="24"/>
                                <w:rtl/>
                              </w:rPr>
                              <w:t xml:space="preserve"> </w:t>
                            </w:r>
                            <w:r w:rsidRPr="00591EA9">
                              <w:rPr>
                                <w:rFonts w:cs="Tahoma" w:hint="eastAsia"/>
                                <w:color w:val="0B5294"/>
                                <w:spacing w:val="-4"/>
                                <w:sz w:val="24"/>
                                <w:szCs w:val="24"/>
                                <w:rtl/>
                              </w:rPr>
                              <w:t>המעבר</w:t>
                            </w:r>
                            <w:r w:rsidRPr="00591EA9">
                              <w:rPr>
                                <w:rFonts w:cs="Tahoma"/>
                                <w:color w:val="0B5294"/>
                                <w:spacing w:val="-4"/>
                                <w:sz w:val="24"/>
                                <w:szCs w:val="24"/>
                                <w:rtl/>
                              </w:rPr>
                              <w:t xml:space="preserve"> </w:t>
                            </w:r>
                            <w:r w:rsidRPr="00591EA9">
                              <w:rPr>
                                <w:rFonts w:cs="Tahoma" w:hint="eastAsia"/>
                                <w:color w:val="0B5294"/>
                                <w:spacing w:val="-4"/>
                                <w:sz w:val="24"/>
                                <w:szCs w:val="24"/>
                                <w:rtl/>
                              </w:rPr>
                              <w:t>לניהול</w:t>
                            </w:r>
                            <w:r w:rsidRPr="00591EA9">
                              <w:rPr>
                                <w:rFonts w:cs="Tahoma"/>
                                <w:color w:val="0B5294"/>
                                <w:spacing w:val="-4"/>
                                <w:sz w:val="24"/>
                                <w:szCs w:val="24"/>
                                <w:rtl/>
                              </w:rPr>
                              <w:t xml:space="preserve"> </w:t>
                            </w:r>
                            <w:r w:rsidRPr="00591EA9">
                              <w:rPr>
                                <w:rFonts w:cs="Tahoma" w:hint="eastAsia"/>
                                <w:color w:val="0B5294"/>
                                <w:spacing w:val="-4"/>
                                <w:sz w:val="24"/>
                                <w:szCs w:val="24"/>
                                <w:rtl/>
                              </w:rPr>
                              <w:t>עצמי</w:t>
                            </w:r>
                            <w:r w:rsidRPr="00591EA9">
                              <w:rPr>
                                <w:rFonts w:cs="Tahoma"/>
                                <w:color w:val="0B5294"/>
                                <w:spacing w:val="-4"/>
                                <w:sz w:val="24"/>
                                <w:szCs w:val="24"/>
                                <w:rtl/>
                              </w:rPr>
                              <w:t xml:space="preserve"> </w:t>
                            </w:r>
                            <w:r w:rsidRPr="00591EA9">
                              <w:rPr>
                                <w:rFonts w:cs="Tahoma" w:hint="eastAsia"/>
                                <w:color w:val="0B5294"/>
                                <w:spacing w:val="-4"/>
                                <w:sz w:val="24"/>
                                <w:szCs w:val="24"/>
                                <w:rtl/>
                              </w:rPr>
                              <w:t>נפסקה</w:t>
                            </w:r>
                            <w:r w:rsidRPr="00591EA9">
                              <w:rPr>
                                <w:rFonts w:cs="Tahoma"/>
                                <w:color w:val="0B5294"/>
                                <w:spacing w:val="-4"/>
                                <w:sz w:val="24"/>
                                <w:szCs w:val="24"/>
                                <w:rtl/>
                              </w:rPr>
                              <w:t xml:space="preserve"> </w:t>
                            </w:r>
                            <w:r w:rsidRPr="00591EA9">
                              <w:rPr>
                                <w:rFonts w:cs="Tahoma" w:hint="eastAsia"/>
                                <w:color w:val="0B5294"/>
                                <w:spacing w:val="-4"/>
                                <w:sz w:val="24"/>
                                <w:szCs w:val="24"/>
                                <w:rtl/>
                              </w:rPr>
                              <w:t>באמצע</w:t>
                            </w:r>
                            <w:r w:rsidRPr="00591EA9">
                              <w:rPr>
                                <w:rFonts w:cs="Tahoma"/>
                                <w:color w:val="0B5294"/>
                                <w:spacing w:val="-4"/>
                                <w:sz w:val="24"/>
                                <w:szCs w:val="24"/>
                                <w:rtl/>
                              </w:rPr>
                              <w:t xml:space="preserve"> </w:t>
                            </w:r>
                            <w:r w:rsidRPr="00591EA9">
                              <w:rPr>
                                <w:rFonts w:cs="Tahoma" w:hint="eastAsia"/>
                                <w:color w:val="0B5294"/>
                                <w:spacing w:val="-4"/>
                                <w:sz w:val="24"/>
                                <w:szCs w:val="24"/>
                                <w:rtl/>
                              </w:rPr>
                              <w:t>שנת</w:t>
                            </w:r>
                            <w:r w:rsidRPr="00591EA9">
                              <w:rPr>
                                <w:rFonts w:cs="Tahoma"/>
                                <w:color w:val="0B5294"/>
                                <w:spacing w:val="-4"/>
                                <w:sz w:val="24"/>
                                <w:szCs w:val="24"/>
                                <w:rtl/>
                              </w:rPr>
                              <w:t xml:space="preserve"> 2012, </w:t>
                            </w:r>
                            <w:r w:rsidRPr="00591EA9">
                              <w:rPr>
                                <w:rFonts w:cs="Tahoma" w:hint="eastAsia"/>
                                <w:color w:val="0B5294"/>
                                <w:spacing w:val="-4"/>
                                <w:sz w:val="24"/>
                                <w:szCs w:val="24"/>
                                <w:rtl/>
                              </w:rPr>
                              <w:t>בלי</w:t>
                            </w:r>
                            <w:r w:rsidRPr="00591EA9">
                              <w:rPr>
                                <w:rFonts w:cs="Tahoma"/>
                                <w:color w:val="0B5294"/>
                                <w:spacing w:val="-4"/>
                                <w:sz w:val="24"/>
                                <w:szCs w:val="24"/>
                                <w:rtl/>
                              </w:rPr>
                              <w:t xml:space="preserve"> </w:t>
                            </w:r>
                            <w:r w:rsidRPr="00591EA9">
                              <w:rPr>
                                <w:rFonts w:cs="Tahoma" w:hint="eastAsia"/>
                                <w:color w:val="0B5294"/>
                                <w:spacing w:val="-4"/>
                                <w:sz w:val="24"/>
                                <w:szCs w:val="24"/>
                                <w:rtl/>
                              </w:rPr>
                              <w:t>שקבעה</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כלי</w:t>
                            </w:r>
                            <w:r w:rsidRPr="00591EA9">
                              <w:rPr>
                                <w:rFonts w:cs="Tahoma"/>
                                <w:color w:val="0B5294"/>
                                <w:spacing w:val="-4"/>
                                <w:sz w:val="24"/>
                                <w:szCs w:val="24"/>
                                <w:rtl/>
                              </w:rPr>
                              <w:t xml:space="preserve"> </w:t>
                            </w:r>
                            <w:r w:rsidRPr="00591EA9">
                              <w:rPr>
                                <w:rFonts w:cs="Tahoma" w:hint="eastAsia"/>
                                <w:color w:val="0B5294"/>
                                <w:spacing w:val="-4"/>
                                <w:sz w:val="24"/>
                                <w:szCs w:val="24"/>
                                <w:rtl/>
                              </w:rPr>
                              <w:t>המדיניות</w:t>
                            </w:r>
                            <w:r w:rsidRPr="00591EA9">
                              <w:rPr>
                                <w:rFonts w:cs="Tahoma"/>
                                <w:color w:val="0B5294"/>
                                <w:spacing w:val="-4"/>
                                <w:sz w:val="24"/>
                                <w:szCs w:val="24"/>
                                <w:rtl/>
                              </w:rPr>
                              <w:t xml:space="preserve"> </w:t>
                            </w:r>
                            <w:r w:rsidRPr="00591EA9">
                              <w:rPr>
                                <w:rFonts w:cs="Tahoma" w:hint="eastAsia"/>
                                <w:color w:val="0B5294"/>
                                <w:spacing w:val="-4"/>
                                <w:sz w:val="24"/>
                                <w:szCs w:val="24"/>
                                <w:rtl/>
                              </w:rPr>
                              <w:t>הנדרשים</w:t>
                            </w:r>
                            <w:r w:rsidRPr="00591EA9">
                              <w:rPr>
                                <w:rFonts w:cs="Tahoma"/>
                                <w:color w:val="0B5294"/>
                                <w:spacing w:val="-4"/>
                                <w:sz w:val="24"/>
                                <w:szCs w:val="24"/>
                                <w:rtl/>
                              </w:rPr>
                              <w:t xml:space="preserve"> </w:t>
                            </w:r>
                            <w:r w:rsidRPr="00591EA9">
                              <w:rPr>
                                <w:rFonts w:cs="Tahoma" w:hint="eastAsia"/>
                                <w:color w:val="0B5294"/>
                                <w:spacing w:val="-4"/>
                                <w:sz w:val="24"/>
                                <w:szCs w:val="24"/>
                                <w:rtl/>
                              </w:rPr>
                              <w:t>למהלך</w:t>
                            </w:r>
                            <w:r w:rsidRPr="00591EA9">
                              <w:rPr>
                                <w:rFonts w:cs="Tahoma"/>
                                <w:color w:val="0B5294"/>
                                <w:spacing w:val="-4"/>
                                <w:sz w:val="24"/>
                                <w:szCs w:val="24"/>
                                <w:rtl/>
                              </w:rPr>
                              <w:t xml:space="preserve"> </w:t>
                            </w:r>
                            <w:r w:rsidRPr="00591EA9">
                              <w:rPr>
                                <w:rFonts w:cs="Tahoma" w:hint="eastAsia"/>
                                <w:color w:val="0B5294"/>
                                <w:spacing w:val="-4"/>
                                <w:sz w:val="24"/>
                                <w:szCs w:val="24"/>
                                <w:rtl/>
                              </w:rPr>
                              <w:t>ואת</w:t>
                            </w:r>
                            <w:r w:rsidRPr="00591EA9">
                              <w:rPr>
                                <w:rFonts w:cs="Tahoma"/>
                                <w:color w:val="0B5294"/>
                                <w:spacing w:val="-4"/>
                                <w:sz w:val="24"/>
                                <w:szCs w:val="24"/>
                                <w:rtl/>
                              </w:rPr>
                              <w:t xml:space="preserve"> </w:t>
                            </w:r>
                            <w:r w:rsidRPr="00591EA9">
                              <w:rPr>
                                <w:rFonts w:cs="Tahoma" w:hint="eastAsia"/>
                                <w:color w:val="0B5294"/>
                                <w:spacing w:val="-4"/>
                                <w:sz w:val="24"/>
                                <w:szCs w:val="24"/>
                                <w:rtl/>
                              </w:rPr>
                              <w:t>מנגנון</w:t>
                            </w:r>
                            <w:r w:rsidRPr="00591EA9">
                              <w:rPr>
                                <w:rFonts w:cs="Tahoma"/>
                                <w:color w:val="0B5294"/>
                                <w:spacing w:val="-4"/>
                                <w:sz w:val="24"/>
                                <w:szCs w:val="24"/>
                                <w:rtl/>
                              </w:rPr>
                              <w:t xml:space="preserve"> </w:t>
                            </w:r>
                            <w:r w:rsidRPr="00591EA9">
                              <w:rPr>
                                <w:rFonts w:cs="Tahoma" w:hint="eastAsia"/>
                                <w:color w:val="0B5294"/>
                                <w:spacing w:val="-4"/>
                                <w:sz w:val="24"/>
                                <w:szCs w:val="24"/>
                                <w:rtl/>
                              </w:rPr>
                              <w:t>המעקב</w:t>
                            </w:r>
                            <w:r w:rsidRPr="00591EA9">
                              <w:rPr>
                                <w:rFonts w:cs="Tahoma"/>
                                <w:color w:val="0B5294"/>
                                <w:spacing w:val="-4"/>
                                <w:sz w:val="24"/>
                                <w:szCs w:val="24"/>
                                <w:rtl/>
                              </w:rPr>
                              <w:t xml:space="preserve"> </w:t>
                            </w:r>
                            <w:r w:rsidRPr="00591EA9">
                              <w:rPr>
                                <w:rFonts w:cs="Tahoma" w:hint="eastAsia"/>
                                <w:color w:val="0B5294"/>
                                <w:spacing w:val="-4"/>
                                <w:sz w:val="24"/>
                                <w:szCs w:val="24"/>
                                <w:rtl/>
                              </w:rPr>
                              <w:t>אחר</w:t>
                            </w:r>
                            <w:r w:rsidRPr="00591EA9">
                              <w:rPr>
                                <w:rFonts w:cs="Tahoma"/>
                                <w:color w:val="0B5294"/>
                                <w:spacing w:val="-4"/>
                                <w:sz w:val="24"/>
                                <w:szCs w:val="24"/>
                                <w:rtl/>
                              </w:rPr>
                              <w:t xml:space="preserve"> </w:t>
                            </w:r>
                            <w:r w:rsidRPr="00591EA9">
                              <w:rPr>
                                <w:rFonts w:cs="Tahoma" w:hint="eastAsia"/>
                                <w:color w:val="0B5294"/>
                                <w:spacing w:val="-4"/>
                                <w:sz w:val="24"/>
                                <w:szCs w:val="24"/>
                                <w:rtl/>
                              </w:rPr>
                              <w:t>ביצועו</w:t>
                            </w:r>
                          </w:p>
                          <w:p w:rsidR="00C44EB1" w:rsidRPr="00373C5D" w:rsidP="00591EA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158001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171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5776" filled="f" stroked="f">
                <v:textbox>
                  <w:txbxContent>
                    <w:p w:rsidR="00C44EB1" w:rsidRPr="00373C5D" w:rsidP="00591EA9">
                      <w:pPr>
                        <w:spacing w:line="240" w:lineRule="atLeast"/>
                        <w:rPr>
                          <w:rFonts w:cs="Tahoma"/>
                          <w:b/>
                          <w:bCs/>
                          <w:color w:val="0B5294"/>
                          <w:sz w:val="48"/>
                          <w:szCs w:val="48"/>
                          <w:rtl/>
                        </w:rPr>
                      </w:pPr>
                      <w:drawing>
                        <wp:inline distT="0" distB="0" distL="0" distR="0">
                          <wp:extent cx="311150" cy="256800"/>
                          <wp:effectExtent l="0" t="0" r="0" b="0"/>
                          <wp:docPr id="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9776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591EA9">
                      <w:pPr>
                        <w:spacing w:after="0" w:line="240" w:lineRule="auto"/>
                        <w:rPr>
                          <w:color w:val="0B5294"/>
                          <w:spacing w:val="-4"/>
                          <w:sz w:val="24"/>
                          <w:szCs w:val="24"/>
                          <w:rtl/>
                          <w:cs/>
                        </w:rPr>
                      </w:pPr>
                      <w:r w:rsidRPr="00591EA9">
                        <w:rPr>
                          <w:rFonts w:cs="Tahoma" w:hint="eastAsia"/>
                          <w:color w:val="0B5294"/>
                          <w:spacing w:val="-4"/>
                          <w:sz w:val="24"/>
                          <w:szCs w:val="24"/>
                          <w:rtl/>
                        </w:rPr>
                        <w:t>פעילותה</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ועדת</w:t>
                      </w:r>
                      <w:r w:rsidRPr="00591EA9">
                        <w:rPr>
                          <w:rFonts w:cs="Tahoma"/>
                          <w:color w:val="0B5294"/>
                          <w:spacing w:val="-4"/>
                          <w:sz w:val="24"/>
                          <w:szCs w:val="24"/>
                          <w:rtl/>
                        </w:rPr>
                        <w:t xml:space="preserve"> </w:t>
                      </w:r>
                      <w:r w:rsidRPr="00591EA9">
                        <w:rPr>
                          <w:rFonts w:cs="Tahoma" w:hint="eastAsia"/>
                          <w:color w:val="0B5294"/>
                          <w:spacing w:val="-4"/>
                          <w:sz w:val="24"/>
                          <w:szCs w:val="24"/>
                          <w:rtl/>
                        </w:rPr>
                        <w:t>ההיגוי</w:t>
                      </w:r>
                      <w:r w:rsidRPr="00591EA9">
                        <w:rPr>
                          <w:rFonts w:cs="Tahoma"/>
                          <w:color w:val="0B5294"/>
                          <w:spacing w:val="-4"/>
                          <w:sz w:val="24"/>
                          <w:szCs w:val="24"/>
                          <w:rtl/>
                        </w:rPr>
                        <w:t xml:space="preserve"> </w:t>
                      </w:r>
                      <w:r w:rsidRPr="00591EA9">
                        <w:rPr>
                          <w:rFonts w:cs="Tahoma" w:hint="eastAsia"/>
                          <w:color w:val="0B5294"/>
                          <w:spacing w:val="-4"/>
                          <w:sz w:val="24"/>
                          <w:szCs w:val="24"/>
                          <w:rtl/>
                        </w:rPr>
                        <w:t>לחידוש</w:t>
                      </w:r>
                      <w:r w:rsidRPr="00591EA9">
                        <w:rPr>
                          <w:rFonts w:cs="Tahoma"/>
                          <w:color w:val="0B5294"/>
                          <w:spacing w:val="-4"/>
                          <w:sz w:val="24"/>
                          <w:szCs w:val="24"/>
                          <w:rtl/>
                        </w:rPr>
                        <w:t xml:space="preserve"> </w:t>
                      </w:r>
                      <w:r w:rsidRPr="00591EA9">
                        <w:rPr>
                          <w:rFonts w:cs="Tahoma" w:hint="eastAsia"/>
                          <w:color w:val="0B5294"/>
                          <w:spacing w:val="-4"/>
                          <w:sz w:val="24"/>
                          <w:szCs w:val="24"/>
                          <w:rtl/>
                        </w:rPr>
                        <w:t>המעבר</w:t>
                      </w:r>
                      <w:r w:rsidRPr="00591EA9">
                        <w:rPr>
                          <w:rFonts w:cs="Tahoma"/>
                          <w:color w:val="0B5294"/>
                          <w:spacing w:val="-4"/>
                          <w:sz w:val="24"/>
                          <w:szCs w:val="24"/>
                          <w:rtl/>
                        </w:rPr>
                        <w:t xml:space="preserve"> </w:t>
                      </w:r>
                      <w:r w:rsidRPr="00591EA9">
                        <w:rPr>
                          <w:rFonts w:cs="Tahoma" w:hint="eastAsia"/>
                          <w:color w:val="0B5294"/>
                          <w:spacing w:val="-4"/>
                          <w:sz w:val="24"/>
                          <w:szCs w:val="24"/>
                          <w:rtl/>
                        </w:rPr>
                        <w:t>לניהול</w:t>
                      </w:r>
                      <w:r w:rsidRPr="00591EA9">
                        <w:rPr>
                          <w:rFonts w:cs="Tahoma"/>
                          <w:color w:val="0B5294"/>
                          <w:spacing w:val="-4"/>
                          <w:sz w:val="24"/>
                          <w:szCs w:val="24"/>
                          <w:rtl/>
                        </w:rPr>
                        <w:t xml:space="preserve"> </w:t>
                      </w:r>
                      <w:r w:rsidRPr="00591EA9">
                        <w:rPr>
                          <w:rFonts w:cs="Tahoma" w:hint="eastAsia"/>
                          <w:color w:val="0B5294"/>
                          <w:spacing w:val="-4"/>
                          <w:sz w:val="24"/>
                          <w:szCs w:val="24"/>
                          <w:rtl/>
                        </w:rPr>
                        <w:t>עצמי</w:t>
                      </w:r>
                      <w:r w:rsidRPr="00591EA9">
                        <w:rPr>
                          <w:rFonts w:cs="Tahoma"/>
                          <w:color w:val="0B5294"/>
                          <w:spacing w:val="-4"/>
                          <w:sz w:val="24"/>
                          <w:szCs w:val="24"/>
                          <w:rtl/>
                        </w:rPr>
                        <w:t xml:space="preserve"> </w:t>
                      </w:r>
                      <w:r w:rsidRPr="00591EA9">
                        <w:rPr>
                          <w:rFonts w:cs="Tahoma" w:hint="eastAsia"/>
                          <w:color w:val="0B5294"/>
                          <w:spacing w:val="-4"/>
                          <w:sz w:val="24"/>
                          <w:szCs w:val="24"/>
                          <w:rtl/>
                        </w:rPr>
                        <w:t>נפסקה</w:t>
                      </w:r>
                      <w:r w:rsidRPr="00591EA9">
                        <w:rPr>
                          <w:rFonts w:cs="Tahoma"/>
                          <w:color w:val="0B5294"/>
                          <w:spacing w:val="-4"/>
                          <w:sz w:val="24"/>
                          <w:szCs w:val="24"/>
                          <w:rtl/>
                        </w:rPr>
                        <w:t xml:space="preserve"> </w:t>
                      </w:r>
                      <w:r w:rsidRPr="00591EA9">
                        <w:rPr>
                          <w:rFonts w:cs="Tahoma" w:hint="eastAsia"/>
                          <w:color w:val="0B5294"/>
                          <w:spacing w:val="-4"/>
                          <w:sz w:val="24"/>
                          <w:szCs w:val="24"/>
                          <w:rtl/>
                        </w:rPr>
                        <w:t>באמצע</w:t>
                      </w:r>
                      <w:r w:rsidRPr="00591EA9">
                        <w:rPr>
                          <w:rFonts w:cs="Tahoma"/>
                          <w:color w:val="0B5294"/>
                          <w:spacing w:val="-4"/>
                          <w:sz w:val="24"/>
                          <w:szCs w:val="24"/>
                          <w:rtl/>
                        </w:rPr>
                        <w:t xml:space="preserve"> </w:t>
                      </w:r>
                      <w:r w:rsidRPr="00591EA9">
                        <w:rPr>
                          <w:rFonts w:cs="Tahoma" w:hint="eastAsia"/>
                          <w:color w:val="0B5294"/>
                          <w:spacing w:val="-4"/>
                          <w:sz w:val="24"/>
                          <w:szCs w:val="24"/>
                          <w:rtl/>
                        </w:rPr>
                        <w:t>שנת</w:t>
                      </w:r>
                      <w:r w:rsidRPr="00591EA9">
                        <w:rPr>
                          <w:rFonts w:cs="Tahoma"/>
                          <w:color w:val="0B5294"/>
                          <w:spacing w:val="-4"/>
                          <w:sz w:val="24"/>
                          <w:szCs w:val="24"/>
                          <w:rtl/>
                        </w:rPr>
                        <w:t xml:space="preserve"> 2012, </w:t>
                      </w:r>
                      <w:r w:rsidRPr="00591EA9">
                        <w:rPr>
                          <w:rFonts w:cs="Tahoma" w:hint="eastAsia"/>
                          <w:color w:val="0B5294"/>
                          <w:spacing w:val="-4"/>
                          <w:sz w:val="24"/>
                          <w:szCs w:val="24"/>
                          <w:rtl/>
                        </w:rPr>
                        <w:t>בלי</w:t>
                      </w:r>
                      <w:r w:rsidRPr="00591EA9">
                        <w:rPr>
                          <w:rFonts w:cs="Tahoma"/>
                          <w:color w:val="0B5294"/>
                          <w:spacing w:val="-4"/>
                          <w:sz w:val="24"/>
                          <w:szCs w:val="24"/>
                          <w:rtl/>
                        </w:rPr>
                        <w:t xml:space="preserve"> </w:t>
                      </w:r>
                      <w:r w:rsidRPr="00591EA9">
                        <w:rPr>
                          <w:rFonts w:cs="Tahoma" w:hint="eastAsia"/>
                          <w:color w:val="0B5294"/>
                          <w:spacing w:val="-4"/>
                          <w:sz w:val="24"/>
                          <w:szCs w:val="24"/>
                          <w:rtl/>
                        </w:rPr>
                        <w:t>שקבעה</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כלי</w:t>
                      </w:r>
                      <w:r w:rsidRPr="00591EA9">
                        <w:rPr>
                          <w:rFonts w:cs="Tahoma"/>
                          <w:color w:val="0B5294"/>
                          <w:spacing w:val="-4"/>
                          <w:sz w:val="24"/>
                          <w:szCs w:val="24"/>
                          <w:rtl/>
                        </w:rPr>
                        <w:t xml:space="preserve"> </w:t>
                      </w:r>
                      <w:r w:rsidRPr="00591EA9">
                        <w:rPr>
                          <w:rFonts w:cs="Tahoma" w:hint="eastAsia"/>
                          <w:color w:val="0B5294"/>
                          <w:spacing w:val="-4"/>
                          <w:sz w:val="24"/>
                          <w:szCs w:val="24"/>
                          <w:rtl/>
                        </w:rPr>
                        <w:t>המדיניות</w:t>
                      </w:r>
                      <w:r w:rsidRPr="00591EA9">
                        <w:rPr>
                          <w:rFonts w:cs="Tahoma"/>
                          <w:color w:val="0B5294"/>
                          <w:spacing w:val="-4"/>
                          <w:sz w:val="24"/>
                          <w:szCs w:val="24"/>
                          <w:rtl/>
                        </w:rPr>
                        <w:t xml:space="preserve"> </w:t>
                      </w:r>
                      <w:r w:rsidRPr="00591EA9">
                        <w:rPr>
                          <w:rFonts w:cs="Tahoma" w:hint="eastAsia"/>
                          <w:color w:val="0B5294"/>
                          <w:spacing w:val="-4"/>
                          <w:sz w:val="24"/>
                          <w:szCs w:val="24"/>
                          <w:rtl/>
                        </w:rPr>
                        <w:t>הנדרשים</w:t>
                      </w:r>
                      <w:r w:rsidRPr="00591EA9">
                        <w:rPr>
                          <w:rFonts w:cs="Tahoma"/>
                          <w:color w:val="0B5294"/>
                          <w:spacing w:val="-4"/>
                          <w:sz w:val="24"/>
                          <w:szCs w:val="24"/>
                          <w:rtl/>
                        </w:rPr>
                        <w:t xml:space="preserve"> </w:t>
                      </w:r>
                      <w:r w:rsidRPr="00591EA9">
                        <w:rPr>
                          <w:rFonts w:cs="Tahoma" w:hint="eastAsia"/>
                          <w:color w:val="0B5294"/>
                          <w:spacing w:val="-4"/>
                          <w:sz w:val="24"/>
                          <w:szCs w:val="24"/>
                          <w:rtl/>
                        </w:rPr>
                        <w:t>למהלך</w:t>
                      </w:r>
                      <w:r w:rsidRPr="00591EA9">
                        <w:rPr>
                          <w:rFonts w:cs="Tahoma"/>
                          <w:color w:val="0B5294"/>
                          <w:spacing w:val="-4"/>
                          <w:sz w:val="24"/>
                          <w:szCs w:val="24"/>
                          <w:rtl/>
                        </w:rPr>
                        <w:t xml:space="preserve"> </w:t>
                      </w:r>
                      <w:r w:rsidRPr="00591EA9">
                        <w:rPr>
                          <w:rFonts w:cs="Tahoma" w:hint="eastAsia"/>
                          <w:color w:val="0B5294"/>
                          <w:spacing w:val="-4"/>
                          <w:sz w:val="24"/>
                          <w:szCs w:val="24"/>
                          <w:rtl/>
                        </w:rPr>
                        <w:t>ואת</w:t>
                      </w:r>
                      <w:r w:rsidRPr="00591EA9">
                        <w:rPr>
                          <w:rFonts w:cs="Tahoma"/>
                          <w:color w:val="0B5294"/>
                          <w:spacing w:val="-4"/>
                          <w:sz w:val="24"/>
                          <w:szCs w:val="24"/>
                          <w:rtl/>
                        </w:rPr>
                        <w:t xml:space="preserve"> </w:t>
                      </w:r>
                      <w:r w:rsidRPr="00591EA9">
                        <w:rPr>
                          <w:rFonts w:cs="Tahoma" w:hint="eastAsia"/>
                          <w:color w:val="0B5294"/>
                          <w:spacing w:val="-4"/>
                          <w:sz w:val="24"/>
                          <w:szCs w:val="24"/>
                          <w:rtl/>
                        </w:rPr>
                        <w:t>מנגנון</w:t>
                      </w:r>
                      <w:r w:rsidRPr="00591EA9">
                        <w:rPr>
                          <w:rFonts w:cs="Tahoma"/>
                          <w:color w:val="0B5294"/>
                          <w:spacing w:val="-4"/>
                          <w:sz w:val="24"/>
                          <w:szCs w:val="24"/>
                          <w:rtl/>
                        </w:rPr>
                        <w:t xml:space="preserve"> </w:t>
                      </w:r>
                      <w:r w:rsidRPr="00591EA9">
                        <w:rPr>
                          <w:rFonts w:cs="Tahoma" w:hint="eastAsia"/>
                          <w:color w:val="0B5294"/>
                          <w:spacing w:val="-4"/>
                          <w:sz w:val="24"/>
                          <w:szCs w:val="24"/>
                          <w:rtl/>
                        </w:rPr>
                        <w:t>המעקב</w:t>
                      </w:r>
                      <w:r w:rsidRPr="00591EA9">
                        <w:rPr>
                          <w:rFonts w:cs="Tahoma"/>
                          <w:color w:val="0B5294"/>
                          <w:spacing w:val="-4"/>
                          <w:sz w:val="24"/>
                          <w:szCs w:val="24"/>
                          <w:rtl/>
                        </w:rPr>
                        <w:t xml:space="preserve"> </w:t>
                      </w:r>
                      <w:r w:rsidRPr="00591EA9">
                        <w:rPr>
                          <w:rFonts w:cs="Tahoma" w:hint="eastAsia"/>
                          <w:color w:val="0B5294"/>
                          <w:spacing w:val="-4"/>
                          <w:sz w:val="24"/>
                          <w:szCs w:val="24"/>
                          <w:rtl/>
                        </w:rPr>
                        <w:t>אחר</w:t>
                      </w:r>
                      <w:r w:rsidRPr="00591EA9">
                        <w:rPr>
                          <w:rFonts w:cs="Tahoma"/>
                          <w:color w:val="0B5294"/>
                          <w:spacing w:val="-4"/>
                          <w:sz w:val="24"/>
                          <w:szCs w:val="24"/>
                          <w:rtl/>
                        </w:rPr>
                        <w:t xml:space="preserve"> </w:t>
                      </w:r>
                      <w:r w:rsidRPr="00591EA9">
                        <w:rPr>
                          <w:rFonts w:cs="Tahoma" w:hint="eastAsia"/>
                          <w:color w:val="0B5294"/>
                          <w:spacing w:val="-4"/>
                          <w:sz w:val="24"/>
                          <w:szCs w:val="24"/>
                          <w:rtl/>
                        </w:rPr>
                        <w:t>ביצועו</w:t>
                      </w:r>
                    </w:p>
                    <w:p w:rsidR="00C44EB1" w:rsidRPr="00373C5D" w:rsidP="00591EA9">
                      <w:pPr>
                        <w:spacing w:before="120" w:after="0" w:line="240" w:lineRule="atLeast"/>
                        <w:rPr>
                          <w:rFonts w:cs="Tahoma"/>
                          <w:b/>
                          <w:bCs/>
                          <w:color w:val="0B5294"/>
                          <w:sz w:val="48"/>
                          <w:szCs w:val="48"/>
                          <w:rtl/>
                        </w:rPr>
                      </w:pPr>
                      <w:drawing>
                        <wp:inline distT="0" distB="0" distL="0" distR="0">
                          <wp:extent cx="288000" cy="31337"/>
                          <wp:effectExtent l="0" t="0" r="0" b="6985"/>
                          <wp:docPr id="10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48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0E31A6">
      <w:pPr>
        <w:spacing w:before="180" w:after="240" w:line="240" w:lineRule="exact"/>
        <w:ind w:left="-2" w:right="2268"/>
        <w:jc w:val="both"/>
        <w:rPr>
          <w:rFonts w:ascii="Tahoma" w:hAnsi="Tahoma" w:cs="Tahoma"/>
          <w:sz w:val="18"/>
          <w:szCs w:val="18"/>
          <w:rtl/>
        </w:rPr>
      </w:pPr>
      <w:r w:rsidRPr="00203164">
        <w:rPr>
          <w:rFonts w:ascii="Tahoma" w:hAnsi="Tahoma" w:cs="Tahoma" w:hint="cs"/>
          <w:sz w:val="18"/>
          <w:szCs w:val="18"/>
          <w:rtl/>
        </w:rPr>
        <w:t>בתשובתו ממאי 2018 למשרד מבקר המדינה מסר משרד החינוך כי ה</w:t>
      </w:r>
      <w:r w:rsidRPr="00203164">
        <w:rPr>
          <w:rFonts w:ascii="Tahoma" w:hAnsi="Tahoma" w:cs="Tahoma"/>
          <w:sz w:val="18"/>
          <w:szCs w:val="18"/>
          <w:rtl/>
        </w:rPr>
        <w:t>מינהל</w:t>
      </w:r>
      <w:r w:rsidRPr="00203164">
        <w:rPr>
          <w:rFonts w:ascii="Tahoma" w:hAnsi="Tahoma" w:cs="Tahoma" w:hint="cs"/>
          <w:sz w:val="18"/>
          <w:szCs w:val="18"/>
          <w:rtl/>
        </w:rPr>
        <w:t>ה</w:t>
      </w:r>
      <w:r w:rsidRPr="00203164">
        <w:rPr>
          <w:rFonts w:ascii="Tahoma" w:hAnsi="Tahoma" w:cs="Tahoma"/>
          <w:sz w:val="18"/>
          <w:szCs w:val="18"/>
          <w:rtl/>
        </w:rPr>
        <w:t xml:space="preserve"> </w:t>
      </w:r>
      <w:r w:rsidRPr="00203164">
        <w:rPr>
          <w:rFonts w:ascii="Tahoma" w:hAnsi="Tahoma" w:cs="Tahoma" w:hint="cs"/>
          <w:sz w:val="18"/>
          <w:szCs w:val="18"/>
          <w:rtl/>
        </w:rPr>
        <w:t xml:space="preserve">קבעה </w:t>
      </w:r>
      <w:r w:rsidRPr="00203164">
        <w:rPr>
          <w:rFonts w:ascii="Tahoma" w:hAnsi="Tahoma" w:cs="Tahoma"/>
          <w:sz w:val="18"/>
          <w:szCs w:val="18"/>
          <w:rtl/>
        </w:rPr>
        <w:t xml:space="preserve">כלי מדיניות ודרכי התערבות רלוונטיים להטמעת הניהול העצמי בבתיה"ס, לרבות </w:t>
      </w:r>
      <w:r w:rsidRPr="00203164">
        <w:rPr>
          <w:rFonts w:ascii="Tahoma" w:hAnsi="Tahoma" w:cs="Tahoma" w:hint="cs"/>
          <w:sz w:val="18"/>
          <w:szCs w:val="18"/>
          <w:rtl/>
        </w:rPr>
        <w:t xml:space="preserve">תפקידי המחוז והרשות המקומית </w:t>
      </w:r>
      <w:r w:rsidRPr="00203164">
        <w:rPr>
          <w:rFonts w:ascii="Tahoma" w:hAnsi="Tahoma" w:cs="Tahoma"/>
          <w:sz w:val="18"/>
          <w:szCs w:val="18"/>
          <w:rtl/>
        </w:rPr>
        <w:t>במעבר לניהול עצמי, וכן מנגנון למעקב אחר הטמעת הניהול העצמי בבתיה"ס</w:t>
      </w:r>
      <w:r w:rsidRPr="00203164">
        <w:rPr>
          <w:rFonts w:ascii="Tahoma" w:hAnsi="Tahoma" w:cs="Tahoma" w:hint="cs"/>
          <w:sz w:val="18"/>
          <w:szCs w:val="18"/>
          <w:rtl/>
        </w:rPr>
        <w:t xml:space="preserve">. כביסוס לכך הפנה המשרד למסמכים שהמינהלה פרסמה באתר האינטרנט שלה ושלחה לרשויות המקומיות ולבתיה"ס - מסמכים המפרטים את מהלכי היישום הרצויים של הניהול העצמי ואת אמצעי הבקרה עליהם. </w:t>
      </w:r>
    </w:p>
    <w:p w:rsidR="001E6B7A" w:rsidRPr="00203164" w:rsidP="000E31A6">
      <w:pPr>
        <w:pStyle w:val="RESHET"/>
        <w:rPr>
          <w:rtl/>
        </w:rPr>
      </w:pPr>
      <w:r w:rsidRPr="00203164">
        <w:rPr>
          <w:rFonts w:hint="cs"/>
          <w:rtl/>
        </w:rPr>
        <w:t xml:space="preserve">משרד מבקר המדינה מציין כי אומנם המינהלה פרסמה מסמכי הדרכה ליישום ולבקרה של הניהול העצמי בבתיה"ס, אולם ועדת ההיגוי, שאמונה הייתה על העיצוב האסטרטגי של המעבר לניהול עצמי, לא בחנה, וממילא לא הגדירה, את הנושאים המרכזיים הקשורים לתהליך שצוינו לעיל (ראו להלן, </w:t>
      </w:r>
      <w:r w:rsidRPr="00203164">
        <w:rPr>
          <w:rtl/>
        </w:rPr>
        <w:t>בפרקים "</w:t>
      </w:r>
      <w:r w:rsidRPr="00203164">
        <w:rPr>
          <w:rFonts w:hint="cs"/>
          <w:rtl/>
        </w:rPr>
        <w:t>מעורבות</w:t>
      </w:r>
      <w:r w:rsidRPr="00203164">
        <w:rPr>
          <w:rtl/>
        </w:rPr>
        <w:t xml:space="preserve"> המחוז במעבר לניהול עצמי" ו"תפקיד הרשות המקומית - חלוקת הסמכות והאחריות בינה לבין ביה"ס"</w:t>
      </w:r>
      <w:r w:rsidRPr="00203164">
        <w:rPr>
          <w:rFonts w:hint="cs"/>
          <w:rtl/>
        </w:rPr>
        <w:t>).</w:t>
      </w:r>
    </w:p>
    <w:p w:rsidR="001E6B7A" w:rsidRPr="00203164" w:rsidP="000E31A6">
      <w:pPr>
        <w:spacing w:line="240" w:lineRule="exact"/>
        <w:ind w:right="2268"/>
        <w:jc w:val="both"/>
        <w:rPr>
          <w:rFonts w:ascii="Tahoma" w:hAnsi="Tahoma" w:cs="Tahoma"/>
          <w:sz w:val="18"/>
          <w:szCs w:val="18"/>
          <w:rtl/>
        </w:rPr>
      </w:pPr>
    </w:p>
    <w:p w:rsidR="001E6B7A" w:rsidRPr="00423F9C" w:rsidP="000E31A6">
      <w:pPr>
        <w:pStyle w:val="KOT5"/>
        <w:rPr>
          <w:rtl/>
        </w:rPr>
      </w:pPr>
      <w:bookmarkStart w:id="11" w:name="_Toc531097920"/>
      <w:r>
        <w:rPr>
          <w:rFonts w:hint="cs"/>
          <w:rtl/>
        </w:rPr>
        <w:t xml:space="preserve">המינהלה של </w:t>
      </w:r>
      <w:r w:rsidRPr="00423F9C">
        <w:rPr>
          <w:rFonts w:hint="cs"/>
          <w:rtl/>
        </w:rPr>
        <w:t>בתיה"ס בניהול עצמי</w:t>
      </w:r>
      <w:bookmarkEnd w:id="11"/>
    </w:p>
    <w:p w:rsidR="001E6B7A" w:rsidRPr="00203164" w:rsidP="000E31A6">
      <w:pPr>
        <w:spacing w:line="240" w:lineRule="exact"/>
        <w:ind w:right="2268"/>
        <w:jc w:val="both"/>
        <w:rPr>
          <w:rFonts w:ascii="Tahoma" w:hAnsi="Tahoma" w:cs="Tahoma"/>
          <w:sz w:val="18"/>
          <w:szCs w:val="18"/>
          <w:rtl/>
        </w:rPr>
      </w:pPr>
      <w:r w:rsidRPr="000E31A6">
        <w:rPr>
          <w:rStyle w:val="Heading7Char"/>
          <w:rFonts w:ascii="Tahoma" w:hAnsi="Tahoma" w:cs="Tahoma" w:hint="cs"/>
          <w:b w:val="0"/>
          <w:sz w:val="17"/>
          <w:szCs w:val="17"/>
          <w:rtl/>
        </w:rPr>
        <w:t>חברי מטה המינהלה ותפקידיה:</w:t>
      </w:r>
      <w:r w:rsidRPr="00203164">
        <w:rPr>
          <w:rFonts w:ascii="Tahoma" w:hAnsi="Tahoma" w:eastAsiaTheme="majorEastAsia" w:cs="Tahoma" w:hint="cs"/>
          <w:bCs/>
          <w:spacing w:val="40"/>
          <w:sz w:val="18"/>
          <w:szCs w:val="18"/>
          <w:rtl/>
        </w:rPr>
        <w:t xml:space="preserve"> </w:t>
      </w:r>
      <w:r w:rsidRPr="00203164">
        <w:rPr>
          <w:rFonts w:ascii="Tahoma" w:hAnsi="Tahoma" w:cs="Tahoma" w:hint="cs"/>
          <w:sz w:val="18"/>
          <w:szCs w:val="18"/>
          <w:rtl/>
        </w:rPr>
        <w:t xml:space="preserve">על פי חוזר המנכ"ל, היעדים העיקריים של </w:t>
      </w:r>
      <w:r w:rsidRPr="00C44EB1">
        <w:rPr>
          <w:rFonts w:ascii="Tahoma" w:hAnsi="Tahoma" w:cs="Tahoma" w:hint="cs"/>
          <w:spacing w:val="-4"/>
          <w:sz w:val="18"/>
          <w:szCs w:val="18"/>
          <w:rtl/>
        </w:rPr>
        <w:t>המינהלה הם</w:t>
      </w:r>
      <w:r>
        <w:rPr>
          <w:rFonts w:ascii="Tahoma" w:hAnsi="Tahoma" w:cs="Tahoma"/>
          <w:spacing w:val="-4"/>
          <w:sz w:val="18"/>
          <w:szCs w:val="18"/>
          <w:vertAlign w:val="superscript"/>
          <w:rtl/>
        </w:rPr>
        <w:footnoteReference w:id="27"/>
      </w:r>
      <w:r w:rsidRPr="00C44EB1">
        <w:rPr>
          <w:rFonts w:ascii="Tahoma" w:hAnsi="Tahoma" w:cs="Tahoma"/>
          <w:spacing w:val="-4"/>
          <w:sz w:val="18"/>
          <w:szCs w:val="18"/>
          <w:rtl/>
        </w:rPr>
        <w:t>:</w:t>
      </w:r>
      <w:r w:rsidRPr="00C44EB1">
        <w:rPr>
          <w:rFonts w:ascii="Tahoma" w:hAnsi="Tahoma" w:cs="Tahoma" w:hint="cs"/>
          <w:spacing w:val="-4"/>
          <w:sz w:val="18"/>
          <w:szCs w:val="18"/>
          <w:rtl/>
        </w:rPr>
        <w:t xml:space="preserve"> </w:t>
      </w:r>
      <w:r w:rsidRPr="00C44EB1">
        <w:rPr>
          <w:rFonts w:ascii="Tahoma" w:hAnsi="Tahoma" w:cs="Tahoma"/>
          <w:spacing w:val="-4"/>
          <w:sz w:val="18"/>
          <w:szCs w:val="18"/>
          <w:rtl/>
        </w:rPr>
        <w:t xml:space="preserve">הגדלת מרחב הסמכות והגמישות בקבלת </w:t>
      </w:r>
      <w:r w:rsidRPr="00C44EB1">
        <w:rPr>
          <w:rFonts w:ascii="Tahoma" w:hAnsi="Tahoma" w:cs="Tahoma" w:hint="cs"/>
          <w:spacing w:val="-4"/>
          <w:sz w:val="18"/>
          <w:szCs w:val="18"/>
          <w:rtl/>
        </w:rPr>
        <w:t>ה</w:t>
      </w:r>
      <w:r w:rsidRPr="00C44EB1">
        <w:rPr>
          <w:rFonts w:ascii="Tahoma" w:hAnsi="Tahoma" w:cs="Tahoma"/>
          <w:spacing w:val="-4"/>
          <w:sz w:val="18"/>
          <w:szCs w:val="18"/>
          <w:rtl/>
        </w:rPr>
        <w:t>החלטות של ביה</w:t>
      </w:r>
      <w:r w:rsidRPr="00C44EB1">
        <w:rPr>
          <w:rFonts w:ascii="Tahoma" w:hAnsi="Tahoma" w:cs="Tahoma" w:hint="cs"/>
          <w:spacing w:val="-4"/>
          <w:sz w:val="18"/>
          <w:szCs w:val="18"/>
          <w:rtl/>
        </w:rPr>
        <w:t>"</w:t>
      </w:r>
      <w:r w:rsidRPr="00C44EB1">
        <w:rPr>
          <w:rFonts w:ascii="Tahoma" w:hAnsi="Tahoma" w:cs="Tahoma"/>
          <w:spacing w:val="-4"/>
          <w:sz w:val="18"/>
          <w:szCs w:val="18"/>
          <w:rtl/>
        </w:rPr>
        <w:t>ס</w:t>
      </w:r>
      <w:r w:rsidRPr="00203164">
        <w:rPr>
          <w:rFonts w:ascii="Tahoma" w:hAnsi="Tahoma" w:cs="Tahoma" w:hint="cs"/>
          <w:sz w:val="18"/>
          <w:szCs w:val="18"/>
          <w:rtl/>
        </w:rPr>
        <w:t xml:space="preserve"> </w:t>
      </w:r>
      <w:r w:rsidRPr="00203164">
        <w:rPr>
          <w:rFonts w:ascii="Tahoma" w:hAnsi="Tahoma" w:cs="Tahoma"/>
          <w:sz w:val="18"/>
          <w:szCs w:val="18"/>
          <w:rtl/>
        </w:rPr>
        <w:t>בהיבטים הפדגוגיים, הניהוליים והכלכליים, לצורך מימוש אחריות</w:t>
      </w:r>
      <w:r w:rsidRPr="00203164">
        <w:rPr>
          <w:rFonts w:ascii="Tahoma" w:hAnsi="Tahoma" w:cs="Tahoma" w:hint="cs"/>
          <w:sz w:val="18"/>
          <w:szCs w:val="18"/>
          <w:rtl/>
        </w:rPr>
        <w:t xml:space="preserve">ו </w:t>
      </w:r>
      <w:r w:rsidRPr="00203164">
        <w:rPr>
          <w:rFonts w:ascii="Tahoma" w:hAnsi="Tahoma" w:cs="Tahoma"/>
          <w:sz w:val="18"/>
          <w:szCs w:val="18"/>
          <w:rtl/>
        </w:rPr>
        <w:t>החינוכית</w:t>
      </w:r>
      <w:r w:rsidRPr="00203164">
        <w:rPr>
          <w:rFonts w:ascii="Tahoma" w:hAnsi="Tahoma" w:cs="Tahoma" w:hint="cs"/>
          <w:sz w:val="18"/>
          <w:szCs w:val="18"/>
          <w:rtl/>
        </w:rPr>
        <w:t xml:space="preserve">; עידוד </w:t>
      </w:r>
      <w:r w:rsidRPr="00203164">
        <w:rPr>
          <w:rFonts w:ascii="Tahoma" w:hAnsi="Tahoma" w:cs="Tahoma"/>
          <w:sz w:val="18"/>
          <w:szCs w:val="18"/>
          <w:rtl/>
        </w:rPr>
        <w:t>העצמה ואחריותיות בהתנהגות ובתרבות</w:t>
      </w:r>
      <w:r w:rsidRPr="00203164">
        <w:rPr>
          <w:rFonts w:ascii="Tahoma" w:hAnsi="Tahoma" w:cs="Tahoma" w:hint="cs"/>
          <w:sz w:val="18"/>
          <w:szCs w:val="18"/>
          <w:rtl/>
        </w:rPr>
        <w:t xml:space="preserve"> </w:t>
      </w:r>
      <w:r w:rsidRPr="00203164">
        <w:rPr>
          <w:rFonts w:ascii="Tahoma" w:hAnsi="Tahoma" w:cs="Tahoma"/>
          <w:sz w:val="18"/>
          <w:szCs w:val="18"/>
          <w:rtl/>
        </w:rPr>
        <w:t>הארגונית של ביה</w:t>
      </w:r>
      <w:r w:rsidRPr="00203164">
        <w:rPr>
          <w:rFonts w:ascii="Tahoma" w:hAnsi="Tahoma" w:cs="Tahoma" w:hint="cs"/>
          <w:sz w:val="18"/>
          <w:szCs w:val="18"/>
          <w:rtl/>
        </w:rPr>
        <w:t>"</w:t>
      </w:r>
      <w:r w:rsidRPr="00203164">
        <w:rPr>
          <w:rFonts w:ascii="Tahoma" w:hAnsi="Tahoma" w:cs="Tahoma"/>
          <w:sz w:val="18"/>
          <w:szCs w:val="18"/>
          <w:rtl/>
        </w:rPr>
        <w:t>ס בכל רבדיו (מנהל, צוות, תלמידים)</w:t>
      </w:r>
      <w:r w:rsidRPr="00203164">
        <w:rPr>
          <w:rFonts w:ascii="Tahoma" w:hAnsi="Tahoma" w:cs="Tahoma" w:hint="cs"/>
          <w:sz w:val="18"/>
          <w:szCs w:val="18"/>
          <w:rtl/>
        </w:rPr>
        <w:t>;</w:t>
      </w:r>
      <w:r w:rsidRPr="00203164">
        <w:rPr>
          <w:rFonts w:ascii="Tahoma" w:hAnsi="Tahoma" w:cs="Tahoma"/>
          <w:sz w:val="18"/>
          <w:szCs w:val="18"/>
          <w:rtl/>
        </w:rPr>
        <w:t xml:space="preserve"> פיתוח תפיסה, ידע ועקרונות פעולה ליישום הניהול העצמי וליצירת מודל אפקטיבי של</w:t>
      </w:r>
      <w:r w:rsidRPr="00203164">
        <w:rPr>
          <w:rFonts w:ascii="Tahoma" w:hAnsi="Tahoma" w:cs="Tahoma" w:hint="cs"/>
          <w:sz w:val="18"/>
          <w:szCs w:val="18"/>
          <w:rtl/>
        </w:rPr>
        <w:t xml:space="preserve">ו </w:t>
      </w:r>
      <w:r w:rsidRPr="00203164">
        <w:rPr>
          <w:rFonts w:ascii="Tahoma" w:hAnsi="Tahoma" w:cs="Tahoma"/>
          <w:sz w:val="18"/>
          <w:szCs w:val="18"/>
          <w:rtl/>
        </w:rPr>
        <w:t>כבסיס ללמידה ולהתנהלות של המערכת כולה.</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עם הקמתה בשנת 2011 כללה המינהלה יחידת מטה שבין חבריה המנהלת </w:t>
      </w:r>
      <w:r w:rsidRPr="00C44EB1">
        <w:rPr>
          <w:rFonts w:ascii="Tahoma" w:hAnsi="Tahoma" w:cs="Tahoma" w:hint="cs"/>
          <w:spacing w:val="-4"/>
          <w:sz w:val="18"/>
          <w:szCs w:val="18"/>
          <w:rtl/>
        </w:rPr>
        <w:t>הפדגוגית של המינהלה, מנהל כלכלי-חינוכי, יועץ כלכלי בכיר</w:t>
      </w:r>
      <w:r>
        <w:rPr>
          <w:rStyle w:val="FootnoteReference0"/>
          <w:rFonts w:ascii="Tahoma" w:hAnsi="Tahoma" w:cs="Tahoma"/>
          <w:spacing w:val="-4"/>
          <w:sz w:val="18"/>
          <w:szCs w:val="18"/>
          <w:rtl/>
        </w:rPr>
        <w:footnoteReference w:id="28"/>
      </w:r>
      <w:r w:rsidRPr="00C44EB1">
        <w:rPr>
          <w:rFonts w:ascii="Tahoma" w:hAnsi="Tahoma" w:cs="Tahoma" w:hint="cs"/>
          <w:spacing w:val="-4"/>
          <w:sz w:val="18"/>
          <w:szCs w:val="18"/>
          <w:rtl/>
        </w:rPr>
        <w:t>, יועצת ארגונית,</w:t>
      </w:r>
      <w:r w:rsidRPr="00203164">
        <w:rPr>
          <w:rFonts w:ascii="Tahoma" w:hAnsi="Tahoma" w:cs="Tahoma" w:hint="cs"/>
          <w:sz w:val="18"/>
          <w:szCs w:val="18"/>
          <w:rtl/>
        </w:rPr>
        <w:t xml:space="preserve"> רכז כלכלי, יועץ כלכלי מחוזי ויועץ ארגוני מחוזי (שהועסקו במיקור חוץ) וכן נציגות המחוזות ששימשו ממונות על הניהול העצמי במחוז.</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בשנת 2015 הורחבה אחריותה של המינהלה גם לניהול תוכנית "מרום", המיועדת למתן סיוע פדגוגי, הדרכה וליווי לבתי"ס חלשים (יסודיים וחטיבות </w:t>
      </w:r>
      <w:r w:rsidRPr="00203164">
        <w:rPr>
          <w:rFonts w:ascii="Tahoma" w:hAnsi="Tahoma" w:cs="Tahoma" w:hint="cs"/>
          <w:sz w:val="18"/>
          <w:szCs w:val="18"/>
          <w:rtl/>
        </w:rPr>
        <w:t>ביניים). אז נוסף למינהלה מטה תוכנית מרום, שכולל את מנהלת התוכנית, יועץ ארגוני (שהועסק במיקור חוץ), רכזת הדרכה וחמש מדריכות ארציות. לשלוחת המינהלה בכל מחוז נוספה מדריכה מחוזית לתוכנית מרום.</w:t>
      </w:r>
    </w:p>
    <w:p w:rsidR="001E6B7A" w:rsidRPr="00203164" w:rsidP="000E31A6">
      <w:pPr>
        <w:spacing w:line="240" w:lineRule="exact"/>
        <w:ind w:right="2268"/>
        <w:jc w:val="both"/>
        <w:rPr>
          <w:rFonts w:ascii="Tahoma" w:hAnsi="Tahoma" w:cs="Tahoma"/>
          <w:sz w:val="18"/>
          <w:szCs w:val="18"/>
          <w:rtl/>
        </w:rPr>
      </w:pPr>
      <w:r w:rsidRPr="000E31A6">
        <w:rPr>
          <w:rStyle w:val="Heading7Char"/>
          <w:rFonts w:ascii="Tahoma" w:hAnsi="Tahoma" w:cs="Tahoma" w:hint="cs"/>
          <w:sz w:val="17"/>
          <w:szCs w:val="17"/>
          <w:rtl/>
        </w:rPr>
        <w:t>איוש תפקיד</w:t>
      </w:r>
      <w:r w:rsidRPr="000E31A6">
        <w:rPr>
          <w:rStyle w:val="Heading7Char"/>
          <w:rFonts w:ascii="Tahoma" w:hAnsi="Tahoma" w:cs="Tahoma"/>
          <w:sz w:val="17"/>
          <w:szCs w:val="17"/>
          <w:rtl/>
        </w:rPr>
        <w:t xml:space="preserve"> </w:t>
      </w:r>
      <w:r w:rsidRPr="000E31A6">
        <w:rPr>
          <w:rStyle w:val="Heading7Char"/>
          <w:rFonts w:ascii="Tahoma" w:hAnsi="Tahoma" w:cs="Tahoma" w:hint="cs"/>
          <w:sz w:val="17"/>
          <w:szCs w:val="17"/>
          <w:rtl/>
        </w:rPr>
        <w:t>המנהל</w:t>
      </w:r>
      <w:r w:rsidRPr="000E31A6">
        <w:rPr>
          <w:rStyle w:val="Heading7Char"/>
          <w:rFonts w:ascii="Tahoma" w:hAnsi="Tahoma" w:cs="Tahoma"/>
          <w:sz w:val="17"/>
          <w:szCs w:val="17"/>
          <w:rtl/>
        </w:rPr>
        <w:t xml:space="preserve"> </w:t>
      </w:r>
      <w:r w:rsidRPr="000E31A6">
        <w:rPr>
          <w:rStyle w:val="Heading7Char"/>
          <w:rFonts w:ascii="Tahoma" w:hAnsi="Tahoma" w:cs="Tahoma" w:hint="cs"/>
          <w:sz w:val="17"/>
          <w:szCs w:val="17"/>
          <w:rtl/>
        </w:rPr>
        <w:t>הכלכלי</w:t>
      </w:r>
      <w:r w:rsidRPr="000E31A6">
        <w:rPr>
          <w:rStyle w:val="Heading7Char"/>
          <w:rFonts w:ascii="Tahoma" w:hAnsi="Tahoma" w:cs="Tahoma"/>
          <w:sz w:val="17"/>
          <w:szCs w:val="17"/>
          <w:rtl/>
        </w:rPr>
        <w:t>-חינוכי</w:t>
      </w:r>
      <w:r w:rsidRPr="000E31A6">
        <w:rPr>
          <w:rStyle w:val="Heading7Char"/>
          <w:rFonts w:ascii="Tahoma" w:hAnsi="Tahoma" w:cs="Tahoma" w:hint="cs"/>
          <w:sz w:val="17"/>
          <w:szCs w:val="17"/>
          <w:rtl/>
        </w:rPr>
        <w:t>:</w:t>
      </w:r>
      <w:r w:rsidRPr="00203164">
        <w:rPr>
          <w:rFonts w:ascii="Tahoma" w:hAnsi="Tahoma" w:cs="Tahoma" w:hint="cs"/>
          <w:sz w:val="18"/>
          <w:szCs w:val="18"/>
          <w:rtl/>
        </w:rPr>
        <w:t xml:space="preserve"> למנהל הכלכלי-חינוכי תפקיד מרכזי במטה המינהלה. לפי הגדרת תפקידו, באחריותו פיתוח ה</w:t>
      </w:r>
      <w:r w:rsidRPr="00203164">
        <w:rPr>
          <w:rFonts w:ascii="Tahoma" w:hAnsi="Tahoma" w:cs="Tahoma"/>
          <w:sz w:val="18"/>
          <w:szCs w:val="18"/>
          <w:rtl/>
        </w:rPr>
        <w:t xml:space="preserve">מרחב </w:t>
      </w:r>
      <w:r w:rsidRPr="00203164">
        <w:rPr>
          <w:rFonts w:ascii="Tahoma" w:hAnsi="Tahoma" w:cs="Tahoma" w:hint="cs"/>
          <w:sz w:val="18"/>
          <w:szCs w:val="18"/>
          <w:rtl/>
        </w:rPr>
        <w:t>ה</w:t>
      </w:r>
      <w:r w:rsidRPr="00203164">
        <w:rPr>
          <w:rFonts w:ascii="Tahoma" w:hAnsi="Tahoma" w:cs="Tahoma"/>
          <w:sz w:val="18"/>
          <w:szCs w:val="18"/>
          <w:rtl/>
        </w:rPr>
        <w:t>כלכלי ו</w:t>
      </w:r>
      <w:r w:rsidRPr="00203164">
        <w:rPr>
          <w:rFonts w:ascii="Tahoma" w:hAnsi="Tahoma" w:cs="Tahoma" w:hint="cs"/>
          <w:sz w:val="18"/>
          <w:szCs w:val="18"/>
          <w:rtl/>
        </w:rPr>
        <w:t>ה</w:t>
      </w:r>
      <w:r w:rsidRPr="00203164">
        <w:rPr>
          <w:rFonts w:ascii="Tahoma" w:hAnsi="Tahoma" w:cs="Tahoma"/>
          <w:sz w:val="18"/>
          <w:szCs w:val="18"/>
          <w:rtl/>
        </w:rPr>
        <w:t xml:space="preserve">תפעולי </w:t>
      </w:r>
      <w:r w:rsidRPr="00203164">
        <w:rPr>
          <w:rFonts w:ascii="Tahoma" w:hAnsi="Tahoma" w:cs="Tahoma" w:hint="cs"/>
          <w:sz w:val="18"/>
          <w:szCs w:val="18"/>
          <w:rtl/>
        </w:rPr>
        <w:t>ש</w:t>
      </w:r>
      <w:r w:rsidRPr="00203164">
        <w:rPr>
          <w:rFonts w:ascii="Tahoma" w:hAnsi="Tahoma" w:cs="Tahoma"/>
          <w:sz w:val="18"/>
          <w:szCs w:val="18"/>
          <w:rtl/>
        </w:rPr>
        <w:t>ל</w:t>
      </w:r>
      <w:r w:rsidRPr="00203164">
        <w:rPr>
          <w:rFonts w:ascii="Tahoma" w:hAnsi="Tahoma" w:cs="Tahoma" w:hint="cs"/>
          <w:sz w:val="18"/>
          <w:szCs w:val="18"/>
          <w:rtl/>
        </w:rPr>
        <w:t xml:space="preserve"> </w:t>
      </w:r>
      <w:r w:rsidRPr="00203164">
        <w:rPr>
          <w:rFonts w:ascii="Tahoma" w:hAnsi="Tahoma" w:cs="Tahoma"/>
          <w:sz w:val="18"/>
          <w:szCs w:val="18"/>
          <w:rtl/>
        </w:rPr>
        <w:t>בתי</w:t>
      </w:r>
      <w:r w:rsidRPr="00203164">
        <w:rPr>
          <w:rFonts w:ascii="Tahoma" w:hAnsi="Tahoma" w:cs="Tahoma" w:hint="cs"/>
          <w:sz w:val="18"/>
          <w:szCs w:val="18"/>
          <w:rtl/>
        </w:rPr>
        <w:t>ה</w:t>
      </w:r>
      <w:r w:rsidRPr="00203164">
        <w:rPr>
          <w:rFonts w:ascii="Tahoma" w:hAnsi="Tahoma" w:cs="Tahoma"/>
          <w:sz w:val="18"/>
          <w:szCs w:val="18"/>
          <w:rtl/>
        </w:rPr>
        <w:t>"ס בניהול עצמי</w:t>
      </w:r>
      <w:r w:rsidRPr="00203164">
        <w:rPr>
          <w:rFonts w:ascii="Tahoma" w:hAnsi="Tahoma" w:cs="Tahoma" w:hint="cs"/>
          <w:sz w:val="18"/>
          <w:szCs w:val="18"/>
          <w:rtl/>
        </w:rPr>
        <w:t xml:space="preserve">, לרבות </w:t>
      </w:r>
      <w:r w:rsidRPr="00203164">
        <w:rPr>
          <w:rFonts w:ascii="Tahoma" w:hAnsi="Tahoma" w:cs="Tahoma"/>
          <w:sz w:val="18"/>
          <w:szCs w:val="18"/>
          <w:rtl/>
        </w:rPr>
        <w:t xml:space="preserve">גיבוש התשתית הכלכלית, התפעולית והמשפטית </w:t>
      </w:r>
      <w:r w:rsidRPr="00203164">
        <w:rPr>
          <w:rFonts w:ascii="Tahoma" w:hAnsi="Tahoma" w:cs="Tahoma" w:hint="cs"/>
          <w:sz w:val="18"/>
          <w:szCs w:val="18"/>
          <w:rtl/>
        </w:rPr>
        <w:t>ש</w:t>
      </w:r>
      <w:r w:rsidRPr="00203164">
        <w:rPr>
          <w:rFonts w:ascii="Tahoma" w:hAnsi="Tahoma" w:cs="Tahoma"/>
          <w:sz w:val="18"/>
          <w:szCs w:val="18"/>
          <w:rtl/>
        </w:rPr>
        <w:t>ל</w:t>
      </w:r>
      <w:r w:rsidRPr="00203164">
        <w:rPr>
          <w:rFonts w:ascii="Tahoma" w:hAnsi="Tahoma" w:cs="Tahoma" w:hint="cs"/>
          <w:sz w:val="18"/>
          <w:szCs w:val="18"/>
          <w:rtl/>
        </w:rPr>
        <w:t xml:space="preserve">הם; </w:t>
      </w:r>
      <w:r w:rsidRPr="00203164">
        <w:rPr>
          <w:rFonts w:ascii="Tahoma" w:hAnsi="Tahoma" w:cs="Tahoma"/>
          <w:sz w:val="18"/>
          <w:szCs w:val="18"/>
          <w:rtl/>
        </w:rPr>
        <w:t>פיתוח מקצועי</w:t>
      </w:r>
      <w:r w:rsidRPr="00203164">
        <w:rPr>
          <w:rFonts w:ascii="Tahoma" w:hAnsi="Tahoma" w:cs="Tahoma" w:hint="cs"/>
          <w:sz w:val="18"/>
          <w:szCs w:val="18"/>
          <w:rtl/>
        </w:rPr>
        <w:t>-</w:t>
      </w:r>
      <w:r w:rsidRPr="00203164">
        <w:rPr>
          <w:rFonts w:ascii="Tahoma" w:hAnsi="Tahoma" w:cs="Tahoma"/>
          <w:sz w:val="18"/>
          <w:szCs w:val="18"/>
          <w:rtl/>
        </w:rPr>
        <w:t>כלכלי למנהלי</w:t>
      </w:r>
      <w:r w:rsidRPr="00203164">
        <w:rPr>
          <w:rFonts w:ascii="Tahoma" w:hAnsi="Tahoma" w:cs="Tahoma" w:hint="cs"/>
          <w:sz w:val="18"/>
          <w:szCs w:val="18"/>
          <w:rtl/>
        </w:rPr>
        <w:t xml:space="preserve"> בתיה"ס</w:t>
      </w:r>
      <w:r w:rsidRPr="00203164">
        <w:rPr>
          <w:rFonts w:ascii="Tahoma" w:hAnsi="Tahoma" w:cs="Tahoma"/>
          <w:sz w:val="18"/>
          <w:szCs w:val="18"/>
          <w:rtl/>
        </w:rPr>
        <w:t xml:space="preserve">, </w:t>
      </w:r>
      <w:r w:rsidRPr="00203164">
        <w:rPr>
          <w:rFonts w:ascii="Tahoma" w:hAnsi="Tahoma" w:cs="Tahoma" w:hint="cs"/>
          <w:sz w:val="18"/>
          <w:szCs w:val="18"/>
          <w:rtl/>
        </w:rPr>
        <w:t>ל</w:t>
      </w:r>
      <w:r w:rsidRPr="00203164">
        <w:rPr>
          <w:rFonts w:ascii="Tahoma" w:hAnsi="Tahoma" w:cs="Tahoma"/>
          <w:sz w:val="18"/>
          <w:szCs w:val="18"/>
          <w:rtl/>
        </w:rPr>
        <w:t xml:space="preserve">מפקחים, </w:t>
      </w:r>
      <w:r w:rsidRPr="00203164">
        <w:rPr>
          <w:rFonts w:ascii="Tahoma" w:hAnsi="Tahoma" w:cs="Tahoma" w:hint="cs"/>
          <w:sz w:val="18"/>
          <w:szCs w:val="18"/>
          <w:rtl/>
        </w:rPr>
        <w:t>ל</w:t>
      </w:r>
      <w:r w:rsidRPr="00203164">
        <w:rPr>
          <w:rFonts w:ascii="Tahoma" w:hAnsi="Tahoma" w:cs="Tahoma"/>
          <w:sz w:val="18"/>
          <w:szCs w:val="18"/>
          <w:rtl/>
        </w:rPr>
        <w:t xml:space="preserve">מזכירות </w:t>
      </w:r>
      <w:r w:rsidRPr="00203164">
        <w:rPr>
          <w:rFonts w:ascii="Tahoma" w:hAnsi="Tahoma" w:cs="Tahoma" w:hint="cs"/>
          <w:sz w:val="18"/>
          <w:szCs w:val="18"/>
          <w:rtl/>
        </w:rPr>
        <w:t>ול</w:t>
      </w:r>
      <w:r w:rsidRPr="00203164">
        <w:rPr>
          <w:rFonts w:ascii="Tahoma" w:hAnsi="Tahoma" w:cs="Tahoma"/>
          <w:sz w:val="18"/>
          <w:szCs w:val="18"/>
          <w:rtl/>
        </w:rPr>
        <w:t>מ</w:t>
      </w:r>
      <w:r w:rsidRPr="00203164">
        <w:rPr>
          <w:rFonts w:ascii="Tahoma" w:hAnsi="Tahoma" w:cs="Tahoma" w:hint="cs"/>
          <w:sz w:val="18"/>
          <w:szCs w:val="18"/>
          <w:rtl/>
        </w:rPr>
        <w:t xml:space="preserve">נהלי </w:t>
      </w:r>
      <w:r w:rsidRPr="00203164">
        <w:rPr>
          <w:rFonts w:ascii="Tahoma" w:hAnsi="Tahoma" w:cs="Tahoma"/>
          <w:sz w:val="18"/>
          <w:szCs w:val="18"/>
          <w:rtl/>
        </w:rPr>
        <w:t xml:space="preserve">מחלקות </w:t>
      </w:r>
      <w:r w:rsidRPr="00203164">
        <w:rPr>
          <w:rFonts w:ascii="Tahoma" w:hAnsi="Tahoma" w:cs="Tahoma" w:hint="cs"/>
          <w:sz w:val="18"/>
          <w:szCs w:val="18"/>
          <w:rtl/>
        </w:rPr>
        <w:t>ה</w:t>
      </w:r>
      <w:r w:rsidRPr="00203164">
        <w:rPr>
          <w:rFonts w:ascii="Tahoma" w:hAnsi="Tahoma" w:cs="Tahoma"/>
          <w:sz w:val="18"/>
          <w:szCs w:val="18"/>
          <w:rtl/>
        </w:rPr>
        <w:t xml:space="preserve">חינוך </w:t>
      </w:r>
      <w:r w:rsidRPr="00203164">
        <w:rPr>
          <w:rFonts w:ascii="Tahoma" w:hAnsi="Tahoma" w:cs="Tahoma" w:hint="cs"/>
          <w:sz w:val="18"/>
          <w:szCs w:val="18"/>
          <w:rtl/>
        </w:rPr>
        <w:t xml:space="preserve">ברשויות; </w:t>
      </w:r>
      <w:r w:rsidRPr="00203164">
        <w:rPr>
          <w:rFonts w:ascii="Tahoma" w:hAnsi="Tahoma" w:cs="Tahoma"/>
          <w:sz w:val="18"/>
          <w:szCs w:val="18"/>
          <w:rtl/>
        </w:rPr>
        <w:t>פיתוח, הטמעה והפעלה של מערך בקרה לבתי</w:t>
      </w:r>
      <w:r w:rsidRPr="00203164">
        <w:rPr>
          <w:rFonts w:ascii="Tahoma" w:hAnsi="Tahoma" w:cs="Tahoma" w:hint="cs"/>
          <w:sz w:val="18"/>
          <w:szCs w:val="18"/>
          <w:rtl/>
        </w:rPr>
        <w:t>ה</w:t>
      </w:r>
      <w:r w:rsidRPr="00203164">
        <w:rPr>
          <w:rFonts w:ascii="Tahoma" w:hAnsi="Tahoma" w:cs="Tahoma"/>
          <w:sz w:val="18"/>
          <w:szCs w:val="18"/>
          <w:rtl/>
        </w:rPr>
        <w:t>"ס</w:t>
      </w:r>
      <w:r w:rsidRPr="00203164">
        <w:rPr>
          <w:rFonts w:ascii="Tahoma" w:hAnsi="Tahoma" w:cs="Tahoma" w:hint="cs"/>
          <w:sz w:val="18"/>
          <w:szCs w:val="18"/>
          <w:rtl/>
        </w:rPr>
        <w:t>; ו</w:t>
      </w:r>
      <w:r w:rsidRPr="00203164">
        <w:rPr>
          <w:rFonts w:ascii="Tahoma" w:hAnsi="Tahoma" w:cs="Tahoma"/>
          <w:sz w:val="18"/>
          <w:szCs w:val="18"/>
          <w:rtl/>
        </w:rPr>
        <w:t>הערכ</w:t>
      </w:r>
      <w:r w:rsidRPr="00203164">
        <w:rPr>
          <w:rFonts w:ascii="Tahoma" w:hAnsi="Tahoma" w:cs="Tahoma" w:hint="cs"/>
          <w:sz w:val="18"/>
          <w:szCs w:val="18"/>
          <w:rtl/>
        </w:rPr>
        <w:t>ת</w:t>
      </w:r>
      <w:r w:rsidRPr="00203164">
        <w:rPr>
          <w:rFonts w:ascii="Tahoma" w:hAnsi="Tahoma" w:cs="Tahoma"/>
          <w:sz w:val="18"/>
          <w:szCs w:val="18"/>
          <w:rtl/>
        </w:rPr>
        <w:t xml:space="preserve"> </w:t>
      </w:r>
      <w:r w:rsidRPr="00203164">
        <w:rPr>
          <w:rFonts w:ascii="Tahoma" w:hAnsi="Tahoma" w:cs="Tahoma" w:hint="cs"/>
          <w:sz w:val="18"/>
          <w:szCs w:val="18"/>
          <w:rtl/>
        </w:rPr>
        <w:t>ה</w:t>
      </w:r>
      <w:r w:rsidRPr="00203164">
        <w:rPr>
          <w:rFonts w:ascii="Tahoma" w:hAnsi="Tahoma" w:cs="Tahoma"/>
          <w:sz w:val="18"/>
          <w:szCs w:val="18"/>
          <w:rtl/>
        </w:rPr>
        <w:t>איכות ו</w:t>
      </w:r>
      <w:r w:rsidRPr="00203164">
        <w:rPr>
          <w:rFonts w:ascii="Tahoma" w:hAnsi="Tahoma" w:cs="Tahoma" w:hint="cs"/>
          <w:sz w:val="18"/>
          <w:szCs w:val="18"/>
          <w:rtl/>
        </w:rPr>
        <w:t>ה</w:t>
      </w:r>
      <w:r w:rsidRPr="00203164">
        <w:rPr>
          <w:rFonts w:ascii="Tahoma" w:hAnsi="Tahoma" w:cs="Tahoma"/>
          <w:sz w:val="18"/>
          <w:szCs w:val="18"/>
          <w:rtl/>
        </w:rPr>
        <w:t xml:space="preserve">אפקטיביות </w:t>
      </w:r>
      <w:r w:rsidRPr="00203164">
        <w:rPr>
          <w:rFonts w:ascii="Tahoma" w:hAnsi="Tahoma" w:cs="Tahoma" w:hint="cs"/>
          <w:sz w:val="18"/>
          <w:szCs w:val="18"/>
          <w:rtl/>
        </w:rPr>
        <w:t xml:space="preserve">של </w:t>
      </w:r>
      <w:r w:rsidRPr="00203164">
        <w:rPr>
          <w:rFonts w:ascii="Tahoma" w:hAnsi="Tahoma" w:cs="Tahoma"/>
          <w:sz w:val="18"/>
          <w:szCs w:val="18"/>
          <w:rtl/>
        </w:rPr>
        <w:t>המרחב הכלכלי</w:t>
      </w:r>
      <w:r w:rsidRPr="00203164">
        <w:rPr>
          <w:rFonts w:ascii="Tahoma" w:hAnsi="Tahoma" w:cs="Tahoma" w:hint="cs"/>
          <w:sz w:val="18"/>
          <w:szCs w:val="18"/>
          <w:rtl/>
        </w:rPr>
        <w:t>-</w:t>
      </w:r>
      <w:r w:rsidRPr="00203164">
        <w:rPr>
          <w:rFonts w:ascii="Tahoma" w:hAnsi="Tahoma" w:cs="Tahoma"/>
          <w:sz w:val="18"/>
          <w:szCs w:val="18"/>
          <w:rtl/>
        </w:rPr>
        <w:t>תפעולי</w:t>
      </w:r>
      <w:r w:rsidRPr="00203164">
        <w:rPr>
          <w:rFonts w:ascii="Tahoma" w:hAnsi="Tahoma" w:cs="Tahoma" w:hint="cs"/>
          <w:sz w:val="18"/>
          <w:szCs w:val="18"/>
          <w:rtl/>
        </w:rPr>
        <w:t xml:space="preserve"> ש</w:t>
      </w:r>
      <w:r w:rsidRPr="00203164">
        <w:rPr>
          <w:rFonts w:ascii="Tahoma" w:hAnsi="Tahoma" w:cs="Tahoma"/>
          <w:sz w:val="18"/>
          <w:szCs w:val="18"/>
          <w:rtl/>
        </w:rPr>
        <w:t>ל</w:t>
      </w:r>
      <w:r w:rsidRPr="00203164">
        <w:rPr>
          <w:rFonts w:ascii="Tahoma" w:hAnsi="Tahoma" w:cs="Tahoma" w:hint="cs"/>
          <w:sz w:val="18"/>
          <w:szCs w:val="18"/>
          <w:rtl/>
        </w:rPr>
        <w:t xml:space="preserve"> </w:t>
      </w:r>
      <w:r w:rsidRPr="00203164">
        <w:rPr>
          <w:rFonts w:ascii="Tahoma" w:hAnsi="Tahoma" w:cs="Tahoma"/>
          <w:sz w:val="18"/>
          <w:szCs w:val="18"/>
          <w:rtl/>
        </w:rPr>
        <w:t>בתי</w:t>
      </w:r>
      <w:r w:rsidRPr="00203164">
        <w:rPr>
          <w:rFonts w:ascii="Tahoma" w:hAnsi="Tahoma" w:cs="Tahoma" w:hint="cs"/>
          <w:sz w:val="18"/>
          <w:szCs w:val="18"/>
          <w:rtl/>
        </w:rPr>
        <w:t>ה</w:t>
      </w:r>
      <w:r w:rsidRPr="00203164">
        <w:rPr>
          <w:rFonts w:ascii="Tahoma" w:hAnsi="Tahoma" w:cs="Tahoma"/>
          <w:sz w:val="18"/>
          <w:szCs w:val="18"/>
          <w:rtl/>
        </w:rPr>
        <w:t>"ס בניהול עצמי</w:t>
      </w:r>
      <w:r w:rsidRPr="00203164">
        <w:rPr>
          <w:rFonts w:ascii="Tahoma" w:hAnsi="Tahoma" w:cs="Tahoma" w:hint="cs"/>
          <w:sz w:val="18"/>
          <w:szCs w:val="18"/>
          <w:rtl/>
        </w:rPr>
        <w:t>.</w:t>
      </w:r>
      <w:r w:rsidRPr="00203164">
        <w:rPr>
          <w:rFonts w:ascii="Tahoma" w:hAnsi="Tahoma" w:cs="Tahoma"/>
          <w:sz w:val="18"/>
          <w:szCs w:val="18"/>
          <w:rtl/>
        </w:rPr>
        <w:t xml:space="preserve"> </w:t>
      </w:r>
    </w:p>
    <w:p w:rsidR="001E6B7A" w:rsidRPr="00203164" w:rsidP="000E31A6">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בשיתוף</w:t>
      </w:r>
      <w:r w:rsidRPr="00203164">
        <w:rPr>
          <w:rFonts w:ascii="Tahoma" w:hAnsi="Tahoma" w:cs="Tahoma"/>
          <w:sz w:val="18"/>
          <w:szCs w:val="18"/>
          <w:rtl/>
        </w:rPr>
        <w:t xml:space="preserve"> המנהלת הפדגוגית</w:t>
      </w:r>
      <w:r w:rsidRPr="00203164">
        <w:rPr>
          <w:rFonts w:ascii="Tahoma" w:hAnsi="Tahoma" w:cs="Tahoma" w:hint="cs"/>
          <w:sz w:val="18"/>
          <w:szCs w:val="18"/>
          <w:rtl/>
        </w:rPr>
        <w:t xml:space="preserve"> עסק המנהל הכלכלי-החינוכי במשימות אלה: </w:t>
      </w:r>
      <w:r w:rsidR="000E31A6">
        <w:rPr>
          <w:rFonts w:ascii="Tahoma" w:hAnsi="Tahoma" w:cs="Tahoma"/>
          <w:sz w:val="18"/>
          <w:szCs w:val="18"/>
        </w:rPr>
        <w:br/>
      </w:r>
      <w:r w:rsidRPr="00203164">
        <w:rPr>
          <w:rFonts w:ascii="Tahoma" w:hAnsi="Tahoma" w:cs="Tahoma" w:hint="cs"/>
          <w:sz w:val="18"/>
          <w:szCs w:val="18"/>
          <w:rtl/>
        </w:rPr>
        <w:t xml:space="preserve">(א) תכנון, </w:t>
      </w:r>
      <w:r w:rsidRPr="00203164">
        <w:rPr>
          <w:rFonts w:ascii="Tahoma" w:hAnsi="Tahoma" w:cs="Tahoma"/>
          <w:sz w:val="18"/>
          <w:szCs w:val="18"/>
          <w:rtl/>
        </w:rPr>
        <w:t>ניהול</w:t>
      </w:r>
      <w:r w:rsidRPr="00203164">
        <w:rPr>
          <w:rFonts w:ascii="Tahoma" w:hAnsi="Tahoma" w:cs="Tahoma" w:hint="cs"/>
          <w:sz w:val="18"/>
          <w:szCs w:val="18"/>
          <w:rtl/>
        </w:rPr>
        <w:t xml:space="preserve"> והפעלה</w:t>
      </w:r>
      <w:r w:rsidRPr="00203164">
        <w:rPr>
          <w:rFonts w:ascii="Tahoma" w:hAnsi="Tahoma" w:cs="Tahoma"/>
          <w:sz w:val="18"/>
          <w:szCs w:val="18"/>
          <w:rtl/>
        </w:rPr>
        <w:t xml:space="preserve"> </w:t>
      </w:r>
      <w:r w:rsidRPr="00203164">
        <w:rPr>
          <w:rFonts w:ascii="Tahoma" w:hAnsi="Tahoma" w:cs="Tahoma" w:hint="cs"/>
          <w:sz w:val="18"/>
          <w:szCs w:val="18"/>
          <w:rtl/>
        </w:rPr>
        <w:t>של המינהלה -</w:t>
      </w:r>
      <w:r w:rsidRPr="00203164">
        <w:rPr>
          <w:rFonts w:ascii="Tahoma" w:hAnsi="Tahoma" w:cs="Tahoma"/>
          <w:sz w:val="18"/>
          <w:szCs w:val="18"/>
          <w:rtl/>
        </w:rPr>
        <w:t xml:space="preserve"> </w:t>
      </w:r>
      <w:r w:rsidRPr="00203164">
        <w:rPr>
          <w:rFonts w:ascii="Tahoma" w:hAnsi="Tahoma" w:cs="Tahoma" w:hint="cs"/>
          <w:sz w:val="18"/>
          <w:szCs w:val="18"/>
          <w:rtl/>
        </w:rPr>
        <w:t xml:space="preserve">גיבוש </w:t>
      </w:r>
      <w:r w:rsidRPr="00203164">
        <w:rPr>
          <w:rFonts w:ascii="Tahoma" w:hAnsi="Tahoma" w:cs="Tahoma"/>
          <w:sz w:val="18"/>
          <w:szCs w:val="18"/>
          <w:rtl/>
        </w:rPr>
        <w:t>תוכנית עבודה ו</w:t>
      </w:r>
      <w:r w:rsidRPr="00203164">
        <w:rPr>
          <w:rFonts w:ascii="Tahoma" w:hAnsi="Tahoma" w:cs="Tahoma" w:hint="cs"/>
          <w:sz w:val="18"/>
          <w:szCs w:val="18"/>
          <w:rtl/>
        </w:rPr>
        <w:t xml:space="preserve">קביעת </w:t>
      </w:r>
      <w:r w:rsidRPr="00203164">
        <w:rPr>
          <w:rFonts w:ascii="Tahoma" w:hAnsi="Tahoma" w:cs="Tahoma"/>
          <w:sz w:val="18"/>
          <w:szCs w:val="18"/>
          <w:rtl/>
        </w:rPr>
        <w:t>לו</w:t>
      </w:r>
      <w:r w:rsidRPr="00203164">
        <w:rPr>
          <w:rFonts w:ascii="Tahoma" w:hAnsi="Tahoma" w:cs="Tahoma" w:hint="cs"/>
          <w:sz w:val="18"/>
          <w:szCs w:val="18"/>
          <w:rtl/>
        </w:rPr>
        <w:t>ח זמנים</w:t>
      </w:r>
      <w:r w:rsidRPr="00203164">
        <w:rPr>
          <w:rFonts w:ascii="Tahoma" w:hAnsi="Tahoma" w:cs="Tahoma"/>
          <w:sz w:val="18"/>
          <w:szCs w:val="18"/>
          <w:rtl/>
        </w:rPr>
        <w:t xml:space="preserve"> ליישו</w:t>
      </w:r>
      <w:r w:rsidRPr="00203164">
        <w:rPr>
          <w:rFonts w:ascii="Tahoma" w:hAnsi="Tahoma" w:cs="Tahoma" w:hint="cs"/>
          <w:sz w:val="18"/>
          <w:szCs w:val="18"/>
          <w:rtl/>
        </w:rPr>
        <w:t>מה</w:t>
      </w:r>
      <w:r w:rsidRPr="00203164">
        <w:rPr>
          <w:rFonts w:ascii="Tahoma" w:hAnsi="Tahoma" w:cs="Tahoma"/>
          <w:sz w:val="18"/>
          <w:szCs w:val="18"/>
          <w:rtl/>
        </w:rPr>
        <w:t xml:space="preserve">, יצירת מנגנונים ודפוסי עבודה </w:t>
      </w:r>
      <w:r w:rsidRPr="00203164">
        <w:rPr>
          <w:rFonts w:ascii="Tahoma" w:hAnsi="Tahoma" w:cs="Tahoma" w:hint="cs"/>
          <w:sz w:val="18"/>
          <w:szCs w:val="18"/>
          <w:rtl/>
        </w:rPr>
        <w:t>ו</w:t>
      </w:r>
      <w:r w:rsidRPr="00203164">
        <w:rPr>
          <w:rFonts w:ascii="Tahoma" w:hAnsi="Tahoma" w:cs="Tahoma"/>
          <w:sz w:val="18"/>
          <w:szCs w:val="18"/>
          <w:rtl/>
        </w:rPr>
        <w:t>מעקב אחר התקדמות בשטח</w:t>
      </w:r>
      <w:r w:rsidRPr="00203164">
        <w:rPr>
          <w:rFonts w:ascii="Tahoma" w:hAnsi="Tahoma" w:cs="Tahoma" w:hint="cs"/>
          <w:sz w:val="18"/>
          <w:szCs w:val="18"/>
          <w:rtl/>
        </w:rPr>
        <w:t>; (ב) פ</w:t>
      </w:r>
      <w:r w:rsidRPr="00203164">
        <w:rPr>
          <w:rFonts w:ascii="Tahoma" w:hAnsi="Tahoma" w:cs="Tahoma"/>
          <w:sz w:val="18"/>
          <w:szCs w:val="18"/>
          <w:rtl/>
        </w:rPr>
        <w:t>יתוח והפעל</w:t>
      </w:r>
      <w:r w:rsidRPr="00203164">
        <w:rPr>
          <w:rFonts w:ascii="Tahoma" w:hAnsi="Tahoma" w:cs="Tahoma" w:hint="cs"/>
          <w:sz w:val="18"/>
          <w:szCs w:val="18"/>
          <w:rtl/>
        </w:rPr>
        <w:t>ה של</w:t>
      </w:r>
      <w:r w:rsidRPr="00203164">
        <w:rPr>
          <w:rFonts w:ascii="Tahoma" w:hAnsi="Tahoma" w:cs="Tahoma"/>
          <w:sz w:val="18"/>
          <w:szCs w:val="18"/>
          <w:rtl/>
        </w:rPr>
        <w:t xml:space="preserve"> מודל </w:t>
      </w:r>
      <w:r w:rsidRPr="00203164">
        <w:rPr>
          <w:rFonts w:ascii="Tahoma" w:hAnsi="Tahoma" w:cs="Tahoma" w:hint="cs"/>
          <w:sz w:val="18"/>
          <w:szCs w:val="18"/>
          <w:rtl/>
        </w:rPr>
        <w:t>ה</w:t>
      </w:r>
      <w:r w:rsidRPr="00203164">
        <w:rPr>
          <w:rFonts w:ascii="Tahoma" w:hAnsi="Tahoma" w:cs="Tahoma"/>
          <w:sz w:val="18"/>
          <w:szCs w:val="18"/>
          <w:rtl/>
        </w:rPr>
        <w:t xml:space="preserve">משלב </w:t>
      </w:r>
      <w:r w:rsidRPr="00203164">
        <w:rPr>
          <w:rFonts w:ascii="Tahoma" w:hAnsi="Tahoma" w:cs="Tahoma" w:hint="cs"/>
          <w:sz w:val="18"/>
          <w:szCs w:val="18"/>
          <w:rtl/>
        </w:rPr>
        <w:t>את ההיבטים ה</w:t>
      </w:r>
      <w:r w:rsidRPr="00203164">
        <w:rPr>
          <w:rFonts w:ascii="Tahoma" w:hAnsi="Tahoma" w:cs="Tahoma"/>
          <w:sz w:val="18"/>
          <w:szCs w:val="18"/>
          <w:rtl/>
        </w:rPr>
        <w:t>פדגוגי</w:t>
      </w:r>
      <w:r w:rsidRPr="00203164">
        <w:rPr>
          <w:rFonts w:ascii="Tahoma" w:hAnsi="Tahoma" w:cs="Tahoma" w:hint="cs"/>
          <w:sz w:val="18"/>
          <w:szCs w:val="18"/>
          <w:rtl/>
        </w:rPr>
        <w:t>ים, ה</w:t>
      </w:r>
      <w:r w:rsidRPr="00203164">
        <w:rPr>
          <w:rFonts w:ascii="Tahoma" w:hAnsi="Tahoma" w:cs="Tahoma"/>
          <w:sz w:val="18"/>
          <w:szCs w:val="18"/>
          <w:rtl/>
        </w:rPr>
        <w:t>ניהולי</w:t>
      </w:r>
      <w:r w:rsidRPr="00203164">
        <w:rPr>
          <w:rFonts w:ascii="Tahoma" w:hAnsi="Tahoma" w:cs="Tahoma" w:hint="cs"/>
          <w:sz w:val="18"/>
          <w:szCs w:val="18"/>
          <w:rtl/>
        </w:rPr>
        <w:t>ים</w:t>
      </w:r>
      <w:r w:rsidRPr="00203164">
        <w:rPr>
          <w:rFonts w:ascii="Tahoma" w:hAnsi="Tahoma" w:cs="Tahoma"/>
          <w:sz w:val="18"/>
          <w:szCs w:val="18"/>
          <w:rtl/>
        </w:rPr>
        <w:t xml:space="preserve"> </w:t>
      </w:r>
      <w:r w:rsidRPr="00203164">
        <w:rPr>
          <w:rFonts w:ascii="Tahoma" w:hAnsi="Tahoma" w:cs="Tahoma" w:hint="cs"/>
          <w:sz w:val="18"/>
          <w:szCs w:val="18"/>
          <w:rtl/>
        </w:rPr>
        <w:t>וה</w:t>
      </w:r>
      <w:r w:rsidRPr="00203164">
        <w:rPr>
          <w:rFonts w:ascii="Tahoma" w:hAnsi="Tahoma" w:cs="Tahoma"/>
          <w:sz w:val="18"/>
          <w:szCs w:val="18"/>
          <w:rtl/>
        </w:rPr>
        <w:t>כלכלי</w:t>
      </w:r>
      <w:r w:rsidRPr="00203164">
        <w:rPr>
          <w:rFonts w:ascii="Tahoma" w:hAnsi="Tahoma" w:cs="Tahoma" w:hint="cs"/>
          <w:sz w:val="18"/>
          <w:szCs w:val="18"/>
          <w:rtl/>
        </w:rPr>
        <w:t>ים</w:t>
      </w:r>
      <w:r w:rsidRPr="00203164">
        <w:rPr>
          <w:rFonts w:ascii="Tahoma" w:hAnsi="Tahoma" w:cs="Tahoma"/>
          <w:sz w:val="18"/>
          <w:szCs w:val="18"/>
          <w:rtl/>
        </w:rPr>
        <w:t xml:space="preserve"> לבתי"ס בניהול עצמי: פיתוח וכתיבה תורתית, הטמעת תוכנית עבודה מקושרת תקציב, יישום ועדה מלווה בית</w:t>
      </w:r>
      <w:r w:rsidRPr="00203164">
        <w:rPr>
          <w:rFonts w:ascii="Tahoma" w:hAnsi="Tahoma" w:cs="Tahoma" w:hint="cs"/>
          <w:sz w:val="18"/>
          <w:szCs w:val="18"/>
          <w:rtl/>
        </w:rPr>
        <w:t>-</w:t>
      </w:r>
      <w:r w:rsidRPr="00203164">
        <w:rPr>
          <w:rFonts w:ascii="Tahoma" w:hAnsi="Tahoma" w:cs="Tahoma"/>
          <w:sz w:val="18"/>
          <w:szCs w:val="18"/>
          <w:rtl/>
        </w:rPr>
        <w:t>ספרית</w:t>
      </w:r>
      <w:r w:rsidRPr="00203164">
        <w:rPr>
          <w:rFonts w:ascii="Tahoma" w:hAnsi="Tahoma" w:cs="Tahoma" w:hint="cs"/>
          <w:sz w:val="18"/>
          <w:szCs w:val="18"/>
          <w:rtl/>
        </w:rPr>
        <w:t xml:space="preserve">; </w:t>
      </w:r>
      <w:r w:rsidR="000E31A6">
        <w:rPr>
          <w:rFonts w:ascii="Tahoma" w:hAnsi="Tahoma" w:cs="Tahoma" w:hint="cs"/>
          <w:sz w:val="18"/>
          <w:szCs w:val="18"/>
          <w:rtl/>
        </w:rPr>
        <w:t xml:space="preserve"> </w:t>
      </w:r>
      <w:r w:rsidRPr="00203164">
        <w:rPr>
          <w:rFonts w:ascii="Tahoma" w:hAnsi="Tahoma" w:cs="Tahoma" w:hint="cs"/>
          <w:sz w:val="18"/>
          <w:szCs w:val="18"/>
          <w:rtl/>
        </w:rPr>
        <w:t xml:space="preserve">(ג) </w:t>
      </w:r>
      <w:r w:rsidRPr="00203164">
        <w:rPr>
          <w:rFonts w:ascii="Tahoma" w:hAnsi="Tahoma" w:cs="Tahoma"/>
          <w:sz w:val="18"/>
          <w:szCs w:val="18"/>
          <w:rtl/>
        </w:rPr>
        <w:t>מיצוב הניהול העצמי בשיח החינוכי (פרסום, שיווק, שותפות עם גורמים שונים).</w:t>
      </w:r>
    </w:p>
    <w:p w:rsidR="001E6B7A" w:rsidRPr="00203164" w:rsidP="000E31A6">
      <w:pPr>
        <w:pStyle w:val="RESHET"/>
        <w:rPr>
          <w:rtl/>
        </w:rPr>
      </w:pPr>
      <w:r w:rsidRPr="00203164">
        <w:rPr>
          <w:rFonts w:hint="cs"/>
          <w:rtl/>
        </w:rPr>
        <w:t>למרות תפקידיו החשובים של המנהל הכלכלי-חינוכי ומרכזיותו בפעילות המינהלה, מאז פרש בתחילת שנת הלימודים התשע"ו (ספטמבר 2015) המשרד לא אייש תפקיד זה, והוא בוטל הלכה למעשה - ללא הליך מסודר. הנהלת המינהל הפדגוגי לא קיבלה החלטה עקרונית שהתפקיד מיותר, כל שכן לא בחנה את נחיצותו - בחינה שחסרונה בולט עוד יותר נוכח העובדה ששנה לפני כן נוספה למינהלה אחריות לניהול תוכנית מרום, שתבעה חלק ניכר מזמנה של מנהלת המינהלה (שהיא המנהלת הפדגוגית שלה).</w:t>
      </w:r>
    </w:p>
    <w:p w:rsidR="001E6B7A" w:rsidRPr="00203164" w:rsidP="000E31A6">
      <w:pPr>
        <w:spacing w:before="180" w:after="240" w:line="240" w:lineRule="exact"/>
        <w:ind w:right="2268"/>
        <w:jc w:val="both"/>
        <w:rPr>
          <w:rFonts w:ascii="Tahoma" w:hAnsi="Tahoma" w:cs="Tahoma"/>
          <w:sz w:val="18"/>
          <w:szCs w:val="18"/>
          <w:rtl/>
        </w:rPr>
      </w:pPr>
      <w:r w:rsidRPr="00203164">
        <w:rPr>
          <w:rFonts w:ascii="Tahoma" w:hAnsi="Tahoma" w:cs="Tahoma" w:hint="cs"/>
          <w:sz w:val="18"/>
          <w:szCs w:val="18"/>
          <w:rtl/>
        </w:rPr>
        <w:t xml:space="preserve">בתשובתו ציין משרד החינוך כי </w:t>
      </w:r>
      <w:r w:rsidRPr="00203164">
        <w:rPr>
          <w:rFonts w:ascii="Tahoma" w:hAnsi="Tahoma" w:cs="Tahoma"/>
          <w:sz w:val="18"/>
          <w:szCs w:val="18"/>
          <w:rtl/>
        </w:rPr>
        <w:t>המבנה הדו-ראשי של המינהלה יצר לא מעט קשיים ארגוניים</w:t>
      </w:r>
      <w:r w:rsidRPr="00203164">
        <w:rPr>
          <w:rFonts w:ascii="Tahoma" w:hAnsi="Tahoma" w:cs="Tahoma" w:hint="cs"/>
          <w:sz w:val="18"/>
          <w:szCs w:val="18"/>
          <w:rtl/>
        </w:rPr>
        <w:t xml:space="preserve">, </w:t>
      </w:r>
      <w:r w:rsidRPr="00203164">
        <w:rPr>
          <w:rFonts w:ascii="Tahoma" w:hAnsi="Tahoma" w:cs="Tahoma"/>
          <w:sz w:val="18"/>
          <w:szCs w:val="18"/>
          <w:rtl/>
        </w:rPr>
        <w:t>וכ</w:t>
      </w:r>
      <w:r w:rsidRPr="00203164">
        <w:rPr>
          <w:rFonts w:ascii="Tahoma" w:hAnsi="Tahoma" w:cs="Tahoma" w:hint="cs"/>
          <w:sz w:val="18"/>
          <w:szCs w:val="18"/>
          <w:rtl/>
        </w:rPr>
        <w:t xml:space="preserve">י </w:t>
      </w:r>
      <w:r w:rsidRPr="00203164">
        <w:rPr>
          <w:rFonts w:ascii="Tahoma" w:hAnsi="Tahoma" w:cs="Tahoma"/>
          <w:sz w:val="18"/>
          <w:szCs w:val="18"/>
          <w:rtl/>
        </w:rPr>
        <w:t xml:space="preserve">משימותיו </w:t>
      </w:r>
      <w:r w:rsidRPr="00203164">
        <w:rPr>
          <w:rFonts w:ascii="Tahoma" w:hAnsi="Tahoma" w:cs="Tahoma" w:hint="cs"/>
          <w:sz w:val="18"/>
          <w:szCs w:val="18"/>
          <w:rtl/>
        </w:rPr>
        <w:t xml:space="preserve">של </w:t>
      </w:r>
      <w:r w:rsidRPr="00203164">
        <w:rPr>
          <w:rFonts w:ascii="Tahoma" w:hAnsi="Tahoma" w:cs="Tahoma"/>
          <w:sz w:val="18"/>
          <w:szCs w:val="18"/>
          <w:rtl/>
        </w:rPr>
        <w:t>המנהל הכלכלי</w:t>
      </w:r>
      <w:r w:rsidRPr="00203164">
        <w:rPr>
          <w:rFonts w:ascii="Tahoma" w:hAnsi="Tahoma" w:cs="Tahoma" w:hint="cs"/>
          <w:sz w:val="18"/>
          <w:szCs w:val="18"/>
          <w:rtl/>
        </w:rPr>
        <w:t>-חינוכי</w:t>
      </w:r>
      <w:r w:rsidRPr="00203164">
        <w:rPr>
          <w:rFonts w:ascii="Tahoma" w:hAnsi="Tahoma" w:cs="Tahoma"/>
          <w:sz w:val="18"/>
          <w:szCs w:val="18"/>
          <w:rtl/>
        </w:rPr>
        <w:t xml:space="preserve"> של המינהלה</w:t>
      </w:r>
      <w:r w:rsidRPr="00203164">
        <w:rPr>
          <w:rFonts w:ascii="Tahoma" w:hAnsi="Tahoma" w:cs="Tahoma" w:hint="cs"/>
          <w:sz w:val="18"/>
          <w:szCs w:val="18"/>
          <w:rtl/>
        </w:rPr>
        <w:t>, שתפקידו בוטל,</w:t>
      </w:r>
      <w:r w:rsidRPr="00203164">
        <w:rPr>
          <w:rFonts w:ascii="Tahoma" w:hAnsi="Tahoma" w:cs="Tahoma"/>
          <w:sz w:val="18"/>
          <w:szCs w:val="18"/>
          <w:rtl/>
        </w:rPr>
        <w:t xml:space="preserve"> עברו לטיפולו של הרכז הכלכלי</w:t>
      </w:r>
      <w:r w:rsidRPr="00203164">
        <w:rPr>
          <w:rFonts w:ascii="Tahoma" w:hAnsi="Tahoma" w:cs="Tahoma" w:hint="cs"/>
          <w:sz w:val="18"/>
          <w:szCs w:val="18"/>
          <w:rtl/>
        </w:rPr>
        <w:t xml:space="preserve"> של המינהלה</w:t>
      </w:r>
      <w:r w:rsidRPr="00203164">
        <w:rPr>
          <w:rFonts w:ascii="Tahoma" w:hAnsi="Tahoma" w:cs="Tahoma"/>
          <w:sz w:val="18"/>
          <w:szCs w:val="18"/>
          <w:rtl/>
        </w:rPr>
        <w:t>, הכפוף לראש המינהלה.</w:t>
      </w:r>
      <w:r w:rsidRPr="00203164">
        <w:rPr>
          <w:rFonts w:ascii="Tahoma" w:hAnsi="Tahoma" w:cs="Tahoma" w:hint="cs"/>
          <w:sz w:val="18"/>
          <w:szCs w:val="18"/>
          <w:rtl/>
        </w:rPr>
        <w:t xml:space="preserve"> עוד ציין המשרד בתשובתו, כי המינהלה פנתה</w:t>
      </w:r>
      <w:r w:rsidRPr="00203164">
        <w:rPr>
          <w:rFonts w:ascii="Tahoma" w:hAnsi="Tahoma" w:cs="Tahoma"/>
          <w:sz w:val="18"/>
          <w:szCs w:val="18"/>
          <w:rtl/>
        </w:rPr>
        <w:t xml:space="preserve"> לגורמים הרלוונטיים במינהל הפדגוגי להשבת </w:t>
      </w:r>
      <w:r w:rsidRPr="00203164">
        <w:rPr>
          <w:rFonts w:ascii="Tahoma" w:hAnsi="Tahoma" w:cs="Tahoma" w:hint="cs"/>
          <w:sz w:val="18"/>
          <w:szCs w:val="18"/>
          <w:rtl/>
        </w:rPr>
        <w:t>תפקיד</w:t>
      </w:r>
      <w:r w:rsidRPr="00203164">
        <w:rPr>
          <w:rFonts w:ascii="Tahoma" w:hAnsi="Tahoma" w:cs="Tahoma"/>
          <w:sz w:val="18"/>
          <w:szCs w:val="18"/>
          <w:rtl/>
        </w:rPr>
        <w:t xml:space="preserve"> המנהל הכלכלי</w:t>
      </w:r>
      <w:r w:rsidRPr="00203164">
        <w:rPr>
          <w:rFonts w:ascii="Tahoma" w:hAnsi="Tahoma" w:cs="Tahoma" w:hint="cs"/>
          <w:sz w:val="18"/>
          <w:szCs w:val="18"/>
          <w:rtl/>
        </w:rPr>
        <w:t>-חינוכי</w:t>
      </w:r>
      <w:r w:rsidRPr="00203164">
        <w:rPr>
          <w:rFonts w:ascii="Tahoma" w:hAnsi="Tahoma" w:cs="Tahoma"/>
          <w:sz w:val="18"/>
          <w:szCs w:val="18"/>
          <w:rtl/>
        </w:rPr>
        <w:t xml:space="preserve"> </w:t>
      </w:r>
      <w:r w:rsidRPr="00203164">
        <w:rPr>
          <w:rFonts w:ascii="Tahoma" w:hAnsi="Tahoma" w:cs="Tahoma" w:hint="cs"/>
          <w:sz w:val="18"/>
          <w:szCs w:val="18"/>
          <w:rtl/>
        </w:rPr>
        <w:t>אליה</w:t>
      </w:r>
      <w:r w:rsidRPr="00203164">
        <w:rPr>
          <w:rFonts w:ascii="Tahoma" w:hAnsi="Tahoma" w:cs="Tahoma"/>
          <w:sz w:val="18"/>
          <w:szCs w:val="18"/>
          <w:rtl/>
        </w:rPr>
        <w:t>, אך טרם ניתן לכך מענה</w:t>
      </w:r>
      <w:r w:rsidRPr="00203164">
        <w:rPr>
          <w:rFonts w:ascii="Tahoma" w:hAnsi="Tahoma" w:cs="Tahoma" w:hint="cs"/>
          <w:sz w:val="18"/>
          <w:szCs w:val="18"/>
          <w:rtl/>
        </w:rPr>
        <w:t>, וכי ניתוח צורכי התקינה של המינהלה, שהיא עושה בשיתוף המינהל הפדגוגי (האורגן המשרדי שהיא חלק ממנו), צפוי להסתיים בסוף 2018.</w:t>
      </w:r>
    </w:p>
    <w:p w:rsidR="001E6B7A" w:rsidRPr="00203164" w:rsidP="000E31A6">
      <w:pPr>
        <w:pStyle w:val="RESHET"/>
        <w:rPr>
          <w:rtl/>
        </w:rPr>
      </w:pPr>
      <w:r w:rsidRPr="00203164">
        <w:rPr>
          <w:rFonts w:hint="cs"/>
          <w:rtl/>
        </w:rPr>
        <w:t xml:space="preserve">משרד מבקר המדינה מעיר למשרד החינוך כי אי-איוש תפקיד המנהל הכלכלי-חינוכי וביטולו הלכה למעשה, בלי לוודא כי המינהלה תוכל למלא את תפקידיה באופן איכותי ומקצועי גם בלעדי מנהל כלכלי-חינוכי, הוא בלתי-תקין מהבחינה הניהולית; יתר על כן, היעדרו של מנהל כלכלי-חינוכי בשנים האחרונות מקשה על המינהלה לנהל באופן מיטבי את ההטמעה והיישום של הניהול העצמי במערך בתיה"ס היסודיים. </w:t>
      </w:r>
    </w:p>
    <w:p w:rsidR="001E6B7A" w:rsidRPr="00203164" w:rsidP="000E31A6">
      <w:pPr>
        <w:spacing w:before="180" w:after="240" w:line="240" w:lineRule="exact"/>
        <w:ind w:right="2268"/>
        <w:jc w:val="both"/>
        <w:rPr>
          <w:rFonts w:ascii="Tahoma" w:hAnsi="Tahoma" w:cs="Tahoma"/>
          <w:sz w:val="18"/>
          <w:szCs w:val="18"/>
          <w:rtl/>
        </w:rPr>
      </w:pPr>
      <w:r w:rsidRPr="000E31A6">
        <w:rPr>
          <w:rStyle w:val="Heading7Char"/>
          <w:rFonts w:ascii="Tahoma" w:hAnsi="Tahoma" w:cs="Tahoma" w:hint="cs"/>
          <w:b w:val="0"/>
          <w:sz w:val="17"/>
          <w:szCs w:val="17"/>
          <w:rtl/>
        </w:rPr>
        <w:t>תכנון העבודה של המינהלה:</w:t>
      </w:r>
      <w:r w:rsidRPr="00203164">
        <w:rPr>
          <w:rFonts w:ascii="Tahoma" w:hAnsi="Tahoma" w:cs="Tahoma" w:hint="cs"/>
          <w:sz w:val="18"/>
          <w:szCs w:val="18"/>
          <w:rtl/>
        </w:rPr>
        <w:t xml:space="preserve"> כדי להשיג את מטרות הניהול העצמי גיבש המשרד בשנת 2012 את "</w:t>
      </w:r>
      <w:r w:rsidRPr="00203164">
        <w:rPr>
          <w:rFonts w:ascii="Tahoma" w:hAnsi="Tahoma" w:cs="Tahoma"/>
          <w:sz w:val="18"/>
          <w:szCs w:val="18"/>
          <w:rtl/>
        </w:rPr>
        <w:t>המודל הניהולי-פדגוגי של בתי ספר בניהול עצמי לקידום למידה משמעותית, להעלאת רמת ההישגים הלימודיים ולהשבחת האקלים בבית הספר</w:t>
      </w:r>
      <w:r w:rsidRPr="00203164">
        <w:rPr>
          <w:rFonts w:ascii="Tahoma" w:hAnsi="Tahoma" w:cs="Tahoma" w:hint="cs"/>
          <w:sz w:val="18"/>
          <w:szCs w:val="18"/>
          <w:rtl/>
        </w:rPr>
        <w:t>" (להלן - המודל הניהולי-פדגוגי). במודל שישה מרכיבים, המשתלבים ומשלימים זה את זה לכדי תפיסה מערכתית כוללת</w:t>
      </w:r>
      <w:r>
        <w:rPr>
          <w:rFonts w:ascii="Tahoma" w:hAnsi="Tahoma" w:cs="Tahoma"/>
          <w:sz w:val="18"/>
          <w:szCs w:val="18"/>
          <w:vertAlign w:val="superscript"/>
          <w:rtl/>
        </w:rPr>
        <w:footnoteReference w:id="29"/>
      </w:r>
      <w:r w:rsidRPr="00203164">
        <w:rPr>
          <w:rFonts w:ascii="Tahoma" w:hAnsi="Tahoma" w:cs="Tahoma" w:hint="cs"/>
          <w:sz w:val="18"/>
          <w:szCs w:val="18"/>
          <w:rtl/>
        </w:rPr>
        <w:t xml:space="preserve">: </w:t>
      </w:r>
      <w:r w:rsidR="000E31A6">
        <w:rPr>
          <w:rFonts w:ascii="Tahoma" w:hAnsi="Tahoma" w:cs="Tahoma" w:hint="cs"/>
          <w:sz w:val="18"/>
          <w:szCs w:val="18"/>
          <w:rtl/>
        </w:rPr>
        <w:t xml:space="preserve"> </w:t>
      </w:r>
      <w:r w:rsidRPr="00203164">
        <w:rPr>
          <w:rFonts w:ascii="Tahoma" w:hAnsi="Tahoma" w:cs="Tahoma" w:hint="cs"/>
          <w:sz w:val="18"/>
          <w:szCs w:val="18"/>
          <w:rtl/>
        </w:rPr>
        <w:t>(</w:t>
      </w:r>
      <w:r w:rsidRPr="00203164">
        <w:rPr>
          <w:rFonts w:ascii="Tahoma" w:hAnsi="Tahoma" w:cs="Tahoma"/>
          <w:sz w:val="18"/>
          <w:szCs w:val="18"/>
          <w:rtl/>
        </w:rPr>
        <w:t>א</w:t>
      </w:r>
      <w:r w:rsidRPr="00203164">
        <w:rPr>
          <w:rFonts w:ascii="Tahoma" w:hAnsi="Tahoma" w:cs="Tahoma" w:hint="cs"/>
          <w:sz w:val="18"/>
          <w:szCs w:val="18"/>
          <w:rtl/>
        </w:rPr>
        <w:t>)</w:t>
      </w:r>
      <w:r w:rsidRPr="00203164">
        <w:rPr>
          <w:rFonts w:ascii="Tahoma" w:hAnsi="Tahoma" w:cs="Tahoma"/>
          <w:sz w:val="18"/>
          <w:szCs w:val="18"/>
          <w:rtl/>
        </w:rPr>
        <w:t xml:space="preserve"> מיקוד שליטה פנימי</w:t>
      </w:r>
      <w:r w:rsidRPr="00203164">
        <w:rPr>
          <w:rFonts w:ascii="Tahoma" w:hAnsi="Tahoma" w:cs="Tahoma" w:hint="cs"/>
          <w:sz w:val="18"/>
          <w:szCs w:val="18"/>
          <w:rtl/>
        </w:rPr>
        <w:t xml:space="preserve">: </w:t>
      </w:r>
      <w:r w:rsidRPr="00203164">
        <w:rPr>
          <w:rFonts w:ascii="Tahoma" w:hAnsi="Tahoma" w:cs="Tahoma"/>
          <w:sz w:val="18"/>
          <w:szCs w:val="18"/>
          <w:rtl/>
        </w:rPr>
        <w:t>ביה</w:t>
      </w:r>
      <w:r w:rsidRPr="00203164">
        <w:rPr>
          <w:rFonts w:ascii="Tahoma" w:hAnsi="Tahoma" w:cs="Tahoma" w:hint="cs"/>
          <w:sz w:val="18"/>
          <w:szCs w:val="18"/>
          <w:rtl/>
        </w:rPr>
        <w:t>"</w:t>
      </w:r>
      <w:r w:rsidRPr="00203164">
        <w:rPr>
          <w:rFonts w:ascii="Tahoma" w:hAnsi="Tahoma" w:cs="Tahoma"/>
          <w:sz w:val="18"/>
          <w:szCs w:val="18"/>
          <w:rtl/>
        </w:rPr>
        <w:t>ס פועל כמוקד לקבלת החלטות לצורך קידום התלמידים בהיבטים הלימודי, הרגשי והחברתי</w:t>
      </w:r>
      <w:r>
        <w:rPr>
          <w:rFonts w:ascii="Tahoma" w:hAnsi="Tahoma" w:cs="Tahoma"/>
          <w:sz w:val="18"/>
          <w:szCs w:val="18"/>
          <w:vertAlign w:val="superscript"/>
          <w:rtl/>
        </w:rPr>
        <w:footnoteReference w:id="30"/>
      </w:r>
      <w:r w:rsidRPr="00203164">
        <w:rPr>
          <w:rFonts w:ascii="Tahoma" w:hAnsi="Tahoma" w:cs="Tahoma"/>
          <w:sz w:val="18"/>
          <w:szCs w:val="18"/>
          <w:rtl/>
        </w:rPr>
        <w:t>.</w:t>
      </w:r>
      <w:r w:rsidRPr="00203164">
        <w:rPr>
          <w:rFonts w:ascii="Tahoma" w:hAnsi="Tahoma" w:cs="Tahoma" w:hint="cs"/>
          <w:sz w:val="18"/>
          <w:szCs w:val="18"/>
          <w:rtl/>
        </w:rPr>
        <w:t xml:space="preserve"> </w:t>
      </w:r>
      <w:r w:rsidR="000E31A6">
        <w:rPr>
          <w:rFonts w:ascii="Tahoma" w:hAnsi="Tahoma" w:cs="Tahoma" w:hint="cs"/>
          <w:sz w:val="18"/>
          <w:szCs w:val="18"/>
          <w:rtl/>
        </w:rPr>
        <w:t xml:space="preserve"> </w:t>
      </w:r>
      <w:r w:rsidRPr="00203164">
        <w:rPr>
          <w:rFonts w:ascii="Tahoma" w:hAnsi="Tahoma" w:cs="Tahoma" w:hint="cs"/>
          <w:sz w:val="18"/>
          <w:szCs w:val="18"/>
          <w:rtl/>
        </w:rPr>
        <w:t>(</w:t>
      </w:r>
      <w:r w:rsidRPr="00203164">
        <w:rPr>
          <w:rFonts w:ascii="Tahoma" w:hAnsi="Tahoma" w:cs="Tahoma"/>
          <w:sz w:val="18"/>
          <w:szCs w:val="18"/>
          <w:rtl/>
        </w:rPr>
        <w:t>ב</w:t>
      </w:r>
      <w:r w:rsidRPr="00203164">
        <w:rPr>
          <w:rFonts w:ascii="Tahoma" w:hAnsi="Tahoma" w:cs="Tahoma" w:hint="cs"/>
          <w:sz w:val="18"/>
          <w:szCs w:val="18"/>
          <w:rtl/>
        </w:rPr>
        <w:t>)</w:t>
      </w:r>
      <w:r w:rsidRPr="00203164">
        <w:rPr>
          <w:rFonts w:ascii="Tahoma" w:hAnsi="Tahoma" w:cs="Tahoma"/>
          <w:sz w:val="18"/>
          <w:szCs w:val="18"/>
          <w:rtl/>
        </w:rPr>
        <w:t xml:space="preserve"> האצלת סמכויות והעצמה</w:t>
      </w:r>
      <w:r w:rsidRPr="00203164">
        <w:rPr>
          <w:rFonts w:ascii="Tahoma" w:hAnsi="Tahoma" w:cs="Tahoma" w:hint="cs"/>
          <w:sz w:val="18"/>
          <w:szCs w:val="18"/>
          <w:rtl/>
        </w:rPr>
        <w:t>: בביה"ס</w:t>
      </w:r>
      <w:r w:rsidRPr="00203164">
        <w:rPr>
          <w:rFonts w:ascii="Tahoma" w:hAnsi="Tahoma" w:cs="Tahoma"/>
          <w:sz w:val="18"/>
          <w:szCs w:val="18"/>
          <w:rtl/>
        </w:rPr>
        <w:t xml:space="preserve"> מתקיימים תהליכים שנועדו להעצים את </w:t>
      </w:r>
      <w:r w:rsidRPr="00203164">
        <w:rPr>
          <w:rFonts w:ascii="Tahoma" w:hAnsi="Tahoma" w:cs="Tahoma" w:hint="cs"/>
          <w:sz w:val="18"/>
          <w:szCs w:val="18"/>
          <w:rtl/>
        </w:rPr>
        <w:t>ה</w:t>
      </w:r>
      <w:r w:rsidRPr="00203164">
        <w:rPr>
          <w:rFonts w:ascii="Tahoma" w:hAnsi="Tahoma" w:cs="Tahoma"/>
          <w:sz w:val="18"/>
          <w:szCs w:val="18"/>
          <w:rtl/>
        </w:rPr>
        <w:t>מנהל ואת צוותו כמי שאחראים לתכנון, לתהליכי קבלת ההחלטות ולתוצרים החינוכיים.</w:t>
      </w:r>
      <w:r w:rsidRPr="00203164">
        <w:rPr>
          <w:rFonts w:ascii="Tahoma" w:hAnsi="Tahoma" w:cs="Tahoma" w:hint="cs"/>
          <w:sz w:val="18"/>
          <w:szCs w:val="18"/>
          <w:rtl/>
        </w:rPr>
        <w:t xml:space="preserve"> </w:t>
      </w:r>
      <w:r w:rsidR="000E31A6">
        <w:rPr>
          <w:rFonts w:ascii="Tahoma" w:hAnsi="Tahoma" w:cs="Tahoma" w:hint="cs"/>
          <w:sz w:val="18"/>
          <w:szCs w:val="18"/>
          <w:rtl/>
        </w:rPr>
        <w:t xml:space="preserve"> </w:t>
      </w:r>
      <w:r w:rsidRPr="00203164">
        <w:rPr>
          <w:rFonts w:ascii="Tahoma" w:hAnsi="Tahoma" w:cs="Tahoma" w:hint="cs"/>
          <w:sz w:val="18"/>
          <w:szCs w:val="18"/>
          <w:rtl/>
        </w:rPr>
        <w:t>(</w:t>
      </w:r>
      <w:r w:rsidRPr="00203164">
        <w:rPr>
          <w:rFonts w:ascii="Tahoma" w:hAnsi="Tahoma" w:cs="Tahoma"/>
          <w:sz w:val="18"/>
          <w:szCs w:val="18"/>
          <w:rtl/>
        </w:rPr>
        <w:t>ג</w:t>
      </w:r>
      <w:r w:rsidRPr="00203164">
        <w:rPr>
          <w:rFonts w:ascii="Tahoma" w:hAnsi="Tahoma" w:cs="Tahoma" w:hint="cs"/>
          <w:sz w:val="18"/>
          <w:szCs w:val="18"/>
          <w:rtl/>
        </w:rPr>
        <w:t>)</w:t>
      </w:r>
      <w:r w:rsidRPr="00203164">
        <w:rPr>
          <w:rFonts w:ascii="Tahoma" w:hAnsi="Tahoma" w:cs="Tahoma"/>
          <w:sz w:val="18"/>
          <w:szCs w:val="18"/>
          <w:rtl/>
        </w:rPr>
        <w:t xml:space="preserve"> בי</w:t>
      </w:r>
      <w:r w:rsidRPr="00203164">
        <w:rPr>
          <w:rFonts w:ascii="Tahoma" w:hAnsi="Tahoma" w:cs="Tahoma" w:hint="cs"/>
          <w:sz w:val="18"/>
          <w:szCs w:val="18"/>
          <w:rtl/>
        </w:rPr>
        <w:t>ה"</w:t>
      </w:r>
      <w:r w:rsidRPr="00203164">
        <w:rPr>
          <w:rFonts w:ascii="Tahoma" w:hAnsi="Tahoma" w:cs="Tahoma"/>
          <w:sz w:val="18"/>
          <w:szCs w:val="18"/>
          <w:rtl/>
        </w:rPr>
        <w:t>ס כארגון לומד</w:t>
      </w:r>
      <w:r w:rsidRPr="00203164">
        <w:rPr>
          <w:rFonts w:ascii="Tahoma" w:hAnsi="Tahoma" w:cs="Tahoma" w:hint="cs"/>
          <w:sz w:val="18"/>
          <w:szCs w:val="18"/>
          <w:rtl/>
        </w:rPr>
        <w:t xml:space="preserve">: </w:t>
      </w:r>
      <w:r w:rsidRPr="00203164">
        <w:rPr>
          <w:rFonts w:ascii="Tahoma" w:hAnsi="Tahoma" w:cs="Tahoma"/>
          <w:sz w:val="18"/>
          <w:szCs w:val="18"/>
          <w:rtl/>
        </w:rPr>
        <w:t>ביה</w:t>
      </w:r>
      <w:r w:rsidRPr="00203164">
        <w:rPr>
          <w:rFonts w:ascii="Tahoma" w:hAnsi="Tahoma" w:cs="Tahoma" w:hint="cs"/>
          <w:sz w:val="18"/>
          <w:szCs w:val="18"/>
          <w:rtl/>
        </w:rPr>
        <w:t>"</w:t>
      </w:r>
      <w:r w:rsidRPr="00203164">
        <w:rPr>
          <w:rFonts w:ascii="Tahoma" w:hAnsi="Tahoma" w:cs="Tahoma"/>
          <w:sz w:val="18"/>
          <w:szCs w:val="18"/>
          <w:rtl/>
        </w:rPr>
        <w:t xml:space="preserve">ס עוסק בלמידה ארגונית מתמשכת </w:t>
      </w:r>
      <w:r w:rsidRPr="00203164">
        <w:rPr>
          <w:rFonts w:ascii="Tahoma" w:hAnsi="Tahoma" w:cs="Tahoma" w:hint="cs"/>
          <w:sz w:val="18"/>
          <w:szCs w:val="18"/>
          <w:rtl/>
        </w:rPr>
        <w:t>וחותר</w:t>
      </w:r>
      <w:r w:rsidRPr="00203164">
        <w:rPr>
          <w:rFonts w:ascii="Tahoma" w:hAnsi="Tahoma" w:cs="Tahoma"/>
          <w:sz w:val="18"/>
          <w:szCs w:val="18"/>
          <w:rtl/>
        </w:rPr>
        <w:t xml:space="preserve"> להתפתחות ולשיפור מתמידים.</w:t>
      </w:r>
      <w:r w:rsidR="000E31A6">
        <w:rPr>
          <w:rFonts w:ascii="Tahoma" w:hAnsi="Tahoma" w:cs="Tahoma" w:hint="cs"/>
          <w:sz w:val="18"/>
          <w:szCs w:val="18"/>
          <w:rtl/>
        </w:rPr>
        <w:t xml:space="preserve"> </w:t>
      </w:r>
      <w:r w:rsidRPr="00203164">
        <w:rPr>
          <w:rFonts w:ascii="Tahoma" w:hAnsi="Tahoma" w:cs="Tahoma" w:hint="cs"/>
          <w:sz w:val="18"/>
          <w:szCs w:val="18"/>
          <w:rtl/>
        </w:rPr>
        <w:t xml:space="preserve"> (</w:t>
      </w:r>
      <w:r w:rsidRPr="00203164">
        <w:rPr>
          <w:rFonts w:ascii="Tahoma" w:hAnsi="Tahoma" w:cs="Tahoma"/>
          <w:sz w:val="18"/>
          <w:szCs w:val="18"/>
          <w:rtl/>
        </w:rPr>
        <w:t>ד</w:t>
      </w:r>
      <w:r w:rsidRPr="00203164">
        <w:rPr>
          <w:rFonts w:ascii="Tahoma" w:hAnsi="Tahoma" w:cs="Tahoma" w:hint="cs"/>
          <w:sz w:val="18"/>
          <w:szCs w:val="18"/>
          <w:rtl/>
        </w:rPr>
        <w:t>)</w:t>
      </w:r>
      <w:r w:rsidRPr="00203164">
        <w:rPr>
          <w:rFonts w:ascii="Tahoma" w:hAnsi="Tahoma" w:cs="Tahoma"/>
          <w:sz w:val="18"/>
          <w:szCs w:val="18"/>
          <w:rtl/>
        </w:rPr>
        <w:t xml:space="preserve"> אחריות, מחויבות ומתן דין וחשבון ("אחריותיות"</w:t>
      </w:r>
      <w:r w:rsidRPr="00203164">
        <w:rPr>
          <w:rFonts w:ascii="Tahoma" w:hAnsi="Tahoma" w:cs="Tahoma" w:hint="cs"/>
          <w:sz w:val="18"/>
          <w:szCs w:val="18"/>
          <w:rtl/>
        </w:rPr>
        <w:t xml:space="preserve"> </w:t>
      </w:r>
      <w:r w:rsidRPr="00203164">
        <w:rPr>
          <w:rFonts w:ascii="Tahoma" w:hAnsi="Tahoma" w:cs="Tahoma"/>
          <w:sz w:val="18"/>
          <w:szCs w:val="18"/>
          <w:rtl/>
        </w:rPr>
        <w:t xml:space="preserve">- </w:t>
      </w:r>
      <w:r w:rsidRPr="00203164">
        <w:rPr>
          <w:rFonts w:ascii="Tahoma" w:hAnsi="Tahoma" w:cs="Tahoma"/>
          <w:sz w:val="18"/>
          <w:szCs w:val="18"/>
        </w:rPr>
        <w:t>Acountability</w:t>
      </w:r>
      <w:r w:rsidRPr="00203164">
        <w:rPr>
          <w:rFonts w:ascii="Tahoma" w:hAnsi="Tahoma" w:cs="Tahoma"/>
          <w:sz w:val="18"/>
          <w:szCs w:val="18"/>
          <w:rtl/>
        </w:rPr>
        <w:t>)</w:t>
      </w:r>
      <w:r w:rsidRPr="00203164">
        <w:rPr>
          <w:rFonts w:ascii="Tahoma" w:hAnsi="Tahoma" w:cs="Tahoma" w:hint="cs"/>
          <w:sz w:val="18"/>
          <w:szCs w:val="18"/>
          <w:rtl/>
        </w:rPr>
        <w:t>: צמצום</w:t>
      </w:r>
      <w:r w:rsidRPr="00203164">
        <w:rPr>
          <w:rFonts w:ascii="Tahoma" w:hAnsi="Tahoma" w:cs="Tahoma"/>
          <w:sz w:val="18"/>
          <w:szCs w:val="18"/>
          <w:rtl/>
        </w:rPr>
        <w:t xml:space="preserve"> הפער בין הסמכות לאחריות </w:t>
      </w:r>
      <w:r w:rsidRPr="00203164">
        <w:rPr>
          <w:rFonts w:ascii="Tahoma" w:hAnsi="Tahoma" w:cs="Tahoma" w:hint="cs"/>
          <w:sz w:val="18"/>
          <w:szCs w:val="18"/>
          <w:rtl/>
        </w:rPr>
        <w:t>במסגרת הניהול העצמי והדגשת</w:t>
      </w:r>
      <w:r w:rsidRPr="00203164">
        <w:rPr>
          <w:rFonts w:ascii="Tahoma" w:hAnsi="Tahoma" w:cs="Tahoma"/>
          <w:sz w:val="18"/>
          <w:szCs w:val="18"/>
          <w:rtl/>
        </w:rPr>
        <w:t xml:space="preserve"> אחריות ביה</w:t>
      </w:r>
      <w:r w:rsidRPr="00203164">
        <w:rPr>
          <w:rFonts w:ascii="Tahoma" w:hAnsi="Tahoma" w:cs="Tahoma" w:hint="cs"/>
          <w:sz w:val="18"/>
          <w:szCs w:val="18"/>
          <w:rtl/>
        </w:rPr>
        <w:t>"</w:t>
      </w:r>
      <w:r w:rsidRPr="00203164">
        <w:rPr>
          <w:rFonts w:ascii="Tahoma" w:hAnsi="Tahoma" w:cs="Tahoma"/>
          <w:sz w:val="18"/>
          <w:szCs w:val="18"/>
          <w:rtl/>
        </w:rPr>
        <w:t xml:space="preserve">ס להשגת מטרותיו ולמינהל תקין. </w:t>
      </w:r>
      <w:r w:rsidR="000E31A6">
        <w:rPr>
          <w:rFonts w:ascii="Tahoma" w:hAnsi="Tahoma" w:cs="Tahoma" w:hint="cs"/>
          <w:sz w:val="18"/>
          <w:szCs w:val="18"/>
          <w:rtl/>
        </w:rPr>
        <w:t xml:space="preserve"> </w:t>
      </w:r>
      <w:r w:rsidRPr="00203164">
        <w:rPr>
          <w:rFonts w:ascii="Tahoma" w:hAnsi="Tahoma" w:cs="Tahoma" w:hint="cs"/>
          <w:sz w:val="18"/>
          <w:szCs w:val="18"/>
          <w:rtl/>
        </w:rPr>
        <w:t>(</w:t>
      </w:r>
      <w:r w:rsidRPr="00203164">
        <w:rPr>
          <w:rFonts w:ascii="Tahoma" w:hAnsi="Tahoma" w:cs="Tahoma"/>
          <w:sz w:val="18"/>
          <w:szCs w:val="18"/>
          <w:rtl/>
        </w:rPr>
        <w:t>ה</w:t>
      </w:r>
      <w:r w:rsidRPr="00203164">
        <w:rPr>
          <w:rFonts w:ascii="Tahoma" w:hAnsi="Tahoma" w:cs="Tahoma" w:hint="cs"/>
          <w:sz w:val="18"/>
          <w:szCs w:val="18"/>
          <w:rtl/>
        </w:rPr>
        <w:t xml:space="preserve">) </w:t>
      </w:r>
      <w:r w:rsidRPr="00203164">
        <w:rPr>
          <w:rFonts w:ascii="Tahoma" w:hAnsi="Tahoma" w:cs="Tahoma"/>
          <w:sz w:val="18"/>
          <w:szCs w:val="18"/>
          <w:rtl/>
        </w:rPr>
        <w:t>פיתוח יחסי בי</w:t>
      </w:r>
      <w:r w:rsidRPr="00203164">
        <w:rPr>
          <w:rFonts w:ascii="Tahoma" w:hAnsi="Tahoma" w:cs="Tahoma" w:hint="cs"/>
          <w:sz w:val="18"/>
          <w:szCs w:val="18"/>
          <w:rtl/>
        </w:rPr>
        <w:t>"</w:t>
      </w:r>
      <w:r w:rsidRPr="00203164">
        <w:rPr>
          <w:rFonts w:ascii="Tahoma" w:hAnsi="Tahoma" w:cs="Tahoma"/>
          <w:sz w:val="18"/>
          <w:szCs w:val="18"/>
          <w:rtl/>
        </w:rPr>
        <w:t>ס-סביבה</w:t>
      </w:r>
      <w:r w:rsidRPr="00203164">
        <w:rPr>
          <w:rFonts w:ascii="Tahoma" w:hAnsi="Tahoma" w:cs="Tahoma" w:hint="cs"/>
          <w:sz w:val="18"/>
          <w:szCs w:val="18"/>
          <w:rtl/>
        </w:rPr>
        <w:t xml:space="preserve">: </w:t>
      </w:r>
      <w:r w:rsidRPr="00203164">
        <w:rPr>
          <w:rFonts w:ascii="Tahoma" w:hAnsi="Tahoma" w:cs="Tahoma"/>
          <w:sz w:val="18"/>
          <w:szCs w:val="18"/>
          <w:rtl/>
        </w:rPr>
        <w:t>ביה</w:t>
      </w:r>
      <w:r w:rsidRPr="00203164">
        <w:rPr>
          <w:rFonts w:ascii="Tahoma" w:hAnsi="Tahoma" w:cs="Tahoma" w:hint="cs"/>
          <w:sz w:val="18"/>
          <w:szCs w:val="18"/>
          <w:rtl/>
        </w:rPr>
        <w:t>"</w:t>
      </w:r>
      <w:r w:rsidRPr="00203164">
        <w:rPr>
          <w:rFonts w:ascii="Tahoma" w:hAnsi="Tahoma" w:cs="Tahoma"/>
          <w:sz w:val="18"/>
          <w:szCs w:val="18"/>
          <w:rtl/>
        </w:rPr>
        <w:t xml:space="preserve">ס קשוב לצורכי הקהילה </w:t>
      </w:r>
      <w:r w:rsidRPr="00203164">
        <w:rPr>
          <w:rFonts w:ascii="Tahoma" w:hAnsi="Tahoma" w:cs="Tahoma" w:hint="cs"/>
          <w:sz w:val="18"/>
          <w:szCs w:val="18"/>
          <w:rtl/>
        </w:rPr>
        <w:t>ו</w:t>
      </w:r>
      <w:r w:rsidRPr="00203164">
        <w:rPr>
          <w:rFonts w:ascii="Tahoma" w:hAnsi="Tahoma" w:cs="Tahoma"/>
          <w:sz w:val="18"/>
          <w:szCs w:val="18"/>
          <w:rtl/>
        </w:rPr>
        <w:t>ממצב את עצמו כמוקד חינוכי בה</w:t>
      </w:r>
      <w:r w:rsidR="000E31A6">
        <w:rPr>
          <w:rFonts w:ascii="Tahoma" w:hAnsi="Tahoma" w:cs="Tahoma" w:hint="cs"/>
          <w:sz w:val="18"/>
          <w:szCs w:val="18"/>
          <w:rtl/>
        </w:rPr>
        <w:t xml:space="preserve"> </w:t>
      </w:r>
      <w:r w:rsidRPr="00203164">
        <w:rPr>
          <w:rFonts w:ascii="Tahoma" w:hAnsi="Tahoma" w:cs="Tahoma"/>
          <w:sz w:val="18"/>
          <w:szCs w:val="18"/>
          <w:rtl/>
        </w:rPr>
        <w:t>.</w:t>
      </w:r>
      <w:r w:rsidRPr="00203164">
        <w:rPr>
          <w:rFonts w:ascii="Tahoma" w:hAnsi="Tahoma" w:cs="Tahoma" w:hint="cs"/>
          <w:sz w:val="18"/>
          <w:szCs w:val="18"/>
          <w:rtl/>
        </w:rPr>
        <w:t xml:space="preserve"> (</w:t>
      </w:r>
      <w:r w:rsidRPr="00203164">
        <w:rPr>
          <w:rFonts w:ascii="Tahoma" w:hAnsi="Tahoma" w:cs="Tahoma"/>
          <w:sz w:val="18"/>
          <w:szCs w:val="18"/>
          <w:rtl/>
        </w:rPr>
        <w:t>ו</w:t>
      </w:r>
      <w:r w:rsidRPr="00203164">
        <w:rPr>
          <w:rFonts w:ascii="Tahoma" w:hAnsi="Tahoma" w:cs="Tahoma" w:hint="cs"/>
          <w:sz w:val="18"/>
          <w:szCs w:val="18"/>
          <w:rtl/>
        </w:rPr>
        <w:t>)</w:t>
      </w:r>
      <w:r w:rsidRPr="00203164">
        <w:rPr>
          <w:rFonts w:ascii="Tahoma" w:hAnsi="Tahoma" w:cs="Tahoma"/>
          <w:sz w:val="18"/>
          <w:szCs w:val="18"/>
          <w:rtl/>
        </w:rPr>
        <w:t xml:space="preserve"> ניהול מושכל של משאבים</w:t>
      </w:r>
      <w:r w:rsidRPr="00203164">
        <w:rPr>
          <w:rFonts w:ascii="Tahoma" w:hAnsi="Tahoma" w:cs="Tahoma" w:hint="cs"/>
          <w:sz w:val="18"/>
          <w:szCs w:val="18"/>
          <w:rtl/>
        </w:rPr>
        <w:t xml:space="preserve">: </w:t>
      </w:r>
      <w:r w:rsidRPr="00203164">
        <w:rPr>
          <w:rFonts w:ascii="Tahoma" w:hAnsi="Tahoma" w:cs="Tahoma"/>
          <w:sz w:val="18"/>
          <w:szCs w:val="18"/>
          <w:rtl/>
        </w:rPr>
        <w:t>בי</w:t>
      </w:r>
      <w:r w:rsidRPr="00203164">
        <w:rPr>
          <w:rFonts w:ascii="Tahoma" w:hAnsi="Tahoma" w:cs="Tahoma" w:hint="cs"/>
          <w:sz w:val="18"/>
          <w:szCs w:val="18"/>
          <w:rtl/>
        </w:rPr>
        <w:t>ה"ס</w:t>
      </w:r>
      <w:r w:rsidRPr="00203164">
        <w:rPr>
          <w:rFonts w:ascii="Tahoma" w:hAnsi="Tahoma" w:cs="Tahoma"/>
          <w:sz w:val="18"/>
          <w:szCs w:val="18"/>
          <w:rtl/>
        </w:rPr>
        <w:t xml:space="preserve"> מאתר ומאגם את כלל המשאבים היכולים לשמשו במימוש יעדיו, מקצה אותם באופן מיטבי על פי יתרונם היחסי, מנהל אותם בחיסכון וביעילות, מבצע מעקב ובקרה תקופתיים לטיוב הקצאת המשאבים ויוזם פעולות להגדלת</w:t>
      </w:r>
      <w:r w:rsidRPr="00203164">
        <w:rPr>
          <w:rFonts w:ascii="Tahoma" w:hAnsi="Tahoma" w:cs="Tahoma" w:hint="cs"/>
          <w:sz w:val="18"/>
          <w:szCs w:val="18"/>
          <w:rtl/>
        </w:rPr>
        <w:t>ם</w:t>
      </w:r>
      <w:r w:rsidRPr="00203164">
        <w:rPr>
          <w:rFonts w:ascii="Tahoma" w:hAnsi="Tahoma" w:cs="Tahoma"/>
          <w:sz w:val="18"/>
          <w:szCs w:val="18"/>
          <w:rtl/>
        </w:rPr>
        <w:t>.</w:t>
      </w:r>
    </w:p>
    <w:p w:rsidR="001E6B7A" w:rsidRPr="00203164" w:rsidP="00591EA9">
      <w:pPr>
        <w:pStyle w:val="RESHET"/>
        <w:rPr>
          <w:rtl/>
        </w:rPr>
      </w:pPr>
      <w:r w:rsidRPr="00203164">
        <w:rPr>
          <w:rFonts w:hint="cs"/>
          <w:rtl/>
        </w:rPr>
        <w:t>המודל שגובש מורכב ורחב היקף ויישומו אמור להימשך על פני שנים, אולם בביקורת עלה שמשרד החינוך, באמצעות המינהלה, לא תרגם אותו לתוכנית אסטרטגית ארוכת טווח ורב-שלבית להטמעת המודל בביה"ס. תוכנית כזו נדרשת כדי להתוות את דרכי יישום המודל על כלל מרכיביו בבתיה"ס, תוך קביעת סדרי עדיפות. בפועל המינהלה הסתפקה בהכללת חלקים מהמודל בתוכניות העבודה השנתיות שלה (ראו להלן). רק בשנה"ל התשע"ח (2017 - 2018), לאחר סיום הביקורת, וכשמונה שנים לאחר החלטת הממשלה בדבר הניהול העצמי, גיבש משרד החינוך תוכנית חומש לשנה"ל התשע"ט (2018 - 2019) ואילך, להמשך הטמעת הניהול העצמי בבתיה"ס היסודיים ומעבר לניהול עצמי בחטיבות הביניים.</w:t>
      </w:r>
      <w:r w:rsidRPr="00591EA9" w:rsidR="00591EA9">
        <w:rPr>
          <w:noProof/>
          <w:szCs w:val="17"/>
          <w:rtl/>
        </w:rPr>
        <w:t xml:space="preserve"> </w:t>
      </w:r>
      <w:r w:rsidRPr="0012789B" w:rsidR="00591EA9">
        <w:rPr>
          <w:noProof/>
          <w:szCs w:val="17"/>
          <w:rtl/>
          <w:lang w:eastAsia="en-US"/>
        </w:rPr>
        <mc:AlternateContent>
          <mc:Choice Requires="wps">
            <w:drawing>
              <wp:anchor distT="0" distB="0" distL="114300" distR="114300" simplePos="0" relativeHeight="251717632" behindDoc="1" locked="0" layoutInCell="1" allowOverlap="1">
                <wp:simplePos x="0" y="0"/>
                <wp:positionH relativeFrom="margin">
                  <wp:posOffset>-431800</wp:posOffset>
                </wp:positionH>
                <wp:positionV relativeFrom="margin">
                  <wp:align>top</wp:align>
                </wp:positionV>
                <wp:extent cx="1620000" cy="4140000"/>
                <wp:effectExtent l="0" t="0" r="0" b="0"/>
                <wp:wrapNone/>
                <wp:docPr id="9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591EA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32263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7983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591EA9">
                            <w:pPr>
                              <w:spacing w:after="0" w:line="240" w:lineRule="auto"/>
                              <w:rPr>
                                <w:color w:val="0B5294"/>
                                <w:spacing w:val="-4"/>
                                <w:sz w:val="24"/>
                                <w:szCs w:val="24"/>
                                <w:rtl/>
                                <w:cs/>
                              </w:rPr>
                            </w:pPr>
                            <w:r w:rsidRPr="00591EA9">
                              <w:rPr>
                                <w:rFonts w:cs="Tahoma" w:hint="eastAsia"/>
                                <w:color w:val="0B5294"/>
                                <w:spacing w:val="-4"/>
                                <w:sz w:val="24"/>
                                <w:szCs w:val="24"/>
                                <w:rtl/>
                              </w:rPr>
                              <w:t>רק</w:t>
                            </w:r>
                            <w:r w:rsidRPr="00591EA9">
                              <w:rPr>
                                <w:rFonts w:cs="Tahoma"/>
                                <w:color w:val="0B5294"/>
                                <w:spacing w:val="-4"/>
                                <w:sz w:val="24"/>
                                <w:szCs w:val="24"/>
                                <w:rtl/>
                              </w:rPr>
                              <w:t xml:space="preserve"> </w:t>
                            </w:r>
                            <w:r w:rsidRPr="00591EA9">
                              <w:rPr>
                                <w:rFonts w:cs="Tahoma" w:hint="eastAsia"/>
                                <w:color w:val="0B5294"/>
                                <w:spacing w:val="-4"/>
                                <w:sz w:val="24"/>
                                <w:szCs w:val="24"/>
                                <w:rtl/>
                              </w:rPr>
                              <w:t>כשמונה</w:t>
                            </w:r>
                            <w:r w:rsidRPr="00591EA9">
                              <w:rPr>
                                <w:rFonts w:cs="Tahoma"/>
                                <w:color w:val="0B5294"/>
                                <w:spacing w:val="-4"/>
                                <w:sz w:val="24"/>
                                <w:szCs w:val="24"/>
                                <w:rtl/>
                              </w:rPr>
                              <w:t xml:space="preserve"> </w:t>
                            </w:r>
                            <w:r w:rsidRPr="00591EA9">
                              <w:rPr>
                                <w:rFonts w:cs="Tahoma" w:hint="eastAsia"/>
                                <w:color w:val="0B5294"/>
                                <w:spacing w:val="-4"/>
                                <w:sz w:val="24"/>
                                <w:szCs w:val="24"/>
                                <w:rtl/>
                              </w:rPr>
                              <w:t>שנים</w:t>
                            </w:r>
                            <w:r w:rsidRPr="00591EA9">
                              <w:rPr>
                                <w:rFonts w:cs="Tahoma"/>
                                <w:color w:val="0B5294"/>
                                <w:spacing w:val="-4"/>
                                <w:sz w:val="24"/>
                                <w:szCs w:val="24"/>
                                <w:rtl/>
                              </w:rPr>
                              <w:t xml:space="preserve"> </w:t>
                            </w:r>
                            <w:r w:rsidRPr="00591EA9">
                              <w:rPr>
                                <w:rFonts w:cs="Tahoma" w:hint="eastAsia"/>
                                <w:color w:val="0B5294"/>
                                <w:spacing w:val="-4"/>
                                <w:sz w:val="24"/>
                                <w:szCs w:val="24"/>
                                <w:rtl/>
                              </w:rPr>
                              <w:t>לאחר</w:t>
                            </w:r>
                            <w:r w:rsidRPr="00591EA9">
                              <w:rPr>
                                <w:rFonts w:cs="Tahoma"/>
                                <w:color w:val="0B5294"/>
                                <w:spacing w:val="-4"/>
                                <w:sz w:val="24"/>
                                <w:szCs w:val="24"/>
                                <w:rtl/>
                              </w:rPr>
                              <w:t xml:space="preserve"> </w:t>
                            </w:r>
                            <w:r w:rsidRPr="00591EA9">
                              <w:rPr>
                                <w:rFonts w:cs="Tahoma" w:hint="eastAsia"/>
                                <w:color w:val="0B5294"/>
                                <w:spacing w:val="-4"/>
                                <w:sz w:val="24"/>
                                <w:szCs w:val="24"/>
                                <w:rtl/>
                              </w:rPr>
                              <w:t>החלטת</w:t>
                            </w:r>
                            <w:r w:rsidRPr="00591EA9">
                              <w:rPr>
                                <w:rFonts w:cs="Tahoma"/>
                                <w:color w:val="0B5294"/>
                                <w:spacing w:val="-4"/>
                                <w:sz w:val="24"/>
                                <w:szCs w:val="24"/>
                                <w:rtl/>
                              </w:rPr>
                              <w:t xml:space="preserve"> </w:t>
                            </w:r>
                            <w:r w:rsidRPr="00591EA9">
                              <w:rPr>
                                <w:rFonts w:cs="Tahoma" w:hint="eastAsia"/>
                                <w:color w:val="0B5294"/>
                                <w:spacing w:val="-4"/>
                                <w:sz w:val="24"/>
                                <w:szCs w:val="24"/>
                                <w:rtl/>
                              </w:rPr>
                              <w:t>הממשלה</w:t>
                            </w:r>
                            <w:r w:rsidRPr="00591EA9">
                              <w:rPr>
                                <w:rFonts w:cs="Tahoma"/>
                                <w:color w:val="0B5294"/>
                                <w:spacing w:val="-4"/>
                                <w:sz w:val="24"/>
                                <w:szCs w:val="24"/>
                                <w:rtl/>
                              </w:rPr>
                              <w:t xml:space="preserve"> </w:t>
                            </w:r>
                            <w:r w:rsidRPr="00591EA9">
                              <w:rPr>
                                <w:rFonts w:cs="Tahoma" w:hint="eastAsia"/>
                                <w:color w:val="0B5294"/>
                                <w:spacing w:val="-4"/>
                                <w:sz w:val="24"/>
                                <w:szCs w:val="24"/>
                                <w:rtl/>
                              </w:rPr>
                              <w:t>בדבר</w:t>
                            </w:r>
                            <w:r w:rsidRPr="00591EA9">
                              <w:rPr>
                                <w:rFonts w:cs="Tahoma"/>
                                <w:color w:val="0B5294"/>
                                <w:spacing w:val="-4"/>
                                <w:sz w:val="24"/>
                                <w:szCs w:val="24"/>
                                <w:rtl/>
                              </w:rPr>
                              <w:t xml:space="preserve"> </w:t>
                            </w:r>
                            <w:r w:rsidRPr="00591EA9">
                              <w:rPr>
                                <w:rFonts w:cs="Tahoma" w:hint="eastAsia"/>
                                <w:color w:val="0B5294"/>
                                <w:spacing w:val="-4"/>
                                <w:sz w:val="24"/>
                                <w:szCs w:val="24"/>
                                <w:rtl/>
                              </w:rPr>
                              <w:t>המעבר</w:t>
                            </w:r>
                            <w:r w:rsidRPr="00591EA9">
                              <w:rPr>
                                <w:rFonts w:cs="Tahoma"/>
                                <w:color w:val="0B5294"/>
                                <w:spacing w:val="-4"/>
                                <w:sz w:val="24"/>
                                <w:szCs w:val="24"/>
                                <w:rtl/>
                              </w:rPr>
                              <w:t xml:space="preserve"> </w:t>
                            </w:r>
                            <w:r w:rsidRPr="00591EA9">
                              <w:rPr>
                                <w:rFonts w:cs="Tahoma" w:hint="eastAsia"/>
                                <w:color w:val="0B5294"/>
                                <w:spacing w:val="-4"/>
                                <w:sz w:val="24"/>
                                <w:szCs w:val="24"/>
                                <w:rtl/>
                              </w:rPr>
                              <w:t>לניהול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r w:rsidRPr="00591EA9">
                              <w:rPr>
                                <w:rFonts w:cs="Tahoma"/>
                                <w:color w:val="0B5294"/>
                                <w:spacing w:val="-4"/>
                                <w:sz w:val="24"/>
                                <w:szCs w:val="24"/>
                                <w:rtl/>
                              </w:rPr>
                              <w:t xml:space="preserve"> </w:t>
                            </w:r>
                            <w:r w:rsidRPr="00591EA9">
                              <w:rPr>
                                <w:rFonts w:cs="Tahoma" w:hint="eastAsia"/>
                                <w:color w:val="0B5294"/>
                                <w:spacing w:val="-4"/>
                                <w:sz w:val="24"/>
                                <w:szCs w:val="24"/>
                                <w:rtl/>
                              </w:rPr>
                              <w:t>גיבש</w:t>
                            </w:r>
                            <w:r w:rsidRPr="00591EA9">
                              <w:rPr>
                                <w:rFonts w:cs="Tahoma"/>
                                <w:color w:val="0B5294"/>
                                <w:spacing w:val="-4"/>
                                <w:sz w:val="24"/>
                                <w:szCs w:val="24"/>
                                <w:rtl/>
                              </w:rPr>
                              <w:t xml:space="preserve"> </w:t>
                            </w:r>
                            <w:r w:rsidRPr="00591EA9">
                              <w:rPr>
                                <w:rFonts w:cs="Tahoma" w:hint="eastAsia"/>
                                <w:color w:val="0B5294"/>
                                <w:spacing w:val="-4"/>
                                <w:sz w:val="24"/>
                                <w:szCs w:val="24"/>
                                <w:rtl/>
                              </w:rPr>
                              <w:t>משרד</w:t>
                            </w:r>
                            <w:r w:rsidRPr="00591EA9">
                              <w:rPr>
                                <w:rFonts w:cs="Tahoma"/>
                                <w:color w:val="0B5294"/>
                                <w:spacing w:val="-4"/>
                                <w:sz w:val="24"/>
                                <w:szCs w:val="24"/>
                                <w:rtl/>
                              </w:rPr>
                              <w:t xml:space="preserve"> </w:t>
                            </w:r>
                            <w:r w:rsidRPr="00591EA9">
                              <w:rPr>
                                <w:rFonts w:cs="Tahoma" w:hint="eastAsia"/>
                                <w:color w:val="0B5294"/>
                                <w:spacing w:val="-4"/>
                                <w:sz w:val="24"/>
                                <w:szCs w:val="24"/>
                                <w:rtl/>
                              </w:rPr>
                              <w:t>החינוך</w:t>
                            </w:r>
                            <w:r w:rsidRPr="00591EA9">
                              <w:rPr>
                                <w:rFonts w:cs="Tahoma"/>
                                <w:color w:val="0B5294"/>
                                <w:spacing w:val="-4"/>
                                <w:sz w:val="24"/>
                                <w:szCs w:val="24"/>
                                <w:rtl/>
                              </w:rPr>
                              <w:t xml:space="preserve"> </w:t>
                            </w:r>
                            <w:r w:rsidRPr="00591EA9">
                              <w:rPr>
                                <w:rFonts w:cs="Tahoma" w:hint="eastAsia"/>
                                <w:color w:val="0B5294"/>
                                <w:spacing w:val="-4"/>
                                <w:sz w:val="24"/>
                                <w:szCs w:val="24"/>
                                <w:rtl/>
                              </w:rPr>
                              <w:t>תוכנית</w:t>
                            </w:r>
                            <w:r w:rsidRPr="00591EA9">
                              <w:rPr>
                                <w:rFonts w:cs="Tahoma"/>
                                <w:color w:val="0B5294"/>
                                <w:spacing w:val="-4"/>
                                <w:sz w:val="24"/>
                                <w:szCs w:val="24"/>
                                <w:rtl/>
                              </w:rPr>
                              <w:t xml:space="preserve"> </w:t>
                            </w:r>
                            <w:r w:rsidRPr="00591EA9">
                              <w:rPr>
                                <w:rFonts w:cs="Tahoma" w:hint="eastAsia"/>
                                <w:color w:val="0B5294"/>
                                <w:spacing w:val="-4"/>
                                <w:sz w:val="24"/>
                                <w:szCs w:val="24"/>
                                <w:rtl/>
                              </w:rPr>
                              <w:t>חומש</w:t>
                            </w:r>
                            <w:r w:rsidRPr="00591EA9">
                              <w:rPr>
                                <w:rFonts w:cs="Tahoma"/>
                                <w:color w:val="0B5294"/>
                                <w:spacing w:val="-4"/>
                                <w:sz w:val="24"/>
                                <w:szCs w:val="24"/>
                                <w:rtl/>
                              </w:rPr>
                              <w:t xml:space="preserve"> </w:t>
                            </w:r>
                            <w:r w:rsidRPr="00591EA9">
                              <w:rPr>
                                <w:rFonts w:cs="Tahoma" w:hint="eastAsia"/>
                                <w:color w:val="0B5294"/>
                                <w:spacing w:val="-4"/>
                                <w:sz w:val="24"/>
                                <w:szCs w:val="24"/>
                                <w:rtl/>
                              </w:rPr>
                              <w:t>להמשך</w:t>
                            </w:r>
                            <w:r w:rsidRPr="00591EA9">
                              <w:rPr>
                                <w:rFonts w:cs="Tahoma"/>
                                <w:color w:val="0B5294"/>
                                <w:spacing w:val="-4"/>
                                <w:sz w:val="24"/>
                                <w:szCs w:val="24"/>
                                <w:rtl/>
                              </w:rPr>
                              <w:t xml:space="preserve"> </w:t>
                            </w:r>
                            <w:r w:rsidRPr="00591EA9">
                              <w:rPr>
                                <w:rFonts w:cs="Tahoma" w:hint="eastAsia"/>
                                <w:color w:val="0B5294"/>
                                <w:spacing w:val="-4"/>
                                <w:sz w:val="24"/>
                                <w:szCs w:val="24"/>
                                <w:rtl/>
                              </w:rPr>
                              <w:t>הטמעת</w:t>
                            </w:r>
                            <w:r w:rsidRPr="00591EA9">
                              <w:rPr>
                                <w:rFonts w:cs="Tahoma"/>
                                <w:color w:val="0B5294"/>
                                <w:spacing w:val="-4"/>
                                <w:sz w:val="24"/>
                                <w:szCs w:val="24"/>
                                <w:rtl/>
                              </w:rPr>
                              <w:t xml:space="preserve"> </w:t>
                            </w:r>
                            <w:r w:rsidRPr="00591EA9">
                              <w:rPr>
                                <w:rFonts w:cs="Tahoma" w:hint="eastAsia"/>
                                <w:color w:val="0B5294"/>
                                <w:spacing w:val="-4"/>
                                <w:sz w:val="24"/>
                                <w:szCs w:val="24"/>
                                <w:rtl/>
                              </w:rPr>
                              <w:t>המהלך</w:t>
                            </w:r>
                            <w:r w:rsidRPr="00591EA9">
                              <w:rPr>
                                <w:rFonts w:cs="Tahoma"/>
                                <w:color w:val="0B5294"/>
                                <w:spacing w:val="-4"/>
                                <w:sz w:val="24"/>
                                <w:szCs w:val="24"/>
                                <w:rtl/>
                              </w:rPr>
                              <w:t xml:space="preserve"> </w:t>
                            </w:r>
                            <w:r w:rsidRPr="00591EA9">
                              <w:rPr>
                                <w:rFonts w:cs="Tahoma" w:hint="eastAsia"/>
                                <w:color w:val="0B5294"/>
                                <w:spacing w:val="-4"/>
                                <w:sz w:val="24"/>
                                <w:szCs w:val="24"/>
                                <w:rtl/>
                              </w:rPr>
                              <w:t>בבתיה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היסודיים</w:t>
                            </w:r>
                            <w:r w:rsidRPr="00591EA9">
                              <w:rPr>
                                <w:rFonts w:cs="Tahoma"/>
                                <w:color w:val="0B5294"/>
                                <w:spacing w:val="-4"/>
                                <w:sz w:val="24"/>
                                <w:szCs w:val="24"/>
                                <w:rtl/>
                              </w:rPr>
                              <w:t xml:space="preserve"> </w:t>
                            </w:r>
                            <w:r w:rsidRPr="00591EA9">
                              <w:rPr>
                                <w:rFonts w:cs="Tahoma" w:hint="eastAsia"/>
                                <w:color w:val="0B5294"/>
                                <w:spacing w:val="-4"/>
                                <w:sz w:val="24"/>
                                <w:szCs w:val="24"/>
                                <w:rtl/>
                              </w:rPr>
                              <w:t>ומעבר</w:t>
                            </w:r>
                            <w:r w:rsidRPr="00591EA9">
                              <w:rPr>
                                <w:rFonts w:cs="Tahoma"/>
                                <w:color w:val="0B5294"/>
                                <w:spacing w:val="-4"/>
                                <w:sz w:val="24"/>
                                <w:szCs w:val="24"/>
                                <w:rtl/>
                              </w:rPr>
                              <w:t xml:space="preserve"> </w:t>
                            </w:r>
                            <w:r w:rsidRPr="00591EA9">
                              <w:rPr>
                                <w:rFonts w:cs="Tahoma" w:hint="eastAsia"/>
                                <w:color w:val="0B5294"/>
                                <w:spacing w:val="-4"/>
                                <w:sz w:val="24"/>
                                <w:szCs w:val="24"/>
                                <w:rtl/>
                              </w:rPr>
                              <w:t>לניהול</w:t>
                            </w:r>
                            <w:r w:rsidRPr="00591EA9">
                              <w:rPr>
                                <w:rFonts w:cs="Tahoma"/>
                                <w:color w:val="0B5294"/>
                                <w:spacing w:val="-4"/>
                                <w:sz w:val="24"/>
                                <w:szCs w:val="24"/>
                                <w:rtl/>
                              </w:rPr>
                              <w:t xml:space="preserve"> </w:t>
                            </w:r>
                            <w:r w:rsidRPr="00591EA9">
                              <w:rPr>
                                <w:rFonts w:cs="Tahoma" w:hint="eastAsia"/>
                                <w:color w:val="0B5294"/>
                                <w:spacing w:val="-4"/>
                                <w:sz w:val="24"/>
                                <w:szCs w:val="24"/>
                                <w:rtl/>
                              </w:rPr>
                              <w:t>עצמי</w:t>
                            </w:r>
                            <w:r w:rsidRPr="00591EA9">
                              <w:rPr>
                                <w:rFonts w:cs="Tahoma"/>
                                <w:color w:val="0B5294"/>
                                <w:spacing w:val="-4"/>
                                <w:sz w:val="24"/>
                                <w:szCs w:val="24"/>
                                <w:rtl/>
                              </w:rPr>
                              <w:t xml:space="preserve"> </w:t>
                            </w:r>
                            <w:r w:rsidRPr="00591EA9">
                              <w:rPr>
                                <w:rFonts w:cs="Tahoma" w:hint="eastAsia"/>
                                <w:color w:val="0B5294"/>
                                <w:spacing w:val="-4"/>
                                <w:sz w:val="24"/>
                                <w:szCs w:val="24"/>
                                <w:rtl/>
                              </w:rPr>
                              <w:t>בחטיבות</w:t>
                            </w:r>
                            <w:r w:rsidRPr="00591EA9">
                              <w:rPr>
                                <w:rFonts w:cs="Tahoma"/>
                                <w:color w:val="0B5294"/>
                                <w:spacing w:val="-4"/>
                                <w:sz w:val="24"/>
                                <w:szCs w:val="24"/>
                                <w:rtl/>
                              </w:rPr>
                              <w:t xml:space="preserve"> </w:t>
                            </w:r>
                            <w:r w:rsidRPr="00591EA9">
                              <w:rPr>
                                <w:rFonts w:cs="Tahoma" w:hint="eastAsia"/>
                                <w:color w:val="0B5294"/>
                                <w:spacing w:val="-4"/>
                                <w:sz w:val="24"/>
                                <w:szCs w:val="24"/>
                                <w:rtl/>
                              </w:rPr>
                              <w:t>הביניים</w:t>
                            </w:r>
                          </w:p>
                          <w:p w:rsidR="00C44EB1" w:rsidRPr="00373C5D" w:rsidP="00591EA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725652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6452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7824" filled="f" stroked="f">
                <v:textbox>
                  <w:txbxContent>
                    <w:p w:rsidR="00C44EB1" w:rsidRPr="00373C5D" w:rsidP="00591EA9">
                      <w:pPr>
                        <w:spacing w:line="240" w:lineRule="atLeast"/>
                        <w:rPr>
                          <w:rFonts w:cs="Tahoma"/>
                          <w:b/>
                          <w:bCs/>
                          <w:color w:val="0B5294"/>
                          <w:sz w:val="48"/>
                          <w:szCs w:val="48"/>
                          <w:rtl/>
                        </w:rPr>
                      </w:pPr>
                      <w:drawing>
                        <wp:inline distT="0" distB="0" distL="0" distR="0">
                          <wp:extent cx="311150" cy="256800"/>
                          <wp:effectExtent l="0" t="0" r="0" b="0"/>
                          <wp:docPr id="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0327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591EA9">
                      <w:pPr>
                        <w:spacing w:after="0" w:line="240" w:lineRule="auto"/>
                        <w:rPr>
                          <w:color w:val="0B5294"/>
                          <w:spacing w:val="-4"/>
                          <w:sz w:val="24"/>
                          <w:szCs w:val="24"/>
                          <w:rtl/>
                          <w:cs/>
                        </w:rPr>
                      </w:pPr>
                      <w:r w:rsidRPr="00591EA9">
                        <w:rPr>
                          <w:rFonts w:cs="Tahoma" w:hint="eastAsia"/>
                          <w:color w:val="0B5294"/>
                          <w:spacing w:val="-4"/>
                          <w:sz w:val="24"/>
                          <w:szCs w:val="24"/>
                          <w:rtl/>
                        </w:rPr>
                        <w:t>רק</w:t>
                      </w:r>
                      <w:r w:rsidRPr="00591EA9">
                        <w:rPr>
                          <w:rFonts w:cs="Tahoma"/>
                          <w:color w:val="0B5294"/>
                          <w:spacing w:val="-4"/>
                          <w:sz w:val="24"/>
                          <w:szCs w:val="24"/>
                          <w:rtl/>
                        </w:rPr>
                        <w:t xml:space="preserve"> </w:t>
                      </w:r>
                      <w:r w:rsidRPr="00591EA9">
                        <w:rPr>
                          <w:rFonts w:cs="Tahoma" w:hint="eastAsia"/>
                          <w:color w:val="0B5294"/>
                          <w:spacing w:val="-4"/>
                          <w:sz w:val="24"/>
                          <w:szCs w:val="24"/>
                          <w:rtl/>
                        </w:rPr>
                        <w:t>כשמונה</w:t>
                      </w:r>
                      <w:r w:rsidRPr="00591EA9">
                        <w:rPr>
                          <w:rFonts w:cs="Tahoma"/>
                          <w:color w:val="0B5294"/>
                          <w:spacing w:val="-4"/>
                          <w:sz w:val="24"/>
                          <w:szCs w:val="24"/>
                          <w:rtl/>
                        </w:rPr>
                        <w:t xml:space="preserve"> </w:t>
                      </w:r>
                      <w:r w:rsidRPr="00591EA9">
                        <w:rPr>
                          <w:rFonts w:cs="Tahoma" w:hint="eastAsia"/>
                          <w:color w:val="0B5294"/>
                          <w:spacing w:val="-4"/>
                          <w:sz w:val="24"/>
                          <w:szCs w:val="24"/>
                          <w:rtl/>
                        </w:rPr>
                        <w:t>שנים</w:t>
                      </w:r>
                      <w:r w:rsidRPr="00591EA9">
                        <w:rPr>
                          <w:rFonts w:cs="Tahoma"/>
                          <w:color w:val="0B5294"/>
                          <w:spacing w:val="-4"/>
                          <w:sz w:val="24"/>
                          <w:szCs w:val="24"/>
                          <w:rtl/>
                        </w:rPr>
                        <w:t xml:space="preserve"> </w:t>
                      </w:r>
                      <w:r w:rsidRPr="00591EA9">
                        <w:rPr>
                          <w:rFonts w:cs="Tahoma" w:hint="eastAsia"/>
                          <w:color w:val="0B5294"/>
                          <w:spacing w:val="-4"/>
                          <w:sz w:val="24"/>
                          <w:szCs w:val="24"/>
                          <w:rtl/>
                        </w:rPr>
                        <w:t>לאחר</w:t>
                      </w:r>
                      <w:r w:rsidRPr="00591EA9">
                        <w:rPr>
                          <w:rFonts w:cs="Tahoma"/>
                          <w:color w:val="0B5294"/>
                          <w:spacing w:val="-4"/>
                          <w:sz w:val="24"/>
                          <w:szCs w:val="24"/>
                          <w:rtl/>
                        </w:rPr>
                        <w:t xml:space="preserve"> </w:t>
                      </w:r>
                      <w:r w:rsidRPr="00591EA9">
                        <w:rPr>
                          <w:rFonts w:cs="Tahoma" w:hint="eastAsia"/>
                          <w:color w:val="0B5294"/>
                          <w:spacing w:val="-4"/>
                          <w:sz w:val="24"/>
                          <w:szCs w:val="24"/>
                          <w:rtl/>
                        </w:rPr>
                        <w:t>החלטת</w:t>
                      </w:r>
                      <w:r w:rsidRPr="00591EA9">
                        <w:rPr>
                          <w:rFonts w:cs="Tahoma"/>
                          <w:color w:val="0B5294"/>
                          <w:spacing w:val="-4"/>
                          <w:sz w:val="24"/>
                          <w:szCs w:val="24"/>
                          <w:rtl/>
                        </w:rPr>
                        <w:t xml:space="preserve"> </w:t>
                      </w:r>
                      <w:r w:rsidRPr="00591EA9">
                        <w:rPr>
                          <w:rFonts w:cs="Tahoma" w:hint="eastAsia"/>
                          <w:color w:val="0B5294"/>
                          <w:spacing w:val="-4"/>
                          <w:sz w:val="24"/>
                          <w:szCs w:val="24"/>
                          <w:rtl/>
                        </w:rPr>
                        <w:t>הממשלה</w:t>
                      </w:r>
                      <w:r w:rsidRPr="00591EA9">
                        <w:rPr>
                          <w:rFonts w:cs="Tahoma"/>
                          <w:color w:val="0B5294"/>
                          <w:spacing w:val="-4"/>
                          <w:sz w:val="24"/>
                          <w:szCs w:val="24"/>
                          <w:rtl/>
                        </w:rPr>
                        <w:t xml:space="preserve"> </w:t>
                      </w:r>
                      <w:r w:rsidRPr="00591EA9">
                        <w:rPr>
                          <w:rFonts w:cs="Tahoma" w:hint="eastAsia"/>
                          <w:color w:val="0B5294"/>
                          <w:spacing w:val="-4"/>
                          <w:sz w:val="24"/>
                          <w:szCs w:val="24"/>
                          <w:rtl/>
                        </w:rPr>
                        <w:t>בדבר</w:t>
                      </w:r>
                      <w:r w:rsidRPr="00591EA9">
                        <w:rPr>
                          <w:rFonts w:cs="Tahoma"/>
                          <w:color w:val="0B5294"/>
                          <w:spacing w:val="-4"/>
                          <w:sz w:val="24"/>
                          <w:szCs w:val="24"/>
                          <w:rtl/>
                        </w:rPr>
                        <w:t xml:space="preserve"> </w:t>
                      </w:r>
                      <w:r w:rsidRPr="00591EA9">
                        <w:rPr>
                          <w:rFonts w:cs="Tahoma" w:hint="eastAsia"/>
                          <w:color w:val="0B5294"/>
                          <w:spacing w:val="-4"/>
                          <w:sz w:val="24"/>
                          <w:szCs w:val="24"/>
                          <w:rtl/>
                        </w:rPr>
                        <w:t>המעבר</w:t>
                      </w:r>
                      <w:r w:rsidRPr="00591EA9">
                        <w:rPr>
                          <w:rFonts w:cs="Tahoma"/>
                          <w:color w:val="0B5294"/>
                          <w:spacing w:val="-4"/>
                          <w:sz w:val="24"/>
                          <w:szCs w:val="24"/>
                          <w:rtl/>
                        </w:rPr>
                        <w:t xml:space="preserve"> </w:t>
                      </w:r>
                      <w:r w:rsidRPr="00591EA9">
                        <w:rPr>
                          <w:rFonts w:cs="Tahoma" w:hint="eastAsia"/>
                          <w:color w:val="0B5294"/>
                          <w:spacing w:val="-4"/>
                          <w:sz w:val="24"/>
                          <w:szCs w:val="24"/>
                          <w:rtl/>
                        </w:rPr>
                        <w:t>לניהול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r w:rsidRPr="00591EA9">
                        <w:rPr>
                          <w:rFonts w:cs="Tahoma"/>
                          <w:color w:val="0B5294"/>
                          <w:spacing w:val="-4"/>
                          <w:sz w:val="24"/>
                          <w:szCs w:val="24"/>
                          <w:rtl/>
                        </w:rPr>
                        <w:t xml:space="preserve"> </w:t>
                      </w:r>
                      <w:r w:rsidRPr="00591EA9">
                        <w:rPr>
                          <w:rFonts w:cs="Tahoma" w:hint="eastAsia"/>
                          <w:color w:val="0B5294"/>
                          <w:spacing w:val="-4"/>
                          <w:sz w:val="24"/>
                          <w:szCs w:val="24"/>
                          <w:rtl/>
                        </w:rPr>
                        <w:t>גיבש</w:t>
                      </w:r>
                      <w:r w:rsidRPr="00591EA9">
                        <w:rPr>
                          <w:rFonts w:cs="Tahoma"/>
                          <w:color w:val="0B5294"/>
                          <w:spacing w:val="-4"/>
                          <w:sz w:val="24"/>
                          <w:szCs w:val="24"/>
                          <w:rtl/>
                        </w:rPr>
                        <w:t xml:space="preserve"> </w:t>
                      </w:r>
                      <w:r w:rsidRPr="00591EA9">
                        <w:rPr>
                          <w:rFonts w:cs="Tahoma" w:hint="eastAsia"/>
                          <w:color w:val="0B5294"/>
                          <w:spacing w:val="-4"/>
                          <w:sz w:val="24"/>
                          <w:szCs w:val="24"/>
                          <w:rtl/>
                        </w:rPr>
                        <w:t>משרד</w:t>
                      </w:r>
                      <w:r w:rsidRPr="00591EA9">
                        <w:rPr>
                          <w:rFonts w:cs="Tahoma"/>
                          <w:color w:val="0B5294"/>
                          <w:spacing w:val="-4"/>
                          <w:sz w:val="24"/>
                          <w:szCs w:val="24"/>
                          <w:rtl/>
                        </w:rPr>
                        <w:t xml:space="preserve"> </w:t>
                      </w:r>
                      <w:r w:rsidRPr="00591EA9">
                        <w:rPr>
                          <w:rFonts w:cs="Tahoma" w:hint="eastAsia"/>
                          <w:color w:val="0B5294"/>
                          <w:spacing w:val="-4"/>
                          <w:sz w:val="24"/>
                          <w:szCs w:val="24"/>
                          <w:rtl/>
                        </w:rPr>
                        <w:t>החינוך</w:t>
                      </w:r>
                      <w:r w:rsidRPr="00591EA9">
                        <w:rPr>
                          <w:rFonts w:cs="Tahoma"/>
                          <w:color w:val="0B5294"/>
                          <w:spacing w:val="-4"/>
                          <w:sz w:val="24"/>
                          <w:szCs w:val="24"/>
                          <w:rtl/>
                        </w:rPr>
                        <w:t xml:space="preserve"> </w:t>
                      </w:r>
                      <w:r w:rsidRPr="00591EA9">
                        <w:rPr>
                          <w:rFonts w:cs="Tahoma" w:hint="eastAsia"/>
                          <w:color w:val="0B5294"/>
                          <w:spacing w:val="-4"/>
                          <w:sz w:val="24"/>
                          <w:szCs w:val="24"/>
                          <w:rtl/>
                        </w:rPr>
                        <w:t>תוכנית</w:t>
                      </w:r>
                      <w:r w:rsidRPr="00591EA9">
                        <w:rPr>
                          <w:rFonts w:cs="Tahoma"/>
                          <w:color w:val="0B5294"/>
                          <w:spacing w:val="-4"/>
                          <w:sz w:val="24"/>
                          <w:szCs w:val="24"/>
                          <w:rtl/>
                        </w:rPr>
                        <w:t xml:space="preserve"> </w:t>
                      </w:r>
                      <w:r w:rsidRPr="00591EA9">
                        <w:rPr>
                          <w:rFonts w:cs="Tahoma" w:hint="eastAsia"/>
                          <w:color w:val="0B5294"/>
                          <w:spacing w:val="-4"/>
                          <w:sz w:val="24"/>
                          <w:szCs w:val="24"/>
                          <w:rtl/>
                        </w:rPr>
                        <w:t>חומש</w:t>
                      </w:r>
                      <w:r w:rsidRPr="00591EA9">
                        <w:rPr>
                          <w:rFonts w:cs="Tahoma"/>
                          <w:color w:val="0B5294"/>
                          <w:spacing w:val="-4"/>
                          <w:sz w:val="24"/>
                          <w:szCs w:val="24"/>
                          <w:rtl/>
                        </w:rPr>
                        <w:t xml:space="preserve"> </w:t>
                      </w:r>
                      <w:r w:rsidRPr="00591EA9">
                        <w:rPr>
                          <w:rFonts w:cs="Tahoma" w:hint="eastAsia"/>
                          <w:color w:val="0B5294"/>
                          <w:spacing w:val="-4"/>
                          <w:sz w:val="24"/>
                          <w:szCs w:val="24"/>
                          <w:rtl/>
                        </w:rPr>
                        <w:t>להמשך</w:t>
                      </w:r>
                      <w:r w:rsidRPr="00591EA9">
                        <w:rPr>
                          <w:rFonts w:cs="Tahoma"/>
                          <w:color w:val="0B5294"/>
                          <w:spacing w:val="-4"/>
                          <w:sz w:val="24"/>
                          <w:szCs w:val="24"/>
                          <w:rtl/>
                        </w:rPr>
                        <w:t xml:space="preserve"> </w:t>
                      </w:r>
                      <w:r w:rsidRPr="00591EA9">
                        <w:rPr>
                          <w:rFonts w:cs="Tahoma" w:hint="eastAsia"/>
                          <w:color w:val="0B5294"/>
                          <w:spacing w:val="-4"/>
                          <w:sz w:val="24"/>
                          <w:szCs w:val="24"/>
                          <w:rtl/>
                        </w:rPr>
                        <w:t>הטמעת</w:t>
                      </w:r>
                      <w:r w:rsidRPr="00591EA9">
                        <w:rPr>
                          <w:rFonts w:cs="Tahoma"/>
                          <w:color w:val="0B5294"/>
                          <w:spacing w:val="-4"/>
                          <w:sz w:val="24"/>
                          <w:szCs w:val="24"/>
                          <w:rtl/>
                        </w:rPr>
                        <w:t xml:space="preserve"> </w:t>
                      </w:r>
                      <w:r w:rsidRPr="00591EA9">
                        <w:rPr>
                          <w:rFonts w:cs="Tahoma" w:hint="eastAsia"/>
                          <w:color w:val="0B5294"/>
                          <w:spacing w:val="-4"/>
                          <w:sz w:val="24"/>
                          <w:szCs w:val="24"/>
                          <w:rtl/>
                        </w:rPr>
                        <w:t>המהלך</w:t>
                      </w:r>
                      <w:r w:rsidRPr="00591EA9">
                        <w:rPr>
                          <w:rFonts w:cs="Tahoma"/>
                          <w:color w:val="0B5294"/>
                          <w:spacing w:val="-4"/>
                          <w:sz w:val="24"/>
                          <w:szCs w:val="24"/>
                          <w:rtl/>
                        </w:rPr>
                        <w:t xml:space="preserve"> </w:t>
                      </w:r>
                      <w:r w:rsidRPr="00591EA9">
                        <w:rPr>
                          <w:rFonts w:cs="Tahoma" w:hint="eastAsia"/>
                          <w:color w:val="0B5294"/>
                          <w:spacing w:val="-4"/>
                          <w:sz w:val="24"/>
                          <w:szCs w:val="24"/>
                          <w:rtl/>
                        </w:rPr>
                        <w:t>בבתיה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היסודיים</w:t>
                      </w:r>
                      <w:r w:rsidRPr="00591EA9">
                        <w:rPr>
                          <w:rFonts w:cs="Tahoma"/>
                          <w:color w:val="0B5294"/>
                          <w:spacing w:val="-4"/>
                          <w:sz w:val="24"/>
                          <w:szCs w:val="24"/>
                          <w:rtl/>
                        </w:rPr>
                        <w:t xml:space="preserve"> </w:t>
                      </w:r>
                      <w:r w:rsidRPr="00591EA9">
                        <w:rPr>
                          <w:rFonts w:cs="Tahoma" w:hint="eastAsia"/>
                          <w:color w:val="0B5294"/>
                          <w:spacing w:val="-4"/>
                          <w:sz w:val="24"/>
                          <w:szCs w:val="24"/>
                          <w:rtl/>
                        </w:rPr>
                        <w:t>ומעבר</w:t>
                      </w:r>
                      <w:r w:rsidRPr="00591EA9">
                        <w:rPr>
                          <w:rFonts w:cs="Tahoma"/>
                          <w:color w:val="0B5294"/>
                          <w:spacing w:val="-4"/>
                          <w:sz w:val="24"/>
                          <w:szCs w:val="24"/>
                          <w:rtl/>
                        </w:rPr>
                        <w:t xml:space="preserve"> </w:t>
                      </w:r>
                      <w:r w:rsidRPr="00591EA9">
                        <w:rPr>
                          <w:rFonts w:cs="Tahoma" w:hint="eastAsia"/>
                          <w:color w:val="0B5294"/>
                          <w:spacing w:val="-4"/>
                          <w:sz w:val="24"/>
                          <w:szCs w:val="24"/>
                          <w:rtl/>
                        </w:rPr>
                        <w:t>לניהול</w:t>
                      </w:r>
                      <w:r w:rsidRPr="00591EA9">
                        <w:rPr>
                          <w:rFonts w:cs="Tahoma"/>
                          <w:color w:val="0B5294"/>
                          <w:spacing w:val="-4"/>
                          <w:sz w:val="24"/>
                          <w:szCs w:val="24"/>
                          <w:rtl/>
                        </w:rPr>
                        <w:t xml:space="preserve"> </w:t>
                      </w:r>
                      <w:r w:rsidRPr="00591EA9">
                        <w:rPr>
                          <w:rFonts w:cs="Tahoma" w:hint="eastAsia"/>
                          <w:color w:val="0B5294"/>
                          <w:spacing w:val="-4"/>
                          <w:sz w:val="24"/>
                          <w:szCs w:val="24"/>
                          <w:rtl/>
                        </w:rPr>
                        <w:t>עצמי</w:t>
                      </w:r>
                      <w:r w:rsidRPr="00591EA9">
                        <w:rPr>
                          <w:rFonts w:cs="Tahoma"/>
                          <w:color w:val="0B5294"/>
                          <w:spacing w:val="-4"/>
                          <w:sz w:val="24"/>
                          <w:szCs w:val="24"/>
                          <w:rtl/>
                        </w:rPr>
                        <w:t xml:space="preserve"> </w:t>
                      </w:r>
                      <w:r w:rsidRPr="00591EA9">
                        <w:rPr>
                          <w:rFonts w:cs="Tahoma" w:hint="eastAsia"/>
                          <w:color w:val="0B5294"/>
                          <w:spacing w:val="-4"/>
                          <w:sz w:val="24"/>
                          <w:szCs w:val="24"/>
                          <w:rtl/>
                        </w:rPr>
                        <w:t>בחטיבות</w:t>
                      </w:r>
                      <w:r w:rsidRPr="00591EA9">
                        <w:rPr>
                          <w:rFonts w:cs="Tahoma"/>
                          <w:color w:val="0B5294"/>
                          <w:spacing w:val="-4"/>
                          <w:sz w:val="24"/>
                          <w:szCs w:val="24"/>
                          <w:rtl/>
                        </w:rPr>
                        <w:t xml:space="preserve"> </w:t>
                      </w:r>
                      <w:r w:rsidRPr="00591EA9">
                        <w:rPr>
                          <w:rFonts w:cs="Tahoma" w:hint="eastAsia"/>
                          <w:color w:val="0B5294"/>
                          <w:spacing w:val="-4"/>
                          <w:sz w:val="24"/>
                          <w:szCs w:val="24"/>
                          <w:rtl/>
                        </w:rPr>
                        <w:t>הביניים</w:t>
                      </w:r>
                    </w:p>
                    <w:p w:rsidR="00C44EB1" w:rsidRPr="00373C5D" w:rsidP="00591EA9">
                      <w:pPr>
                        <w:spacing w:before="120" w:after="0" w:line="240" w:lineRule="atLeast"/>
                        <w:rPr>
                          <w:rFonts w:cs="Tahoma"/>
                          <w:b/>
                          <w:bCs/>
                          <w:color w:val="0B5294"/>
                          <w:sz w:val="48"/>
                          <w:szCs w:val="48"/>
                          <w:rtl/>
                        </w:rPr>
                      </w:pPr>
                      <w:drawing>
                        <wp:inline distT="0" distB="0" distL="0" distR="0">
                          <wp:extent cx="288000" cy="31337"/>
                          <wp:effectExtent l="0" t="0" r="0" b="6985"/>
                          <wp:docPr id="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1288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0E31A6">
      <w:pPr>
        <w:spacing w:before="180" w:after="240" w:line="240" w:lineRule="exact"/>
        <w:ind w:right="2268"/>
        <w:jc w:val="both"/>
        <w:rPr>
          <w:rFonts w:ascii="Tahoma" w:hAnsi="Tahoma" w:cs="Tahoma"/>
          <w:sz w:val="18"/>
          <w:szCs w:val="18"/>
          <w:rtl/>
        </w:rPr>
      </w:pPr>
      <w:r w:rsidRPr="00203164">
        <w:rPr>
          <w:rFonts w:ascii="Tahoma" w:hAnsi="Tahoma" w:cs="Tahoma" w:hint="cs"/>
          <w:sz w:val="18"/>
          <w:szCs w:val="18"/>
          <w:rtl/>
        </w:rPr>
        <w:t xml:space="preserve">בתשובתו למשרד מבקר המדינה מסר משרד החינוך, כי לא חילק את </w:t>
      </w:r>
      <w:r w:rsidRPr="00203164">
        <w:rPr>
          <w:rFonts w:ascii="Tahoma" w:hAnsi="Tahoma" w:cs="Tahoma"/>
          <w:sz w:val="18"/>
          <w:szCs w:val="18"/>
          <w:rtl/>
        </w:rPr>
        <w:t>יישום המודל לכמה שנים</w:t>
      </w:r>
      <w:r w:rsidRPr="00203164">
        <w:rPr>
          <w:rFonts w:ascii="Tahoma" w:hAnsi="Tahoma" w:cs="Tahoma" w:hint="cs"/>
          <w:sz w:val="18"/>
          <w:szCs w:val="18"/>
          <w:rtl/>
        </w:rPr>
        <w:t xml:space="preserve"> במסגרת תוכנית רב-שנתית</w:t>
      </w:r>
      <w:r w:rsidRPr="00203164">
        <w:rPr>
          <w:rFonts w:ascii="Tahoma" w:hAnsi="Tahoma" w:cs="Tahoma"/>
          <w:sz w:val="18"/>
          <w:szCs w:val="18"/>
          <w:rtl/>
        </w:rPr>
        <w:t xml:space="preserve"> </w:t>
      </w:r>
      <w:r w:rsidRPr="00203164">
        <w:rPr>
          <w:rFonts w:ascii="Tahoma" w:hAnsi="Tahoma" w:cs="Tahoma" w:hint="cs"/>
          <w:sz w:val="18"/>
          <w:szCs w:val="18"/>
          <w:rtl/>
        </w:rPr>
        <w:t>"</w:t>
      </w:r>
      <w:r w:rsidRPr="00203164">
        <w:rPr>
          <w:rFonts w:ascii="Tahoma" w:hAnsi="Tahoma" w:cs="Tahoma"/>
          <w:sz w:val="18"/>
          <w:szCs w:val="18"/>
          <w:rtl/>
        </w:rPr>
        <w:t>כיוון שבכל בי"ס התהליך הוא שונה והצרכים הם אחרים, מבחינה ארגונית ומבחינה פדגוגית ולכן נכתבו היעדים והתפוקות הרצויות ואנו אפשרנו למערכת את הגמישות להגיע לשם</w:t>
      </w:r>
      <w:r w:rsidRPr="00203164">
        <w:rPr>
          <w:rFonts w:ascii="Tahoma" w:hAnsi="Tahoma" w:cs="Tahoma" w:hint="cs"/>
          <w:sz w:val="18"/>
          <w:szCs w:val="18"/>
          <w:rtl/>
        </w:rPr>
        <w:t>".</w:t>
      </w:r>
    </w:p>
    <w:p w:rsidR="001E6B7A" w:rsidRPr="00203164" w:rsidP="000E31A6">
      <w:pPr>
        <w:pStyle w:val="RESHET"/>
        <w:rPr>
          <w:rtl/>
        </w:rPr>
      </w:pPr>
      <w:r w:rsidRPr="00203164">
        <w:rPr>
          <w:rFonts w:hint="cs"/>
          <w:rtl/>
        </w:rPr>
        <w:t>משרד מבקר המדינה מעיר כי אין להסתפק בתוכניות עבודה שנתיות לצורך השגת יעדים אסטרטגיים ארוכי טווח בתחום המעבר לניהול עצמי. כל מהלך מערכתי רחב היקף שנמשך על פני שנים יש לתכנן ולעגן בתוכנית אסטרטגית רב-שנתית, ואת הגמישות הנדרשת ביישומו ניתן וצריך להביא לידי ביטוי בתוכנית עצמה, שתהיה המסגרת לתכנון שנתי סדור ואפקטיבי. היעדרו של תכנון רב-שנתי מתחילת המעבר לניהול עצמי בשנה"ל התשע"ב עשוי לפגוע ביישום המודל וביכולת לעקוב אחר הצלחת מהלך היישום.</w:t>
      </w:r>
    </w:p>
    <w:p w:rsidR="001E6B7A" w:rsidRPr="00203164" w:rsidP="000E31A6">
      <w:pPr>
        <w:spacing w:line="240" w:lineRule="exact"/>
        <w:ind w:right="2268"/>
        <w:jc w:val="both"/>
        <w:rPr>
          <w:rFonts w:ascii="Tahoma" w:hAnsi="Tahoma" w:cs="Tahoma"/>
          <w:sz w:val="18"/>
          <w:szCs w:val="18"/>
          <w:rtl/>
        </w:rPr>
      </w:pPr>
    </w:p>
    <w:p w:rsidR="001E6B7A" w:rsidRPr="002025D1" w:rsidP="000E31A6">
      <w:pPr>
        <w:pStyle w:val="KOT6"/>
        <w:rPr>
          <w:rtl/>
        </w:rPr>
      </w:pPr>
      <w:r w:rsidRPr="002025D1">
        <w:rPr>
          <w:rFonts w:hint="cs"/>
          <w:rtl/>
        </w:rPr>
        <w:t>תוכניות העבודה השנתיות של המינהלה</w:t>
      </w:r>
    </w:p>
    <w:p w:rsidR="001E6B7A" w:rsidRPr="000E31A6" w:rsidP="000E31A6">
      <w:pPr>
        <w:spacing w:before="180" w:after="240" w:line="240" w:lineRule="exact"/>
        <w:ind w:right="2268"/>
        <w:jc w:val="both"/>
        <w:rPr>
          <w:rFonts w:ascii="Tahoma" w:hAnsi="Tahoma" w:cs="Tahoma"/>
          <w:sz w:val="18"/>
          <w:szCs w:val="18"/>
          <w:rtl/>
        </w:rPr>
      </w:pPr>
      <w:r w:rsidRPr="000E31A6">
        <w:rPr>
          <w:rStyle w:val="Heading7Char"/>
          <w:rFonts w:ascii="Tahoma" w:hAnsi="Tahoma" w:cs="Tahoma" w:hint="cs"/>
          <w:sz w:val="17"/>
          <w:szCs w:val="17"/>
          <w:rtl/>
        </w:rPr>
        <w:t>תוכנית</w:t>
      </w:r>
      <w:r w:rsidRPr="000E31A6">
        <w:rPr>
          <w:rStyle w:val="Heading7Char"/>
          <w:rFonts w:ascii="Tahoma" w:hAnsi="Tahoma" w:cs="Tahoma"/>
          <w:sz w:val="17"/>
          <w:szCs w:val="17"/>
          <w:rtl/>
        </w:rPr>
        <w:t xml:space="preserve"> העבודה לשנ</w:t>
      </w:r>
      <w:r w:rsidRPr="000E31A6">
        <w:rPr>
          <w:rStyle w:val="Heading7Char"/>
          <w:rFonts w:ascii="Tahoma" w:hAnsi="Tahoma" w:cs="Tahoma" w:hint="eastAsia"/>
          <w:sz w:val="17"/>
          <w:szCs w:val="17"/>
          <w:rtl/>
        </w:rPr>
        <w:t>ה</w:t>
      </w:r>
      <w:r w:rsidRPr="000E31A6">
        <w:rPr>
          <w:rStyle w:val="Heading7Char"/>
          <w:rFonts w:ascii="Tahoma" w:hAnsi="Tahoma" w:cs="Tahoma"/>
          <w:sz w:val="17"/>
          <w:szCs w:val="17"/>
          <w:rtl/>
        </w:rPr>
        <w:t xml:space="preserve">"ל </w:t>
      </w:r>
      <w:r w:rsidRPr="000E31A6">
        <w:rPr>
          <w:rStyle w:val="Heading7Char"/>
          <w:rFonts w:ascii="Tahoma" w:hAnsi="Tahoma" w:cs="Tahoma" w:hint="eastAsia"/>
          <w:sz w:val="17"/>
          <w:szCs w:val="17"/>
          <w:rtl/>
        </w:rPr>
        <w:t>התשע</w:t>
      </w:r>
      <w:r w:rsidRPr="000E31A6">
        <w:rPr>
          <w:rStyle w:val="Heading7Char"/>
          <w:rFonts w:ascii="Tahoma" w:hAnsi="Tahoma" w:cs="Tahoma"/>
          <w:sz w:val="17"/>
          <w:szCs w:val="17"/>
          <w:rtl/>
        </w:rPr>
        <w:t>"ו</w:t>
      </w:r>
      <w:r w:rsidRPr="000E31A6">
        <w:rPr>
          <w:rStyle w:val="Heading7Char"/>
          <w:rFonts w:ascii="Tahoma" w:hAnsi="Tahoma" w:cs="Tahoma" w:hint="cs"/>
          <w:sz w:val="17"/>
          <w:szCs w:val="17"/>
          <w:rtl/>
        </w:rPr>
        <w:t xml:space="preserve"> (2015 - 2016)</w:t>
      </w:r>
      <w:r w:rsidRPr="000E31A6">
        <w:rPr>
          <w:rStyle w:val="Heading7Char"/>
          <w:rFonts w:ascii="Tahoma" w:hAnsi="Tahoma" w:cs="Tahoma"/>
          <w:sz w:val="17"/>
          <w:szCs w:val="17"/>
          <w:rtl/>
        </w:rPr>
        <w:t>:</w:t>
      </w:r>
      <w:r w:rsidRPr="000E31A6">
        <w:rPr>
          <w:rFonts w:ascii="Tahoma" w:hAnsi="Tahoma" w:cs="Tahoma"/>
          <w:i/>
          <w:iCs/>
          <w:sz w:val="18"/>
          <w:szCs w:val="18"/>
          <w:rtl/>
        </w:rPr>
        <w:t xml:space="preserve"> </w:t>
      </w:r>
      <w:r w:rsidRPr="000E31A6">
        <w:rPr>
          <w:rFonts w:ascii="Tahoma" w:hAnsi="Tahoma" w:cs="Tahoma" w:hint="cs"/>
          <w:sz w:val="18"/>
          <w:szCs w:val="18"/>
          <w:rtl/>
        </w:rPr>
        <w:t>תוכנית העבודה השנתית של המינהלה לשנה"ל התשע"ו כללה מטרות ויעדים רבים ליישומו של הניהול העצמי בבתיה"ס היסודיים. אלה העיקריים שבהם:</w:t>
      </w:r>
    </w:p>
    <w:p w:rsidR="001E6B7A" w:rsidRPr="00203164" w:rsidP="000E31A6">
      <w:pPr>
        <w:pStyle w:val="ListParagraph"/>
        <w:numPr>
          <w:ilvl w:val="6"/>
          <w:numId w:val="22"/>
        </w:numPr>
        <w:autoSpaceDE/>
        <w:autoSpaceDN/>
        <w:adjustRightInd/>
        <w:spacing w:line="240" w:lineRule="exact"/>
        <w:ind w:left="340" w:right="2268" w:hanging="340"/>
        <w:rPr>
          <w:sz w:val="18"/>
          <w:szCs w:val="18"/>
        </w:rPr>
      </w:pPr>
      <w:r w:rsidRPr="00203164">
        <w:rPr>
          <w:sz w:val="18"/>
          <w:szCs w:val="18"/>
          <w:rtl/>
        </w:rPr>
        <w:t xml:space="preserve">הבניית תהליכי </w:t>
      </w:r>
      <w:r w:rsidRPr="00203164">
        <w:rPr>
          <w:rFonts w:hint="cs"/>
          <w:sz w:val="18"/>
          <w:szCs w:val="18"/>
          <w:rtl/>
        </w:rPr>
        <w:t>ה</w:t>
      </w:r>
      <w:r w:rsidRPr="00203164">
        <w:rPr>
          <w:sz w:val="18"/>
          <w:szCs w:val="18"/>
          <w:rtl/>
        </w:rPr>
        <w:t>עבודה במחוזות ובמטה על בסיס עקרונות הניהול העצמי</w:t>
      </w:r>
      <w:r w:rsidRPr="00203164">
        <w:rPr>
          <w:rFonts w:hint="cs"/>
          <w:sz w:val="18"/>
          <w:szCs w:val="18"/>
          <w:rtl/>
        </w:rPr>
        <w:t>, ובכלל זה שילוב העקרונות ב</w:t>
      </w:r>
      <w:r w:rsidRPr="00203164">
        <w:rPr>
          <w:sz w:val="18"/>
          <w:szCs w:val="18"/>
          <w:rtl/>
        </w:rPr>
        <w:t>מהלכים ו</w:t>
      </w:r>
      <w:r w:rsidRPr="00203164">
        <w:rPr>
          <w:rFonts w:hint="cs"/>
          <w:sz w:val="18"/>
          <w:szCs w:val="18"/>
          <w:rtl/>
        </w:rPr>
        <w:t>ב</w:t>
      </w:r>
      <w:r w:rsidRPr="00203164">
        <w:rPr>
          <w:sz w:val="18"/>
          <w:szCs w:val="18"/>
          <w:rtl/>
        </w:rPr>
        <w:t xml:space="preserve">תוכניות </w:t>
      </w:r>
      <w:r w:rsidRPr="00203164">
        <w:rPr>
          <w:rFonts w:hint="cs"/>
          <w:sz w:val="18"/>
          <w:szCs w:val="18"/>
          <w:rtl/>
        </w:rPr>
        <w:t>של המטה והמחוזות;</w:t>
      </w:r>
      <w:r w:rsidRPr="00203164">
        <w:rPr>
          <w:sz w:val="18"/>
          <w:szCs w:val="18"/>
          <w:rtl/>
        </w:rPr>
        <w:t xml:space="preserve"> </w:t>
      </w:r>
      <w:r w:rsidRPr="00203164">
        <w:rPr>
          <w:rFonts w:hint="cs"/>
          <w:sz w:val="18"/>
          <w:szCs w:val="18"/>
          <w:rtl/>
        </w:rPr>
        <w:t>ובהתאם ל</w:t>
      </w:r>
      <w:r w:rsidRPr="00203164">
        <w:rPr>
          <w:sz w:val="18"/>
          <w:szCs w:val="18"/>
          <w:rtl/>
        </w:rPr>
        <w:t>חוזר המנכ"ל</w:t>
      </w:r>
      <w:r w:rsidRPr="00203164">
        <w:rPr>
          <w:rFonts w:hint="cs"/>
          <w:sz w:val="18"/>
          <w:szCs w:val="18"/>
          <w:rtl/>
        </w:rPr>
        <w:t xml:space="preserve"> - הקמה והפעלה של ועדת יישום יישובית ב</w:t>
      </w:r>
      <w:r w:rsidRPr="00203164">
        <w:rPr>
          <w:sz w:val="18"/>
          <w:szCs w:val="18"/>
          <w:rtl/>
        </w:rPr>
        <w:t xml:space="preserve">-70% </w:t>
      </w:r>
      <w:r w:rsidRPr="00203164">
        <w:rPr>
          <w:rFonts w:hint="cs"/>
          <w:sz w:val="18"/>
          <w:szCs w:val="18"/>
          <w:rtl/>
        </w:rPr>
        <w:t>מהרשויות</w:t>
      </w:r>
      <w:r w:rsidRPr="00203164">
        <w:rPr>
          <w:sz w:val="18"/>
          <w:szCs w:val="18"/>
          <w:rtl/>
        </w:rPr>
        <w:t xml:space="preserve"> שהצטרפו לניהול </w:t>
      </w:r>
      <w:r w:rsidRPr="00203164">
        <w:rPr>
          <w:rFonts w:hint="cs"/>
          <w:sz w:val="18"/>
          <w:szCs w:val="18"/>
          <w:rtl/>
        </w:rPr>
        <w:t>ה</w:t>
      </w:r>
      <w:r w:rsidRPr="00203164">
        <w:rPr>
          <w:sz w:val="18"/>
          <w:szCs w:val="18"/>
          <w:rtl/>
        </w:rPr>
        <w:t>עצמי</w:t>
      </w:r>
      <w:r w:rsidRPr="00203164">
        <w:rPr>
          <w:rFonts w:hint="cs"/>
          <w:sz w:val="18"/>
          <w:szCs w:val="18"/>
          <w:rtl/>
        </w:rPr>
        <w:t xml:space="preserve">, שבה ישתתפו </w:t>
      </w:r>
      <w:r w:rsidRPr="00203164">
        <w:rPr>
          <w:sz w:val="18"/>
          <w:szCs w:val="18"/>
          <w:rtl/>
        </w:rPr>
        <w:t xml:space="preserve">כל הגורמים הרלוונטיים ברשות ונציגות </w:t>
      </w:r>
      <w:r w:rsidRPr="00203164">
        <w:rPr>
          <w:rFonts w:hint="cs"/>
          <w:sz w:val="18"/>
          <w:szCs w:val="18"/>
          <w:rtl/>
        </w:rPr>
        <w:t xml:space="preserve">של </w:t>
      </w:r>
      <w:r w:rsidRPr="00203164">
        <w:rPr>
          <w:sz w:val="18"/>
          <w:szCs w:val="18"/>
          <w:rtl/>
        </w:rPr>
        <w:t>מנהלי בתיה"ס</w:t>
      </w:r>
      <w:r w:rsidRPr="00203164">
        <w:rPr>
          <w:rFonts w:hint="cs"/>
          <w:sz w:val="18"/>
          <w:szCs w:val="18"/>
          <w:rtl/>
        </w:rPr>
        <w:t>,</w:t>
      </w:r>
      <w:r w:rsidRPr="00203164">
        <w:rPr>
          <w:sz w:val="18"/>
          <w:szCs w:val="18"/>
          <w:rtl/>
        </w:rPr>
        <w:t xml:space="preserve"> </w:t>
      </w:r>
      <w:r w:rsidRPr="00203164">
        <w:rPr>
          <w:rFonts w:hint="cs"/>
          <w:sz w:val="18"/>
          <w:szCs w:val="18"/>
          <w:rtl/>
        </w:rPr>
        <w:t>ו</w:t>
      </w:r>
      <w:r w:rsidRPr="00203164">
        <w:rPr>
          <w:sz w:val="18"/>
          <w:szCs w:val="18"/>
          <w:rtl/>
        </w:rPr>
        <w:t>ה</w:t>
      </w:r>
      <w:r w:rsidRPr="00203164">
        <w:rPr>
          <w:rFonts w:hint="cs"/>
          <w:sz w:val="18"/>
          <w:szCs w:val="18"/>
          <w:rtl/>
        </w:rPr>
        <w:t xml:space="preserve">יא </w:t>
      </w:r>
      <w:r w:rsidRPr="00203164">
        <w:rPr>
          <w:sz w:val="18"/>
          <w:szCs w:val="18"/>
          <w:rtl/>
        </w:rPr>
        <w:t xml:space="preserve">תדון בנושאים לטיפול במסגרת המהלך, בחלוקת האחריות </w:t>
      </w:r>
      <w:r w:rsidRPr="00203164">
        <w:rPr>
          <w:rFonts w:hint="cs"/>
          <w:sz w:val="18"/>
          <w:szCs w:val="18"/>
          <w:rtl/>
        </w:rPr>
        <w:t xml:space="preserve">בין הגורמים </w:t>
      </w:r>
      <w:r w:rsidRPr="00203164">
        <w:rPr>
          <w:sz w:val="18"/>
          <w:szCs w:val="18"/>
          <w:rtl/>
        </w:rPr>
        <w:t>וב</w:t>
      </w:r>
      <w:r w:rsidRPr="00203164">
        <w:rPr>
          <w:rFonts w:hint="cs"/>
          <w:sz w:val="18"/>
          <w:szCs w:val="18"/>
          <w:rtl/>
        </w:rPr>
        <w:t xml:space="preserve">מתכונת </w:t>
      </w:r>
      <w:r w:rsidRPr="00203164">
        <w:rPr>
          <w:sz w:val="18"/>
          <w:szCs w:val="18"/>
          <w:rtl/>
        </w:rPr>
        <w:t>העבודה.</w:t>
      </w:r>
      <w:r w:rsidRPr="00203164">
        <w:rPr>
          <w:rFonts w:hint="cs"/>
          <w:sz w:val="18"/>
          <w:szCs w:val="18"/>
          <w:rtl/>
        </w:rPr>
        <w:t xml:space="preserve"> נוסף על כך יש להפעיל ועדה מלווה </w:t>
      </w:r>
      <w:r w:rsidRPr="00203164">
        <w:rPr>
          <w:sz w:val="18"/>
          <w:szCs w:val="18"/>
          <w:rtl/>
        </w:rPr>
        <w:t>ב-90% מבתיה</w:t>
      </w:r>
      <w:r w:rsidRPr="00203164">
        <w:rPr>
          <w:rFonts w:hint="cs"/>
          <w:sz w:val="18"/>
          <w:szCs w:val="18"/>
          <w:rtl/>
        </w:rPr>
        <w:t>"</w:t>
      </w:r>
      <w:r w:rsidRPr="00203164">
        <w:rPr>
          <w:sz w:val="18"/>
          <w:szCs w:val="18"/>
          <w:rtl/>
        </w:rPr>
        <w:t xml:space="preserve">ס </w:t>
      </w:r>
      <w:r w:rsidRPr="00203164">
        <w:rPr>
          <w:rFonts w:hint="cs"/>
          <w:sz w:val="18"/>
          <w:szCs w:val="18"/>
          <w:rtl/>
        </w:rPr>
        <w:t>שבניהול העצמי.</w:t>
      </w:r>
      <w:r w:rsidRPr="00203164">
        <w:rPr>
          <w:sz w:val="18"/>
          <w:szCs w:val="18"/>
          <w:rtl/>
        </w:rPr>
        <w:t xml:space="preserve"> </w:t>
      </w:r>
    </w:p>
    <w:p w:rsidR="001E6B7A" w:rsidRPr="00203164" w:rsidP="000E31A6">
      <w:pPr>
        <w:pStyle w:val="ListParagraph"/>
        <w:numPr>
          <w:ilvl w:val="6"/>
          <w:numId w:val="22"/>
        </w:numPr>
        <w:autoSpaceDE/>
        <w:autoSpaceDN/>
        <w:adjustRightInd/>
        <w:spacing w:line="240" w:lineRule="exact"/>
        <w:ind w:left="340" w:right="2268"/>
        <w:rPr>
          <w:sz w:val="18"/>
          <w:szCs w:val="18"/>
          <w:rtl/>
        </w:rPr>
      </w:pPr>
      <w:r w:rsidRPr="00203164">
        <w:rPr>
          <w:sz w:val="18"/>
          <w:szCs w:val="18"/>
          <w:rtl/>
        </w:rPr>
        <w:t xml:space="preserve">העמקה וחלחול של תרבות הניהול וההתנהגות הארגונית </w:t>
      </w:r>
      <w:r w:rsidRPr="00203164">
        <w:rPr>
          <w:rFonts w:hint="cs"/>
          <w:sz w:val="18"/>
          <w:szCs w:val="18"/>
          <w:rtl/>
        </w:rPr>
        <w:t>עד</w:t>
      </w:r>
      <w:r w:rsidRPr="00203164">
        <w:rPr>
          <w:sz w:val="18"/>
          <w:szCs w:val="18"/>
          <w:rtl/>
        </w:rPr>
        <w:t xml:space="preserve"> המורים והתלמידים</w:t>
      </w:r>
      <w:r w:rsidRPr="00203164">
        <w:rPr>
          <w:rFonts w:hint="cs"/>
          <w:sz w:val="18"/>
          <w:szCs w:val="18"/>
          <w:rtl/>
        </w:rPr>
        <w:t>, ובכלל זה</w:t>
      </w:r>
      <w:r w:rsidRPr="00203164">
        <w:rPr>
          <w:sz w:val="18"/>
          <w:szCs w:val="18"/>
          <w:rtl/>
        </w:rPr>
        <w:t xml:space="preserve"> עלי</w:t>
      </w:r>
      <w:r w:rsidRPr="00203164">
        <w:rPr>
          <w:rFonts w:hint="cs"/>
          <w:sz w:val="18"/>
          <w:szCs w:val="18"/>
          <w:rtl/>
        </w:rPr>
        <w:t>י</w:t>
      </w:r>
      <w:r w:rsidRPr="00203164">
        <w:rPr>
          <w:sz w:val="18"/>
          <w:szCs w:val="18"/>
          <w:rtl/>
        </w:rPr>
        <w:t>ה במידת המעורבות והשותפות של צוותי המורים בתהליכים בחיי ביה</w:t>
      </w:r>
      <w:r w:rsidRPr="00203164">
        <w:rPr>
          <w:rFonts w:hint="cs"/>
          <w:sz w:val="18"/>
          <w:szCs w:val="18"/>
          <w:rtl/>
        </w:rPr>
        <w:t>"</w:t>
      </w:r>
      <w:r w:rsidRPr="00203164">
        <w:rPr>
          <w:sz w:val="18"/>
          <w:szCs w:val="18"/>
          <w:rtl/>
        </w:rPr>
        <w:t>ס</w:t>
      </w:r>
      <w:r w:rsidRPr="00203164">
        <w:rPr>
          <w:rFonts w:hint="cs"/>
          <w:sz w:val="18"/>
          <w:szCs w:val="18"/>
          <w:rtl/>
        </w:rPr>
        <w:t>.</w:t>
      </w:r>
    </w:p>
    <w:p w:rsidR="001E6B7A" w:rsidRPr="00203164" w:rsidP="000E31A6">
      <w:pPr>
        <w:pStyle w:val="ListParagraph"/>
        <w:numPr>
          <w:ilvl w:val="0"/>
          <w:numId w:val="22"/>
        </w:numPr>
        <w:autoSpaceDE/>
        <w:autoSpaceDN/>
        <w:adjustRightInd/>
        <w:spacing w:line="240" w:lineRule="exact"/>
        <w:ind w:right="2268"/>
        <w:rPr>
          <w:sz w:val="18"/>
          <w:szCs w:val="18"/>
          <w:rtl/>
        </w:rPr>
      </w:pPr>
      <w:r w:rsidRPr="00203164">
        <w:rPr>
          <w:rFonts w:hint="cs"/>
          <w:sz w:val="18"/>
          <w:szCs w:val="18"/>
          <w:rtl/>
        </w:rPr>
        <w:t xml:space="preserve">הסדרה ומיסוד של תהליכי בקרה, ובכלל זה: הנגשת </w:t>
      </w:r>
      <w:r w:rsidRPr="00203164">
        <w:rPr>
          <w:sz w:val="18"/>
          <w:szCs w:val="18"/>
          <w:rtl/>
        </w:rPr>
        <w:t>מערכת</w:t>
      </w:r>
      <w:r w:rsidRPr="00203164">
        <w:rPr>
          <w:rFonts w:hint="cs"/>
          <w:sz w:val="18"/>
          <w:szCs w:val="18"/>
          <w:rtl/>
        </w:rPr>
        <w:t xml:space="preserve"> המידע הממוחשבת של</w:t>
      </w:r>
      <w:r w:rsidRPr="00203164">
        <w:rPr>
          <w:sz w:val="18"/>
          <w:szCs w:val="18"/>
          <w:rtl/>
        </w:rPr>
        <w:t xml:space="preserve"> סל </w:t>
      </w:r>
      <w:r w:rsidRPr="00203164">
        <w:rPr>
          <w:rFonts w:hint="cs"/>
          <w:sz w:val="18"/>
          <w:szCs w:val="18"/>
          <w:rtl/>
        </w:rPr>
        <w:t>ה</w:t>
      </w:r>
      <w:r w:rsidRPr="00203164">
        <w:rPr>
          <w:sz w:val="18"/>
          <w:szCs w:val="18"/>
          <w:rtl/>
        </w:rPr>
        <w:t>תלמיד</w:t>
      </w:r>
      <w:r w:rsidRPr="00203164">
        <w:rPr>
          <w:rFonts w:hint="cs"/>
          <w:sz w:val="18"/>
          <w:szCs w:val="18"/>
          <w:rtl/>
        </w:rPr>
        <w:t xml:space="preserve"> </w:t>
      </w:r>
      <w:r w:rsidRPr="00203164">
        <w:rPr>
          <w:sz w:val="18"/>
          <w:szCs w:val="18"/>
          <w:rtl/>
        </w:rPr>
        <w:t>לבתיה"ס</w:t>
      </w:r>
      <w:r w:rsidRPr="00203164">
        <w:rPr>
          <w:rFonts w:hint="cs"/>
          <w:sz w:val="18"/>
          <w:szCs w:val="18"/>
          <w:rtl/>
        </w:rPr>
        <w:t xml:space="preserve">; ביצוע בקרה ואכיפה בידי מינהל רישוי, </w:t>
      </w:r>
      <w:r w:rsidRPr="00203164">
        <w:rPr>
          <w:sz w:val="18"/>
          <w:szCs w:val="18"/>
          <w:rtl/>
        </w:rPr>
        <w:t>בקרה ואכיפה</w:t>
      </w:r>
      <w:r w:rsidRPr="00203164">
        <w:rPr>
          <w:rFonts w:hint="cs"/>
          <w:sz w:val="18"/>
          <w:szCs w:val="18"/>
          <w:rtl/>
        </w:rPr>
        <w:t xml:space="preserve"> </w:t>
      </w:r>
      <w:r w:rsidRPr="00203164">
        <w:rPr>
          <w:sz w:val="18"/>
          <w:szCs w:val="18"/>
          <w:rtl/>
        </w:rPr>
        <w:t xml:space="preserve">על </w:t>
      </w:r>
      <w:r w:rsidRPr="00203164">
        <w:rPr>
          <w:rFonts w:hint="cs"/>
          <w:sz w:val="18"/>
          <w:szCs w:val="18"/>
          <w:rtl/>
        </w:rPr>
        <w:t xml:space="preserve">עמידת הרשויות ובתיה"ס בכללים התפעוליים, הכספיים והחשבונאיים של הניהול העצמי; </w:t>
      </w:r>
      <w:r w:rsidRPr="00203164">
        <w:rPr>
          <w:sz w:val="18"/>
          <w:szCs w:val="18"/>
          <w:rtl/>
        </w:rPr>
        <w:t xml:space="preserve">תוכנית עבודה </w:t>
      </w:r>
      <w:r w:rsidRPr="00203164">
        <w:rPr>
          <w:rFonts w:hint="cs"/>
          <w:sz w:val="18"/>
          <w:szCs w:val="18"/>
          <w:rtl/>
        </w:rPr>
        <w:t xml:space="preserve">הכוללת פירוט תקציבי לכל פעילות (להלן - תוכנית עבודה </w:t>
      </w:r>
      <w:r w:rsidRPr="00203164">
        <w:rPr>
          <w:sz w:val="18"/>
          <w:szCs w:val="18"/>
          <w:rtl/>
        </w:rPr>
        <w:t>מקושרת משאבים</w:t>
      </w:r>
      <w:r w:rsidRPr="00203164">
        <w:rPr>
          <w:rFonts w:hint="cs"/>
          <w:sz w:val="18"/>
          <w:szCs w:val="18"/>
          <w:rtl/>
        </w:rPr>
        <w:t>)</w:t>
      </w:r>
      <w:r w:rsidRPr="00203164">
        <w:rPr>
          <w:sz w:val="18"/>
          <w:szCs w:val="18"/>
          <w:rtl/>
        </w:rPr>
        <w:t xml:space="preserve"> </w:t>
      </w:r>
      <w:r w:rsidRPr="00203164">
        <w:rPr>
          <w:rFonts w:hint="cs"/>
          <w:sz w:val="18"/>
          <w:szCs w:val="18"/>
          <w:rtl/>
        </w:rPr>
        <w:t>לכל בי"ס.</w:t>
      </w:r>
    </w:p>
    <w:p w:rsidR="001E6B7A" w:rsidRPr="00203164" w:rsidP="000E31A6">
      <w:pPr>
        <w:pStyle w:val="ListParagraph"/>
        <w:numPr>
          <w:ilvl w:val="0"/>
          <w:numId w:val="22"/>
        </w:numPr>
        <w:autoSpaceDE/>
        <w:autoSpaceDN/>
        <w:adjustRightInd/>
        <w:spacing w:after="240" w:line="240" w:lineRule="exact"/>
        <w:ind w:right="2268"/>
        <w:rPr>
          <w:sz w:val="18"/>
          <w:szCs w:val="18"/>
          <w:rtl/>
        </w:rPr>
      </w:pPr>
      <w:r w:rsidRPr="00203164">
        <w:rPr>
          <w:sz w:val="18"/>
          <w:szCs w:val="18"/>
          <w:rtl/>
        </w:rPr>
        <w:t>הסדרת היבטים משפטיים ותפעוליים</w:t>
      </w:r>
      <w:r w:rsidRPr="00203164">
        <w:rPr>
          <w:rFonts w:hint="cs"/>
          <w:sz w:val="18"/>
          <w:szCs w:val="18"/>
          <w:rtl/>
        </w:rPr>
        <w:t>, ובכלל זה: קידום תיקוני</w:t>
      </w:r>
      <w:r w:rsidRPr="00203164">
        <w:rPr>
          <w:sz w:val="18"/>
          <w:szCs w:val="18"/>
          <w:rtl/>
        </w:rPr>
        <w:t xml:space="preserve"> חקיקה </w:t>
      </w:r>
      <w:r w:rsidRPr="00203164">
        <w:rPr>
          <w:rFonts w:hint="cs"/>
          <w:sz w:val="18"/>
          <w:szCs w:val="18"/>
          <w:rtl/>
        </w:rPr>
        <w:t>ה</w:t>
      </w:r>
      <w:r w:rsidRPr="00203164">
        <w:rPr>
          <w:sz w:val="18"/>
          <w:szCs w:val="18"/>
          <w:rtl/>
        </w:rPr>
        <w:t xml:space="preserve">מתחייבים </w:t>
      </w:r>
      <w:r w:rsidRPr="00203164">
        <w:rPr>
          <w:rFonts w:hint="cs"/>
          <w:sz w:val="18"/>
          <w:szCs w:val="18"/>
          <w:rtl/>
        </w:rPr>
        <w:t>ממודל הניהול העצמי</w:t>
      </w:r>
      <w:r>
        <w:rPr>
          <w:sz w:val="18"/>
          <w:szCs w:val="18"/>
          <w:vertAlign w:val="superscript"/>
          <w:rtl/>
        </w:rPr>
        <w:footnoteReference w:id="31"/>
      </w:r>
      <w:r w:rsidRPr="00203164">
        <w:rPr>
          <w:rFonts w:hint="cs"/>
          <w:sz w:val="18"/>
          <w:szCs w:val="18"/>
          <w:rtl/>
        </w:rPr>
        <w:t>;</w:t>
      </w:r>
      <w:r w:rsidRPr="00203164">
        <w:rPr>
          <w:sz w:val="18"/>
          <w:szCs w:val="18"/>
          <w:rtl/>
        </w:rPr>
        <w:t xml:space="preserve"> </w:t>
      </w:r>
      <w:r w:rsidRPr="00203164">
        <w:rPr>
          <w:rFonts w:hint="cs"/>
          <w:sz w:val="18"/>
          <w:szCs w:val="18"/>
          <w:rtl/>
        </w:rPr>
        <w:t>הסדרת</w:t>
      </w:r>
      <w:r w:rsidRPr="00203164">
        <w:rPr>
          <w:sz w:val="18"/>
          <w:szCs w:val="18"/>
          <w:rtl/>
        </w:rPr>
        <w:t xml:space="preserve"> אחריות מנהלי בתיה"ס </w:t>
      </w:r>
      <w:r w:rsidRPr="00203164">
        <w:rPr>
          <w:rFonts w:hint="cs"/>
          <w:sz w:val="18"/>
          <w:szCs w:val="18"/>
          <w:rtl/>
        </w:rPr>
        <w:t>ב</w:t>
      </w:r>
      <w:r w:rsidRPr="00203164">
        <w:rPr>
          <w:sz w:val="18"/>
          <w:szCs w:val="18"/>
          <w:rtl/>
        </w:rPr>
        <w:t xml:space="preserve">ניהול </w:t>
      </w:r>
      <w:r w:rsidRPr="00203164">
        <w:rPr>
          <w:rFonts w:hint="cs"/>
          <w:sz w:val="18"/>
          <w:szCs w:val="18"/>
          <w:rtl/>
        </w:rPr>
        <w:t>ה</w:t>
      </w:r>
      <w:r w:rsidRPr="00203164">
        <w:rPr>
          <w:sz w:val="18"/>
          <w:szCs w:val="18"/>
          <w:rtl/>
        </w:rPr>
        <w:t>משאבים</w:t>
      </w:r>
      <w:r w:rsidRPr="00203164">
        <w:rPr>
          <w:rFonts w:hint="cs"/>
          <w:sz w:val="18"/>
          <w:szCs w:val="18"/>
          <w:rtl/>
        </w:rPr>
        <w:t xml:space="preserve">; </w:t>
      </w:r>
      <w:r w:rsidRPr="00203164">
        <w:rPr>
          <w:sz w:val="18"/>
          <w:szCs w:val="18"/>
          <w:rtl/>
        </w:rPr>
        <w:t xml:space="preserve">הסדרת פעילות </w:t>
      </w:r>
      <w:r w:rsidRPr="00203164">
        <w:rPr>
          <w:rFonts w:hint="cs"/>
          <w:sz w:val="18"/>
          <w:szCs w:val="18"/>
          <w:rtl/>
        </w:rPr>
        <w:t xml:space="preserve">בתיה"ס </w:t>
      </w:r>
      <w:r w:rsidRPr="00203164">
        <w:rPr>
          <w:sz w:val="18"/>
          <w:szCs w:val="18"/>
          <w:rtl/>
        </w:rPr>
        <w:t>אח</w:t>
      </w:r>
      <w:r w:rsidRPr="00203164">
        <w:rPr>
          <w:rFonts w:hint="cs"/>
          <w:sz w:val="18"/>
          <w:szCs w:val="18"/>
          <w:rtl/>
        </w:rPr>
        <w:t>ר הצהריים;</w:t>
      </w:r>
      <w:r w:rsidRPr="00203164">
        <w:rPr>
          <w:sz w:val="18"/>
          <w:szCs w:val="18"/>
          <w:rtl/>
        </w:rPr>
        <w:t xml:space="preserve"> </w:t>
      </w:r>
      <w:r w:rsidRPr="00203164">
        <w:rPr>
          <w:rFonts w:hint="cs"/>
          <w:sz w:val="18"/>
          <w:szCs w:val="18"/>
          <w:rtl/>
        </w:rPr>
        <w:t xml:space="preserve">מעבר לפרסום </w:t>
      </w:r>
      <w:r w:rsidRPr="00203164">
        <w:rPr>
          <w:sz w:val="18"/>
          <w:szCs w:val="18"/>
          <w:rtl/>
        </w:rPr>
        <w:t xml:space="preserve">דוחות </w:t>
      </w:r>
      <w:r w:rsidRPr="00203164">
        <w:rPr>
          <w:rFonts w:hint="cs"/>
          <w:sz w:val="18"/>
          <w:szCs w:val="18"/>
          <w:rtl/>
        </w:rPr>
        <w:t xml:space="preserve">כספיים בית-ספריים </w:t>
      </w:r>
      <w:r w:rsidRPr="00203164">
        <w:rPr>
          <w:sz w:val="18"/>
          <w:szCs w:val="18"/>
          <w:rtl/>
        </w:rPr>
        <w:t xml:space="preserve">מבוקרים </w:t>
      </w:r>
      <w:r w:rsidRPr="00203164">
        <w:rPr>
          <w:rFonts w:hint="cs"/>
          <w:sz w:val="18"/>
          <w:szCs w:val="18"/>
          <w:rtl/>
        </w:rPr>
        <w:t>בידי רואה חשבון; קידום תיקוני</w:t>
      </w:r>
      <w:r w:rsidRPr="00203164">
        <w:rPr>
          <w:sz w:val="18"/>
          <w:szCs w:val="18"/>
          <w:rtl/>
        </w:rPr>
        <w:t xml:space="preserve"> חקיקה </w:t>
      </w:r>
      <w:r w:rsidRPr="00203164">
        <w:rPr>
          <w:rFonts w:hint="cs"/>
          <w:sz w:val="18"/>
          <w:szCs w:val="18"/>
          <w:rtl/>
        </w:rPr>
        <w:t xml:space="preserve">ראשית וחקיקה משנית </w:t>
      </w:r>
      <w:r w:rsidRPr="00203164">
        <w:rPr>
          <w:sz w:val="18"/>
          <w:szCs w:val="18"/>
          <w:rtl/>
        </w:rPr>
        <w:t>באופן</w:t>
      </w:r>
      <w:r w:rsidRPr="00203164">
        <w:rPr>
          <w:rFonts w:hint="cs"/>
          <w:sz w:val="18"/>
          <w:szCs w:val="18"/>
          <w:rtl/>
        </w:rPr>
        <w:t xml:space="preserve"> </w:t>
      </w:r>
      <w:r w:rsidRPr="00203164">
        <w:rPr>
          <w:sz w:val="18"/>
          <w:szCs w:val="18"/>
          <w:rtl/>
        </w:rPr>
        <w:t xml:space="preserve">שלבתיה"ס </w:t>
      </w:r>
      <w:r w:rsidRPr="00203164">
        <w:rPr>
          <w:rFonts w:hint="cs"/>
          <w:sz w:val="18"/>
          <w:szCs w:val="18"/>
          <w:rtl/>
        </w:rPr>
        <w:t>תינתן</w:t>
      </w:r>
      <w:r w:rsidRPr="00203164">
        <w:rPr>
          <w:sz w:val="18"/>
          <w:szCs w:val="18"/>
          <w:rtl/>
        </w:rPr>
        <w:t xml:space="preserve"> גמישות בניהול תשלומי ההורים.</w:t>
      </w:r>
    </w:p>
    <w:p w:rsidR="001E6B7A" w:rsidRPr="00203164" w:rsidP="000E31A6">
      <w:pPr>
        <w:pStyle w:val="RESHET"/>
        <w:rPr>
          <w:rtl/>
        </w:rPr>
      </w:pPr>
      <w:r w:rsidRPr="00203164">
        <w:rPr>
          <w:rFonts w:hint="cs"/>
          <w:rtl/>
        </w:rPr>
        <w:t>מבדיקת משרד מבקר המדינה עולה שהמינהלה לא קבעה מנגנון לבקרת ההתקדמות בהשגת היעדים שנקבעו בתוכנית העבודה ולא גיבשה, באמצעות בתיה"ס והמחוזות, תמונת מצב של היקף מימושם וטיבו. למשל, לא נקבע בתוכנית העבודה כיצד ייבדק שילוב עקרונות הניהול העצמי ב</w:t>
      </w:r>
      <w:r w:rsidRPr="00203164">
        <w:rPr>
          <w:rtl/>
        </w:rPr>
        <w:t>מהלכים ו</w:t>
      </w:r>
      <w:r w:rsidRPr="00203164">
        <w:rPr>
          <w:rFonts w:hint="cs"/>
          <w:rtl/>
        </w:rPr>
        <w:t>ב</w:t>
      </w:r>
      <w:r w:rsidRPr="00203164">
        <w:rPr>
          <w:rtl/>
        </w:rPr>
        <w:t xml:space="preserve">תוכניות </w:t>
      </w:r>
      <w:r w:rsidRPr="00203164">
        <w:rPr>
          <w:rFonts w:hint="cs"/>
          <w:rtl/>
        </w:rPr>
        <w:t xml:space="preserve">של המטה והמחוזות, ובפועל המינהלה לא בדקה באילו רשויות פעלה ועדת יישום יישובית ואם 90% מבתיה"ס הקימו ועדות מלוות; לא נבדק אם עלתה </w:t>
      </w:r>
      <w:r w:rsidRPr="00203164">
        <w:rPr>
          <w:rtl/>
        </w:rPr>
        <w:t>מידת המעורבות והשותפות של צוותי המורים בתהליכים בחיי ביה</w:t>
      </w:r>
      <w:r w:rsidRPr="00203164">
        <w:rPr>
          <w:rFonts w:hint="cs"/>
          <w:rtl/>
        </w:rPr>
        <w:t>"</w:t>
      </w:r>
      <w:r w:rsidRPr="00203164">
        <w:rPr>
          <w:rtl/>
        </w:rPr>
        <w:t>ס</w:t>
      </w:r>
      <w:r w:rsidRPr="00203164">
        <w:rPr>
          <w:rFonts w:hint="cs"/>
          <w:rtl/>
        </w:rPr>
        <w:t xml:space="preserve">; לא הוסדרו </w:t>
      </w:r>
      <w:r w:rsidRPr="00203164">
        <w:rPr>
          <w:rtl/>
        </w:rPr>
        <w:t xml:space="preserve">גבולות האחריות של מנהלי בתיה"ס </w:t>
      </w:r>
      <w:r w:rsidRPr="00203164">
        <w:rPr>
          <w:rFonts w:hint="cs"/>
          <w:rtl/>
        </w:rPr>
        <w:t>ו</w:t>
      </w:r>
      <w:r w:rsidRPr="00203164">
        <w:rPr>
          <w:rtl/>
        </w:rPr>
        <w:t>פעילות בתיה"ס אח</w:t>
      </w:r>
      <w:r w:rsidRPr="00203164">
        <w:rPr>
          <w:rFonts w:hint="cs"/>
          <w:rtl/>
        </w:rPr>
        <w:t>ר הצהריים;</w:t>
      </w:r>
      <w:r w:rsidRPr="00203164">
        <w:rPr>
          <w:rtl/>
        </w:rPr>
        <w:t xml:space="preserve"> </w:t>
      </w:r>
      <w:r w:rsidRPr="00203164">
        <w:rPr>
          <w:rFonts w:hint="cs"/>
          <w:rtl/>
        </w:rPr>
        <w:t>בתיה"ס לא עברו לפרסום דוחות כספיים מבוקרים;</w:t>
      </w:r>
      <w:r w:rsidRPr="00203164">
        <w:rPr>
          <w:rtl/>
        </w:rPr>
        <w:t xml:space="preserve"> </w:t>
      </w:r>
      <w:r w:rsidRPr="00203164">
        <w:rPr>
          <w:rFonts w:hint="cs"/>
          <w:rtl/>
        </w:rPr>
        <w:t>וטרם קודמו תיקוני</w:t>
      </w:r>
      <w:r w:rsidRPr="00203164">
        <w:rPr>
          <w:rtl/>
        </w:rPr>
        <w:t xml:space="preserve"> </w:t>
      </w:r>
      <w:r w:rsidRPr="00203164">
        <w:rPr>
          <w:rFonts w:hint="cs"/>
          <w:rtl/>
        </w:rPr>
        <w:t>ה</w:t>
      </w:r>
      <w:r w:rsidRPr="00203164">
        <w:rPr>
          <w:rtl/>
        </w:rPr>
        <w:t xml:space="preserve">חקיקה </w:t>
      </w:r>
      <w:r w:rsidRPr="00203164">
        <w:rPr>
          <w:rFonts w:hint="cs"/>
          <w:rtl/>
        </w:rPr>
        <w:t>האמורים שהמשרד יזם לפני שנים.</w:t>
      </w:r>
    </w:p>
    <w:p w:rsidR="001E6B7A" w:rsidRPr="00203164" w:rsidP="000E31A6">
      <w:pPr>
        <w:pStyle w:val="RESHET"/>
        <w:rPr>
          <w:rtl/>
        </w:rPr>
      </w:pPr>
      <w:r w:rsidRPr="00203164">
        <w:rPr>
          <w:rFonts w:hint="cs"/>
          <w:rtl/>
        </w:rPr>
        <w:t>יתר על כן, מלבד היעדים המתוארים לעיל, שלא נבדקה מידת השגתם, שאר היעדים לא הושגו, ברובם, כמתואר להלן בפרק העוסק בוועדות המלוות ובתוכניות העבודה הבית-ספריות. יתר על כן, המינהלה לא קיימה מעקב ובקרה סדירים במהלך השנה על ביצוע תוכנית העבודה ולא הכינה דוח ביצוע לאחר שנת העבודה התשע"ו, כדי לבחון את מידת השגת היעדים והמטרות ואת הסיבות למימושם הנמוך.</w:t>
      </w:r>
    </w:p>
    <w:p w:rsidR="001E6B7A" w:rsidRPr="000E31A6" w:rsidP="000E31A6">
      <w:pPr>
        <w:spacing w:before="180" w:line="240" w:lineRule="exact"/>
        <w:ind w:right="2268"/>
        <w:jc w:val="both"/>
        <w:rPr>
          <w:rFonts w:ascii="Tahoma" w:hAnsi="Tahoma" w:cs="Tahoma"/>
          <w:sz w:val="18"/>
          <w:szCs w:val="18"/>
          <w:rtl/>
        </w:rPr>
      </w:pPr>
      <w:r w:rsidRPr="000E31A6">
        <w:rPr>
          <w:rStyle w:val="Heading7Char"/>
          <w:rFonts w:ascii="Tahoma" w:hAnsi="Tahoma" w:cs="Tahoma" w:hint="cs"/>
          <w:sz w:val="17"/>
          <w:szCs w:val="17"/>
          <w:rtl/>
        </w:rPr>
        <w:t>תוכנית</w:t>
      </w:r>
      <w:r w:rsidRPr="000E31A6">
        <w:rPr>
          <w:rStyle w:val="Heading7Char"/>
          <w:rFonts w:ascii="Tahoma" w:hAnsi="Tahoma" w:cs="Tahoma"/>
          <w:sz w:val="17"/>
          <w:szCs w:val="17"/>
          <w:rtl/>
        </w:rPr>
        <w:t xml:space="preserve"> העבודה לשנ</w:t>
      </w:r>
      <w:r w:rsidRPr="000E31A6">
        <w:rPr>
          <w:rStyle w:val="Heading7Char"/>
          <w:rFonts w:ascii="Tahoma" w:hAnsi="Tahoma" w:cs="Tahoma" w:hint="eastAsia"/>
          <w:sz w:val="17"/>
          <w:szCs w:val="17"/>
          <w:rtl/>
        </w:rPr>
        <w:t>ה</w:t>
      </w:r>
      <w:r w:rsidRPr="000E31A6">
        <w:rPr>
          <w:rStyle w:val="Heading7Char"/>
          <w:rFonts w:ascii="Tahoma" w:hAnsi="Tahoma" w:cs="Tahoma"/>
          <w:sz w:val="17"/>
          <w:szCs w:val="17"/>
          <w:rtl/>
        </w:rPr>
        <w:t>"</w:t>
      </w:r>
      <w:r w:rsidRPr="000E31A6">
        <w:rPr>
          <w:rStyle w:val="Heading7Char"/>
          <w:rFonts w:ascii="Tahoma" w:hAnsi="Tahoma" w:cs="Tahoma" w:hint="eastAsia"/>
          <w:sz w:val="17"/>
          <w:szCs w:val="17"/>
          <w:rtl/>
        </w:rPr>
        <w:t>ל</w:t>
      </w:r>
      <w:r w:rsidRPr="000E31A6">
        <w:rPr>
          <w:rStyle w:val="Heading7Char"/>
          <w:rFonts w:ascii="Tahoma" w:hAnsi="Tahoma" w:cs="Tahoma"/>
          <w:sz w:val="17"/>
          <w:szCs w:val="17"/>
          <w:rtl/>
        </w:rPr>
        <w:t xml:space="preserve"> </w:t>
      </w:r>
      <w:r w:rsidRPr="000E31A6">
        <w:rPr>
          <w:rStyle w:val="Heading7Char"/>
          <w:rFonts w:ascii="Tahoma" w:hAnsi="Tahoma" w:cs="Tahoma" w:hint="eastAsia"/>
          <w:sz w:val="17"/>
          <w:szCs w:val="17"/>
          <w:rtl/>
        </w:rPr>
        <w:t>התשע</w:t>
      </w:r>
      <w:r w:rsidRPr="000E31A6">
        <w:rPr>
          <w:rStyle w:val="Heading7Char"/>
          <w:rFonts w:ascii="Tahoma" w:hAnsi="Tahoma" w:cs="Tahoma"/>
          <w:sz w:val="17"/>
          <w:szCs w:val="17"/>
          <w:rtl/>
        </w:rPr>
        <w:t>"ז</w:t>
      </w:r>
      <w:r w:rsidRPr="000E31A6">
        <w:rPr>
          <w:rStyle w:val="Heading7Char"/>
          <w:rFonts w:ascii="Tahoma" w:hAnsi="Tahoma" w:cs="Tahoma" w:hint="cs"/>
          <w:sz w:val="17"/>
          <w:szCs w:val="17"/>
          <w:rtl/>
        </w:rPr>
        <w:t xml:space="preserve"> (2016 - 2017):</w:t>
      </w:r>
      <w:r w:rsidRPr="000E31A6">
        <w:rPr>
          <w:rFonts w:ascii="Tahoma" w:hAnsi="Tahoma" w:cs="Tahoma" w:hint="cs"/>
          <w:sz w:val="18"/>
          <w:szCs w:val="18"/>
          <w:rtl/>
        </w:rPr>
        <w:t xml:space="preserve"> תוכנית העבודה של המינהלה לשנה"ל התשע"ז הוכנה בספטמבר 2016. מטרותיה ויעדיה נגזרו ברובם מתוכנית העבודה שלה לשנה"ל הקודמת, התשע"ו, וביטאו המשכיות לאלו שקבעה המינהלה לאותה שנה.</w:t>
      </w:r>
    </w:p>
    <w:p w:rsidR="001E6B7A" w:rsidRPr="00203164" w:rsidP="000E31A6">
      <w:pPr>
        <w:spacing w:after="240" w:line="240" w:lineRule="exact"/>
        <w:ind w:right="2268"/>
        <w:jc w:val="both"/>
        <w:rPr>
          <w:rFonts w:ascii="Tahoma" w:hAnsi="Tahoma" w:cs="Tahoma"/>
          <w:sz w:val="18"/>
          <w:szCs w:val="18"/>
          <w:rtl/>
        </w:rPr>
      </w:pPr>
      <w:r w:rsidRPr="00203164">
        <w:rPr>
          <w:rFonts w:ascii="Tahoma" w:hAnsi="Tahoma" w:cs="Tahoma" w:hint="cs"/>
          <w:sz w:val="18"/>
          <w:szCs w:val="18"/>
          <w:rtl/>
        </w:rPr>
        <w:t xml:space="preserve">על פי תוכנית העבודה לשנה"ל התשע"ז החלה המינהלה להפעיל מערכת ממוחשבת לתוכניות עבודה בית-ספריות (מערכת "תום"), שאליה מזין ביה"ס את הפעולות השנתיות המתוכננות ואת עלויותיהן. המינהלה קבעה בתוכנית העבודה שיש לקשור את מערכת תום </w:t>
      </w:r>
      <w:r w:rsidRPr="00203164">
        <w:rPr>
          <w:rFonts w:ascii="Tahoma" w:hAnsi="Tahoma" w:cs="Tahoma"/>
          <w:sz w:val="18"/>
          <w:szCs w:val="18"/>
          <w:rtl/>
        </w:rPr>
        <w:t>לת</w:t>
      </w:r>
      <w:r w:rsidRPr="00203164">
        <w:rPr>
          <w:rFonts w:ascii="Tahoma" w:hAnsi="Tahoma" w:cs="Tahoma" w:hint="cs"/>
          <w:sz w:val="18"/>
          <w:szCs w:val="18"/>
          <w:rtl/>
        </w:rPr>
        <w:t>ו</w:t>
      </w:r>
      <w:r w:rsidRPr="00203164">
        <w:rPr>
          <w:rFonts w:ascii="Tahoma" w:hAnsi="Tahoma" w:cs="Tahoma"/>
          <w:sz w:val="18"/>
          <w:szCs w:val="18"/>
          <w:rtl/>
        </w:rPr>
        <w:t>כנ</w:t>
      </w:r>
      <w:r w:rsidRPr="00203164">
        <w:rPr>
          <w:rFonts w:ascii="Tahoma" w:hAnsi="Tahoma" w:cs="Tahoma" w:hint="cs"/>
          <w:sz w:val="18"/>
          <w:szCs w:val="18"/>
          <w:rtl/>
        </w:rPr>
        <w:t>ו</w:t>
      </w:r>
      <w:r w:rsidRPr="00203164">
        <w:rPr>
          <w:rFonts w:ascii="Tahoma" w:hAnsi="Tahoma" w:cs="Tahoma"/>
          <w:sz w:val="18"/>
          <w:szCs w:val="18"/>
          <w:rtl/>
        </w:rPr>
        <w:t>ת הכספים בבתיה"ס ולמערכות הבקרה במשרד</w:t>
      </w:r>
      <w:r w:rsidRPr="00203164">
        <w:rPr>
          <w:rFonts w:ascii="Tahoma" w:hAnsi="Tahoma" w:cs="Tahoma" w:hint="cs"/>
          <w:sz w:val="18"/>
          <w:szCs w:val="18"/>
          <w:rtl/>
        </w:rPr>
        <w:t xml:space="preserve">. בשנה"ל התשע"ז החלו חלק מבתיה"ס להשתמש במערכת תום בגיבוש תוכניות העבודה שלהם לשנה"ל התשע"ח. </w:t>
      </w:r>
    </w:p>
    <w:p w:rsidR="001E6B7A" w:rsidRPr="00203164" w:rsidP="000E31A6">
      <w:pPr>
        <w:pStyle w:val="RESHET"/>
        <w:rPr>
          <w:rtl/>
        </w:rPr>
      </w:pPr>
      <w:r w:rsidRPr="00203164">
        <w:rPr>
          <w:rFonts w:hint="cs"/>
          <w:rtl/>
        </w:rPr>
        <w:t>מבדיקת ביצוע תוכנית העבודה לשנה"ל התשע"ז עולה כי חלק ניכר מיעדיה לא הושגו: למערכת תום אין</w:t>
      </w:r>
      <w:r w:rsidRPr="00203164">
        <w:rPr>
          <w:rtl/>
        </w:rPr>
        <w:t xml:space="preserve"> ממשק לת</w:t>
      </w:r>
      <w:r w:rsidRPr="00203164">
        <w:rPr>
          <w:rFonts w:hint="cs"/>
          <w:rtl/>
        </w:rPr>
        <w:t>ו</w:t>
      </w:r>
      <w:r w:rsidRPr="00203164">
        <w:rPr>
          <w:rtl/>
        </w:rPr>
        <w:t>כנ</w:t>
      </w:r>
      <w:r w:rsidRPr="00203164">
        <w:rPr>
          <w:rFonts w:hint="cs"/>
          <w:rtl/>
        </w:rPr>
        <w:t>ו</w:t>
      </w:r>
      <w:r w:rsidRPr="00203164">
        <w:rPr>
          <w:rtl/>
        </w:rPr>
        <w:t>ת הכספים בבתיה"ס ולמערכות הבקרה במשרד</w:t>
      </w:r>
      <w:r w:rsidRPr="00203164">
        <w:rPr>
          <w:rFonts w:hint="cs"/>
          <w:rtl/>
        </w:rPr>
        <w:t xml:space="preserve"> החינוך;</w:t>
      </w:r>
      <w:r w:rsidRPr="00203164">
        <w:rPr>
          <w:rtl/>
        </w:rPr>
        <w:t xml:space="preserve"> </w:t>
      </w:r>
      <w:r w:rsidRPr="00203164">
        <w:rPr>
          <w:rFonts w:hint="cs"/>
          <w:rtl/>
        </w:rPr>
        <w:t>ה</w:t>
      </w:r>
      <w:r w:rsidRPr="00203164">
        <w:rPr>
          <w:rtl/>
        </w:rPr>
        <w:t xml:space="preserve">דוחות </w:t>
      </w:r>
      <w:r w:rsidRPr="00203164">
        <w:rPr>
          <w:rFonts w:hint="cs"/>
          <w:rtl/>
        </w:rPr>
        <w:t>ה</w:t>
      </w:r>
      <w:r w:rsidRPr="00203164">
        <w:rPr>
          <w:rtl/>
        </w:rPr>
        <w:t>כספיים</w:t>
      </w:r>
      <w:r w:rsidRPr="00203164">
        <w:rPr>
          <w:rFonts w:hint="cs"/>
          <w:rtl/>
        </w:rPr>
        <w:t xml:space="preserve"> של בתיה"ס אינם</w:t>
      </w:r>
      <w:r w:rsidRPr="00203164">
        <w:rPr>
          <w:rtl/>
        </w:rPr>
        <w:t xml:space="preserve"> מבוקרים</w:t>
      </w:r>
      <w:r w:rsidRPr="00203164">
        <w:rPr>
          <w:rFonts w:hint="cs"/>
          <w:rtl/>
        </w:rPr>
        <w:t xml:space="preserve"> בידי רואה חשבון; וטרם קודמו תיקוני </w:t>
      </w:r>
      <w:r w:rsidRPr="00203164">
        <w:rPr>
          <w:rtl/>
        </w:rPr>
        <w:t>החקיקה המתחייבים ממסמך ההבנות</w:t>
      </w:r>
      <w:r w:rsidRPr="00203164">
        <w:rPr>
          <w:rFonts w:hint="cs"/>
          <w:rtl/>
        </w:rPr>
        <w:t xml:space="preserve"> בנושאי הסדרת</w:t>
      </w:r>
      <w:r w:rsidRPr="00203164">
        <w:rPr>
          <w:rtl/>
        </w:rPr>
        <w:t xml:space="preserve"> פעילויות </w:t>
      </w:r>
      <w:r w:rsidRPr="00203164">
        <w:rPr>
          <w:rFonts w:hint="cs"/>
          <w:rtl/>
        </w:rPr>
        <w:t>בתיה"ס אחר הצוהריים</w:t>
      </w:r>
      <w:r w:rsidRPr="00203164">
        <w:rPr>
          <w:rtl/>
        </w:rPr>
        <w:t xml:space="preserve"> </w:t>
      </w:r>
      <w:r w:rsidRPr="00203164">
        <w:rPr>
          <w:rFonts w:hint="cs"/>
          <w:rtl/>
        </w:rPr>
        <w:t xml:space="preserve">והתאמת </w:t>
      </w:r>
      <w:r w:rsidRPr="00203164">
        <w:rPr>
          <w:rtl/>
        </w:rPr>
        <w:t>תשלומי ההורים למודל הניהול העצמי</w:t>
      </w:r>
      <w:r w:rsidRPr="00203164">
        <w:rPr>
          <w:rFonts w:hint="cs"/>
          <w:rtl/>
        </w:rPr>
        <w:t>.</w:t>
      </w:r>
    </w:p>
    <w:p w:rsidR="001E6B7A" w:rsidRPr="00203164" w:rsidP="000E31A6">
      <w:pPr>
        <w:pStyle w:val="RESHET"/>
        <w:rPr>
          <w:rtl/>
        </w:rPr>
      </w:pPr>
      <w:r w:rsidRPr="00203164">
        <w:rPr>
          <w:rFonts w:hint="cs"/>
          <w:rtl/>
        </w:rPr>
        <w:t>בין היעדים שנקבעו בתכנית העבודה נכללו גם העמקת מעורבות המפקח בתהליכי התכנון הבית-ספריים ושיתוף המורים בתהליכים אלו, וגם התנהלות המחוז מול בתיה"ס והתקשורת שלו עימם באופן המבטא תרבות של אמון, דיאלוג ושותפות. אין למינהלה מידע על ההתקדמות בהשגתם, היות והיא לא בדקה בתום שנת העבודה את השגת יעדי תכנית העבודה.</w:t>
      </w:r>
    </w:p>
    <w:p w:rsidR="001E6B7A" w:rsidRPr="00203164" w:rsidP="000E31A6">
      <w:pPr>
        <w:pStyle w:val="RESHET"/>
        <w:rPr>
          <w:rtl/>
        </w:rPr>
      </w:pPr>
      <w:r w:rsidRPr="00203164">
        <w:rPr>
          <w:rFonts w:hint="cs"/>
          <w:rtl/>
        </w:rPr>
        <w:t xml:space="preserve">בתשובתו למשרד מבקר המדינה ממאי 2018 מסר משרד החינוך כי הוא מטפל בקידום יעדי תוכניות העבודה מהשנים הקודמות, שנועדו ליצור את התשתית לניהול העצמי וטרם הושגו, וכי חלה התקדמות בעניין זה. משרד מבקר המדינה מציין כי התמשכות הטיפול בהשגת היעדים האמורים, אף שעברו כשלוש שנים מגיבוש תוכנית העבודה לשנה"ל התשע"ו מצביעה על הקושי של המינהלה לעמוד בלוחות הזמנים שהיא עצמה קובעת בתוכניות העבודה שלה, לשם השגת יעדיה. </w:t>
      </w:r>
    </w:p>
    <w:p w:rsidR="001E6B7A" w:rsidRPr="00203164" w:rsidP="000E31A6">
      <w:pPr>
        <w:spacing w:before="180" w:after="240" w:line="240" w:lineRule="exact"/>
        <w:ind w:right="2268"/>
        <w:jc w:val="both"/>
        <w:rPr>
          <w:rFonts w:ascii="Tahoma" w:hAnsi="Tahoma" w:cs="Tahoma"/>
          <w:sz w:val="18"/>
          <w:szCs w:val="18"/>
          <w:rtl/>
        </w:rPr>
      </w:pPr>
      <w:r w:rsidRPr="00203164">
        <w:rPr>
          <w:rFonts w:ascii="Tahoma" w:hAnsi="Tahoma" w:cs="Tahoma" w:hint="cs"/>
          <w:sz w:val="18"/>
          <w:szCs w:val="18"/>
          <w:rtl/>
        </w:rPr>
        <w:t xml:space="preserve">לעניין המעקב אחר השגת היעדים ציין משרד החינוך בתשובתו כי </w:t>
      </w:r>
      <w:r w:rsidRPr="00203164">
        <w:rPr>
          <w:rFonts w:ascii="Tahoma" w:hAnsi="Tahoma" w:cs="Tahoma"/>
          <w:sz w:val="18"/>
          <w:szCs w:val="18"/>
          <w:rtl/>
        </w:rPr>
        <w:t>תוכנית עבודה סדורה מוגשת מדי שנה לסגנית מנהל המינהל הפדגוגי, וכחלק מכתיבת</w:t>
      </w:r>
      <w:r w:rsidRPr="00203164">
        <w:rPr>
          <w:rFonts w:ascii="Tahoma" w:hAnsi="Tahoma" w:cs="Tahoma" w:hint="cs"/>
          <w:sz w:val="18"/>
          <w:szCs w:val="18"/>
          <w:rtl/>
        </w:rPr>
        <w:t>ה</w:t>
      </w:r>
      <w:r w:rsidRPr="00203164">
        <w:rPr>
          <w:rFonts w:ascii="Tahoma" w:hAnsi="Tahoma" w:cs="Tahoma"/>
          <w:sz w:val="18"/>
          <w:szCs w:val="18"/>
          <w:rtl/>
        </w:rPr>
        <w:t xml:space="preserve"> נבדקת מידת השגת היעדים של השנה הקודמת. </w:t>
      </w:r>
      <w:r w:rsidRPr="00203164">
        <w:rPr>
          <w:rFonts w:ascii="Tahoma" w:hAnsi="Tahoma" w:cs="Tahoma" w:hint="cs"/>
          <w:sz w:val="18"/>
          <w:szCs w:val="18"/>
          <w:rtl/>
        </w:rPr>
        <w:t>עוד מסר כי</w:t>
      </w:r>
      <w:r w:rsidRPr="00203164">
        <w:rPr>
          <w:rFonts w:ascii="Tahoma" w:hAnsi="Tahoma" w:cs="Tahoma"/>
          <w:sz w:val="18"/>
          <w:szCs w:val="18"/>
          <w:rtl/>
        </w:rPr>
        <w:t xml:space="preserve"> </w:t>
      </w:r>
      <w:r w:rsidRPr="00203164">
        <w:rPr>
          <w:rFonts w:ascii="Tahoma" w:hAnsi="Tahoma" w:cs="Tahoma" w:hint="cs"/>
          <w:sz w:val="18"/>
          <w:szCs w:val="18"/>
          <w:rtl/>
        </w:rPr>
        <w:t>מאז הכניסה המחודשת לניהול העצמי בשנה"ל התשע"ב "</w:t>
      </w:r>
      <w:r w:rsidRPr="00203164">
        <w:rPr>
          <w:rFonts w:ascii="Tahoma" w:hAnsi="Tahoma" w:cs="Tahoma"/>
          <w:sz w:val="18"/>
          <w:szCs w:val="18"/>
          <w:rtl/>
        </w:rPr>
        <w:t>מתקיימים סטטוסים פעמיים בשנה בכל מחוז, מפגשים קבועים של המטה עם הממונות המחוזיות אחת לחודש ופגישות אישיות עם הצוות המחוזי פעמיים בשנה</w:t>
      </w:r>
      <w:r w:rsidRPr="00203164">
        <w:rPr>
          <w:rFonts w:ascii="Tahoma" w:hAnsi="Tahoma" w:cs="Tahoma" w:hint="cs"/>
          <w:sz w:val="18"/>
          <w:szCs w:val="18"/>
          <w:rtl/>
        </w:rPr>
        <w:t xml:space="preserve">", וכי פעולות אלה נועדו לעקוב אחר התקדמות הניהול העצמי במחוז. המשרד צירף לתשובתו </w:t>
      </w:r>
      <w:r w:rsidRPr="00203164">
        <w:rPr>
          <w:rFonts w:ascii="Tahoma" w:hAnsi="Tahoma" w:cs="Tahoma"/>
          <w:sz w:val="18"/>
          <w:szCs w:val="18"/>
          <w:rtl/>
        </w:rPr>
        <w:t>נספח</w:t>
      </w:r>
      <w:r w:rsidRPr="00203164">
        <w:rPr>
          <w:rFonts w:ascii="Tahoma" w:hAnsi="Tahoma" w:cs="Tahoma" w:hint="cs"/>
          <w:sz w:val="18"/>
          <w:szCs w:val="18"/>
          <w:rtl/>
        </w:rPr>
        <w:t>ים בנושא תוכניות העבודה השנתיות.</w:t>
      </w:r>
    </w:p>
    <w:p w:rsidR="001E6B7A" w:rsidRPr="00203164" w:rsidP="00591EA9">
      <w:pPr>
        <w:pStyle w:val="RESHET"/>
        <w:rPr>
          <w:rtl/>
        </w:rPr>
      </w:pPr>
      <w:r w:rsidRPr="00203164">
        <w:rPr>
          <w:rFonts w:hint="cs"/>
          <w:rtl/>
        </w:rPr>
        <w:t xml:space="preserve">משרד מבקר המדינה מציין כי בבחינת תוכנם של הנספחים האמורים נמצא שאין בהם ביטוי לבדיקה של השגת יעדי תוכניות העבודה לשנה"ל התשע"ו והתשע"ז. אשר לאמצעים הנוספים שציין המשרד בתשובתו - דיוני </w:t>
      </w:r>
      <w:r w:rsidRPr="00203164">
        <w:rPr>
          <w:rtl/>
        </w:rPr>
        <w:t>סטטוס</w:t>
      </w:r>
      <w:r w:rsidRPr="00203164">
        <w:rPr>
          <w:rFonts w:hint="cs"/>
          <w:rtl/>
        </w:rPr>
        <w:t xml:space="preserve"> </w:t>
      </w:r>
      <w:r w:rsidRPr="00203164">
        <w:rPr>
          <w:rtl/>
        </w:rPr>
        <w:t>פעמיים בשנה בכל מחוז</w:t>
      </w:r>
      <w:r w:rsidRPr="00203164">
        <w:rPr>
          <w:rFonts w:hint="cs"/>
          <w:rtl/>
        </w:rPr>
        <w:t xml:space="preserve"> וכו', כמפורט לעיל - לא עלה מהמסמכים שסיפק המשרד בתשובתו כי במסגרות אלו נבדקה השגת יעדי תוכניות העבודה הללו. זאת ועוד, דיוני הסטטוס שמקיימת המינהלה בכל מחוז לבדיקת ההתקדמות ביישום הניהול העצמי אינם מייתרים הגדרת מנגנון בקרה במסגרת תוכנית עבודה שנתית. דיוני הסטטוס כשלעצמם לא עסקו בבדיקת השגת יעדי תוכנית העבודה השנתית של המינהלה, והיא לא קיימה מעקב ובקרה סדירים אחר ההתקדמות בהשגתם. </w:t>
      </w:r>
      <w:r w:rsidRPr="0012789B" w:rsidR="0039104F">
        <w:rPr>
          <w:noProof/>
          <w:szCs w:val="17"/>
          <w:rtl/>
          <w:lang w:eastAsia="en-US"/>
        </w:rPr>
        <mc:AlternateContent>
          <mc:Choice Requires="wps">
            <w:drawing>
              <wp:anchor distT="0" distB="0" distL="114300" distR="114300" simplePos="0" relativeHeight="251715584" behindDoc="1" locked="0" layoutInCell="1" allowOverlap="1">
                <wp:simplePos x="0" y="0"/>
                <wp:positionH relativeFrom="margin">
                  <wp:posOffset>-431800</wp:posOffset>
                </wp:positionH>
                <wp:positionV relativeFrom="margin">
                  <wp:align>top</wp:align>
                </wp:positionV>
                <wp:extent cx="1620000" cy="4140000"/>
                <wp:effectExtent l="0" t="0" r="0" b="0"/>
                <wp:wrapNone/>
                <wp:docPr id="9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394433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2320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חלק</w:t>
                            </w:r>
                            <w:r w:rsidRPr="00591EA9">
                              <w:rPr>
                                <w:rFonts w:cs="Tahoma"/>
                                <w:color w:val="0B5294"/>
                                <w:spacing w:val="-4"/>
                                <w:sz w:val="24"/>
                                <w:szCs w:val="24"/>
                                <w:rtl/>
                              </w:rPr>
                              <w:t xml:space="preserve"> </w:t>
                            </w:r>
                            <w:r w:rsidRPr="00591EA9">
                              <w:rPr>
                                <w:rFonts w:cs="Tahoma" w:hint="eastAsia"/>
                                <w:color w:val="0B5294"/>
                                <w:spacing w:val="-4"/>
                                <w:sz w:val="24"/>
                                <w:szCs w:val="24"/>
                                <w:rtl/>
                              </w:rPr>
                              <w:t>גדול</w:t>
                            </w:r>
                            <w:r w:rsidRPr="00591EA9">
                              <w:rPr>
                                <w:rFonts w:cs="Tahoma"/>
                                <w:color w:val="0B5294"/>
                                <w:spacing w:val="-4"/>
                                <w:sz w:val="24"/>
                                <w:szCs w:val="24"/>
                                <w:rtl/>
                              </w:rPr>
                              <w:t xml:space="preserve"> </w:t>
                            </w:r>
                            <w:r w:rsidRPr="00591EA9">
                              <w:rPr>
                                <w:rFonts w:cs="Tahoma" w:hint="eastAsia"/>
                                <w:color w:val="0B5294"/>
                                <w:spacing w:val="-4"/>
                                <w:sz w:val="24"/>
                                <w:szCs w:val="24"/>
                                <w:rtl/>
                              </w:rPr>
                              <w:t>מיעדיהן</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תוכניות</w:t>
                            </w:r>
                            <w:r w:rsidRPr="00591EA9">
                              <w:rPr>
                                <w:rFonts w:cs="Tahoma"/>
                                <w:color w:val="0B5294"/>
                                <w:spacing w:val="-4"/>
                                <w:sz w:val="24"/>
                                <w:szCs w:val="24"/>
                                <w:rtl/>
                              </w:rPr>
                              <w:t xml:space="preserve"> </w:t>
                            </w:r>
                            <w:r w:rsidRPr="00591EA9">
                              <w:rPr>
                                <w:rFonts w:cs="Tahoma" w:hint="eastAsia"/>
                                <w:color w:val="0B5294"/>
                                <w:spacing w:val="-4"/>
                                <w:sz w:val="24"/>
                                <w:szCs w:val="24"/>
                                <w:rtl/>
                              </w:rPr>
                              <w:t>העבודה</w:t>
                            </w:r>
                            <w:r w:rsidRPr="00591EA9">
                              <w:rPr>
                                <w:rFonts w:cs="Tahoma"/>
                                <w:color w:val="0B5294"/>
                                <w:spacing w:val="-4"/>
                                <w:sz w:val="24"/>
                                <w:szCs w:val="24"/>
                                <w:rtl/>
                              </w:rPr>
                              <w:t xml:space="preserve"> </w:t>
                            </w:r>
                            <w:r w:rsidRPr="00591EA9">
                              <w:rPr>
                                <w:rFonts w:cs="Tahoma" w:hint="eastAsia"/>
                                <w:color w:val="0B5294"/>
                                <w:spacing w:val="-4"/>
                                <w:sz w:val="24"/>
                                <w:szCs w:val="24"/>
                                <w:rtl/>
                              </w:rPr>
                              <w:t>השנתיות</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המינהלה</w:t>
                            </w:r>
                            <w:r w:rsidRPr="00591EA9">
                              <w:rPr>
                                <w:rFonts w:cs="Tahoma"/>
                                <w:color w:val="0B5294"/>
                                <w:spacing w:val="-4"/>
                                <w:sz w:val="24"/>
                                <w:szCs w:val="24"/>
                                <w:rtl/>
                              </w:rPr>
                              <w:t xml:space="preserve"> </w:t>
                            </w:r>
                            <w:r w:rsidRPr="00591EA9">
                              <w:rPr>
                                <w:rFonts w:cs="Tahoma" w:hint="eastAsia"/>
                                <w:color w:val="0B5294"/>
                                <w:spacing w:val="-4"/>
                                <w:sz w:val="24"/>
                                <w:szCs w:val="24"/>
                                <w:rtl/>
                              </w:rPr>
                              <w:t>לא</w:t>
                            </w:r>
                            <w:r w:rsidRPr="00591EA9">
                              <w:rPr>
                                <w:rFonts w:cs="Tahoma"/>
                                <w:color w:val="0B5294"/>
                                <w:spacing w:val="-4"/>
                                <w:sz w:val="24"/>
                                <w:szCs w:val="24"/>
                                <w:rtl/>
                              </w:rPr>
                              <w:t xml:space="preserve"> </w:t>
                            </w:r>
                            <w:r w:rsidRPr="00591EA9">
                              <w:rPr>
                                <w:rFonts w:cs="Tahoma" w:hint="eastAsia"/>
                                <w:color w:val="0B5294"/>
                                <w:spacing w:val="-4"/>
                                <w:sz w:val="24"/>
                                <w:szCs w:val="24"/>
                                <w:rtl/>
                              </w:rPr>
                              <w:t>הושג</w:t>
                            </w:r>
                            <w:r w:rsidRPr="00591EA9">
                              <w:rPr>
                                <w:rFonts w:cs="Tahoma"/>
                                <w:color w:val="0B5294"/>
                                <w:spacing w:val="-4"/>
                                <w:sz w:val="24"/>
                                <w:szCs w:val="24"/>
                                <w:rtl/>
                              </w:rPr>
                              <w:t xml:space="preserve">, </w:t>
                            </w:r>
                            <w:r w:rsidRPr="00591EA9">
                              <w:rPr>
                                <w:rFonts w:cs="Tahoma" w:hint="eastAsia"/>
                                <w:color w:val="0B5294"/>
                                <w:spacing w:val="-4"/>
                                <w:sz w:val="24"/>
                                <w:szCs w:val="24"/>
                                <w:rtl/>
                              </w:rPr>
                              <w:t>והיא</w:t>
                            </w:r>
                            <w:r w:rsidRPr="00591EA9">
                              <w:rPr>
                                <w:rFonts w:cs="Tahoma"/>
                                <w:color w:val="0B5294"/>
                                <w:spacing w:val="-4"/>
                                <w:sz w:val="24"/>
                                <w:szCs w:val="24"/>
                                <w:rtl/>
                              </w:rPr>
                              <w:t xml:space="preserve"> </w:t>
                            </w:r>
                            <w:r w:rsidRPr="00591EA9">
                              <w:rPr>
                                <w:rFonts w:cs="Tahoma" w:hint="eastAsia"/>
                                <w:color w:val="0B5294"/>
                                <w:spacing w:val="-4"/>
                                <w:sz w:val="24"/>
                                <w:szCs w:val="24"/>
                                <w:rtl/>
                              </w:rPr>
                              <w:t>לא</w:t>
                            </w:r>
                            <w:r w:rsidRPr="00591EA9">
                              <w:rPr>
                                <w:rFonts w:cs="Tahoma"/>
                                <w:color w:val="0B5294"/>
                                <w:spacing w:val="-4"/>
                                <w:sz w:val="24"/>
                                <w:szCs w:val="24"/>
                                <w:rtl/>
                              </w:rPr>
                              <w:t xml:space="preserve"> </w:t>
                            </w:r>
                            <w:r w:rsidRPr="00591EA9">
                              <w:rPr>
                                <w:rFonts w:cs="Tahoma" w:hint="eastAsia"/>
                                <w:color w:val="0B5294"/>
                                <w:spacing w:val="-4"/>
                                <w:sz w:val="24"/>
                                <w:szCs w:val="24"/>
                                <w:rtl/>
                              </w:rPr>
                              <w:t>קיימה</w:t>
                            </w:r>
                            <w:r w:rsidRPr="00591EA9">
                              <w:rPr>
                                <w:rFonts w:cs="Tahoma"/>
                                <w:color w:val="0B5294"/>
                                <w:spacing w:val="-4"/>
                                <w:sz w:val="24"/>
                                <w:szCs w:val="24"/>
                                <w:rtl/>
                              </w:rPr>
                              <w:t xml:space="preserve"> </w:t>
                            </w:r>
                            <w:r w:rsidRPr="00591EA9">
                              <w:rPr>
                                <w:rFonts w:cs="Tahoma" w:hint="eastAsia"/>
                                <w:color w:val="0B5294"/>
                                <w:spacing w:val="-4"/>
                                <w:sz w:val="24"/>
                                <w:szCs w:val="24"/>
                                <w:rtl/>
                              </w:rPr>
                              <w:t>מעקב</w:t>
                            </w:r>
                            <w:r w:rsidRPr="00591EA9">
                              <w:rPr>
                                <w:rFonts w:cs="Tahoma"/>
                                <w:color w:val="0B5294"/>
                                <w:spacing w:val="-4"/>
                                <w:sz w:val="24"/>
                                <w:szCs w:val="24"/>
                                <w:rtl/>
                              </w:rPr>
                              <w:t xml:space="preserve"> </w:t>
                            </w:r>
                            <w:r w:rsidRPr="00591EA9">
                              <w:rPr>
                                <w:rFonts w:cs="Tahoma" w:hint="eastAsia"/>
                                <w:color w:val="0B5294"/>
                                <w:spacing w:val="-4"/>
                                <w:sz w:val="24"/>
                                <w:szCs w:val="24"/>
                                <w:rtl/>
                              </w:rPr>
                              <w:t>סדיר</w:t>
                            </w:r>
                            <w:r w:rsidRPr="00591EA9">
                              <w:rPr>
                                <w:rFonts w:cs="Tahoma"/>
                                <w:color w:val="0B5294"/>
                                <w:spacing w:val="-4"/>
                                <w:sz w:val="24"/>
                                <w:szCs w:val="24"/>
                                <w:rtl/>
                              </w:rPr>
                              <w:t xml:space="preserve"> </w:t>
                            </w:r>
                            <w:r w:rsidRPr="00591EA9">
                              <w:rPr>
                                <w:rFonts w:cs="Tahoma" w:hint="eastAsia"/>
                                <w:color w:val="0B5294"/>
                                <w:spacing w:val="-4"/>
                                <w:sz w:val="24"/>
                                <w:szCs w:val="24"/>
                                <w:rtl/>
                              </w:rPr>
                              <w:t>אחר</w:t>
                            </w:r>
                            <w:r w:rsidRPr="00591EA9">
                              <w:rPr>
                                <w:rFonts w:cs="Tahoma"/>
                                <w:color w:val="0B5294"/>
                                <w:spacing w:val="-4"/>
                                <w:sz w:val="24"/>
                                <w:szCs w:val="24"/>
                                <w:rtl/>
                              </w:rPr>
                              <w:t xml:space="preserve"> </w:t>
                            </w:r>
                            <w:r w:rsidRPr="00591EA9">
                              <w:rPr>
                                <w:rFonts w:cs="Tahoma" w:hint="eastAsia"/>
                                <w:color w:val="0B5294"/>
                                <w:spacing w:val="-4"/>
                                <w:sz w:val="24"/>
                                <w:szCs w:val="24"/>
                                <w:rtl/>
                              </w:rPr>
                              <w:t>יישום</w:t>
                            </w:r>
                            <w:r w:rsidRPr="00591EA9">
                              <w:rPr>
                                <w:rFonts w:cs="Tahoma"/>
                                <w:color w:val="0B5294"/>
                                <w:spacing w:val="-4"/>
                                <w:sz w:val="24"/>
                                <w:szCs w:val="24"/>
                                <w:rtl/>
                              </w:rPr>
                              <w:t xml:space="preserve"> </w:t>
                            </w:r>
                            <w:r w:rsidRPr="00591EA9">
                              <w:rPr>
                                <w:rFonts w:cs="Tahoma" w:hint="eastAsia"/>
                                <w:color w:val="0B5294"/>
                                <w:spacing w:val="-4"/>
                                <w:sz w:val="24"/>
                                <w:szCs w:val="24"/>
                                <w:rtl/>
                              </w:rPr>
                              <w:t>תוכניות</w:t>
                            </w:r>
                            <w:r w:rsidRPr="00591EA9">
                              <w:rPr>
                                <w:rFonts w:cs="Tahoma"/>
                                <w:color w:val="0B5294"/>
                                <w:spacing w:val="-4"/>
                                <w:sz w:val="24"/>
                                <w:szCs w:val="24"/>
                                <w:rtl/>
                              </w:rPr>
                              <w:t xml:space="preserve"> </w:t>
                            </w:r>
                            <w:r w:rsidRPr="00591EA9">
                              <w:rPr>
                                <w:rFonts w:cs="Tahoma" w:hint="eastAsia"/>
                                <w:color w:val="0B5294"/>
                                <w:spacing w:val="-4"/>
                                <w:sz w:val="24"/>
                                <w:szCs w:val="24"/>
                                <w:rtl/>
                              </w:rPr>
                              <w:t>אלה</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785493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4799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9872"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8762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חלק</w:t>
                      </w:r>
                      <w:r w:rsidRPr="00591EA9">
                        <w:rPr>
                          <w:rFonts w:cs="Tahoma"/>
                          <w:color w:val="0B5294"/>
                          <w:spacing w:val="-4"/>
                          <w:sz w:val="24"/>
                          <w:szCs w:val="24"/>
                          <w:rtl/>
                        </w:rPr>
                        <w:t xml:space="preserve"> </w:t>
                      </w:r>
                      <w:r w:rsidRPr="00591EA9">
                        <w:rPr>
                          <w:rFonts w:cs="Tahoma" w:hint="eastAsia"/>
                          <w:color w:val="0B5294"/>
                          <w:spacing w:val="-4"/>
                          <w:sz w:val="24"/>
                          <w:szCs w:val="24"/>
                          <w:rtl/>
                        </w:rPr>
                        <w:t>גדול</w:t>
                      </w:r>
                      <w:r w:rsidRPr="00591EA9">
                        <w:rPr>
                          <w:rFonts w:cs="Tahoma"/>
                          <w:color w:val="0B5294"/>
                          <w:spacing w:val="-4"/>
                          <w:sz w:val="24"/>
                          <w:szCs w:val="24"/>
                          <w:rtl/>
                        </w:rPr>
                        <w:t xml:space="preserve"> </w:t>
                      </w:r>
                      <w:r w:rsidRPr="00591EA9">
                        <w:rPr>
                          <w:rFonts w:cs="Tahoma" w:hint="eastAsia"/>
                          <w:color w:val="0B5294"/>
                          <w:spacing w:val="-4"/>
                          <w:sz w:val="24"/>
                          <w:szCs w:val="24"/>
                          <w:rtl/>
                        </w:rPr>
                        <w:t>מיעדיהן</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תוכניות</w:t>
                      </w:r>
                      <w:r w:rsidRPr="00591EA9">
                        <w:rPr>
                          <w:rFonts w:cs="Tahoma"/>
                          <w:color w:val="0B5294"/>
                          <w:spacing w:val="-4"/>
                          <w:sz w:val="24"/>
                          <w:szCs w:val="24"/>
                          <w:rtl/>
                        </w:rPr>
                        <w:t xml:space="preserve"> </w:t>
                      </w:r>
                      <w:r w:rsidRPr="00591EA9">
                        <w:rPr>
                          <w:rFonts w:cs="Tahoma" w:hint="eastAsia"/>
                          <w:color w:val="0B5294"/>
                          <w:spacing w:val="-4"/>
                          <w:sz w:val="24"/>
                          <w:szCs w:val="24"/>
                          <w:rtl/>
                        </w:rPr>
                        <w:t>העבודה</w:t>
                      </w:r>
                      <w:r w:rsidRPr="00591EA9">
                        <w:rPr>
                          <w:rFonts w:cs="Tahoma"/>
                          <w:color w:val="0B5294"/>
                          <w:spacing w:val="-4"/>
                          <w:sz w:val="24"/>
                          <w:szCs w:val="24"/>
                          <w:rtl/>
                        </w:rPr>
                        <w:t xml:space="preserve"> </w:t>
                      </w:r>
                      <w:r w:rsidRPr="00591EA9">
                        <w:rPr>
                          <w:rFonts w:cs="Tahoma" w:hint="eastAsia"/>
                          <w:color w:val="0B5294"/>
                          <w:spacing w:val="-4"/>
                          <w:sz w:val="24"/>
                          <w:szCs w:val="24"/>
                          <w:rtl/>
                        </w:rPr>
                        <w:t>השנתיות</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המינהלה</w:t>
                      </w:r>
                      <w:r w:rsidRPr="00591EA9">
                        <w:rPr>
                          <w:rFonts w:cs="Tahoma"/>
                          <w:color w:val="0B5294"/>
                          <w:spacing w:val="-4"/>
                          <w:sz w:val="24"/>
                          <w:szCs w:val="24"/>
                          <w:rtl/>
                        </w:rPr>
                        <w:t xml:space="preserve"> </w:t>
                      </w:r>
                      <w:r w:rsidRPr="00591EA9">
                        <w:rPr>
                          <w:rFonts w:cs="Tahoma" w:hint="eastAsia"/>
                          <w:color w:val="0B5294"/>
                          <w:spacing w:val="-4"/>
                          <w:sz w:val="24"/>
                          <w:szCs w:val="24"/>
                          <w:rtl/>
                        </w:rPr>
                        <w:t>לא</w:t>
                      </w:r>
                      <w:r w:rsidRPr="00591EA9">
                        <w:rPr>
                          <w:rFonts w:cs="Tahoma"/>
                          <w:color w:val="0B5294"/>
                          <w:spacing w:val="-4"/>
                          <w:sz w:val="24"/>
                          <w:szCs w:val="24"/>
                          <w:rtl/>
                        </w:rPr>
                        <w:t xml:space="preserve"> </w:t>
                      </w:r>
                      <w:r w:rsidRPr="00591EA9">
                        <w:rPr>
                          <w:rFonts w:cs="Tahoma" w:hint="eastAsia"/>
                          <w:color w:val="0B5294"/>
                          <w:spacing w:val="-4"/>
                          <w:sz w:val="24"/>
                          <w:szCs w:val="24"/>
                          <w:rtl/>
                        </w:rPr>
                        <w:t>הושג</w:t>
                      </w:r>
                      <w:r w:rsidRPr="00591EA9">
                        <w:rPr>
                          <w:rFonts w:cs="Tahoma"/>
                          <w:color w:val="0B5294"/>
                          <w:spacing w:val="-4"/>
                          <w:sz w:val="24"/>
                          <w:szCs w:val="24"/>
                          <w:rtl/>
                        </w:rPr>
                        <w:t xml:space="preserve">, </w:t>
                      </w:r>
                      <w:r w:rsidRPr="00591EA9">
                        <w:rPr>
                          <w:rFonts w:cs="Tahoma" w:hint="eastAsia"/>
                          <w:color w:val="0B5294"/>
                          <w:spacing w:val="-4"/>
                          <w:sz w:val="24"/>
                          <w:szCs w:val="24"/>
                          <w:rtl/>
                        </w:rPr>
                        <w:t>והיא</w:t>
                      </w:r>
                      <w:r w:rsidRPr="00591EA9">
                        <w:rPr>
                          <w:rFonts w:cs="Tahoma"/>
                          <w:color w:val="0B5294"/>
                          <w:spacing w:val="-4"/>
                          <w:sz w:val="24"/>
                          <w:szCs w:val="24"/>
                          <w:rtl/>
                        </w:rPr>
                        <w:t xml:space="preserve"> </w:t>
                      </w:r>
                      <w:r w:rsidRPr="00591EA9">
                        <w:rPr>
                          <w:rFonts w:cs="Tahoma" w:hint="eastAsia"/>
                          <w:color w:val="0B5294"/>
                          <w:spacing w:val="-4"/>
                          <w:sz w:val="24"/>
                          <w:szCs w:val="24"/>
                          <w:rtl/>
                        </w:rPr>
                        <w:t>לא</w:t>
                      </w:r>
                      <w:r w:rsidRPr="00591EA9">
                        <w:rPr>
                          <w:rFonts w:cs="Tahoma"/>
                          <w:color w:val="0B5294"/>
                          <w:spacing w:val="-4"/>
                          <w:sz w:val="24"/>
                          <w:szCs w:val="24"/>
                          <w:rtl/>
                        </w:rPr>
                        <w:t xml:space="preserve"> </w:t>
                      </w:r>
                      <w:r w:rsidRPr="00591EA9">
                        <w:rPr>
                          <w:rFonts w:cs="Tahoma" w:hint="eastAsia"/>
                          <w:color w:val="0B5294"/>
                          <w:spacing w:val="-4"/>
                          <w:sz w:val="24"/>
                          <w:szCs w:val="24"/>
                          <w:rtl/>
                        </w:rPr>
                        <w:t>קיימה</w:t>
                      </w:r>
                      <w:r w:rsidRPr="00591EA9">
                        <w:rPr>
                          <w:rFonts w:cs="Tahoma"/>
                          <w:color w:val="0B5294"/>
                          <w:spacing w:val="-4"/>
                          <w:sz w:val="24"/>
                          <w:szCs w:val="24"/>
                          <w:rtl/>
                        </w:rPr>
                        <w:t xml:space="preserve"> </w:t>
                      </w:r>
                      <w:r w:rsidRPr="00591EA9">
                        <w:rPr>
                          <w:rFonts w:cs="Tahoma" w:hint="eastAsia"/>
                          <w:color w:val="0B5294"/>
                          <w:spacing w:val="-4"/>
                          <w:sz w:val="24"/>
                          <w:szCs w:val="24"/>
                          <w:rtl/>
                        </w:rPr>
                        <w:t>מעקב</w:t>
                      </w:r>
                      <w:r w:rsidRPr="00591EA9">
                        <w:rPr>
                          <w:rFonts w:cs="Tahoma"/>
                          <w:color w:val="0B5294"/>
                          <w:spacing w:val="-4"/>
                          <w:sz w:val="24"/>
                          <w:szCs w:val="24"/>
                          <w:rtl/>
                        </w:rPr>
                        <w:t xml:space="preserve"> </w:t>
                      </w:r>
                      <w:r w:rsidRPr="00591EA9">
                        <w:rPr>
                          <w:rFonts w:cs="Tahoma" w:hint="eastAsia"/>
                          <w:color w:val="0B5294"/>
                          <w:spacing w:val="-4"/>
                          <w:sz w:val="24"/>
                          <w:szCs w:val="24"/>
                          <w:rtl/>
                        </w:rPr>
                        <w:t>סדיר</w:t>
                      </w:r>
                      <w:r w:rsidRPr="00591EA9">
                        <w:rPr>
                          <w:rFonts w:cs="Tahoma"/>
                          <w:color w:val="0B5294"/>
                          <w:spacing w:val="-4"/>
                          <w:sz w:val="24"/>
                          <w:szCs w:val="24"/>
                          <w:rtl/>
                        </w:rPr>
                        <w:t xml:space="preserve"> </w:t>
                      </w:r>
                      <w:r w:rsidRPr="00591EA9">
                        <w:rPr>
                          <w:rFonts w:cs="Tahoma" w:hint="eastAsia"/>
                          <w:color w:val="0B5294"/>
                          <w:spacing w:val="-4"/>
                          <w:sz w:val="24"/>
                          <w:szCs w:val="24"/>
                          <w:rtl/>
                        </w:rPr>
                        <w:t>אחר</w:t>
                      </w:r>
                      <w:r w:rsidRPr="00591EA9">
                        <w:rPr>
                          <w:rFonts w:cs="Tahoma"/>
                          <w:color w:val="0B5294"/>
                          <w:spacing w:val="-4"/>
                          <w:sz w:val="24"/>
                          <w:szCs w:val="24"/>
                          <w:rtl/>
                        </w:rPr>
                        <w:t xml:space="preserve"> </w:t>
                      </w:r>
                      <w:r w:rsidRPr="00591EA9">
                        <w:rPr>
                          <w:rFonts w:cs="Tahoma" w:hint="eastAsia"/>
                          <w:color w:val="0B5294"/>
                          <w:spacing w:val="-4"/>
                          <w:sz w:val="24"/>
                          <w:szCs w:val="24"/>
                          <w:rtl/>
                        </w:rPr>
                        <w:t>יישום</w:t>
                      </w:r>
                      <w:r w:rsidRPr="00591EA9">
                        <w:rPr>
                          <w:rFonts w:cs="Tahoma"/>
                          <w:color w:val="0B5294"/>
                          <w:spacing w:val="-4"/>
                          <w:sz w:val="24"/>
                          <w:szCs w:val="24"/>
                          <w:rtl/>
                        </w:rPr>
                        <w:t xml:space="preserve"> </w:t>
                      </w:r>
                      <w:r w:rsidRPr="00591EA9">
                        <w:rPr>
                          <w:rFonts w:cs="Tahoma" w:hint="eastAsia"/>
                          <w:color w:val="0B5294"/>
                          <w:spacing w:val="-4"/>
                          <w:sz w:val="24"/>
                          <w:szCs w:val="24"/>
                          <w:rtl/>
                        </w:rPr>
                        <w:t>תוכניות</w:t>
                      </w:r>
                      <w:r w:rsidRPr="00591EA9">
                        <w:rPr>
                          <w:rFonts w:cs="Tahoma"/>
                          <w:color w:val="0B5294"/>
                          <w:spacing w:val="-4"/>
                          <w:sz w:val="24"/>
                          <w:szCs w:val="24"/>
                          <w:rtl/>
                        </w:rPr>
                        <w:t xml:space="preserve"> </w:t>
                      </w:r>
                      <w:r w:rsidRPr="00591EA9">
                        <w:rPr>
                          <w:rFonts w:cs="Tahoma" w:hint="eastAsia"/>
                          <w:color w:val="0B5294"/>
                          <w:spacing w:val="-4"/>
                          <w:sz w:val="24"/>
                          <w:szCs w:val="24"/>
                          <w:rtl/>
                        </w:rPr>
                        <w:t>אלה</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7558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E31A6" w:rsidRPr="00D43E82" w:rsidP="000E31A6">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1E6B7A" w:rsidRPr="00203164" w:rsidP="000E31A6">
      <w:pPr>
        <w:pStyle w:val="RESHET"/>
        <w:rPr>
          <w:rtl/>
        </w:rPr>
      </w:pPr>
      <w:r w:rsidRPr="00203164">
        <w:rPr>
          <w:rFonts w:hint="cs"/>
          <w:rtl/>
        </w:rPr>
        <w:t xml:space="preserve">משרד מבקר המדינה מעיר למינהלה כי אין לה תמונת מצב אמיתית וברורה של יישום תוכניות העבודה שלה לשנים התשע"ו והתשע"ז והשגת מטרותיהן ויעדיהן - תמונת מצב הנדרשת להפקת לקחים בנוגע לשיפורים הנדרשים בהמשך היישום וההטמעה של מדיניות הניהול העצמי ובתכנון תוכניות העבודה הבאות ויישומן. מצב שבו חלק כה גדול מיעדי תוכניות העבודה אינו מושג מצביע על תכנון עבודה שנתי בלתי אפקטיבי של המינהלה. </w:t>
      </w:r>
    </w:p>
    <w:p w:rsidR="001E6B7A" w:rsidRPr="00203164" w:rsidP="000E31A6">
      <w:pPr>
        <w:pStyle w:val="RESHET"/>
        <w:rPr>
          <w:rtl/>
        </w:rPr>
      </w:pPr>
      <w:r w:rsidRPr="00203164">
        <w:rPr>
          <w:rFonts w:hint="cs"/>
          <w:rtl/>
        </w:rPr>
        <w:t xml:space="preserve">תוכנית עבודה שנתית היא כלי מרכזי בידי המינהלה לעיצוב וליישום של מדיניות העברת בתיה"ס היסודיים לניהול עצמי, ולהטמעת מרכיביו ותרבותו בהם, בפרט כשמדובר במהלך מקיף שכולל מאות בתי ספר. על המינהלה להקפיד על הכנת תוכניות העבודה במתכונת שתאפשר מעקב אחר ביצוע המשימות הכלולות בהן ואחר השגת כל אחד מיעדיהן. עליה גם לבצע בקרה סדורה על ביצוע תוכנית העבודה במהלך שנת העבודה, ולבדוק את מידת השגת יעדיה עם תומה. </w:t>
      </w:r>
    </w:p>
    <w:p w:rsidR="001E6B7A" w:rsidRPr="00203164" w:rsidP="000E31A6">
      <w:pPr>
        <w:spacing w:line="240" w:lineRule="exact"/>
        <w:ind w:right="2268"/>
        <w:jc w:val="both"/>
        <w:rPr>
          <w:rFonts w:ascii="Tahoma" w:hAnsi="Tahoma" w:cs="Tahoma"/>
          <w:sz w:val="18"/>
          <w:szCs w:val="18"/>
          <w:rtl/>
        </w:rPr>
      </w:pPr>
    </w:p>
    <w:p w:rsidR="001E6B7A" w:rsidP="000E31A6">
      <w:pPr>
        <w:pStyle w:val="KOT5"/>
        <w:rPr>
          <w:rtl/>
        </w:rPr>
      </w:pPr>
      <w:bookmarkStart w:id="12" w:name="_Toc531097921"/>
      <w:r>
        <w:rPr>
          <w:rFonts w:hint="cs"/>
          <w:rtl/>
        </w:rPr>
        <w:t xml:space="preserve">מעורבות </w:t>
      </w:r>
      <w:r w:rsidRPr="00423F9C">
        <w:rPr>
          <w:rFonts w:hint="cs"/>
          <w:rtl/>
        </w:rPr>
        <w:t>המחוז במעבר לניהול עצמי</w:t>
      </w:r>
    </w:p>
    <w:p w:rsidR="001E6B7A" w:rsidRPr="00203164" w:rsidP="000E31A6">
      <w:pPr>
        <w:spacing w:line="240" w:lineRule="exact"/>
        <w:ind w:right="2268"/>
        <w:jc w:val="both"/>
        <w:rPr>
          <w:rFonts w:ascii="Tahoma" w:hAnsi="Tahoma" w:cs="Tahoma"/>
          <w:sz w:val="18"/>
          <w:szCs w:val="18"/>
          <w:rtl/>
        </w:rPr>
      </w:pPr>
      <w:bookmarkEnd w:id="12"/>
      <w:r w:rsidRPr="000E31A6">
        <w:rPr>
          <w:rStyle w:val="Heading7Char"/>
          <w:rFonts w:ascii="Tahoma" w:hAnsi="Tahoma" w:cs="Tahoma" w:hint="cs"/>
          <w:b w:val="0"/>
          <w:sz w:val="17"/>
          <w:szCs w:val="17"/>
          <w:rtl/>
        </w:rPr>
        <w:t>הגדרת תפקיד המחוז במסגרת המעבר לניהול עצמי:</w:t>
      </w:r>
      <w:r w:rsidRPr="00203164">
        <w:rPr>
          <w:rFonts w:ascii="Tahoma" w:hAnsi="Tahoma" w:cs="Tahoma" w:hint="cs"/>
          <w:sz w:val="18"/>
          <w:szCs w:val="18"/>
          <w:rtl/>
        </w:rPr>
        <w:t xml:space="preserve"> המחוז הוא האורגן המשרדי האזורי הפועל ישירות מול הרשויות ומול בתיה"ס ביישום מדיניות משרד החינוך, הן בהיבט הפדגוגי, הן בניהול כוח ההוראה בחינוך היסודי. יחידות המחוז כפופות מקצועית ליחידות מטה משרד החינוך, וניהולית - למנהל המחוז. המחוז מפעיל מערך פיקוח על בתיה"ס בכל שלבי החינוך ומגזרי החינוך. המינהלה מעסיקה בכל מחוז ממונה על הניהול העצמי (להלן - הממונה המחוזית), שתפקידה לרכז ולנהל את המהלך ברשויות ובבתיה"ס שבתחומי המחוז; זאת על ידי יישום מדיניות מטה המינהלה, סיוע לרשויות ולבתיה"ס באמצעות יועצים ארגוניים וכלכליים וביצוע מעקב ובקרה על תהליך המעבר.</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בחוזר המנכ"ל נקבע כי "</w:t>
      </w:r>
      <w:r w:rsidRPr="00203164">
        <w:rPr>
          <w:rFonts w:ascii="Tahoma" w:hAnsi="Tahoma" w:cs="Tahoma"/>
          <w:sz w:val="18"/>
          <w:szCs w:val="18"/>
          <w:rtl/>
        </w:rPr>
        <w:t>התגייסותו של המחוז להובלה ולהטמעה של הניהול העצמי היא בעלת חשיבות קריטית להצלחת המעבר של בתי הספר לניהול עצמי</w:t>
      </w:r>
      <w:r w:rsidRPr="00203164">
        <w:rPr>
          <w:rFonts w:ascii="Tahoma" w:hAnsi="Tahoma" w:cs="Tahoma" w:hint="cs"/>
          <w:sz w:val="18"/>
          <w:szCs w:val="18"/>
          <w:rtl/>
        </w:rPr>
        <w:t>", והוגדרו תפקידי המחוז בתהליך המעבר של בתיה"ס היסודיים לניהול עצמי כדלהלן</w:t>
      </w:r>
      <w:r>
        <w:rPr>
          <w:rFonts w:ascii="Tahoma" w:hAnsi="Tahoma" w:cs="Tahoma"/>
          <w:sz w:val="18"/>
          <w:szCs w:val="18"/>
          <w:vertAlign w:val="superscript"/>
          <w:rtl/>
        </w:rPr>
        <w:footnoteReference w:id="32"/>
      </w:r>
      <w:r w:rsidRPr="00203164">
        <w:rPr>
          <w:rFonts w:ascii="Tahoma" w:hAnsi="Tahoma" w:cs="Tahoma" w:hint="cs"/>
          <w:sz w:val="18"/>
          <w:szCs w:val="18"/>
          <w:rtl/>
        </w:rPr>
        <w:t xml:space="preserve">: </w:t>
      </w:r>
    </w:p>
    <w:p w:rsidR="001E6B7A" w:rsidRPr="00203164" w:rsidP="000E31A6">
      <w:pPr>
        <w:pStyle w:val="ListParagraph"/>
        <w:numPr>
          <w:ilvl w:val="0"/>
          <w:numId w:val="23"/>
        </w:numPr>
        <w:autoSpaceDE/>
        <w:autoSpaceDN/>
        <w:adjustRightInd/>
        <w:spacing w:line="240" w:lineRule="exact"/>
        <w:ind w:right="2268"/>
        <w:rPr>
          <w:sz w:val="18"/>
          <w:szCs w:val="18"/>
          <w:rtl/>
        </w:rPr>
      </w:pPr>
      <w:r w:rsidRPr="00203164">
        <w:rPr>
          <w:sz w:val="18"/>
          <w:szCs w:val="18"/>
          <w:rtl/>
        </w:rPr>
        <w:t>מיפוי תמונת המצב המחוזית וגיבוש תהליך היישום: קביעת יעדים</w:t>
      </w:r>
      <w:r w:rsidRPr="00203164">
        <w:rPr>
          <w:rFonts w:hint="cs"/>
          <w:sz w:val="18"/>
          <w:szCs w:val="18"/>
          <w:rtl/>
        </w:rPr>
        <w:t xml:space="preserve"> </w:t>
      </w:r>
      <w:r w:rsidRPr="00203164">
        <w:rPr>
          <w:sz w:val="18"/>
          <w:szCs w:val="18"/>
          <w:rtl/>
        </w:rPr>
        <w:t xml:space="preserve">מחוזיים להטמעת הניהול העצמי; גיבוש אופן יישום </w:t>
      </w:r>
      <w:r w:rsidRPr="00203164">
        <w:rPr>
          <w:rFonts w:hint="cs"/>
          <w:sz w:val="18"/>
          <w:szCs w:val="18"/>
          <w:rtl/>
        </w:rPr>
        <w:t>המהלך</w:t>
      </w:r>
      <w:r w:rsidRPr="00203164">
        <w:rPr>
          <w:sz w:val="18"/>
          <w:szCs w:val="18"/>
          <w:rtl/>
        </w:rPr>
        <w:t xml:space="preserve"> בקרב המפקחים, הרשויות המקומיות ובתיה</w:t>
      </w:r>
      <w:r w:rsidRPr="00203164">
        <w:rPr>
          <w:rFonts w:hint="cs"/>
          <w:sz w:val="18"/>
          <w:szCs w:val="18"/>
          <w:rtl/>
        </w:rPr>
        <w:t>"</w:t>
      </w:r>
      <w:r w:rsidRPr="00203164">
        <w:rPr>
          <w:sz w:val="18"/>
          <w:szCs w:val="18"/>
          <w:rtl/>
        </w:rPr>
        <w:t>ס באמצעות</w:t>
      </w:r>
      <w:r w:rsidRPr="00203164">
        <w:rPr>
          <w:rFonts w:hint="cs"/>
          <w:sz w:val="18"/>
          <w:szCs w:val="18"/>
          <w:rtl/>
        </w:rPr>
        <w:t xml:space="preserve"> </w:t>
      </w:r>
      <w:r w:rsidRPr="00203164">
        <w:rPr>
          <w:sz w:val="18"/>
          <w:szCs w:val="18"/>
          <w:rtl/>
        </w:rPr>
        <w:t>תוכנית עבודה מחוזית להטמעת הניהול העצמי; גיבוש תהליכי עבודה - מטה מול מחוז, לוחות זמנים, מדדי</w:t>
      </w:r>
      <w:r w:rsidRPr="00203164">
        <w:rPr>
          <w:rFonts w:hint="cs"/>
          <w:sz w:val="18"/>
          <w:szCs w:val="18"/>
          <w:rtl/>
        </w:rPr>
        <w:t xml:space="preserve"> </w:t>
      </w:r>
      <w:r w:rsidRPr="00203164">
        <w:rPr>
          <w:sz w:val="18"/>
          <w:szCs w:val="18"/>
          <w:rtl/>
        </w:rPr>
        <w:t>הצלחה ותוצאה, מועדי הכשרה, מנגנוני ליווי ותמיכה ועוד.</w:t>
      </w:r>
      <w:r w:rsidRPr="00203164">
        <w:rPr>
          <w:rFonts w:hint="cs"/>
          <w:sz w:val="18"/>
          <w:szCs w:val="18"/>
          <w:rtl/>
        </w:rPr>
        <w:t xml:space="preserve"> </w:t>
      </w:r>
    </w:p>
    <w:p w:rsidR="001E6B7A" w:rsidRPr="00203164" w:rsidP="000E31A6">
      <w:pPr>
        <w:pStyle w:val="ListParagraph"/>
        <w:numPr>
          <w:ilvl w:val="0"/>
          <w:numId w:val="23"/>
        </w:numPr>
        <w:autoSpaceDE/>
        <w:autoSpaceDN/>
        <w:adjustRightInd/>
        <w:spacing w:line="240" w:lineRule="exact"/>
        <w:ind w:right="2268"/>
        <w:rPr>
          <w:sz w:val="18"/>
          <w:szCs w:val="18"/>
          <w:rtl/>
        </w:rPr>
      </w:pPr>
      <w:r w:rsidRPr="00203164">
        <w:rPr>
          <w:sz w:val="18"/>
          <w:szCs w:val="18"/>
          <w:rtl/>
        </w:rPr>
        <w:t>כניסה לרשויות:</w:t>
      </w:r>
      <w:r w:rsidRPr="00203164">
        <w:rPr>
          <w:rFonts w:hint="cs"/>
          <w:sz w:val="18"/>
          <w:szCs w:val="18"/>
          <w:rtl/>
        </w:rPr>
        <w:t xml:space="preserve"> </w:t>
      </w:r>
      <w:r w:rsidRPr="00203164">
        <w:rPr>
          <w:sz w:val="18"/>
          <w:szCs w:val="18"/>
          <w:rtl/>
        </w:rPr>
        <w:t>ביצוע מפגשי חשיפה, הכשרה וליווי של הרשויות ובתיה</w:t>
      </w:r>
      <w:r w:rsidRPr="00203164">
        <w:rPr>
          <w:rFonts w:hint="cs"/>
          <w:sz w:val="18"/>
          <w:szCs w:val="18"/>
          <w:rtl/>
        </w:rPr>
        <w:t>"</w:t>
      </w:r>
      <w:r w:rsidRPr="00203164">
        <w:rPr>
          <w:sz w:val="18"/>
          <w:szCs w:val="18"/>
          <w:rtl/>
        </w:rPr>
        <w:t>ס.</w:t>
      </w:r>
      <w:r w:rsidRPr="00203164">
        <w:rPr>
          <w:rFonts w:hint="cs"/>
          <w:sz w:val="18"/>
          <w:szCs w:val="18"/>
          <w:rtl/>
        </w:rPr>
        <w:t xml:space="preserve"> </w:t>
      </w:r>
    </w:p>
    <w:p w:rsidR="001E6B7A" w:rsidRPr="00203164" w:rsidP="000E31A6">
      <w:pPr>
        <w:pStyle w:val="ListParagraph"/>
        <w:numPr>
          <w:ilvl w:val="0"/>
          <w:numId w:val="23"/>
        </w:numPr>
        <w:autoSpaceDE/>
        <w:autoSpaceDN/>
        <w:adjustRightInd/>
        <w:spacing w:line="240" w:lineRule="exact"/>
        <w:ind w:right="2268"/>
        <w:rPr>
          <w:sz w:val="18"/>
          <w:szCs w:val="18"/>
          <w:rtl/>
        </w:rPr>
      </w:pPr>
      <w:r w:rsidRPr="00203164">
        <w:rPr>
          <w:sz w:val="18"/>
          <w:szCs w:val="18"/>
          <w:rtl/>
        </w:rPr>
        <w:t>מעורבות והובלה ביישום העקרונות הפדגוגיים ו</w:t>
      </w:r>
      <w:r w:rsidRPr="00203164">
        <w:rPr>
          <w:rFonts w:hint="cs"/>
          <w:sz w:val="18"/>
          <w:szCs w:val="18"/>
          <w:rtl/>
        </w:rPr>
        <w:t>ב</w:t>
      </w:r>
      <w:r w:rsidRPr="00203164">
        <w:rPr>
          <w:sz w:val="18"/>
          <w:szCs w:val="18"/>
          <w:rtl/>
        </w:rPr>
        <w:t>פיתוח המקצועי של</w:t>
      </w:r>
      <w:r w:rsidRPr="00203164">
        <w:rPr>
          <w:rFonts w:hint="cs"/>
          <w:sz w:val="18"/>
          <w:szCs w:val="18"/>
          <w:rtl/>
        </w:rPr>
        <w:t xml:space="preserve"> צוותי</w:t>
      </w:r>
      <w:r w:rsidRPr="00203164">
        <w:rPr>
          <w:sz w:val="18"/>
          <w:szCs w:val="18"/>
          <w:rtl/>
        </w:rPr>
        <w:t xml:space="preserve"> בתיה</w:t>
      </w:r>
      <w:r w:rsidRPr="00203164">
        <w:rPr>
          <w:rFonts w:hint="cs"/>
          <w:sz w:val="18"/>
          <w:szCs w:val="18"/>
          <w:rtl/>
        </w:rPr>
        <w:t>"</w:t>
      </w:r>
      <w:r w:rsidRPr="00203164">
        <w:rPr>
          <w:sz w:val="18"/>
          <w:szCs w:val="18"/>
          <w:rtl/>
        </w:rPr>
        <w:t xml:space="preserve">ס: יישום מערך לפיתוח מקצועי של </w:t>
      </w:r>
      <w:r w:rsidRPr="00203164">
        <w:rPr>
          <w:rFonts w:hint="cs"/>
          <w:sz w:val="18"/>
          <w:szCs w:val="18"/>
          <w:rtl/>
        </w:rPr>
        <w:t>ה</w:t>
      </w:r>
      <w:r w:rsidRPr="00203164">
        <w:rPr>
          <w:sz w:val="18"/>
          <w:szCs w:val="18"/>
          <w:rtl/>
        </w:rPr>
        <w:t>מנהלי</w:t>
      </w:r>
      <w:r w:rsidRPr="00203164">
        <w:rPr>
          <w:rFonts w:hint="cs"/>
          <w:sz w:val="18"/>
          <w:szCs w:val="18"/>
          <w:rtl/>
        </w:rPr>
        <w:t>ם</w:t>
      </w:r>
      <w:r w:rsidRPr="00203164">
        <w:rPr>
          <w:sz w:val="18"/>
          <w:szCs w:val="18"/>
          <w:rtl/>
        </w:rPr>
        <w:t>,</w:t>
      </w:r>
      <w:r w:rsidRPr="00203164">
        <w:rPr>
          <w:rFonts w:hint="cs"/>
          <w:sz w:val="18"/>
          <w:szCs w:val="18"/>
          <w:rtl/>
        </w:rPr>
        <w:t xml:space="preserve"> </w:t>
      </w:r>
      <w:r w:rsidRPr="00203164">
        <w:rPr>
          <w:sz w:val="18"/>
          <w:szCs w:val="18"/>
          <w:rtl/>
        </w:rPr>
        <w:t>המפקחים ועובדי ההוראה; שותפות מובילה בוועדות</w:t>
      </w:r>
      <w:r w:rsidRPr="00203164">
        <w:rPr>
          <w:rFonts w:hint="cs"/>
          <w:sz w:val="18"/>
          <w:szCs w:val="18"/>
          <w:rtl/>
        </w:rPr>
        <w:t xml:space="preserve"> </w:t>
      </w:r>
      <w:r w:rsidRPr="00203164">
        <w:rPr>
          <w:sz w:val="18"/>
          <w:szCs w:val="18"/>
          <w:rtl/>
        </w:rPr>
        <w:t>המלוות הבית-ספריות וליווי ביה</w:t>
      </w:r>
      <w:r w:rsidRPr="00203164">
        <w:rPr>
          <w:rFonts w:hint="cs"/>
          <w:sz w:val="18"/>
          <w:szCs w:val="18"/>
          <w:rtl/>
        </w:rPr>
        <w:t>"</w:t>
      </w:r>
      <w:r w:rsidRPr="00203164">
        <w:rPr>
          <w:sz w:val="18"/>
          <w:szCs w:val="18"/>
          <w:rtl/>
        </w:rPr>
        <w:t>ס בגיבוש, בהצגה ובאישור של</w:t>
      </w:r>
      <w:r w:rsidRPr="00203164">
        <w:rPr>
          <w:rFonts w:hint="cs"/>
          <w:sz w:val="18"/>
          <w:szCs w:val="18"/>
          <w:rtl/>
        </w:rPr>
        <w:t xml:space="preserve"> </w:t>
      </w:r>
      <w:r w:rsidRPr="00203164">
        <w:rPr>
          <w:sz w:val="18"/>
          <w:szCs w:val="18"/>
          <w:rtl/>
        </w:rPr>
        <w:t>תוכנית עבודה מקושרת תקציב.</w:t>
      </w:r>
      <w:r w:rsidRPr="00203164">
        <w:rPr>
          <w:rFonts w:hint="cs"/>
          <w:sz w:val="18"/>
          <w:szCs w:val="18"/>
          <w:rtl/>
        </w:rPr>
        <w:t xml:space="preserve"> </w:t>
      </w:r>
    </w:p>
    <w:p w:rsidR="001E6B7A" w:rsidRPr="00203164" w:rsidP="000E31A6">
      <w:pPr>
        <w:pStyle w:val="ListParagraph"/>
        <w:numPr>
          <w:ilvl w:val="0"/>
          <w:numId w:val="23"/>
        </w:numPr>
        <w:autoSpaceDE/>
        <w:autoSpaceDN/>
        <w:adjustRightInd/>
        <w:spacing w:line="240" w:lineRule="exact"/>
        <w:ind w:right="2268"/>
        <w:rPr>
          <w:sz w:val="18"/>
          <w:szCs w:val="18"/>
        </w:rPr>
      </w:pPr>
      <w:r w:rsidRPr="00203164">
        <w:rPr>
          <w:sz w:val="18"/>
          <w:szCs w:val="18"/>
          <w:rtl/>
        </w:rPr>
        <w:t>מעקב ובקרה: מעקב אחר ההטמעה ברשויות ובבתיה</w:t>
      </w:r>
      <w:r w:rsidRPr="00203164">
        <w:rPr>
          <w:rFonts w:hint="cs"/>
          <w:sz w:val="18"/>
          <w:szCs w:val="18"/>
          <w:rtl/>
        </w:rPr>
        <w:t>"</w:t>
      </w:r>
      <w:r w:rsidRPr="00203164">
        <w:rPr>
          <w:sz w:val="18"/>
          <w:szCs w:val="18"/>
          <w:rtl/>
        </w:rPr>
        <w:t>ס</w:t>
      </w:r>
      <w:r w:rsidRPr="00203164">
        <w:rPr>
          <w:rFonts w:hint="cs"/>
          <w:sz w:val="18"/>
          <w:szCs w:val="18"/>
          <w:rtl/>
        </w:rPr>
        <w:t xml:space="preserve"> </w:t>
      </w:r>
      <w:r w:rsidRPr="00203164">
        <w:rPr>
          <w:sz w:val="18"/>
          <w:szCs w:val="18"/>
          <w:rtl/>
        </w:rPr>
        <w:t>ובקרתם בהתאם למדדי תפוקה ותוצאה; בקרה של ההיערכות התפעולית</w:t>
      </w:r>
      <w:r w:rsidRPr="00203164">
        <w:rPr>
          <w:rFonts w:hint="cs"/>
          <w:sz w:val="18"/>
          <w:szCs w:val="18"/>
          <w:rtl/>
        </w:rPr>
        <w:t xml:space="preserve"> </w:t>
      </w:r>
      <w:r w:rsidRPr="00203164">
        <w:rPr>
          <w:sz w:val="18"/>
          <w:szCs w:val="18"/>
          <w:rtl/>
        </w:rPr>
        <w:t xml:space="preserve">של הרשויות </w:t>
      </w:r>
      <w:r w:rsidRPr="00203164">
        <w:rPr>
          <w:rFonts w:hint="cs"/>
          <w:sz w:val="18"/>
          <w:szCs w:val="18"/>
          <w:rtl/>
        </w:rPr>
        <w:t>ו</w:t>
      </w:r>
      <w:r w:rsidRPr="00203164">
        <w:rPr>
          <w:sz w:val="18"/>
          <w:szCs w:val="18"/>
          <w:rtl/>
        </w:rPr>
        <w:t>העברת כספים לבתי</w:t>
      </w:r>
      <w:r w:rsidRPr="00203164">
        <w:rPr>
          <w:rFonts w:hint="cs"/>
          <w:sz w:val="18"/>
          <w:szCs w:val="18"/>
          <w:rtl/>
        </w:rPr>
        <w:t>ה"</w:t>
      </w:r>
      <w:r w:rsidRPr="00203164">
        <w:rPr>
          <w:sz w:val="18"/>
          <w:szCs w:val="18"/>
          <w:rtl/>
        </w:rPr>
        <w:t>ס</w:t>
      </w:r>
      <w:r w:rsidRPr="00203164">
        <w:rPr>
          <w:rFonts w:hint="cs"/>
          <w:sz w:val="18"/>
          <w:szCs w:val="18"/>
          <w:rtl/>
        </w:rPr>
        <w:t xml:space="preserve">; </w:t>
      </w:r>
      <w:r w:rsidRPr="00203164">
        <w:rPr>
          <w:sz w:val="18"/>
          <w:szCs w:val="18"/>
          <w:rtl/>
        </w:rPr>
        <w:t>מתן מענה מוגבר לרשויות</w:t>
      </w:r>
      <w:r w:rsidRPr="00203164">
        <w:rPr>
          <w:rFonts w:hint="cs"/>
          <w:sz w:val="18"/>
          <w:szCs w:val="18"/>
          <w:rtl/>
        </w:rPr>
        <w:t xml:space="preserve"> ו</w:t>
      </w:r>
      <w:r w:rsidRPr="00203164">
        <w:rPr>
          <w:sz w:val="18"/>
          <w:szCs w:val="18"/>
          <w:rtl/>
        </w:rPr>
        <w:t>לבתיה</w:t>
      </w:r>
      <w:r w:rsidRPr="00203164">
        <w:rPr>
          <w:rFonts w:hint="cs"/>
          <w:sz w:val="18"/>
          <w:szCs w:val="18"/>
          <w:rtl/>
        </w:rPr>
        <w:t>"</w:t>
      </w:r>
      <w:r w:rsidRPr="00203164">
        <w:rPr>
          <w:sz w:val="18"/>
          <w:szCs w:val="18"/>
          <w:rtl/>
        </w:rPr>
        <w:t>ס</w:t>
      </w:r>
      <w:r w:rsidRPr="00203164">
        <w:rPr>
          <w:rFonts w:hint="cs"/>
          <w:sz w:val="18"/>
          <w:szCs w:val="18"/>
          <w:rtl/>
        </w:rPr>
        <w:t xml:space="preserve"> </w:t>
      </w:r>
      <w:r w:rsidRPr="00203164">
        <w:rPr>
          <w:sz w:val="18"/>
          <w:szCs w:val="18"/>
          <w:rtl/>
        </w:rPr>
        <w:t>הזקוקים לתמיכה.</w:t>
      </w:r>
    </w:p>
    <w:p w:rsidR="001E6B7A" w:rsidRPr="00203164" w:rsidP="000E31A6">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בתשובתו למשרד מבקר המדינה מסר משרד החינוך, בין היתר, כי גובש מתווה לתוכנית עבודה של ממונה מחוזית וכל מחוז מייצר תוכנית בהתאמה ייחודית לצרכיו; קיים מנגנון סדור של מפגשים חודשיים של כל חברי המינהלה (ממונות מחוזיות ויועצים); והממונות המחוזיות נפגשות בכל חודש לגיבוש מדיניות המינהלה ודנות, בין השאר, בתוכניות העבודה המחוזיות.</w:t>
      </w:r>
    </w:p>
    <w:p w:rsidR="001E6B7A" w:rsidRPr="00203164" w:rsidP="000E31A6">
      <w:pPr>
        <w:pStyle w:val="RESHET"/>
        <w:rPr>
          <w:rtl/>
        </w:rPr>
      </w:pPr>
      <w:r w:rsidRPr="00203164">
        <w:rPr>
          <w:rFonts w:hint="cs"/>
          <w:rtl/>
        </w:rPr>
        <w:t xml:space="preserve">לא </w:t>
      </w:r>
      <w:r w:rsidRPr="00203164">
        <w:rPr>
          <w:rtl/>
        </w:rPr>
        <w:t>נמצא כי המינהלה, כבעלת השלוחות המחוזיות האחראיות ליישום מעבר בתיה"ס בכל מחוז לניהול עצמי (הממונות המחוזיות), הגדירה את האמצעים העיקריים</w:t>
      </w:r>
      <w:r w:rsidRPr="00203164">
        <w:rPr>
          <w:rFonts w:hint="cs"/>
          <w:rtl/>
        </w:rPr>
        <w:t xml:space="preserve"> האמורים לשמש את המחוז במילוי תפקידיו כראוי. למשל, כיצד פועלים מנגנוני הליווי והתמיכה המחוזיים לרשויות ולבתיה"ס; כיצד יסייע המחוז למנהלי בתיה"ס </w:t>
      </w:r>
      <w:r w:rsidRPr="00203164">
        <w:rPr>
          <w:rtl/>
        </w:rPr>
        <w:t>בגיבוש, בהצגה ובאישור של תוכנית עבודה מקושרת תקציב</w:t>
      </w:r>
      <w:r w:rsidRPr="00203164">
        <w:rPr>
          <w:rFonts w:hint="cs"/>
          <w:rtl/>
        </w:rPr>
        <w:t xml:space="preserve">; כיצד על המחוז לקיים בקרה </w:t>
      </w:r>
      <w:r w:rsidRPr="00203164">
        <w:rPr>
          <w:rtl/>
        </w:rPr>
        <w:t>של ההיערכות התפעולית של הרשויות</w:t>
      </w:r>
      <w:r w:rsidRPr="00203164">
        <w:rPr>
          <w:rFonts w:hint="cs"/>
          <w:rtl/>
        </w:rPr>
        <w:t xml:space="preserve">; ובאילו אמצעים עליו להשתמש כדי לסייע </w:t>
      </w:r>
      <w:r w:rsidRPr="00203164">
        <w:rPr>
          <w:rtl/>
        </w:rPr>
        <w:t>לרשויות ולבתיה"ס הזקוקים לתמיכה</w:t>
      </w:r>
      <w:r w:rsidRPr="00203164">
        <w:rPr>
          <w:rFonts w:hint="cs"/>
          <w:rtl/>
        </w:rPr>
        <w:t>. המינהלה לא גיבשה הגדרות כאלה, ולפיכך נוצר מצב המאפשר היווצרות פערים ניכרים בין המחוזות באיכות הטמעת הניהול העצמי בבתיה"ס.</w:t>
      </w:r>
    </w:p>
    <w:p w:rsidR="001E6B7A" w:rsidRPr="00203164" w:rsidP="000E31A6">
      <w:pPr>
        <w:spacing w:line="240" w:lineRule="exact"/>
        <w:ind w:right="2268"/>
        <w:jc w:val="both"/>
        <w:rPr>
          <w:rFonts w:ascii="Tahoma" w:hAnsi="Tahoma" w:cs="Tahoma"/>
          <w:sz w:val="18"/>
          <w:szCs w:val="18"/>
          <w:rtl/>
        </w:rPr>
      </w:pPr>
      <w:r w:rsidRPr="000E31A6">
        <w:rPr>
          <w:rStyle w:val="Heading7Char"/>
          <w:rFonts w:ascii="Tahoma" w:hAnsi="Tahoma" w:cs="Tahoma" w:hint="cs"/>
          <w:b w:val="0"/>
          <w:sz w:val="17"/>
          <w:szCs w:val="17"/>
          <w:rtl/>
        </w:rPr>
        <w:t>הממונה על הניהול העצמי במחוז והגדרת תפקידיה</w:t>
      </w:r>
      <w:r>
        <w:rPr>
          <w:rStyle w:val="Heading7Char"/>
          <w:rFonts w:ascii="Tahoma" w:hAnsi="Tahoma" w:cs="Tahoma"/>
          <w:b w:val="0"/>
          <w:sz w:val="17"/>
          <w:szCs w:val="17"/>
          <w:vertAlign w:val="superscript"/>
          <w:rtl/>
        </w:rPr>
        <w:footnoteReference w:id="33"/>
      </w:r>
      <w:r w:rsidRPr="000E31A6">
        <w:rPr>
          <w:rStyle w:val="Heading7Char"/>
          <w:rFonts w:ascii="Tahoma" w:hAnsi="Tahoma" w:cs="Tahoma" w:hint="cs"/>
          <w:b w:val="0"/>
          <w:sz w:val="17"/>
          <w:szCs w:val="17"/>
          <w:rtl/>
        </w:rPr>
        <w:t>:</w:t>
      </w:r>
      <w:r w:rsidRPr="00203164">
        <w:rPr>
          <w:rFonts w:ascii="Tahoma" w:hAnsi="Tahoma" w:cs="Tahoma" w:hint="cs"/>
          <w:sz w:val="18"/>
          <w:szCs w:val="18"/>
          <w:rtl/>
        </w:rPr>
        <w:t xml:space="preserve"> לפי הגדרת התפקיד שנקבע לממונה על הניהול העצמי במחוז, המשרה היא בתקן פיקוח, ותפקידיו מתמקדים באחריות להובלת הניהול העצמי בבתיה"ס, ובכלל זה</w:t>
      </w:r>
      <w:r>
        <w:rPr>
          <w:rFonts w:ascii="Tahoma" w:hAnsi="Tahoma" w:cs="Tahoma"/>
          <w:sz w:val="18"/>
          <w:szCs w:val="18"/>
          <w:vertAlign w:val="superscript"/>
          <w:rtl/>
        </w:rPr>
        <w:footnoteReference w:id="34"/>
      </w:r>
      <w:r w:rsidRPr="00203164">
        <w:rPr>
          <w:rFonts w:ascii="Tahoma" w:hAnsi="Tahoma" w:cs="Tahoma" w:hint="cs"/>
          <w:sz w:val="18"/>
          <w:szCs w:val="18"/>
          <w:rtl/>
        </w:rPr>
        <w:t>: הבניית הממשקים והחיבורים בין מטה המשרד למחוז ולרשויות בתחום הניהול העצמי בבתיה"ס; מיפוי הקיים בתחום זה במחוז ובניית תוכנית עבודה רב-שנתית להחלת המדיניות על כל בתיה"ס; הקמה וניהול של ועדה מחוזית לבחינת ההתקדמות במחוז; יצירת מנגנוני בקרה ודיווח תקופתי להנהלת המחוז ולהנהלת המשרד על ההתקדמות בביצוע התוכנית שהגדיר המחוז; מתן ליווי והכשרה למפקחים, למנהלי בתיה"ס, למנהלי מחלקות החינוך ולגזברים. היקף המשרה שהוגדר במכרז היה 100%, דהיינו משרה מלאה.</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eastAsia"/>
          <w:sz w:val="18"/>
          <w:szCs w:val="18"/>
          <w:rtl/>
        </w:rPr>
        <w:t>המינהל</w:t>
      </w:r>
      <w:r w:rsidRPr="00203164">
        <w:rPr>
          <w:rFonts w:ascii="Tahoma" w:hAnsi="Tahoma" w:cs="Tahoma"/>
          <w:sz w:val="18"/>
          <w:szCs w:val="18"/>
          <w:rtl/>
        </w:rPr>
        <w:t xml:space="preserve"> הפדגוגי הטיל על </w:t>
      </w:r>
      <w:r w:rsidRPr="00203164">
        <w:rPr>
          <w:rFonts w:ascii="Tahoma" w:hAnsi="Tahoma" w:cs="Tahoma" w:hint="eastAsia"/>
          <w:sz w:val="18"/>
          <w:szCs w:val="18"/>
          <w:rtl/>
        </w:rPr>
        <w:t>המינהלה</w:t>
      </w:r>
      <w:r w:rsidRPr="00203164">
        <w:rPr>
          <w:rFonts w:ascii="Tahoma" w:hAnsi="Tahoma" w:cs="Tahoma"/>
          <w:sz w:val="18"/>
          <w:szCs w:val="18"/>
          <w:rtl/>
        </w:rPr>
        <w:t xml:space="preserve">, </w:t>
      </w:r>
      <w:r w:rsidRPr="00203164">
        <w:rPr>
          <w:rFonts w:ascii="Tahoma" w:hAnsi="Tahoma" w:cs="Tahoma" w:hint="eastAsia"/>
          <w:sz w:val="18"/>
          <w:szCs w:val="18"/>
          <w:rtl/>
        </w:rPr>
        <w:t>הפועלת</w:t>
      </w:r>
      <w:r w:rsidRPr="00203164">
        <w:rPr>
          <w:rFonts w:ascii="Tahoma" w:hAnsi="Tahoma" w:cs="Tahoma"/>
          <w:sz w:val="18"/>
          <w:szCs w:val="18"/>
          <w:rtl/>
        </w:rPr>
        <w:t xml:space="preserve"> </w:t>
      </w:r>
      <w:r w:rsidRPr="00203164">
        <w:rPr>
          <w:rFonts w:ascii="Tahoma" w:hAnsi="Tahoma" w:cs="Tahoma" w:hint="eastAsia"/>
          <w:sz w:val="18"/>
          <w:szCs w:val="18"/>
          <w:rtl/>
        </w:rPr>
        <w:t>במסגרתו</w:t>
      </w:r>
      <w:r w:rsidRPr="00203164">
        <w:rPr>
          <w:rFonts w:ascii="Tahoma" w:hAnsi="Tahoma" w:cs="Tahoma"/>
          <w:sz w:val="18"/>
          <w:szCs w:val="18"/>
          <w:rtl/>
        </w:rPr>
        <w:t xml:space="preserve">, </w:t>
      </w:r>
      <w:r w:rsidRPr="00203164">
        <w:rPr>
          <w:rFonts w:ascii="Tahoma" w:hAnsi="Tahoma" w:cs="Tahoma" w:hint="eastAsia"/>
          <w:sz w:val="18"/>
          <w:szCs w:val="18"/>
          <w:rtl/>
        </w:rPr>
        <w:t>גם</w:t>
      </w:r>
      <w:r w:rsidRPr="00203164">
        <w:rPr>
          <w:rFonts w:ascii="Tahoma" w:hAnsi="Tahoma" w:cs="Tahoma"/>
          <w:sz w:val="18"/>
          <w:szCs w:val="18"/>
          <w:rtl/>
        </w:rPr>
        <w:t xml:space="preserve"> </w:t>
      </w:r>
      <w:r w:rsidRPr="00203164">
        <w:rPr>
          <w:rFonts w:ascii="Tahoma" w:hAnsi="Tahoma" w:cs="Tahoma" w:hint="eastAsia"/>
          <w:sz w:val="18"/>
          <w:szCs w:val="18"/>
          <w:rtl/>
        </w:rPr>
        <w:t>את</w:t>
      </w:r>
      <w:r w:rsidRPr="00203164">
        <w:rPr>
          <w:rFonts w:ascii="Tahoma" w:hAnsi="Tahoma" w:cs="Tahoma"/>
          <w:sz w:val="18"/>
          <w:szCs w:val="18"/>
          <w:rtl/>
        </w:rPr>
        <w:t xml:space="preserve"> </w:t>
      </w:r>
      <w:r w:rsidRPr="00203164">
        <w:rPr>
          <w:rFonts w:ascii="Tahoma" w:hAnsi="Tahoma" w:cs="Tahoma" w:hint="eastAsia"/>
          <w:sz w:val="18"/>
          <w:szCs w:val="18"/>
          <w:rtl/>
        </w:rPr>
        <w:t>האחריות</w:t>
      </w:r>
      <w:r w:rsidRPr="00203164">
        <w:rPr>
          <w:rFonts w:ascii="Tahoma" w:hAnsi="Tahoma" w:cs="Tahoma"/>
          <w:sz w:val="18"/>
          <w:szCs w:val="18"/>
          <w:rtl/>
        </w:rPr>
        <w:t xml:space="preserve"> </w:t>
      </w:r>
      <w:r w:rsidRPr="00203164">
        <w:rPr>
          <w:rFonts w:ascii="Tahoma" w:hAnsi="Tahoma" w:cs="Tahoma" w:hint="eastAsia"/>
          <w:sz w:val="18"/>
          <w:szCs w:val="18"/>
          <w:rtl/>
        </w:rPr>
        <w:t>לניהול</w:t>
      </w:r>
      <w:r w:rsidRPr="00203164">
        <w:rPr>
          <w:rFonts w:ascii="Tahoma" w:hAnsi="Tahoma" w:cs="Tahoma"/>
          <w:sz w:val="18"/>
          <w:szCs w:val="18"/>
          <w:rtl/>
        </w:rPr>
        <w:t xml:space="preserve"> </w:t>
      </w:r>
      <w:r w:rsidRPr="00203164">
        <w:rPr>
          <w:rFonts w:ascii="Tahoma" w:hAnsi="Tahoma" w:cs="Tahoma" w:hint="eastAsia"/>
          <w:sz w:val="18"/>
          <w:szCs w:val="18"/>
          <w:rtl/>
        </w:rPr>
        <w:t>תוכנית</w:t>
      </w:r>
      <w:r w:rsidRPr="00203164">
        <w:rPr>
          <w:rFonts w:ascii="Tahoma" w:hAnsi="Tahoma" w:cs="Tahoma"/>
          <w:sz w:val="18"/>
          <w:szCs w:val="18"/>
          <w:rtl/>
        </w:rPr>
        <w:t xml:space="preserve"> </w:t>
      </w:r>
      <w:r w:rsidRPr="00203164">
        <w:rPr>
          <w:rFonts w:ascii="Tahoma" w:hAnsi="Tahoma" w:cs="Tahoma" w:hint="eastAsia"/>
          <w:sz w:val="18"/>
          <w:szCs w:val="18"/>
          <w:rtl/>
        </w:rPr>
        <w:t>מרום</w:t>
      </w:r>
      <w:r w:rsidRPr="00203164">
        <w:rPr>
          <w:rFonts w:ascii="Tahoma" w:hAnsi="Tahoma" w:cs="Tahoma"/>
          <w:sz w:val="18"/>
          <w:szCs w:val="18"/>
          <w:rtl/>
        </w:rPr>
        <w:t xml:space="preserve">, </w:t>
      </w:r>
      <w:r w:rsidRPr="00203164">
        <w:rPr>
          <w:rFonts w:ascii="Tahoma" w:hAnsi="Tahoma" w:cs="Tahoma" w:hint="eastAsia"/>
          <w:sz w:val="18"/>
          <w:szCs w:val="18"/>
          <w:rtl/>
        </w:rPr>
        <w:t>והמינהלה</w:t>
      </w:r>
      <w:r w:rsidRPr="00203164">
        <w:rPr>
          <w:rFonts w:ascii="Tahoma" w:hAnsi="Tahoma" w:cs="Tahoma"/>
          <w:sz w:val="18"/>
          <w:szCs w:val="18"/>
          <w:rtl/>
        </w:rPr>
        <w:t xml:space="preserve"> הטילה על הממונות המחוזיות ליישמה בבתי"ס יסודיים במחוז. בביקורת עלה כי המינהל הפדגוגי לא בחן </w:t>
      </w:r>
      <w:r w:rsidRPr="00203164">
        <w:rPr>
          <w:rFonts w:ascii="Tahoma" w:hAnsi="Tahoma" w:cs="Tahoma" w:hint="eastAsia"/>
          <w:sz w:val="18"/>
          <w:szCs w:val="18"/>
          <w:rtl/>
        </w:rPr>
        <w:t>אם</w:t>
      </w:r>
      <w:r w:rsidRPr="00203164">
        <w:rPr>
          <w:rFonts w:ascii="Tahoma" w:hAnsi="Tahoma" w:cs="Tahoma"/>
          <w:sz w:val="18"/>
          <w:szCs w:val="18"/>
          <w:rtl/>
        </w:rPr>
        <w:t xml:space="preserve"> במסגרת תפקידן יכולות הממונות לבצע את שתי המשימות. בפועל משמשות הממונות </w:t>
      </w:r>
      <w:r w:rsidRPr="00203164">
        <w:rPr>
          <w:rFonts w:ascii="Tahoma" w:hAnsi="Tahoma" w:cs="Tahoma" w:hint="eastAsia"/>
          <w:sz w:val="18"/>
          <w:szCs w:val="18"/>
          <w:rtl/>
        </w:rPr>
        <w:t>בתפקידים</w:t>
      </w:r>
      <w:r w:rsidRPr="00203164">
        <w:rPr>
          <w:rFonts w:ascii="Tahoma" w:hAnsi="Tahoma" w:cs="Tahoma"/>
          <w:sz w:val="18"/>
          <w:szCs w:val="18"/>
          <w:rtl/>
        </w:rPr>
        <w:t xml:space="preserve"> נוספים שאינם קשורים לניהול העצמי. למשל, הממונה המחוזית במחוז תל אביב, שנכנסה לתפקידה בפברואר 2017, נושאת גם בתפקיד מפקחת כוללת על </w:t>
      </w:r>
      <w:r w:rsidRPr="00203164">
        <w:rPr>
          <w:rFonts w:ascii="Tahoma" w:hAnsi="Tahoma" w:cs="Tahoma" w:hint="eastAsia"/>
          <w:sz w:val="18"/>
          <w:szCs w:val="18"/>
          <w:rtl/>
        </w:rPr>
        <w:t>שמונה</w:t>
      </w:r>
      <w:r w:rsidRPr="00203164">
        <w:rPr>
          <w:rFonts w:ascii="Tahoma" w:hAnsi="Tahoma" w:cs="Tahoma"/>
          <w:sz w:val="18"/>
          <w:szCs w:val="18"/>
          <w:rtl/>
        </w:rPr>
        <w:t xml:space="preserve"> בתי"ס יסודיים </w:t>
      </w:r>
      <w:r w:rsidRPr="00203164">
        <w:rPr>
          <w:rFonts w:ascii="Tahoma" w:hAnsi="Tahoma" w:cs="Tahoma" w:hint="eastAsia"/>
          <w:sz w:val="18"/>
          <w:szCs w:val="18"/>
          <w:rtl/>
        </w:rPr>
        <w:t>וארבעה</w:t>
      </w:r>
      <w:r w:rsidRPr="00203164">
        <w:rPr>
          <w:rFonts w:ascii="Tahoma" w:hAnsi="Tahoma" w:cs="Tahoma"/>
          <w:sz w:val="18"/>
          <w:szCs w:val="18"/>
          <w:rtl/>
        </w:rPr>
        <w:t xml:space="preserve"> בתי"ס על-יסודיים בקריית אונו, והיא גם רפרנטית לקליטת מנהלים חדשים ב</w:t>
      </w:r>
      <w:r w:rsidRPr="00203164">
        <w:rPr>
          <w:rFonts w:ascii="Tahoma" w:hAnsi="Tahoma" w:cs="Tahoma" w:hint="eastAsia"/>
          <w:sz w:val="18"/>
          <w:szCs w:val="18"/>
          <w:rtl/>
        </w:rPr>
        <w:t>בתי</w:t>
      </w:r>
      <w:r w:rsidRPr="00203164">
        <w:rPr>
          <w:rFonts w:ascii="Tahoma" w:hAnsi="Tahoma" w:cs="Tahoma"/>
          <w:sz w:val="18"/>
          <w:szCs w:val="18"/>
          <w:rtl/>
        </w:rPr>
        <w:t xml:space="preserve">"ס </w:t>
      </w:r>
      <w:r w:rsidRPr="00203164">
        <w:rPr>
          <w:rFonts w:ascii="Tahoma" w:hAnsi="Tahoma" w:cs="Tahoma" w:hint="eastAsia"/>
          <w:sz w:val="18"/>
          <w:szCs w:val="18"/>
          <w:rtl/>
        </w:rPr>
        <w:t>ב</w:t>
      </w:r>
      <w:r w:rsidRPr="00203164">
        <w:rPr>
          <w:rFonts w:ascii="Tahoma" w:hAnsi="Tahoma" w:cs="Tahoma"/>
          <w:sz w:val="18"/>
          <w:szCs w:val="18"/>
          <w:rtl/>
        </w:rPr>
        <w:t xml:space="preserve">מחוז. תוצאת הדבר היא קושי למלא את המשימה </w:t>
      </w:r>
      <w:r w:rsidRPr="00203164">
        <w:rPr>
          <w:rFonts w:ascii="Tahoma" w:hAnsi="Tahoma" w:cs="Tahoma" w:hint="eastAsia"/>
          <w:sz w:val="18"/>
          <w:szCs w:val="18"/>
          <w:rtl/>
        </w:rPr>
        <w:t>המרכזית</w:t>
      </w:r>
      <w:r w:rsidRPr="00203164">
        <w:rPr>
          <w:rFonts w:ascii="Tahoma" w:hAnsi="Tahoma" w:cs="Tahoma"/>
          <w:sz w:val="18"/>
          <w:szCs w:val="18"/>
          <w:rtl/>
        </w:rPr>
        <w:t xml:space="preserve"> </w:t>
      </w:r>
      <w:r w:rsidRPr="00203164">
        <w:rPr>
          <w:rFonts w:ascii="Tahoma" w:hAnsi="Tahoma" w:cs="Tahoma" w:hint="eastAsia"/>
          <w:sz w:val="18"/>
          <w:szCs w:val="18"/>
          <w:rtl/>
        </w:rPr>
        <w:t>של</w:t>
      </w:r>
      <w:r w:rsidRPr="00203164">
        <w:rPr>
          <w:rFonts w:ascii="Tahoma" w:hAnsi="Tahoma" w:cs="Tahoma"/>
          <w:sz w:val="18"/>
          <w:szCs w:val="18"/>
          <w:rtl/>
        </w:rPr>
        <w:t xml:space="preserve"> </w:t>
      </w:r>
      <w:r w:rsidRPr="00203164">
        <w:rPr>
          <w:rFonts w:ascii="Tahoma" w:hAnsi="Tahoma" w:cs="Tahoma" w:hint="eastAsia"/>
          <w:sz w:val="18"/>
          <w:szCs w:val="18"/>
          <w:rtl/>
        </w:rPr>
        <w:t>הממונה</w:t>
      </w:r>
      <w:r w:rsidRPr="00203164">
        <w:rPr>
          <w:rFonts w:ascii="Tahoma" w:hAnsi="Tahoma" w:cs="Tahoma"/>
          <w:sz w:val="18"/>
          <w:szCs w:val="18"/>
          <w:rtl/>
        </w:rPr>
        <w:t xml:space="preserve">, </w:t>
      </w:r>
      <w:r w:rsidRPr="00203164">
        <w:rPr>
          <w:rFonts w:ascii="Tahoma" w:hAnsi="Tahoma" w:cs="Tahoma" w:hint="eastAsia"/>
          <w:sz w:val="18"/>
          <w:szCs w:val="18"/>
          <w:rtl/>
        </w:rPr>
        <w:t>שהיא</w:t>
      </w:r>
      <w:r w:rsidRPr="00203164">
        <w:rPr>
          <w:rFonts w:ascii="Tahoma" w:hAnsi="Tahoma" w:cs="Tahoma"/>
          <w:sz w:val="18"/>
          <w:szCs w:val="18"/>
          <w:rtl/>
        </w:rPr>
        <w:t xml:space="preserve"> </w:t>
      </w:r>
      <w:r w:rsidRPr="00203164">
        <w:rPr>
          <w:rFonts w:ascii="Tahoma" w:hAnsi="Tahoma" w:cs="Tahoma" w:hint="eastAsia"/>
          <w:sz w:val="18"/>
          <w:szCs w:val="18"/>
          <w:rtl/>
        </w:rPr>
        <w:t>הובלת</w:t>
      </w:r>
      <w:r w:rsidRPr="00203164">
        <w:rPr>
          <w:rFonts w:ascii="Tahoma" w:hAnsi="Tahoma" w:cs="Tahoma"/>
          <w:sz w:val="18"/>
          <w:szCs w:val="18"/>
          <w:rtl/>
        </w:rPr>
        <w:t xml:space="preserve"> </w:t>
      </w:r>
      <w:r w:rsidRPr="00203164">
        <w:rPr>
          <w:rFonts w:ascii="Tahoma" w:hAnsi="Tahoma" w:cs="Tahoma" w:hint="eastAsia"/>
          <w:sz w:val="18"/>
          <w:szCs w:val="18"/>
          <w:rtl/>
        </w:rPr>
        <w:t>הניהול</w:t>
      </w:r>
      <w:r w:rsidRPr="00203164">
        <w:rPr>
          <w:rFonts w:ascii="Tahoma" w:hAnsi="Tahoma" w:cs="Tahoma"/>
          <w:sz w:val="18"/>
          <w:szCs w:val="18"/>
          <w:rtl/>
        </w:rPr>
        <w:t xml:space="preserve"> </w:t>
      </w:r>
      <w:r w:rsidRPr="00203164">
        <w:rPr>
          <w:rFonts w:ascii="Tahoma" w:hAnsi="Tahoma" w:cs="Tahoma" w:hint="eastAsia"/>
          <w:sz w:val="18"/>
          <w:szCs w:val="18"/>
          <w:rtl/>
        </w:rPr>
        <w:t>העצמי</w:t>
      </w:r>
      <w:r w:rsidRPr="00203164">
        <w:rPr>
          <w:rFonts w:ascii="Tahoma" w:hAnsi="Tahoma" w:cs="Tahoma"/>
          <w:sz w:val="18"/>
          <w:szCs w:val="18"/>
          <w:rtl/>
        </w:rPr>
        <w:t xml:space="preserve"> </w:t>
      </w:r>
      <w:r w:rsidRPr="00203164">
        <w:rPr>
          <w:rFonts w:ascii="Tahoma" w:hAnsi="Tahoma" w:cs="Tahoma" w:hint="eastAsia"/>
          <w:sz w:val="18"/>
          <w:szCs w:val="18"/>
          <w:rtl/>
        </w:rPr>
        <w:t>בבתיה</w:t>
      </w:r>
      <w:r w:rsidRPr="00203164">
        <w:rPr>
          <w:rFonts w:ascii="Tahoma" w:hAnsi="Tahoma" w:cs="Tahoma"/>
          <w:sz w:val="18"/>
          <w:szCs w:val="18"/>
          <w:rtl/>
        </w:rPr>
        <w:t xml:space="preserve">"ס. </w:t>
      </w:r>
      <w:r w:rsidRPr="00203164">
        <w:rPr>
          <w:rFonts w:ascii="Tahoma" w:hAnsi="Tahoma" w:cs="Tahoma" w:hint="eastAsia"/>
          <w:sz w:val="18"/>
          <w:szCs w:val="18"/>
          <w:rtl/>
        </w:rPr>
        <w:t>הממונה</w:t>
      </w:r>
      <w:r w:rsidRPr="00203164">
        <w:rPr>
          <w:rFonts w:ascii="Tahoma" w:hAnsi="Tahoma" w:cs="Tahoma"/>
          <w:sz w:val="18"/>
          <w:szCs w:val="18"/>
          <w:rtl/>
        </w:rPr>
        <w:t xml:space="preserve"> </w:t>
      </w:r>
      <w:r w:rsidRPr="00203164">
        <w:rPr>
          <w:rFonts w:ascii="Tahoma" w:hAnsi="Tahoma" w:cs="Tahoma" w:hint="eastAsia"/>
          <w:sz w:val="18"/>
          <w:szCs w:val="18"/>
          <w:rtl/>
        </w:rPr>
        <w:t>במחוז</w:t>
      </w:r>
      <w:r w:rsidRPr="00203164">
        <w:rPr>
          <w:rFonts w:ascii="Tahoma" w:hAnsi="Tahoma" w:cs="Tahoma"/>
          <w:sz w:val="18"/>
          <w:szCs w:val="18"/>
          <w:rtl/>
        </w:rPr>
        <w:t xml:space="preserve"> </w:t>
      </w:r>
      <w:r w:rsidRPr="00203164">
        <w:rPr>
          <w:rFonts w:ascii="Tahoma" w:hAnsi="Tahoma" w:cs="Tahoma" w:hint="eastAsia"/>
          <w:sz w:val="18"/>
          <w:szCs w:val="18"/>
          <w:rtl/>
        </w:rPr>
        <w:t>תל</w:t>
      </w:r>
      <w:r w:rsidRPr="00203164">
        <w:rPr>
          <w:rFonts w:ascii="Tahoma" w:hAnsi="Tahoma" w:cs="Tahoma"/>
          <w:sz w:val="18"/>
          <w:szCs w:val="18"/>
          <w:rtl/>
        </w:rPr>
        <w:t xml:space="preserve"> </w:t>
      </w:r>
      <w:r w:rsidRPr="00203164">
        <w:rPr>
          <w:rFonts w:ascii="Tahoma" w:hAnsi="Tahoma" w:cs="Tahoma" w:hint="eastAsia"/>
          <w:sz w:val="18"/>
          <w:szCs w:val="18"/>
          <w:rtl/>
        </w:rPr>
        <w:t>אביב</w:t>
      </w:r>
      <w:r w:rsidRPr="00203164">
        <w:rPr>
          <w:rFonts w:ascii="Tahoma" w:hAnsi="Tahoma" w:cs="Tahoma"/>
          <w:sz w:val="18"/>
          <w:szCs w:val="18"/>
          <w:rtl/>
        </w:rPr>
        <w:t xml:space="preserve"> ציינה </w:t>
      </w:r>
      <w:r w:rsidRPr="00203164">
        <w:rPr>
          <w:rFonts w:ascii="Tahoma" w:hAnsi="Tahoma" w:cs="Tahoma" w:hint="eastAsia"/>
          <w:sz w:val="18"/>
          <w:szCs w:val="18"/>
          <w:rtl/>
        </w:rPr>
        <w:t>לפני</w:t>
      </w:r>
      <w:r w:rsidRPr="00203164">
        <w:rPr>
          <w:rFonts w:ascii="Tahoma" w:hAnsi="Tahoma" w:cs="Tahoma"/>
          <w:sz w:val="18"/>
          <w:szCs w:val="18"/>
          <w:rtl/>
        </w:rPr>
        <w:t xml:space="preserve"> משרד מבקר המדינה </w:t>
      </w:r>
      <w:r w:rsidRPr="00203164">
        <w:rPr>
          <w:rFonts w:ascii="Tahoma" w:hAnsi="Tahoma" w:cs="Tahoma" w:hint="eastAsia"/>
          <w:sz w:val="18"/>
          <w:szCs w:val="18"/>
          <w:rtl/>
        </w:rPr>
        <w:t>כי</w:t>
      </w:r>
      <w:r w:rsidRPr="00203164">
        <w:rPr>
          <w:rFonts w:ascii="Tahoma" w:hAnsi="Tahoma" w:cs="Tahoma"/>
          <w:sz w:val="18"/>
          <w:szCs w:val="18"/>
          <w:rtl/>
        </w:rPr>
        <w:t xml:space="preserve"> היא עוסקת רוב הזמן בתוכנית מרום ולא בניהול העצמי, וכי מאז כניסתה לתפקיד עיסוקה בניהול העצמי נדחק ל</w:t>
      </w:r>
      <w:r w:rsidRPr="00203164">
        <w:rPr>
          <w:rFonts w:ascii="Tahoma" w:hAnsi="Tahoma" w:cs="Tahoma" w:hint="eastAsia"/>
          <w:sz w:val="18"/>
          <w:szCs w:val="18"/>
          <w:rtl/>
        </w:rPr>
        <w:t>מסגרת</w:t>
      </w:r>
      <w:r w:rsidRPr="00203164">
        <w:rPr>
          <w:rFonts w:ascii="Tahoma" w:hAnsi="Tahoma" w:cs="Tahoma"/>
          <w:sz w:val="18"/>
          <w:szCs w:val="18"/>
          <w:rtl/>
        </w:rPr>
        <w:t xml:space="preserve"> זמן </w:t>
      </w:r>
      <w:r w:rsidRPr="00203164">
        <w:rPr>
          <w:rFonts w:ascii="Tahoma" w:hAnsi="Tahoma" w:cs="Tahoma" w:hint="eastAsia"/>
          <w:sz w:val="18"/>
          <w:szCs w:val="18"/>
          <w:rtl/>
        </w:rPr>
        <w:t>הגולשת</w:t>
      </w:r>
      <w:r w:rsidRPr="00203164">
        <w:rPr>
          <w:rFonts w:ascii="Tahoma" w:hAnsi="Tahoma" w:cs="Tahoma"/>
          <w:sz w:val="18"/>
          <w:szCs w:val="18"/>
          <w:rtl/>
        </w:rPr>
        <w:t xml:space="preserve"> אל מחוץ ל</w:t>
      </w:r>
      <w:r w:rsidRPr="00203164">
        <w:rPr>
          <w:rFonts w:ascii="Tahoma" w:hAnsi="Tahoma" w:cs="Tahoma" w:hint="eastAsia"/>
          <w:sz w:val="18"/>
          <w:szCs w:val="18"/>
          <w:rtl/>
        </w:rPr>
        <w:t>שעות</w:t>
      </w:r>
      <w:r w:rsidRPr="00203164">
        <w:rPr>
          <w:rFonts w:ascii="Tahoma" w:hAnsi="Tahoma" w:cs="Tahoma"/>
          <w:sz w:val="18"/>
          <w:szCs w:val="18"/>
          <w:rtl/>
        </w:rPr>
        <w:t xml:space="preserve"> העבודה הפורמלי</w:t>
      </w:r>
      <w:r w:rsidRPr="00203164">
        <w:rPr>
          <w:rFonts w:ascii="Tahoma" w:hAnsi="Tahoma" w:cs="Tahoma" w:hint="eastAsia"/>
          <w:sz w:val="18"/>
          <w:szCs w:val="18"/>
          <w:rtl/>
        </w:rPr>
        <w:t>ו</w:t>
      </w:r>
      <w:r w:rsidRPr="00203164">
        <w:rPr>
          <w:rFonts w:ascii="Tahoma" w:hAnsi="Tahoma" w:cs="Tahoma"/>
          <w:sz w:val="18"/>
          <w:szCs w:val="18"/>
          <w:rtl/>
        </w:rPr>
        <w:t xml:space="preserve">ת. </w:t>
      </w:r>
    </w:p>
    <w:p w:rsidR="001E6B7A" w:rsidRPr="00203164" w:rsidP="000E31A6">
      <w:pPr>
        <w:spacing w:after="240" w:line="240" w:lineRule="exact"/>
        <w:ind w:right="2268"/>
        <w:jc w:val="both"/>
        <w:rPr>
          <w:rFonts w:ascii="Tahoma" w:hAnsi="Tahoma" w:cs="Tahoma"/>
          <w:sz w:val="18"/>
          <w:szCs w:val="18"/>
          <w:rtl/>
        </w:rPr>
      </w:pPr>
      <w:r w:rsidRPr="00203164">
        <w:rPr>
          <w:rFonts w:ascii="Tahoma" w:hAnsi="Tahoma" w:cs="Tahoma" w:hint="eastAsia"/>
          <w:sz w:val="18"/>
          <w:szCs w:val="18"/>
          <w:rtl/>
        </w:rPr>
        <w:t>בביקורת</w:t>
      </w:r>
      <w:r w:rsidRPr="00203164">
        <w:rPr>
          <w:rFonts w:ascii="Tahoma" w:hAnsi="Tahoma" w:cs="Tahoma"/>
          <w:sz w:val="18"/>
          <w:szCs w:val="18"/>
          <w:rtl/>
        </w:rPr>
        <w:t xml:space="preserve"> </w:t>
      </w:r>
      <w:r w:rsidRPr="00203164">
        <w:rPr>
          <w:rFonts w:ascii="Tahoma" w:hAnsi="Tahoma" w:cs="Tahoma" w:hint="eastAsia"/>
          <w:sz w:val="18"/>
          <w:szCs w:val="18"/>
          <w:rtl/>
        </w:rPr>
        <w:t>גם</w:t>
      </w:r>
      <w:r w:rsidRPr="00203164">
        <w:rPr>
          <w:rFonts w:ascii="Tahoma" w:hAnsi="Tahoma" w:cs="Tahoma"/>
          <w:sz w:val="18"/>
          <w:szCs w:val="18"/>
          <w:rtl/>
        </w:rPr>
        <w:t xml:space="preserve"> </w:t>
      </w:r>
      <w:r w:rsidRPr="00203164">
        <w:rPr>
          <w:rFonts w:ascii="Tahoma" w:hAnsi="Tahoma" w:cs="Tahoma" w:hint="eastAsia"/>
          <w:sz w:val="18"/>
          <w:szCs w:val="18"/>
          <w:rtl/>
        </w:rPr>
        <w:t>עלה</w:t>
      </w:r>
      <w:r w:rsidRPr="00203164">
        <w:rPr>
          <w:rFonts w:ascii="Tahoma" w:hAnsi="Tahoma" w:cs="Tahoma"/>
          <w:sz w:val="18"/>
          <w:szCs w:val="18"/>
          <w:rtl/>
        </w:rPr>
        <w:t xml:space="preserve"> כי הממונות המחוזיות במחוזות מרכז ודרום אינן מועסקות בתקן פיקוח ובמשרה מלאה, אלא על חשבון תקציב ימי הדרכה (</w:t>
      </w:r>
      <w:r w:rsidRPr="00203164">
        <w:rPr>
          <w:rFonts w:ascii="Tahoma" w:hAnsi="Tahoma" w:cs="Tahoma" w:hint="eastAsia"/>
          <w:sz w:val="18"/>
          <w:szCs w:val="18"/>
          <w:rtl/>
        </w:rPr>
        <w:t>המיועד</w:t>
      </w:r>
      <w:r w:rsidRPr="00203164">
        <w:rPr>
          <w:rFonts w:ascii="Tahoma" w:hAnsi="Tahoma" w:cs="Tahoma"/>
          <w:sz w:val="18"/>
          <w:szCs w:val="18"/>
          <w:rtl/>
        </w:rPr>
        <w:t xml:space="preserve"> למימון פעולות </w:t>
      </w:r>
      <w:r w:rsidRPr="00203164">
        <w:rPr>
          <w:rFonts w:ascii="Tahoma" w:hAnsi="Tahoma" w:cs="Tahoma" w:hint="eastAsia"/>
          <w:sz w:val="18"/>
          <w:szCs w:val="18"/>
          <w:rtl/>
        </w:rPr>
        <w:t>הדרכה</w:t>
      </w:r>
      <w:r w:rsidRPr="00203164">
        <w:rPr>
          <w:rFonts w:ascii="Tahoma" w:hAnsi="Tahoma" w:cs="Tahoma"/>
          <w:sz w:val="18"/>
          <w:szCs w:val="18"/>
          <w:rtl/>
        </w:rPr>
        <w:t xml:space="preserve"> </w:t>
      </w:r>
      <w:r w:rsidRPr="00203164">
        <w:rPr>
          <w:rFonts w:ascii="Tahoma" w:hAnsi="Tahoma" w:cs="Tahoma" w:hint="eastAsia"/>
          <w:sz w:val="18"/>
          <w:szCs w:val="18"/>
          <w:rtl/>
        </w:rPr>
        <w:t>בתחומים</w:t>
      </w:r>
      <w:r w:rsidRPr="00203164">
        <w:rPr>
          <w:rFonts w:ascii="Tahoma" w:hAnsi="Tahoma" w:cs="Tahoma"/>
          <w:sz w:val="18"/>
          <w:szCs w:val="18"/>
          <w:rtl/>
        </w:rPr>
        <w:t xml:space="preserve"> </w:t>
      </w:r>
      <w:r w:rsidRPr="00203164">
        <w:rPr>
          <w:rFonts w:ascii="Tahoma" w:hAnsi="Tahoma" w:cs="Tahoma" w:hint="eastAsia"/>
          <w:sz w:val="18"/>
          <w:szCs w:val="18"/>
          <w:rtl/>
        </w:rPr>
        <w:t>שונים</w:t>
      </w:r>
      <w:r w:rsidRPr="00203164">
        <w:rPr>
          <w:rFonts w:ascii="Tahoma" w:hAnsi="Tahoma" w:cs="Tahoma"/>
          <w:sz w:val="18"/>
          <w:szCs w:val="18"/>
          <w:rtl/>
        </w:rPr>
        <w:t xml:space="preserve"> </w:t>
      </w:r>
      <w:r w:rsidRPr="00203164">
        <w:rPr>
          <w:rFonts w:ascii="Tahoma" w:hAnsi="Tahoma" w:cs="Tahoma" w:hint="eastAsia"/>
          <w:sz w:val="18"/>
          <w:szCs w:val="18"/>
          <w:rtl/>
        </w:rPr>
        <w:t>למורי</w:t>
      </w:r>
      <w:r w:rsidRPr="00203164">
        <w:rPr>
          <w:rFonts w:ascii="Tahoma" w:hAnsi="Tahoma" w:cs="Tahoma"/>
          <w:sz w:val="18"/>
          <w:szCs w:val="18"/>
          <w:rtl/>
        </w:rPr>
        <w:t xml:space="preserve"> </w:t>
      </w:r>
      <w:r w:rsidRPr="00203164">
        <w:rPr>
          <w:rFonts w:ascii="Tahoma" w:hAnsi="Tahoma" w:cs="Tahoma" w:hint="eastAsia"/>
          <w:sz w:val="18"/>
          <w:szCs w:val="18"/>
          <w:rtl/>
        </w:rPr>
        <w:t>בתיה</w:t>
      </w:r>
      <w:r w:rsidRPr="00203164">
        <w:rPr>
          <w:rFonts w:ascii="Tahoma" w:hAnsi="Tahoma" w:cs="Tahoma"/>
          <w:sz w:val="18"/>
          <w:szCs w:val="18"/>
          <w:rtl/>
        </w:rPr>
        <w:t xml:space="preserve">"ס </w:t>
      </w:r>
      <w:r w:rsidRPr="00203164">
        <w:rPr>
          <w:rFonts w:ascii="Tahoma" w:hAnsi="Tahoma" w:cs="Tahoma" w:hint="eastAsia"/>
          <w:sz w:val="18"/>
          <w:szCs w:val="18"/>
          <w:rtl/>
        </w:rPr>
        <w:t>במחוז</w:t>
      </w:r>
      <w:r w:rsidRPr="00203164">
        <w:rPr>
          <w:rFonts w:ascii="Tahoma" w:hAnsi="Tahoma" w:cs="Tahoma"/>
          <w:sz w:val="18"/>
          <w:szCs w:val="18"/>
          <w:rtl/>
        </w:rPr>
        <w:t xml:space="preserve">) ובמשרה חלקית - ארבעה ימים בשבוע כל אחת. </w:t>
      </w:r>
      <w:r w:rsidRPr="00203164">
        <w:rPr>
          <w:rFonts w:ascii="Tahoma" w:hAnsi="Tahoma" w:cs="Tahoma" w:hint="eastAsia"/>
          <w:sz w:val="18"/>
          <w:szCs w:val="18"/>
          <w:rtl/>
        </w:rPr>
        <w:t>מדי</w:t>
      </w:r>
      <w:r w:rsidRPr="00203164">
        <w:rPr>
          <w:rFonts w:ascii="Tahoma" w:hAnsi="Tahoma" w:cs="Tahoma"/>
          <w:sz w:val="18"/>
          <w:szCs w:val="18"/>
          <w:rtl/>
        </w:rPr>
        <w:t xml:space="preserve"> </w:t>
      </w:r>
      <w:r w:rsidRPr="00203164">
        <w:rPr>
          <w:rFonts w:ascii="Tahoma" w:hAnsi="Tahoma" w:cs="Tahoma" w:hint="eastAsia"/>
          <w:sz w:val="18"/>
          <w:szCs w:val="18"/>
          <w:rtl/>
        </w:rPr>
        <w:t>שנה</w:t>
      </w:r>
      <w:r w:rsidRPr="00203164">
        <w:rPr>
          <w:rFonts w:ascii="Tahoma" w:hAnsi="Tahoma" w:cs="Tahoma"/>
          <w:sz w:val="18"/>
          <w:szCs w:val="18"/>
          <w:rtl/>
        </w:rPr>
        <w:t xml:space="preserve"> </w:t>
      </w:r>
      <w:r w:rsidRPr="00203164">
        <w:rPr>
          <w:rFonts w:ascii="Tahoma" w:hAnsi="Tahoma" w:cs="Tahoma" w:hint="eastAsia"/>
          <w:sz w:val="18"/>
          <w:szCs w:val="18"/>
          <w:rtl/>
        </w:rPr>
        <w:t>נדרש</w:t>
      </w:r>
      <w:r w:rsidRPr="00203164">
        <w:rPr>
          <w:rFonts w:ascii="Tahoma" w:hAnsi="Tahoma" w:cs="Tahoma"/>
          <w:sz w:val="18"/>
          <w:szCs w:val="18"/>
          <w:rtl/>
        </w:rPr>
        <w:t xml:space="preserve"> </w:t>
      </w:r>
      <w:r w:rsidRPr="00203164">
        <w:rPr>
          <w:rFonts w:ascii="Tahoma" w:hAnsi="Tahoma" w:cs="Tahoma" w:hint="eastAsia"/>
          <w:sz w:val="18"/>
          <w:szCs w:val="18"/>
          <w:rtl/>
        </w:rPr>
        <w:t>אישור</w:t>
      </w:r>
      <w:r w:rsidRPr="00203164">
        <w:rPr>
          <w:rFonts w:ascii="Tahoma" w:hAnsi="Tahoma" w:cs="Tahoma"/>
          <w:sz w:val="18"/>
          <w:szCs w:val="18"/>
          <w:rtl/>
        </w:rPr>
        <w:t xml:space="preserve"> </w:t>
      </w:r>
      <w:r w:rsidRPr="00203164">
        <w:rPr>
          <w:rFonts w:ascii="Tahoma" w:hAnsi="Tahoma" w:cs="Tahoma" w:hint="eastAsia"/>
          <w:sz w:val="18"/>
          <w:szCs w:val="18"/>
          <w:rtl/>
        </w:rPr>
        <w:t>מחודש</w:t>
      </w:r>
      <w:r w:rsidRPr="00203164">
        <w:rPr>
          <w:rFonts w:ascii="Tahoma" w:hAnsi="Tahoma" w:cs="Tahoma"/>
          <w:sz w:val="18"/>
          <w:szCs w:val="18"/>
          <w:rtl/>
        </w:rPr>
        <w:t xml:space="preserve"> </w:t>
      </w:r>
      <w:r w:rsidRPr="00203164">
        <w:rPr>
          <w:rFonts w:ascii="Tahoma" w:hAnsi="Tahoma" w:cs="Tahoma" w:hint="eastAsia"/>
          <w:sz w:val="18"/>
          <w:szCs w:val="18"/>
          <w:rtl/>
        </w:rPr>
        <w:t>של</w:t>
      </w:r>
      <w:r w:rsidRPr="00203164">
        <w:rPr>
          <w:rFonts w:ascii="Tahoma" w:hAnsi="Tahoma" w:cs="Tahoma"/>
          <w:sz w:val="18"/>
          <w:szCs w:val="18"/>
          <w:rtl/>
        </w:rPr>
        <w:t xml:space="preserve"> </w:t>
      </w:r>
      <w:r w:rsidRPr="00203164">
        <w:rPr>
          <w:rFonts w:ascii="Tahoma" w:hAnsi="Tahoma" w:cs="Tahoma" w:hint="eastAsia"/>
          <w:sz w:val="18"/>
          <w:szCs w:val="18"/>
          <w:rtl/>
        </w:rPr>
        <w:t>המינהל</w:t>
      </w:r>
      <w:r w:rsidRPr="00203164">
        <w:rPr>
          <w:rFonts w:ascii="Tahoma" w:hAnsi="Tahoma" w:cs="Tahoma"/>
          <w:sz w:val="18"/>
          <w:szCs w:val="18"/>
          <w:rtl/>
        </w:rPr>
        <w:t xml:space="preserve"> </w:t>
      </w:r>
      <w:r w:rsidRPr="00203164">
        <w:rPr>
          <w:rFonts w:ascii="Tahoma" w:hAnsi="Tahoma" w:cs="Tahoma" w:hint="eastAsia"/>
          <w:sz w:val="18"/>
          <w:szCs w:val="18"/>
          <w:rtl/>
        </w:rPr>
        <w:t>הפדגוגי</w:t>
      </w:r>
      <w:r w:rsidRPr="00203164">
        <w:rPr>
          <w:rFonts w:ascii="Tahoma" w:hAnsi="Tahoma" w:cs="Tahoma"/>
          <w:sz w:val="18"/>
          <w:szCs w:val="18"/>
          <w:rtl/>
        </w:rPr>
        <w:t xml:space="preserve"> </w:t>
      </w:r>
      <w:r w:rsidRPr="00203164">
        <w:rPr>
          <w:rFonts w:ascii="Tahoma" w:hAnsi="Tahoma" w:cs="Tahoma" w:hint="eastAsia"/>
          <w:sz w:val="18"/>
          <w:szCs w:val="18"/>
          <w:rtl/>
        </w:rPr>
        <w:t>להקצאת</w:t>
      </w:r>
      <w:r w:rsidRPr="00203164">
        <w:rPr>
          <w:rFonts w:ascii="Tahoma" w:hAnsi="Tahoma" w:cs="Tahoma"/>
          <w:sz w:val="18"/>
          <w:szCs w:val="18"/>
          <w:rtl/>
        </w:rPr>
        <w:t xml:space="preserve"> </w:t>
      </w:r>
      <w:r w:rsidRPr="00203164">
        <w:rPr>
          <w:rFonts w:ascii="Tahoma" w:hAnsi="Tahoma" w:cs="Tahoma" w:hint="eastAsia"/>
          <w:sz w:val="18"/>
          <w:szCs w:val="18"/>
          <w:rtl/>
        </w:rPr>
        <w:t>ימי</w:t>
      </w:r>
      <w:r w:rsidRPr="00203164">
        <w:rPr>
          <w:rFonts w:ascii="Tahoma" w:hAnsi="Tahoma" w:cs="Tahoma"/>
          <w:sz w:val="18"/>
          <w:szCs w:val="18"/>
          <w:rtl/>
        </w:rPr>
        <w:t xml:space="preserve"> </w:t>
      </w:r>
      <w:r w:rsidRPr="00203164">
        <w:rPr>
          <w:rFonts w:ascii="Tahoma" w:hAnsi="Tahoma" w:cs="Tahoma" w:hint="eastAsia"/>
          <w:sz w:val="18"/>
          <w:szCs w:val="18"/>
          <w:rtl/>
        </w:rPr>
        <w:t>ההדרכה</w:t>
      </w:r>
      <w:r w:rsidRPr="00203164">
        <w:rPr>
          <w:rFonts w:ascii="Tahoma" w:hAnsi="Tahoma" w:cs="Tahoma"/>
          <w:sz w:val="18"/>
          <w:szCs w:val="18"/>
          <w:rtl/>
        </w:rPr>
        <w:t xml:space="preserve"> </w:t>
      </w:r>
      <w:r w:rsidRPr="00203164">
        <w:rPr>
          <w:rFonts w:ascii="Tahoma" w:hAnsi="Tahoma" w:cs="Tahoma" w:hint="eastAsia"/>
          <w:sz w:val="18"/>
          <w:szCs w:val="18"/>
          <w:rtl/>
        </w:rPr>
        <w:t>להעסקתן</w:t>
      </w:r>
      <w:r w:rsidRPr="00203164">
        <w:rPr>
          <w:rFonts w:ascii="Tahoma" w:hAnsi="Tahoma" w:cs="Tahoma"/>
          <w:sz w:val="18"/>
          <w:szCs w:val="18"/>
          <w:rtl/>
        </w:rPr>
        <w:t>.</w:t>
      </w:r>
    </w:p>
    <w:p w:rsidR="001E6B7A" w:rsidRPr="00203164" w:rsidP="00591EA9">
      <w:pPr>
        <w:pStyle w:val="RESHET"/>
        <w:rPr>
          <w:rtl/>
        </w:rPr>
      </w:pPr>
      <w:r w:rsidRPr="00203164">
        <w:rPr>
          <w:rFonts w:hint="cs"/>
          <w:rtl/>
        </w:rPr>
        <w:t>משרד מבקר המדינה מעיר למשרד החינוך על שהטיל תפקידים ותחומי אחריות נוספים על הממונות המחוזיות, בלי לבדוק את ההיתכנות למילוי ראוי של כל המשימות ובלי לוודא כי לא ייפגע מילוי תפקידן המרכזי - הטמעת הניהול העצמי בבתיה"ס היסודיים במחוז. חמורה העובדה שבמחוזות מרכז ודרום הממונות אינן מועסקות במשרה מלאה בתקן פיקוח, אלא על חשבון תקציב ימי הדרכה ובהיקף חלקי. במצב זה לא ניתן להבטיח שהממונות המחוזיות יוכלו למלא כראוי את תפקידיהן בתחום הניהול העצמי, ונפגעים יישומה והטמעתה של מדיניות הניהול העצמי ברשויות ובבתיה"ס.</w:t>
      </w:r>
      <w:r w:rsidRPr="0039104F" w:rsidR="0039104F">
        <w:rPr>
          <w:noProof/>
          <w:szCs w:val="17"/>
          <w:rtl/>
        </w:rPr>
        <w:t xml:space="preserve"> </w:t>
      </w:r>
      <w:r w:rsidRPr="0012789B" w:rsidR="0039104F">
        <w:rPr>
          <w:noProof/>
          <w:szCs w:val="17"/>
          <w:rtl/>
          <w:lang w:eastAsia="en-US"/>
        </w:rPr>
        <mc:AlternateContent>
          <mc:Choice Requires="wps">
            <w:drawing>
              <wp:anchor distT="0" distB="0" distL="114300" distR="114300" simplePos="0" relativeHeight="251713536" behindDoc="1" locked="0" layoutInCell="1" allowOverlap="1">
                <wp:simplePos x="0" y="0"/>
                <wp:positionH relativeFrom="margin">
                  <wp:posOffset>-431800</wp:posOffset>
                </wp:positionH>
                <wp:positionV relativeFrom="margin">
                  <wp:align>top</wp:align>
                </wp:positionV>
                <wp:extent cx="1620000" cy="4140000"/>
                <wp:effectExtent l="0" t="0" r="0" b="0"/>
                <wp:wrapNone/>
                <wp:docPr id="8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697295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8915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משרד</w:t>
                            </w:r>
                            <w:r w:rsidRPr="00591EA9">
                              <w:rPr>
                                <w:rFonts w:cs="Tahoma"/>
                                <w:color w:val="0B5294"/>
                                <w:spacing w:val="-4"/>
                                <w:sz w:val="24"/>
                                <w:szCs w:val="24"/>
                                <w:rtl/>
                              </w:rPr>
                              <w:t xml:space="preserve"> </w:t>
                            </w:r>
                            <w:r w:rsidRPr="00591EA9">
                              <w:rPr>
                                <w:rFonts w:cs="Tahoma" w:hint="eastAsia"/>
                                <w:color w:val="0B5294"/>
                                <w:spacing w:val="-4"/>
                                <w:sz w:val="24"/>
                                <w:szCs w:val="24"/>
                                <w:rtl/>
                              </w:rPr>
                              <w:t>החינוך</w:t>
                            </w:r>
                            <w:r w:rsidRPr="00591EA9">
                              <w:rPr>
                                <w:rFonts w:cs="Tahoma"/>
                                <w:color w:val="0B5294"/>
                                <w:spacing w:val="-4"/>
                                <w:sz w:val="24"/>
                                <w:szCs w:val="24"/>
                                <w:rtl/>
                              </w:rPr>
                              <w:t xml:space="preserve"> </w:t>
                            </w:r>
                            <w:r w:rsidRPr="00591EA9">
                              <w:rPr>
                                <w:rFonts w:cs="Tahoma" w:hint="eastAsia"/>
                                <w:color w:val="0B5294"/>
                                <w:spacing w:val="-4"/>
                                <w:sz w:val="24"/>
                                <w:szCs w:val="24"/>
                                <w:rtl/>
                              </w:rPr>
                              <w:t>הטיל</w:t>
                            </w:r>
                            <w:r w:rsidRPr="00591EA9">
                              <w:rPr>
                                <w:rFonts w:cs="Tahoma"/>
                                <w:color w:val="0B5294"/>
                                <w:spacing w:val="-4"/>
                                <w:sz w:val="24"/>
                                <w:szCs w:val="24"/>
                                <w:rtl/>
                              </w:rPr>
                              <w:t xml:space="preserve"> </w:t>
                            </w:r>
                            <w:r w:rsidRPr="00591EA9">
                              <w:rPr>
                                <w:rFonts w:cs="Tahoma" w:hint="eastAsia"/>
                                <w:color w:val="0B5294"/>
                                <w:spacing w:val="-4"/>
                                <w:sz w:val="24"/>
                                <w:szCs w:val="24"/>
                                <w:rtl/>
                              </w:rPr>
                              <w:t>תפקידים</w:t>
                            </w:r>
                            <w:r w:rsidRPr="00591EA9">
                              <w:rPr>
                                <w:rFonts w:cs="Tahoma"/>
                                <w:color w:val="0B5294"/>
                                <w:spacing w:val="-4"/>
                                <w:sz w:val="24"/>
                                <w:szCs w:val="24"/>
                                <w:rtl/>
                              </w:rPr>
                              <w:t xml:space="preserve"> </w:t>
                            </w:r>
                            <w:r w:rsidRPr="00591EA9">
                              <w:rPr>
                                <w:rFonts w:cs="Tahoma" w:hint="eastAsia"/>
                                <w:color w:val="0B5294"/>
                                <w:spacing w:val="-4"/>
                                <w:sz w:val="24"/>
                                <w:szCs w:val="24"/>
                                <w:rtl/>
                              </w:rPr>
                              <w:t>נוספים</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הממונות</w:t>
                            </w:r>
                            <w:r w:rsidRPr="00591EA9">
                              <w:rPr>
                                <w:rFonts w:cs="Tahoma"/>
                                <w:color w:val="0B5294"/>
                                <w:spacing w:val="-4"/>
                                <w:sz w:val="24"/>
                                <w:szCs w:val="24"/>
                                <w:rtl/>
                              </w:rPr>
                              <w:t xml:space="preserve"> </w:t>
                            </w:r>
                            <w:r w:rsidRPr="00591EA9">
                              <w:rPr>
                                <w:rFonts w:cs="Tahoma" w:hint="eastAsia"/>
                                <w:color w:val="0B5294"/>
                                <w:spacing w:val="-4"/>
                                <w:sz w:val="24"/>
                                <w:szCs w:val="24"/>
                                <w:rtl/>
                              </w:rPr>
                              <w:t>המחוזיות</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r w:rsidRPr="00591EA9">
                              <w:rPr>
                                <w:rFonts w:cs="Tahoma"/>
                                <w:color w:val="0B5294"/>
                                <w:spacing w:val="-4"/>
                                <w:sz w:val="24"/>
                                <w:szCs w:val="24"/>
                                <w:rtl/>
                              </w:rPr>
                              <w:t xml:space="preserve">, </w:t>
                            </w:r>
                            <w:r w:rsidRPr="00591EA9">
                              <w:rPr>
                                <w:rFonts w:cs="Tahoma" w:hint="eastAsia"/>
                                <w:color w:val="0B5294"/>
                                <w:spacing w:val="-4"/>
                                <w:sz w:val="24"/>
                                <w:szCs w:val="24"/>
                                <w:rtl/>
                              </w:rPr>
                              <w:t>בלי</w:t>
                            </w:r>
                            <w:r w:rsidRPr="00591EA9">
                              <w:rPr>
                                <w:rFonts w:cs="Tahoma"/>
                                <w:color w:val="0B5294"/>
                                <w:spacing w:val="-4"/>
                                <w:sz w:val="24"/>
                                <w:szCs w:val="24"/>
                                <w:rtl/>
                              </w:rPr>
                              <w:t xml:space="preserve"> </w:t>
                            </w:r>
                            <w:r w:rsidRPr="00591EA9">
                              <w:rPr>
                                <w:rFonts w:cs="Tahoma" w:hint="eastAsia"/>
                                <w:color w:val="0B5294"/>
                                <w:spacing w:val="-4"/>
                                <w:sz w:val="24"/>
                                <w:szCs w:val="24"/>
                                <w:rtl/>
                              </w:rPr>
                              <w:t>לבדוק</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ההיתכנות</w:t>
                            </w:r>
                            <w:r w:rsidRPr="00591EA9">
                              <w:rPr>
                                <w:rFonts w:cs="Tahoma"/>
                                <w:color w:val="0B5294"/>
                                <w:spacing w:val="-4"/>
                                <w:sz w:val="24"/>
                                <w:szCs w:val="24"/>
                                <w:rtl/>
                              </w:rPr>
                              <w:t xml:space="preserve"> </w:t>
                            </w:r>
                            <w:r w:rsidRPr="00591EA9">
                              <w:rPr>
                                <w:rFonts w:cs="Tahoma" w:hint="eastAsia"/>
                                <w:color w:val="0B5294"/>
                                <w:spacing w:val="-4"/>
                                <w:sz w:val="24"/>
                                <w:szCs w:val="24"/>
                                <w:rtl/>
                              </w:rPr>
                              <w:t>למילוי</w:t>
                            </w:r>
                            <w:r w:rsidRPr="00591EA9">
                              <w:rPr>
                                <w:rFonts w:cs="Tahoma"/>
                                <w:color w:val="0B5294"/>
                                <w:spacing w:val="-4"/>
                                <w:sz w:val="24"/>
                                <w:szCs w:val="24"/>
                                <w:rtl/>
                              </w:rPr>
                              <w:t xml:space="preserve"> </w:t>
                            </w:r>
                            <w:r w:rsidRPr="00591EA9">
                              <w:rPr>
                                <w:rFonts w:cs="Tahoma" w:hint="eastAsia"/>
                                <w:color w:val="0B5294"/>
                                <w:spacing w:val="-4"/>
                                <w:sz w:val="24"/>
                                <w:szCs w:val="24"/>
                                <w:rtl/>
                              </w:rPr>
                              <w:t>ראוי</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כל</w:t>
                            </w:r>
                            <w:r w:rsidRPr="00591EA9">
                              <w:rPr>
                                <w:rFonts w:cs="Tahoma"/>
                                <w:color w:val="0B5294"/>
                                <w:spacing w:val="-4"/>
                                <w:sz w:val="24"/>
                                <w:szCs w:val="24"/>
                                <w:rtl/>
                              </w:rPr>
                              <w:t xml:space="preserve"> </w:t>
                            </w:r>
                            <w:r w:rsidRPr="00591EA9">
                              <w:rPr>
                                <w:rFonts w:cs="Tahoma" w:hint="eastAsia"/>
                                <w:color w:val="0B5294"/>
                                <w:spacing w:val="-4"/>
                                <w:sz w:val="24"/>
                                <w:szCs w:val="24"/>
                                <w:rtl/>
                              </w:rPr>
                              <w:t>המשימות</w:t>
                            </w:r>
                            <w:r w:rsidRPr="00591EA9">
                              <w:rPr>
                                <w:rFonts w:cs="Tahoma"/>
                                <w:color w:val="0B5294"/>
                                <w:spacing w:val="-4"/>
                                <w:sz w:val="24"/>
                                <w:szCs w:val="24"/>
                                <w:rtl/>
                              </w:rPr>
                              <w:t xml:space="preserve"> </w:t>
                            </w:r>
                            <w:r w:rsidRPr="00591EA9">
                              <w:rPr>
                                <w:rFonts w:cs="Tahoma" w:hint="eastAsia"/>
                                <w:color w:val="0B5294"/>
                                <w:spacing w:val="-4"/>
                                <w:sz w:val="24"/>
                                <w:szCs w:val="24"/>
                                <w:rtl/>
                              </w:rPr>
                              <w:t>ובלי</w:t>
                            </w:r>
                            <w:r w:rsidRPr="00591EA9">
                              <w:rPr>
                                <w:rFonts w:cs="Tahoma"/>
                                <w:color w:val="0B5294"/>
                                <w:spacing w:val="-4"/>
                                <w:sz w:val="24"/>
                                <w:szCs w:val="24"/>
                                <w:rtl/>
                              </w:rPr>
                              <w:t xml:space="preserve"> </w:t>
                            </w:r>
                            <w:r w:rsidRPr="00591EA9">
                              <w:rPr>
                                <w:rFonts w:cs="Tahoma" w:hint="eastAsia"/>
                                <w:color w:val="0B5294"/>
                                <w:spacing w:val="-4"/>
                                <w:sz w:val="24"/>
                                <w:szCs w:val="24"/>
                                <w:rtl/>
                              </w:rPr>
                              <w:t>לוודא</w:t>
                            </w:r>
                            <w:r w:rsidRPr="00591EA9">
                              <w:rPr>
                                <w:rFonts w:cs="Tahoma"/>
                                <w:color w:val="0B5294"/>
                                <w:spacing w:val="-4"/>
                                <w:sz w:val="24"/>
                                <w:szCs w:val="24"/>
                                <w:rtl/>
                              </w:rPr>
                              <w:t xml:space="preserve"> </w:t>
                            </w:r>
                            <w:r w:rsidRPr="00591EA9">
                              <w:rPr>
                                <w:rFonts w:cs="Tahoma" w:hint="eastAsia"/>
                                <w:color w:val="0B5294"/>
                                <w:spacing w:val="-4"/>
                                <w:sz w:val="24"/>
                                <w:szCs w:val="24"/>
                                <w:rtl/>
                              </w:rPr>
                              <w:t>כי</w:t>
                            </w:r>
                            <w:r w:rsidRPr="00591EA9">
                              <w:rPr>
                                <w:rFonts w:cs="Tahoma"/>
                                <w:color w:val="0B5294"/>
                                <w:spacing w:val="-4"/>
                                <w:sz w:val="24"/>
                                <w:szCs w:val="24"/>
                                <w:rtl/>
                              </w:rPr>
                              <w:t xml:space="preserve"> </w:t>
                            </w:r>
                            <w:r w:rsidRPr="00591EA9">
                              <w:rPr>
                                <w:rFonts w:cs="Tahoma" w:hint="eastAsia"/>
                                <w:color w:val="0B5294"/>
                                <w:spacing w:val="-4"/>
                                <w:sz w:val="24"/>
                                <w:szCs w:val="24"/>
                                <w:rtl/>
                              </w:rPr>
                              <w:t>לא</w:t>
                            </w:r>
                            <w:r w:rsidRPr="00591EA9">
                              <w:rPr>
                                <w:rFonts w:cs="Tahoma"/>
                                <w:color w:val="0B5294"/>
                                <w:spacing w:val="-4"/>
                                <w:sz w:val="24"/>
                                <w:szCs w:val="24"/>
                                <w:rtl/>
                              </w:rPr>
                              <w:t xml:space="preserve"> </w:t>
                            </w:r>
                            <w:r w:rsidRPr="00591EA9">
                              <w:rPr>
                                <w:rFonts w:cs="Tahoma" w:hint="eastAsia"/>
                                <w:color w:val="0B5294"/>
                                <w:spacing w:val="-4"/>
                                <w:sz w:val="24"/>
                                <w:szCs w:val="24"/>
                                <w:rtl/>
                              </w:rPr>
                              <w:t>ייפגע</w:t>
                            </w:r>
                            <w:r w:rsidRPr="00591EA9">
                              <w:rPr>
                                <w:rFonts w:cs="Tahoma"/>
                                <w:color w:val="0B5294"/>
                                <w:spacing w:val="-4"/>
                                <w:sz w:val="24"/>
                                <w:szCs w:val="24"/>
                                <w:rtl/>
                              </w:rPr>
                              <w:t xml:space="preserve"> </w:t>
                            </w:r>
                            <w:r w:rsidRPr="00591EA9">
                              <w:rPr>
                                <w:rFonts w:cs="Tahoma" w:hint="eastAsia"/>
                                <w:color w:val="0B5294"/>
                                <w:spacing w:val="-4"/>
                                <w:sz w:val="24"/>
                                <w:szCs w:val="24"/>
                                <w:rtl/>
                              </w:rPr>
                              <w:t>מילוי</w:t>
                            </w:r>
                            <w:r w:rsidRPr="00591EA9">
                              <w:rPr>
                                <w:rFonts w:cs="Tahoma"/>
                                <w:color w:val="0B5294"/>
                                <w:spacing w:val="-4"/>
                                <w:sz w:val="24"/>
                                <w:szCs w:val="24"/>
                                <w:rtl/>
                              </w:rPr>
                              <w:t xml:space="preserve"> </w:t>
                            </w:r>
                            <w:r w:rsidRPr="00591EA9">
                              <w:rPr>
                                <w:rFonts w:cs="Tahoma" w:hint="eastAsia"/>
                                <w:color w:val="0B5294"/>
                                <w:spacing w:val="-4"/>
                                <w:sz w:val="24"/>
                                <w:szCs w:val="24"/>
                                <w:rtl/>
                              </w:rPr>
                              <w:t>תפקידן</w:t>
                            </w:r>
                            <w:r w:rsidRPr="00591EA9">
                              <w:rPr>
                                <w:rFonts w:cs="Tahoma"/>
                                <w:color w:val="0B5294"/>
                                <w:spacing w:val="-4"/>
                                <w:sz w:val="24"/>
                                <w:szCs w:val="24"/>
                                <w:rtl/>
                              </w:rPr>
                              <w:t xml:space="preserve"> </w:t>
                            </w:r>
                            <w:r w:rsidRPr="00591EA9">
                              <w:rPr>
                                <w:rFonts w:cs="Tahoma" w:hint="eastAsia"/>
                                <w:color w:val="0B5294"/>
                                <w:spacing w:val="-4"/>
                                <w:sz w:val="24"/>
                                <w:szCs w:val="24"/>
                                <w:rtl/>
                              </w:rPr>
                              <w:t>המרכזי</w:t>
                            </w:r>
                            <w:r w:rsidRPr="00591EA9">
                              <w:rPr>
                                <w:rFonts w:cs="Tahoma"/>
                                <w:color w:val="0B5294"/>
                                <w:spacing w:val="-4"/>
                                <w:sz w:val="24"/>
                                <w:szCs w:val="24"/>
                                <w:rtl/>
                              </w:rPr>
                              <w:t xml:space="preserve"> - </w:t>
                            </w:r>
                            <w:r w:rsidRPr="00591EA9">
                              <w:rPr>
                                <w:rFonts w:cs="Tahoma" w:hint="eastAsia"/>
                                <w:color w:val="0B5294"/>
                                <w:spacing w:val="-4"/>
                                <w:sz w:val="24"/>
                                <w:szCs w:val="24"/>
                                <w:rtl/>
                              </w:rPr>
                              <w:t>הטמעת</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r w:rsidRPr="00591EA9">
                              <w:rPr>
                                <w:rFonts w:cs="Tahoma"/>
                                <w:color w:val="0B5294"/>
                                <w:spacing w:val="-4"/>
                                <w:sz w:val="24"/>
                                <w:szCs w:val="24"/>
                                <w:rtl/>
                              </w:rPr>
                              <w:t xml:space="preserve"> </w:t>
                            </w:r>
                            <w:r w:rsidRPr="00591EA9">
                              <w:rPr>
                                <w:rFonts w:cs="Tahoma" w:hint="eastAsia"/>
                                <w:color w:val="0B5294"/>
                                <w:spacing w:val="-4"/>
                                <w:sz w:val="24"/>
                                <w:szCs w:val="24"/>
                                <w:rtl/>
                              </w:rPr>
                              <w:t>בבתיה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היסודיים</w:t>
                            </w:r>
                            <w:r w:rsidRPr="00591EA9">
                              <w:rPr>
                                <w:rFonts w:cs="Tahoma"/>
                                <w:color w:val="0B5294"/>
                                <w:spacing w:val="-4"/>
                                <w:sz w:val="24"/>
                                <w:szCs w:val="24"/>
                                <w:rtl/>
                              </w:rPr>
                              <w:t xml:space="preserve"> </w:t>
                            </w:r>
                            <w:r w:rsidRPr="00591EA9">
                              <w:rPr>
                                <w:rFonts w:cs="Tahoma" w:hint="eastAsia"/>
                                <w:color w:val="0B5294"/>
                                <w:spacing w:val="-4"/>
                                <w:sz w:val="24"/>
                                <w:szCs w:val="24"/>
                                <w:rtl/>
                              </w:rPr>
                              <w:t>במחוז</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097927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5842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1920"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5098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משרד</w:t>
                      </w:r>
                      <w:r w:rsidRPr="00591EA9">
                        <w:rPr>
                          <w:rFonts w:cs="Tahoma"/>
                          <w:color w:val="0B5294"/>
                          <w:spacing w:val="-4"/>
                          <w:sz w:val="24"/>
                          <w:szCs w:val="24"/>
                          <w:rtl/>
                        </w:rPr>
                        <w:t xml:space="preserve"> </w:t>
                      </w:r>
                      <w:r w:rsidRPr="00591EA9">
                        <w:rPr>
                          <w:rFonts w:cs="Tahoma" w:hint="eastAsia"/>
                          <w:color w:val="0B5294"/>
                          <w:spacing w:val="-4"/>
                          <w:sz w:val="24"/>
                          <w:szCs w:val="24"/>
                          <w:rtl/>
                        </w:rPr>
                        <w:t>החינוך</w:t>
                      </w:r>
                      <w:r w:rsidRPr="00591EA9">
                        <w:rPr>
                          <w:rFonts w:cs="Tahoma"/>
                          <w:color w:val="0B5294"/>
                          <w:spacing w:val="-4"/>
                          <w:sz w:val="24"/>
                          <w:szCs w:val="24"/>
                          <w:rtl/>
                        </w:rPr>
                        <w:t xml:space="preserve"> </w:t>
                      </w:r>
                      <w:r w:rsidRPr="00591EA9">
                        <w:rPr>
                          <w:rFonts w:cs="Tahoma" w:hint="eastAsia"/>
                          <w:color w:val="0B5294"/>
                          <w:spacing w:val="-4"/>
                          <w:sz w:val="24"/>
                          <w:szCs w:val="24"/>
                          <w:rtl/>
                        </w:rPr>
                        <w:t>הטיל</w:t>
                      </w:r>
                      <w:r w:rsidRPr="00591EA9">
                        <w:rPr>
                          <w:rFonts w:cs="Tahoma"/>
                          <w:color w:val="0B5294"/>
                          <w:spacing w:val="-4"/>
                          <w:sz w:val="24"/>
                          <w:szCs w:val="24"/>
                          <w:rtl/>
                        </w:rPr>
                        <w:t xml:space="preserve"> </w:t>
                      </w:r>
                      <w:r w:rsidRPr="00591EA9">
                        <w:rPr>
                          <w:rFonts w:cs="Tahoma" w:hint="eastAsia"/>
                          <w:color w:val="0B5294"/>
                          <w:spacing w:val="-4"/>
                          <w:sz w:val="24"/>
                          <w:szCs w:val="24"/>
                          <w:rtl/>
                        </w:rPr>
                        <w:t>תפקידים</w:t>
                      </w:r>
                      <w:r w:rsidRPr="00591EA9">
                        <w:rPr>
                          <w:rFonts w:cs="Tahoma"/>
                          <w:color w:val="0B5294"/>
                          <w:spacing w:val="-4"/>
                          <w:sz w:val="24"/>
                          <w:szCs w:val="24"/>
                          <w:rtl/>
                        </w:rPr>
                        <w:t xml:space="preserve"> </w:t>
                      </w:r>
                      <w:r w:rsidRPr="00591EA9">
                        <w:rPr>
                          <w:rFonts w:cs="Tahoma" w:hint="eastAsia"/>
                          <w:color w:val="0B5294"/>
                          <w:spacing w:val="-4"/>
                          <w:sz w:val="24"/>
                          <w:szCs w:val="24"/>
                          <w:rtl/>
                        </w:rPr>
                        <w:t>נוספים</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הממונות</w:t>
                      </w:r>
                      <w:r w:rsidRPr="00591EA9">
                        <w:rPr>
                          <w:rFonts w:cs="Tahoma"/>
                          <w:color w:val="0B5294"/>
                          <w:spacing w:val="-4"/>
                          <w:sz w:val="24"/>
                          <w:szCs w:val="24"/>
                          <w:rtl/>
                        </w:rPr>
                        <w:t xml:space="preserve"> </w:t>
                      </w:r>
                      <w:r w:rsidRPr="00591EA9">
                        <w:rPr>
                          <w:rFonts w:cs="Tahoma" w:hint="eastAsia"/>
                          <w:color w:val="0B5294"/>
                          <w:spacing w:val="-4"/>
                          <w:sz w:val="24"/>
                          <w:szCs w:val="24"/>
                          <w:rtl/>
                        </w:rPr>
                        <w:t>המחוזיות</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r w:rsidRPr="00591EA9">
                        <w:rPr>
                          <w:rFonts w:cs="Tahoma"/>
                          <w:color w:val="0B5294"/>
                          <w:spacing w:val="-4"/>
                          <w:sz w:val="24"/>
                          <w:szCs w:val="24"/>
                          <w:rtl/>
                        </w:rPr>
                        <w:t xml:space="preserve">, </w:t>
                      </w:r>
                      <w:r w:rsidRPr="00591EA9">
                        <w:rPr>
                          <w:rFonts w:cs="Tahoma" w:hint="eastAsia"/>
                          <w:color w:val="0B5294"/>
                          <w:spacing w:val="-4"/>
                          <w:sz w:val="24"/>
                          <w:szCs w:val="24"/>
                          <w:rtl/>
                        </w:rPr>
                        <w:t>בלי</w:t>
                      </w:r>
                      <w:r w:rsidRPr="00591EA9">
                        <w:rPr>
                          <w:rFonts w:cs="Tahoma"/>
                          <w:color w:val="0B5294"/>
                          <w:spacing w:val="-4"/>
                          <w:sz w:val="24"/>
                          <w:szCs w:val="24"/>
                          <w:rtl/>
                        </w:rPr>
                        <w:t xml:space="preserve"> </w:t>
                      </w:r>
                      <w:r w:rsidRPr="00591EA9">
                        <w:rPr>
                          <w:rFonts w:cs="Tahoma" w:hint="eastAsia"/>
                          <w:color w:val="0B5294"/>
                          <w:spacing w:val="-4"/>
                          <w:sz w:val="24"/>
                          <w:szCs w:val="24"/>
                          <w:rtl/>
                        </w:rPr>
                        <w:t>לבדוק</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ההיתכנות</w:t>
                      </w:r>
                      <w:r w:rsidRPr="00591EA9">
                        <w:rPr>
                          <w:rFonts w:cs="Tahoma"/>
                          <w:color w:val="0B5294"/>
                          <w:spacing w:val="-4"/>
                          <w:sz w:val="24"/>
                          <w:szCs w:val="24"/>
                          <w:rtl/>
                        </w:rPr>
                        <w:t xml:space="preserve"> </w:t>
                      </w:r>
                      <w:r w:rsidRPr="00591EA9">
                        <w:rPr>
                          <w:rFonts w:cs="Tahoma" w:hint="eastAsia"/>
                          <w:color w:val="0B5294"/>
                          <w:spacing w:val="-4"/>
                          <w:sz w:val="24"/>
                          <w:szCs w:val="24"/>
                          <w:rtl/>
                        </w:rPr>
                        <w:t>למילוי</w:t>
                      </w:r>
                      <w:r w:rsidRPr="00591EA9">
                        <w:rPr>
                          <w:rFonts w:cs="Tahoma"/>
                          <w:color w:val="0B5294"/>
                          <w:spacing w:val="-4"/>
                          <w:sz w:val="24"/>
                          <w:szCs w:val="24"/>
                          <w:rtl/>
                        </w:rPr>
                        <w:t xml:space="preserve"> </w:t>
                      </w:r>
                      <w:r w:rsidRPr="00591EA9">
                        <w:rPr>
                          <w:rFonts w:cs="Tahoma" w:hint="eastAsia"/>
                          <w:color w:val="0B5294"/>
                          <w:spacing w:val="-4"/>
                          <w:sz w:val="24"/>
                          <w:szCs w:val="24"/>
                          <w:rtl/>
                        </w:rPr>
                        <w:t>ראוי</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כל</w:t>
                      </w:r>
                      <w:r w:rsidRPr="00591EA9">
                        <w:rPr>
                          <w:rFonts w:cs="Tahoma"/>
                          <w:color w:val="0B5294"/>
                          <w:spacing w:val="-4"/>
                          <w:sz w:val="24"/>
                          <w:szCs w:val="24"/>
                          <w:rtl/>
                        </w:rPr>
                        <w:t xml:space="preserve"> </w:t>
                      </w:r>
                      <w:r w:rsidRPr="00591EA9">
                        <w:rPr>
                          <w:rFonts w:cs="Tahoma" w:hint="eastAsia"/>
                          <w:color w:val="0B5294"/>
                          <w:spacing w:val="-4"/>
                          <w:sz w:val="24"/>
                          <w:szCs w:val="24"/>
                          <w:rtl/>
                        </w:rPr>
                        <w:t>המשימות</w:t>
                      </w:r>
                      <w:r w:rsidRPr="00591EA9">
                        <w:rPr>
                          <w:rFonts w:cs="Tahoma"/>
                          <w:color w:val="0B5294"/>
                          <w:spacing w:val="-4"/>
                          <w:sz w:val="24"/>
                          <w:szCs w:val="24"/>
                          <w:rtl/>
                        </w:rPr>
                        <w:t xml:space="preserve"> </w:t>
                      </w:r>
                      <w:r w:rsidRPr="00591EA9">
                        <w:rPr>
                          <w:rFonts w:cs="Tahoma" w:hint="eastAsia"/>
                          <w:color w:val="0B5294"/>
                          <w:spacing w:val="-4"/>
                          <w:sz w:val="24"/>
                          <w:szCs w:val="24"/>
                          <w:rtl/>
                        </w:rPr>
                        <w:t>ובלי</w:t>
                      </w:r>
                      <w:r w:rsidRPr="00591EA9">
                        <w:rPr>
                          <w:rFonts w:cs="Tahoma"/>
                          <w:color w:val="0B5294"/>
                          <w:spacing w:val="-4"/>
                          <w:sz w:val="24"/>
                          <w:szCs w:val="24"/>
                          <w:rtl/>
                        </w:rPr>
                        <w:t xml:space="preserve"> </w:t>
                      </w:r>
                      <w:r w:rsidRPr="00591EA9">
                        <w:rPr>
                          <w:rFonts w:cs="Tahoma" w:hint="eastAsia"/>
                          <w:color w:val="0B5294"/>
                          <w:spacing w:val="-4"/>
                          <w:sz w:val="24"/>
                          <w:szCs w:val="24"/>
                          <w:rtl/>
                        </w:rPr>
                        <w:t>לוודא</w:t>
                      </w:r>
                      <w:r w:rsidRPr="00591EA9">
                        <w:rPr>
                          <w:rFonts w:cs="Tahoma"/>
                          <w:color w:val="0B5294"/>
                          <w:spacing w:val="-4"/>
                          <w:sz w:val="24"/>
                          <w:szCs w:val="24"/>
                          <w:rtl/>
                        </w:rPr>
                        <w:t xml:space="preserve"> </w:t>
                      </w:r>
                      <w:r w:rsidRPr="00591EA9">
                        <w:rPr>
                          <w:rFonts w:cs="Tahoma" w:hint="eastAsia"/>
                          <w:color w:val="0B5294"/>
                          <w:spacing w:val="-4"/>
                          <w:sz w:val="24"/>
                          <w:szCs w:val="24"/>
                          <w:rtl/>
                        </w:rPr>
                        <w:t>כי</w:t>
                      </w:r>
                      <w:r w:rsidRPr="00591EA9">
                        <w:rPr>
                          <w:rFonts w:cs="Tahoma"/>
                          <w:color w:val="0B5294"/>
                          <w:spacing w:val="-4"/>
                          <w:sz w:val="24"/>
                          <w:szCs w:val="24"/>
                          <w:rtl/>
                        </w:rPr>
                        <w:t xml:space="preserve"> </w:t>
                      </w:r>
                      <w:r w:rsidRPr="00591EA9">
                        <w:rPr>
                          <w:rFonts w:cs="Tahoma" w:hint="eastAsia"/>
                          <w:color w:val="0B5294"/>
                          <w:spacing w:val="-4"/>
                          <w:sz w:val="24"/>
                          <w:szCs w:val="24"/>
                          <w:rtl/>
                        </w:rPr>
                        <w:t>לא</w:t>
                      </w:r>
                      <w:r w:rsidRPr="00591EA9">
                        <w:rPr>
                          <w:rFonts w:cs="Tahoma"/>
                          <w:color w:val="0B5294"/>
                          <w:spacing w:val="-4"/>
                          <w:sz w:val="24"/>
                          <w:szCs w:val="24"/>
                          <w:rtl/>
                        </w:rPr>
                        <w:t xml:space="preserve"> </w:t>
                      </w:r>
                      <w:r w:rsidRPr="00591EA9">
                        <w:rPr>
                          <w:rFonts w:cs="Tahoma" w:hint="eastAsia"/>
                          <w:color w:val="0B5294"/>
                          <w:spacing w:val="-4"/>
                          <w:sz w:val="24"/>
                          <w:szCs w:val="24"/>
                          <w:rtl/>
                        </w:rPr>
                        <w:t>ייפגע</w:t>
                      </w:r>
                      <w:r w:rsidRPr="00591EA9">
                        <w:rPr>
                          <w:rFonts w:cs="Tahoma"/>
                          <w:color w:val="0B5294"/>
                          <w:spacing w:val="-4"/>
                          <w:sz w:val="24"/>
                          <w:szCs w:val="24"/>
                          <w:rtl/>
                        </w:rPr>
                        <w:t xml:space="preserve"> </w:t>
                      </w:r>
                      <w:r w:rsidRPr="00591EA9">
                        <w:rPr>
                          <w:rFonts w:cs="Tahoma" w:hint="eastAsia"/>
                          <w:color w:val="0B5294"/>
                          <w:spacing w:val="-4"/>
                          <w:sz w:val="24"/>
                          <w:szCs w:val="24"/>
                          <w:rtl/>
                        </w:rPr>
                        <w:t>מילוי</w:t>
                      </w:r>
                      <w:r w:rsidRPr="00591EA9">
                        <w:rPr>
                          <w:rFonts w:cs="Tahoma"/>
                          <w:color w:val="0B5294"/>
                          <w:spacing w:val="-4"/>
                          <w:sz w:val="24"/>
                          <w:szCs w:val="24"/>
                          <w:rtl/>
                        </w:rPr>
                        <w:t xml:space="preserve"> </w:t>
                      </w:r>
                      <w:r w:rsidRPr="00591EA9">
                        <w:rPr>
                          <w:rFonts w:cs="Tahoma" w:hint="eastAsia"/>
                          <w:color w:val="0B5294"/>
                          <w:spacing w:val="-4"/>
                          <w:sz w:val="24"/>
                          <w:szCs w:val="24"/>
                          <w:rtl/>
                        </w:rPr>
                        <w:t>תפקידן</w:t>
                      </w:r>
                      <w:r w:rsidRPr="00591EA9">
                        <w:rPr>
                          <w:rFonts w:cs="Tahoma"/>
                          <w:color w:val="0B5294"/>
                          <w:spacing w:val="-4"/>
                          <w:sz w:val="24"/>
                          <w:szCs w:val="24"/>
                          <w:rtl/>
                        </w:rPr>
                        <w:t xml:space="preserve"> </w:t>
                      </w:r>
                      <w:r w:rsidRPr="00591EA9">
                        <w:rPr>
                          <w:rFonts w:cs="Tahoma" w:hint="eastAsia"/>
                          <w:color w:val="0B5294"/>
                          <w:spacing w:val="-4"/>
                          <w:sz w:val="24"/>
                          <w:szCs w:val="24"/>
                          <w:rtl/>
                        </w:rPr>
                        <w:t>המרכזי</w:t>
                      </w:r>
                      <w:r w:rsidRPr="00591EA9">
                        <w:rPr>
                          <w:rFonts w:cs="Tahoma"/>
                          <w:color w:val="0B5294"/>
                          <w:spacing w:val="-4"/>
                          <w:sz w:val="24"/>
                          <w:szCs w:val="24"/>
                          <w:rtl/>
                        </w:rPr>
                        <w:t xml:space="preserve"> - </w:t>
                      </w:r>
                      <w:r w:rsidRPr="00591EA9">
                        <w:rPr>
                          <w:rFonts w:cs="Tahoma" w:hint="eastAsia"/>
                          <w:color w:val="0B5294"/>
                          <w:spacing w:val="-4"/>
                          <w:sz w:val="24"/>
                          <w:szCs w:val="24"/>
                          <w:rtl/>
                        </w:rPr>
                        <w:t>הטמעת</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r w:rsidRPr="00591EA9">
                        <w:rPr>
                          <w:rFonts w:cs="Tahoma"/>
                          <w:color w:val="0B5294"/>
                          <w:spacing w:val="-4"/>
                          <w:sz w:val="24"/>
                          <w:szCs w:val="24"/>
                          <w:rtl/>
                        </w:rPr>
                        <w:t xml:space="preserve"> </w:t>
                      </w:r>
                      <w:r w:rsidRPr="00591EA9">
                        <w:rPr>
                          <w:rFonts w:cs="Tahoma" w:hint="eastAsia"/>
                          <w:color w:val="0B5294"/>
                          <w:spacing w:val="-4"/>
                          <w:sz w:val="24"/>
                          <w:szCs w:val="24"/>
                          <w:rtl/>
                        </w:rPr>
                        <w:t>בבתיה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היסודיים</w:t>
                      </w:r>
                      <w:r w:rsidRPr="00591EA9">
                        <w:rPr>
                          <w:rFonts w:cs="Tahoma"/>
                          <w:color w:val="0B5294"/>
                          <w:spacing w:val="-4"/>
                          <w:sz w:val="24"/>
                          <w:szCs w:val="24"/>
                          <w:rtl/>
                        </w:rPr>
                        <w:t xml:space="preserve"> </w:t>
                      </w:r>
                      <w:r w:rsidRPr="00591EA9">
                        <w:rPr>
                          <w:rFonts w:cs="Tahoma" w:hint="eastAsia"/>
                          <w:color w:val="0B5294"/>
                          <w:spacing w:val="-4"/>
                          <w:sz w:val="24"/>
                          <w:szCs w:val="24"/>
                          <w:rtl/>
                        </w:rPr>
                        <w:t>במחוז</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9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5958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0E31A6">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בתשובתו למשרד מבקר המדינה מסר משרד החינוך כי</w:t>
      </w:r>
      <w:r w:rsidRPr="00203164">
        <w:rPr>
          <w:rFonts w:ascii="Tahoma" w:hAnsi="Tahoma" w:cs="Tahoma"/>
          <w:sz w:val="18"/>
          <w:szCs w:val="18"/>
          <w:rtl/>
        </w:rPr>
        <w:t xml:space="preserve"> הממונ</w:t>
      </w:r>
      <w:r w:rsidRPr="00203164">
        <w:rPr>
          <w:rFonts w:ascii="Tahoma" w:hAnsi="Tahoma" w:cs="Tahoma" w:hint="cs"/>
          <w:sz w:val="18"/>
          <w:szCs w:val="18"/>
          <w:rtl/>
        </w:rPr>
        <w:t xml:space="preserve">ות המחוזיות אכן </w:t>
      </w:r>
      <w:r w:rsidRPr="00203164">
        <w:rPr>
          <w:rFonts w:ascii="Tahoma" w:hAnsi="Tahoma" w:cs="Tahoma"/>
          <w:sz w:val="18"/>
          <w:szCs w:val="18"/>
          <w:rtl/>
        </w:rPr>
        <w:t>מוביל</w:t>
      </w:r>
      <w:r w:rsidRPr="00203164">
        <w:rPr>
          <w:rFonts w:ascii="Tahoma" w:hAnsi="Tahoma" w:cs="Tahoma" w:hint="cs"/>
          <w:sz w:val="18"/>
          <w:szCs w:val="18"/>
          <w:rtl/>
        </w:rPr>
        <w:t>ות</w:t>
      </w:r>
      <w:r w:rsidRPr="00203164">
        <w:rPr>
          <w:rFonts w:ascii="Tahoma" w:hAnsi="Tahoma" w:cs="Tahoma"/>
          <w:sz w:val="18"/>
          <w:szCs w:val="18"/>
          <w:rtl/>
        </w:rPr>
        <w:t xml:space="preserve"> גם את תוכנית מרום במחוז, וזאת </w:t>
      </w:r>
      <w:r w:rsidRPr="00203164">
        <w:rPr>
          <w:rFonts w:ascii="Tahoma" w:hAnsi="Tahoma" w:cs="Tahoma" w:hint="cs"/>
          <w:sz w:val="18"/>
          <w:szCs w:val="18"/>
          <w:rtl/>
        </w:rPr>
        <w:t>מ</w:t>
      </w:r>
      <w:r w:rsidRPr="00203164">
        <w:rPr>
          <w:rFonts w:ascii="Tahoma" w:hAnsi="Tahoma" w:cs="Tahoma"/>
          <w:sz w:val="18"/>
          <w:szCs w:val="18"/>
          <w:rtl/>
        </w:rPr>
        <w:t>כיוון ש</w:t>
      </w:r>
      <w:r w:rsidRPr="00203164">
        <w:rPr>
          <w:rFonts w:ascii="Tahoma" w:hAnsi="Tahoma" w:cs="Tahoma" w:hint="cs"/>
          <w:sz w:val="18"/>
          <w:szCs w:val="18"/>
          <w:rtl/>
        </w:rPr>
        <w:t>"</w:t>
      </w:r>
      <w:r w:rsidRPr="00203164">
        <w:rPr>
          <w:rFonts w:ascii="Tahoma" w:hAnsi="Tahoma" w:cs="Tahoma"/>
          <w:sz w:val="18"/>
          <w:szCs w:val="18"/>
          <w:rtl/>
        </w:rPr>
        <w:t xml:space="preserve">תפקיד הממונה בתוכנית מרום נגזר מעקרונות הניהול העצמי </w:t>
      </w:r>
      <w:r w:rsidRPr="00203164">
        <w:rPr>
          <w:rFonts w:ascii="Tahoma" w:hAnsi="Tahoma" w:cs="Tahoma" w:hint="cs"/>
          <w:sz w:val="18"/>
          <w:szCs w:val="18"/>
          <w:rtl/>
        </w:rPr>
        <w:t>ו</w:t>
      </w:r>
      <w:r w:rsidRPr="00203164">
        <w:rPr>
          <w:rFonts w:ascii="Tahoma" w:hAnsi="Tahoma" w:cs="Tahoma"/>
          <w:sz w:val="18"/>
          <w:szCs w:val="18"/>
          <w:rtl/>
        </w:rPr>
        <w:t>ישנה חשיבות לכך שהממונה אחראית על ניהול עצמי ותוכנית מרום יחדיו, דבר המאפשר ראייה מערכתית כוללנית לא מפוצלת</w:t>
      </w:r>
      <w:r w:rsidRPr="00203164">
        <w:rPr>
          <w:rFonts w:ascii="Tahoma" w:hAnsi="Tahoma" w:cs="Tahoma" w:hint="cs"/>
          <w:sz w:val="18"/>
          <w:szCs w:val="18"/>
          <w:rtl/>
        </w:rPr>
        <w:t>"</w:t>
      </w:r>
      <w:r w:rsidRPr="00203164">
        <w:rPr>
          <w:rFonts w:ascii="Tahoma" w:hAnsi="Tahoma" w:cs="Tahoma"/>
          <w:sz w:val="18"/>
          <w:szCs w:val="18"/>
          <w:rtl/>
        </w:rPr>
        <w:t>.</w:t>
      </w:r>
      <w:r w:rsidRPr="00203164">
        <w:rPr>
          <w:rFonts w:ascii="Tahoma" w:hAnsi="Tahoma" w:cs="Tahoma" w:hint="cs"/>
          <w:sz w:val="18"/>
          <w:szCs w:val="18"/>
          <w:rtl/>
        </w:rPr>
        <w:t xml:space="preserve"> עוד מסר המשרד כי "</w:t>
      </w:r>
      <w:r w:rsidRPr="00203164">
        <w:rPr>
          <w:rFonts w:ascii="Tahoma" w:hAnsi="Tahoma" w:cs="Tahoma"/>
          <w:sz w:val="18"/>
          <w:szCs w:val="18"/>
          <w:rtl/>
        </w:rPr>
        <w:t>קיים יתרון בכך שממונה מחוזית אחראית על תפקיד נוסף במחוז, דבר המאפשר לה חיכוך וממשק עם תחומים מחוזיים נוספים</w:t>
      </w:r>
      <w:r w:rsidRPr="00203164">
        <w:rPr>
          <w:rFonts w:ascii="Tahoma" w:hAnsi="Tahoma" w:cs="Tahoma" w:hint="cs"/>
          <w:sz w:val="18"/>
          <w:szCs w:val="18"/>
          <w:rtl/>
        </w:rPr>
        <w:t>"</w:t>
      </w:r>
      <w:r w:rsidRPr="00203164">
        <w:rPr>
          <w:rFonts w:ascii="Tahoma" w:hAnsi="Tahoma" w:cs="Tahoma"/>
          <w:sz w:val="18"/>
          <w:szCs w:val="18"/>
          <w:rtl/>
        </w:rPr>
        <w:t>.</w:t>
      </w:r>
      <w:r w:rsidRPr="00203164">
        <w:rPr>
          <w:rFonts w:ascii="Tahoma" w:hAnsi="Tahoma" w:cs="Tahoma" w:hint="cs"/>
          <w:sz w:val="18"/>
          <w:szCs w:val="18"/>
          <w:rtl/>
        </w:rPr>
        <w:t xml:space="preserve"> בעניין הממונות במחוזות מרכז ודרום מסר המשרד כי </w:t>
      </w:r>
      <w:r w:rsidRPr="00203164">
        <w:rPr>
          <w:rFonts w:ascii="Tahoma" w:hAnsi="Tahoma" w:cs="Tahoma"/>
          <w:sz w:val="18"/>
          <w:szCs w:val="18"/>
          <w:rtl/>
        </w:rPr>
        <w:t xml:space="preserve">המינהלה </w:t>
      </w:r>
      <w:r w:rsidRPr="00203164">
        <w:rPr>
          <w:rFonts w:ascii="Tahoma" w:hAnsi="Tahoma" w:cs="Tahoma" w:hint="cs"/>
          <w:sz w:val="18"/>
          <w:szCs w:val="18"/>
          <w:rtl/>
        </w:rPr>
        <w:t xml:space="preserve">והמחוזות פועלים </w:t>
      </w:r>
      <w:r w:rsidRPr="00203164">
        <w:rPr>
          <w:rFonts w:ascii="Tahoma" w:hAnsi="Tahoma" w:cs="Tahoma"/>
          <w:sz w:val="18"/>
          <w:szCs w:val="18"/>
          <w:rtl/>
        </w:rPr>
        <w:t>להשגת תקני פיקוח עבור</w:t>
      </w:r>
      <w:r w:rsidRPr="00203164">
        <w:rPr>
          <w:rFonts w:ascii="Tahoma" w:hAnsi="Tahoma" w:cs="Tahoma" w:hint="cs"/>
          <w:sz w:val="18"/>
          <w:szCs w:val="18"/>
          <w:rtl/>
        </w:rPr>
        <w:t>ן.</w:t>
      </w:r>
    </w:p>
    <w:p w:rsidR="001E6B7A" w:rsidRPr="00203164" w:rsidP="000E31A6">
      <w:pPr>
        <w:pStyle w:val="RESHET"/>
        <w:rPr>
          <w:rtl/>
        </w:rPr>
      </w:pPr>
      <w:r w:rsidRPr="00203164">
        <w:rPr>
          <w:rFonts w:hint="cs"/>
          <w:rtl/>
        </w:rPr>
        <w:t xml:space="preserve">משרד מבקר המדינה מציין כי מיזוג תפקידים כאמור ראוי היה להתבצע לאחר בחינה יסודית של המשמעויות וההיתכנות שלו. גם אם ישנו ערך מוסף במיזוג תפקיד הממונה המחוזית על הניהול העצמי ותפקיד הממונה המחוזית על תוכנית מרום, הרי שבטרם מיזוג התפקידים היה על המשרד לוודא כי עומס המשימות על נושאת התפקיד יאפשר לה למלא כיאות את תפקידה, שהוא יישום והטמעה של הניהול העצמי במחוז, ובמקביל לבצע משימות חשובות נוספות. </w:t>
      </w:r>
    </w:p>
    <w:p w:rsidR="001E6B7A" w:rsidRPr="00203164" w:rsidP="000E31A6">
      <w:pPr>
        <w:spacing w:before="180" w:after="240" w:line="240" w:lineRule="exact"/>
        <w:ind w:right="2268"/>
        <w:jc w:val="both"/>
        <w:rPr>
          <w:rFonts w:ascii="Tahoma" w:hAnsi="Tahoma" w:cs="Tahoma"/>
          <w:sz w:val="18"/>
          <w:szCs w:val="18"/>
          <w:rtl/>
        </w:rPr>
      </w:pPr>
      <w:r w:rsidRPr="000E31A6">
        <w:rPr>
          <w:rStyle w:val="Heading7Char"/>
          <w:rFonts w:ascii="Tahoma" w:hAnsi="Tahoma" w:cs="Tahoma" w:hint="cs"/>
          <w:b w:val="0"/>
          <w:sz w:val="17"/>
          <w:szCs w:val="17"/>
          <w:rtl/>
        </w:rPr>
        <w:t>תכנון הניהול העצמי ברמה המחוזית:</w:t>
      </w:r>
      <w:r w:rsidRPr="00203164">
        <w:rPr>
          <w:rFonts w:ascii="Tahoma" w:hAnsi="Tahoma" w:cs="Tahoma" w:hint="cs"/>
          <w:sz w:val="18"/>
          <w:szCs w:val="18"/>
          <w:rtl/>
        </w:rPr>
        <w:t xml:space="preserve"> משרד מבקר המדינה בדק את תוכניות העבודה בתחום הניהול העצמי שהכינו המחוזות שנבדקו לשנה"ל התשע"ז. התוכניות שהכינו המחוזות כוללות בעיקר פירוט של יעדים, המשימות שבאמצעותן יושגו יעדים אלו והמשאבים הנדרשים לביצוע המשימות (במונחי שעות ייעוץ כלכלי וייעוץ ארגוני לבתיה"ס ולרשויות). התוכניות נשלחו למינהלה, וזו החליטה אילו מבין המשאבים המבוקשים לאשר.</w:t>
      </w:r>
    </w:p>
    <w:p w:rsidR="001E6B7A" w:rsidRPr="00203164" w:rsidP="000E31A6">
      <w:pPr>
        <w:pStyle w:val="RESHET"/>
        <w:rPr>
          <w:rtl/>
        </w:rPr>
      </w:pPr>
      <w:r w:rsidRPr="00203164">
        <w:rPr>
          <w:rFonts w:hint="eastAsia"/>
          <w:rtl/>
        </w:rPr>
        <w:t>בדיקת</w:t>
      </w:r>
      <w:r w:rsidRPr="00203164">
        <w:rPr>
          <w:rtl/>
        </w:rPr>
        <w:t xml:space="preserve"> תוכניות העבודה ה</w:t>
      </w:r>
      <w:r w:rsidRPr="00203164">
        <w:rPr>
          <w:rFonts w:hint="eastAsia"/>
          <w:rtl/>
        </w:rPr>
        <w:t>עלתה</w:t>
      </w:r>
      <w:r w:rsidRPr="00203164">
        <w:rPr>
          <w:rtl/>
        </w:rPr>
        <w:t xml:space="preserve"> כי </w:t>
      </w:r>
      <w:r w:rsidRPr="00203164">
        <w:rPr>
          <w:rFonts w:hint="cs"/>
          <w:rtl/>
        </w:rPr>
        <w:t xml:space="preserve">הן כוללות </w:t>
      </w:r>
      <w:r w:rsidRPr="00203164">
        <w:rPr>
          <w:rtl/>
        </w:rPr>
        <w:t xml:space="preserve">רשימה כללית של </w:t>
      </w:r>
      <w:r w:rsidRPr="00203164">
        <w:rPr>
          <w:rFonts w:hint="cs"/>
          <w:rtl/>
        </w:rPr>
        <w:t xml:space="preserve">משימות </w:t>
      </w:r>
      <w:r w:rsidRPr="00203164">
        <w:rPr>
          <w:rtl/>
        </w:rPr>
        <w:t>בתחום הניהול העצמי</w:t>
      </w:r>
      <w:r w:rsidRPr="00203164">
        <w:rPr>
          <w:rFonts w:hint="cs"/>
          <w:rtl/>
        </w:rPr>
        <w:t xml:space="preserve">, </w:t>
      </w:r>
      <w:r w:rsidRPr="00C44EB1">
        <w:rPr>
          <w:rFonts w:hint="cs"/>
          <w:rtl/>
        </w:rPr>
        <w:t xml:space="preserve">אולם הן </w:t>
      </w:r>
      <w:r w:rsidRPr="00203164">
        <w:rPr>
          <w:rFonts w:hint="cs"/>
          <w:rtl/>
        </w:rPr>
        <w:t>חסרות מרכיבים חיוניים להבטחת האפקטיביות שלהן: לרוב יעדיהן לא הוצמדו מדדי ביצוע, ולמשימות לא הוגדר לוח זמנים לביצוע (בתוכנית העבודה של מחוז צפון אומנם צוינו לוחות זמנים, אולם הם כלליים מדי, ולרוב מציינים רק את טווח הזמן של כל שנת העבודה או רובה); בכל תוכניות העבודה המחוזיות לא הוגדר מנגנון למעקב ובקרה על הביצוע. יתר על כן, עלה גם שהמחוזות לא עקבו אחר ביצוע התוכניות ולפיכך לא ידוע להם באיזו מידה בוצעו המשימות והושגו היעדים.</w:t>
      </w:r>
    </w:p>
    <w:p w:rsidR="001E6B7A" w:rsidRPr="00203164" w:rsidP="000E31A6">
      <w:pPr>
        <w:spacing w:before="180" w:after="240" w:line="240" w:lineRule="exact"/>
        <w:ind w:right="2268"/>
        <w:jc w:val="both"/>
        <w:rPr>
          <w:rFonts w:ascii="Tahoma" w:hAnsi="Tahoma" w:cs="Tahoma"/>
          <w:sz w:val="18"/>
          <w:szCs w:val="18"/>
          <w:rtl/>
        </w:rPr>
      </w:pPr>
      <w:r w:rsidRPr="00203164">
        <w:rPr>
          <w:rFonts w:ascii="Tahoma" w:hAnsi="Tahoma" w:cs="Tahoma" w:hint="cs"/>
          <w:sz w:val="18"/>
          <w:szCs w:val="18"/>
          <w:rtl/>
        </w:rPr>
        <w:t xml:space="preserve">בתשובתו למשרד מבקר המדינה מסר משרד החינוך כי </w:t>
      </w:r>
      <w:r w:rsidRPr="00203164">
        <w:rPr>
          <w:rFonts w:ascii="Tahoma" w:hAnsi="Tahoma" w:cs="Tahoma"/>
          <w:sz w:val="18"/>
          <w:szCs w:val="18"/>
          <w:rtl/>
        </w:rPr>
        <w:t xml:space="preserve">הממונות </w:t>
      </w:r>
      <w:r w:rsidRPr="00203164">
        <w:rPr>
          <w:rFonts w:ascii="Tahoma" w:hAnsi="Tahoma" w:cs="Tahoma" w:hint="cs"/>
          <w:sz w:val="18"/>
          <w:szCs w:val="18"/>
          <w:rtl/>
        </w:rPr>
        <w:t xml:space="preserve">המחוזיות </w:t>
      </w:r>
      <w:r w:rsidRPr="00203164">
        <w:rPr>
          <w:rFonts w:ascii="Tahoma" w:hAnsi="Tahoma" w:cs="Tahoma"/>
          <w:sz w:val="18"/>
          <w:szCs w:val="18"/>
          <w:rtl/>
        </w:rPr>
        <w:t>מנהלות מעקב ובקרה אחר הת</w:t>
      </w:r>
      <w:r w:rsidRPr="00203164">
        <w:rPr>
          <w:rFonts w:ascii="Tahoma" w:hAnsi="Tahoma" w:cs="Tahoma" w:hint="cs"/>
          <w:sz w:val="18"/>
          <w:szCs w:val="18"/>
          <w:rtl/>
        </w:rPr>
        <w:t>ו</w:t>
      </w:r>
      <w:r w:rsidRPr="00203164">
        <w:rPr>
          <w:rFonts w:ascii="Tahoma" w:hAnsi="Tahoma" w:cs="Tahoma"/>
          <w:sz w:val="18"/>
          <w:szCs w:val="18"/>
          <w:rtl/>
        </w:rPr>
        <w:t>כנית באופן שוטף ומתקיי</w:t>
      </w:r>
      <w:r w:rsidRPr="00203164">
        <w:rPr>
          <w:rFonts w:ascii="Tahoma" w:hAnsi="Tahoma" w:cs="Tahoma" w:hint="cs"/>
          <w:sz w:val="18"/>
          <w:szCs w:val="18"/>
          <w:rtl/>
        </w:rPr>
        <w:t>מות ישיבות</w:t>
      </w:r>
      <w:r w:rsidRPr="00203164">
        <w:rPr>
          <w:rFonts w:ascii="Tahoma" w:hAnsi="Tahoma" w:cs="Tahoma"/>
          <w:sz w:val="18"/>
          <w:szCs w:val="18"/>
          <w:rtl/>
        </w:rPr>
        <w:t xml:space="preserve"> סטטוס מחוזי</w:t>
      </w:r>
      <w:r w:rsidRPr="00203164">
        <w:rPr>
          <w:rFonts w:ascii="Tahoma" w:hAnsi="Tahoma" w:cs="Tahoma" w:hint="cs"/>
          <w:sz w:val="18"/>
          <w:szCs w:val="18"/>
          <w:rtl/>
        </w:rPr>
        <w:t>ות</w:t>
      </w:r>
      <w:r w:rsidRPr="00203164">
        <w:rPr>
          <w:rFonts w:ascii="Tahoma" w:hAnsi="Tahoma" w:cs="Tahoma"/>
          <w:sz w:val="18"/>
          <w:szCs w:val="18"/>
          <w:rtl/>
        </w:rPr>
        <w:t xml:space="preserve"> פעמיים בשנה עם מנהלת המחוז</w:t>
      </w:r>
      <w:r w:rsidRPr="00203164">
        <w:rPr>
          <w:rFonts w:ascii="Tahoma" w:hAnsi="Tahoma" w:cs="Tahoma" w:hint="cs"/>
          <w:sz w:val="18"/>
          <w:szCs w:val="18"/>
          <w:rtl/>
        </w:rPr>
        <w:t>,</w:t>
      </w:r>
      <w:r w:rsidRPr="00203164">
        <w:rPr>
          <w:rFonts w:ascii="Tahoma" w:hAnsi="Tahoma" w:cs="Tahoma"/>
          <w:sz w:val="18"/>
          <w:szCs w:val="18"/>
          <w:rtl/>
        </w:rPr>
        <w:t xml:space="preserve"> לבחינת ההתקדמות בת</w:t>
      </w:r>
      <w:r w:rsidRPr="00203164">
        <w:rPr>
          <w:rFonts w:ascii="Tahoma" w:hAnsi="Tahoma" w:cs="Tahoma" w:hint="cs"/>
          <w:sz w:val="18"/>
          <w:szCs w:val="18"/>
          <w:rtl/>
        </w:rPr>
        <w:t>ו</w:t>
      </w:r>
      <w:r w:rsidRPr="00203164">
        <w:rPr>
          <w:rFonts w:ascii="Tahoma" w:hAnsi="Tahoma" w:cs="Tahoma"/>
          <w:sz w:val="18"/>
          <w:szCs w:val="18"/>
          <w:rtl/>
        </w:rPr>
        <w:t>כנית העבודה</w:t>
      </w:r>
      <w:r w:rsidRPr="00203164">
        <w:rPr>
          <w:rFonts w:ascii="Tahoma" w:hAnsi="Tahoma" w:cs="Tahoma" w:hint="cs"/>
          <w:sz w:val="18"/>
          <w:szCs w:val="18"/>
          <w:rtl/>
        </w:rPr>
        <w:t xml:space="preserve">, וכי </w:t>
      </w:r>
      <w:r w:rsidRPr="00203164">
        <w:rPr>
          <w:rFonts w:ascii="Tahoma" w:hAnsi="Tahoma" w:cs="Tahoma"/>
          <w:sz w:val="18"/>
          <w:szCs w:val="18"/>
          <w:rtl/>
        </w:rPr>
        <w:t>בת</w:t>
      </w:r>
      <w:r w:rsidRPr="00203164">
        <w:rPr>
          <w:rFonts w:ascii="Tahoma" w:hAnsi="Tahoma" w:cs="Tahoma" w:hint="cs"/>
          <w:sz w:val="18"/>
          <w:szCs w:val="18"/>
          <w:rtl/>
        </w:rPr>
        <w:t>ו</w:t>
      </w:r>
      <w:r w:rsidRPr="00203164">
        <w:rPr>
          <w:rFonts w:ascii="Tahoma" w:hAnsi="Tahoma" w:cs="Tahoma"/>
          <w:sz w:val="18"/>
          <w:szCs w:val="18"/>
          <w:rtl/>
        </w:rPr>
        <w:t xml:space="preserve">כניות העבודה של מחוז דרום </w:t>
      </w:r>
      <w:r w:rsidRPr="00203164">
        <w:rPr>
          <w:rFonts w:ascii="Tahoma" w:hAnsi="Tahoma" w:cs="Tahoma" w:hint="cs"/>
          <w:sz w:val="18"/>
          <w:szCs w:val="18"/>
          <w:rtl/>
        </w:rPr>
        <w:t xml:space="preserve">[לשנות הלימוד התשע"ו - התשע"ח] </w:t>
      </w:r>
      <w:r w:rsidRPr="00203164">
        <w:rPr>
          <w:rFonts w:ascii="Tahoma" w:hAnsi="Tahoma" w:cs="Tahoma"/>
          <w:sz w:val="18"/>
          <w:szCs w:val="18"/>
          <w:rtl/>
        </w:rPr>
        <w:t>מופיעים</w:t>
      </w:r>
      <w:r w:rsidRPr="00203164">
        <w:rPr>
          <w:rFonts w:ascii="Tahoma" w:hAnsi="Tahoma" w:cs="Tahoma" w:hint="cs"/>
          <w:sz w:val="18"/>
          <w:szCs w:val="18"/>
          <w:rtl/>
        </w:rPr>
        <w:t>,</w:t>
      </w:r>
      <w:r w:rsidRPr="00203164">
        <w:rPr>
          <w:rFonts w:ascii="Tahoma" w:hAnsi="Tahoma" w:cs="Tahoma"/>
          <w:sz w:val="18"/>
          <w:szCs w:val="18"/>
          <w:rtl/>
        </w:rPr>
        <w:t xml:space="preserve"> לצד המשימות</w:t>
      </w:r>
      <w:r w:rsidRPr="00203164">
        <w:rPr>
          <w:rFonts w:ascii="Tahoma" w:hAnsi="Tahoma" w:cs="Tahoma" w:hint="cs"/>
          <w:sz w:val="18"/>
          <w:szCs w:val="18"/>
          <w:rtl/>
        </w:rPr>
        <w:t>,</w:t>
      </w:r>
      <w:r w:rsidRPr="00203164">
        <w:rPr>
          <w:rFonts w:ascii="Tahoma" w:hAnsi="Tahoma" w:cs="Tahoma"/>
          <w:sz w:val="18"/>
          <w:szCs w:val="18"/>
          <w:rtl/>
        </w:rPr>
        <w:t xml:space="preserve"> מדדי תפוקה ולוח זמנים לביצוע</w:t>
      </w:r>
      <w:r w:rsidRPr="00203164">
        <w:rPr>
          <w:rFonts w:ascii="Tahoma" w:hAnsi="Tahoma" w:cs="Tahoma" w:hint="cs"/>
          <w:sz w:val="18"/>
          <w:szCs w:val="18"/>
          <w:rtl/>
        </w:rPr>
        <w:t>ן</w:t>
      </w:r>
      <w:r w:rsidRPr="00203164">
        <w:rPr>
          <w:rFonts w:ascii="Tahoma" w:hAnsi="Tahoma" w:cs="Tahoma"/>
          <w:sz w:val="18"/>
          <w:szCs w:val="18"/>
          <w:rtl/>
        </w:rPr>
        <w:t>.</w:t>
      </w:r>
    </w:p>
    <w:p w:rsidR="001E6B7A" w:rsidRPr="00203164" w:rsidP="00C44EB1">
      <w:pPr>
        <w:pStyle w:val="RESHET"/>
        <w:rPr>
          <w:rtl/>
        </w:rPr>
      </w:pPr>
      <w:r w:rsidRPr="00203164">
        <w:rPr>
          <w:rFonts w:hint="cs"/>
          <w:rtl/>
        </w:rPr>
        <w:t>משרד מבקר המדינה מעיר כי המצגות ודוחות הסטטוס של המחוזות, שהמשרד צירף לתשובתו כסימוכין למעקב אחר ביצוע תכניות העבודה השנתיות, כוללים בעיקר נתונים לגבי מרכיבי הניהול העצמי ברמת הרשויות המקומיות שבמחוז, אולם אינם כוללים נתוני ביצוע לעומת יעדי תוכניות העבודה השנתיות. כמו כן, המחוזות אינם מתעדים בפרוטוקולים את ישיבות הסטטוס המחוזיות בנושא הניהול העצמי, ולפיכך לא ניתן לדעת אם נדון בהן נושא הבקרה על תוכניות העבודה. עוד יצוין כי תוכני</w:t>
      </w:r>
      <w:r w:rsidR="00C44EB1">
        <w:rPr>
          <w:rFonts w:hint="cs"/>
          <w:rtl/>
        </w:rPr>
        <w:t>ו</w:t>
      </w:r>
      <w:r w:rsidRPr="00203164">
        <w:rPr>
          <w:rFonts w:hint="cs"/>
          <w:rtl/>
        </w:rPr>
        <w:t>ת העבודה בנושא הניהול העצמי של מחוז דרום לשנה"ל התשע"ז ושנה"ל התשע"ח, שהציג משרד החינוך בתשובתו, אכן כוללות מדדי תפוקה, וכי תוכנית העבודה לשנה"ל התשע"ח כוללת גם לוח זמנים לביצוע המשימות (ובכך חל שיפור באיכותה לעומת השנה הקודמת). על כל מחוזות המשרד להקפיד לכלול בתוכניות העבודה השנתיות את כל המרכיבים הדרושים.</w:t>
      </w:r>
    </w:p>
    <w:p w:rsidR="001E6B7A" w:rsidRPr="00203164" w:rsidP="000E31A6">
      <w:pPr>
        <w:spacing w:line="240" w:lineRule="exact"/>
        <w:ind w:right="2268"/>
        <w:jc w:val="both"/>
        <w:rPr>
          <w:rFonts w:ascii="Tahoma" w:hAnsi="Tahoma" w:cs="Tahoma"/>
          <w:sz w:val="18"/>
          <w:szCs w:val="18"/>
          <w:rtl/>
        </w:rPr>
      </w:pPr>
    </w:p>
    <w:p w:rsidR="001E6B7A" w:rsidP="000E31A6">
      <w:pPr>
        <w:pStyle w:val="KOT5"/>
        <w:rPr>
          <w:rtl/>
        </w:rPr>
      </w:pPr>
      <w:bookmarkStart w:id="13" w:name="_Toc517348630"/>
      <w:bookmarkStart w:id="14" w:name="_Toc519783504"/>
      <w:bookmarkStart w:id="15" w:name="_Toc531097922"/>
      <w:r>
        <w:rPr>
          <w:rFonts w:hint="cs"/>
          <w:rtl/>
        </w:rPr>
        <w:t>הערכת הניהול העצמי</w:t>
      </w:r>
      <w:bookmarkEnd w:id="13"/>
      <w:bookmarkEnd w:id="14"/>
      <w:bookmarkEnd w:id="15"/>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אחד המרכיבים החשובים ביותר במחזור חייה של תוכנית או מדיניות הוא שלב ההערכה. הספרות המקצועית מחלקת את מחקרי ההערכה, על שיטותיהם השונות והמודלים השונים שהם נסמכים עליהם, לשני סוגים כלליים של הערכה </w:t>
      </w:r>
      <w:r w:rsidRPr="00C44EB1">
        <w:rPr>
          <w:rFonts w:ascii="Tahoma" w:hAnsi="Tahoma" w:cs="Tahoma" w:hint="cs"/>
          <w:sz w:val="18"/>
          <w:szCs w:val="18"/>
          <w:rtl/>
        </w:rPr>
        <w:t>- הערכה מעצבת והערכה מסכמת</w:t>
      </w:r>
      <w:r>
        <w:rPr>
          <w:rStyle w:val="FootnoteReference0"/>
          <w:rFonts w:ascii="Tahoma" w:hAnsi="Tahoma" w:cs="Tahoma"/>
          <w:sz w:val="18"/>
          <w:szCs w:val="18"/>
          <w:rtl/>
        </w:rPr>
        <w:footnoteReference w:id="35"/>
      </w:r>
      <w:r w:rsidRPr="00C44EB1">
        <w:rPr>
          <w:rFonts w:ascii="Tahoma" w:hAnsi="Tahoma" w:cs="Tahoma" w:hint="cs"/>
          <w:sz w:val="18"/>
          <w:szCs w:val="18"/>
          <w:rtl/>
        </w:rPr>
        <w:t>. משרד החינוך עמד אף הוא על חשיבות ביצוען</w:t>
      </w:r>
      <w:r w:rsidRPr="00203164">
        <w:rPr>
          <w:rFonts w:ascii="Tahoma" w:hAnsi="Tahoma" w:cs="Tahoma" w:hint="cs"/>
          <w:sz w:val="18"/>
          <w:szCs w:val="18"/>
          <w:rtl/>
        </w:rPr>
        <w:t xml:space="preserve"> של הערכות משני הסוגים הללו בבתיה"ס ביישום המעבר לניהול עצמי. </w:t>
      </w:r>
    </w:p>
    <w:p w:rsidR="001E6B7A" w:rsidRPr="00203164" w:rsidP="000E31A6">
      <w:pPr>
        <w:spacing w:line="240" w:lineRule="exact"/>
        <w:ind w:right="2268"/>
        <w:jc w:val="both"/>
        <w:rPr>
          <w:rFonts w:ascii="Tahoma" w:hAnsi="Tahoma" w:cs="Tahoma"/>
          <w:sz w:val="18"/>
          <w:szCs w:val="18"/>
          <w:rtl/>
        </w:rPr>
      </w:pPr>
      <w:r w:rsidRPr="00203164">
        <w:rPr>
          <w:rStyle w:val="Heading7Char"/>
          <w:rFonts w:ascii="Tahoma" w:hAnsi="Tahoma" w:cs="Tahoma" w:hint="eastAsia"/>
          <w:sz w:val="18"/>
          <w:szCs w:val="18"/>
          <w:rtl/>
        </w:rPr>
        <w:t>הערכה</w:t>
      </w:r>
      <w:r w:rsidRPr="00203164">
        <w:rPr>
          <w:rStyle w:val="Heading7Char"/>
          <w:rFonts w:ascii="Tahoma" w:hAnsi="Tahoma" w:cs="Tahoma"/>
          <w:sz w:val="18"/>
          <w:szCs w:val="18"/>
          <w:rtl/>
        </w:rPr>
        <w:t xml:space="preserve"> </w:t>
      </w:r>
      <w:r w:rsidRPr="00203164">
        <w:rPr>
          <w:rStyle w:val="Heading7Char"/>
          <w:rFonts w:ascii="Tahoma" w:hAnsi="Tahoma" w:cs="Tahoma" w:hint="eastAsia"/>
          <w:sz w:val="18"/>
          <w:szCs w:val="18"/>
          <w:rtl/>
        </w:rPr>
        <w:t>מעצבת</w:t>
      </w:r>
      <w:r w:rsidRPr="00203164">
        <w:rPr>
          <w:rStyle w:val="Heading7Char"/>
          <w:rFonts w:ascii="Tahoma" w:hAnsi="Tahoma" w:cs="Tahoma" w:hint="cs"/>
          <w:sz w:val="18"/>
          <w:szCs w:val="18"/>
          <w:rtl/>
        </w:rPr>
        <w:t>:</w:t>
      </w:r>
      <w:r w:rsidRPr="00203164">
        <w:rPr>
          <w:rFonts w:ascii="Tahoma" w:hAnsi="Tahoma" w:cs="Tahoma" w:hint="cs"/>
          <w:sz w:val="18"/>
          <w:szCs w:val="18"/>
          <w:rtl/>
        </w:rPr>
        <w:t xml:space="preserve"> הערכה מעצבת מתמקדת בהערכת תהליך היישום, ובודקת אותו באופן תקופתי עד נקודת זמן מסוימת. הערכה מסוג זה מפיקה תובנות על מידת הצלחתו של תהליך היישום ועל החוזקות והחולשות של מרכיביו, ומאפשרת למקבלי ההחלטות להכניס שינויים בתהליך כדי לשפר את השלב הבא. </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משרד החינוך עשה באמצעות הרשות הארצית למדידה והערכה (להלן - ראמ"ה) הערכות מעצבות של יישום הניהול העצמי בשלוש השנים הראשונות (התשע"ב-התשע"ד), שנות הפיילוט במחוזות תל אביב וחיפה</w:t>
      </w:r>
      <w:r>
        <w:rPr>
          <w:rStyle w:val="FootnoteReference0"/>
          <w:rFonts w:ascii="Tahoma" w:hAnsi="Tahoma" w:cs="Tahoma"/>
          <w:sz w:val="18"/>
          <w:szCs w:val="18"/>
          <w:rtl/>
        </w:rPr>
        <w:footnoteReference w:id="36"/>
      </w:r>
      <w:r w:rsidRPr="00203164">
        <w:rPr>
          <w:rFonts w:ascii="Tahoma" w:hAnsi="Tahoma" w:cs="Tahoma" w:hint="cs"/>
          <w:sz w:val="18"/>
          <w:szCs w:val="18"/>
          <w:rtl/>
        </w:rPr>
        <w:t xml:space="preserve">. הערכות אלו נועדו לשקף למינהלה ולהנהלת המשרד מידע חשוב על תפיסת מנהלי בתיה"ס </w:t>
      </w:r>
      <w:r w:rsidRPr="00203164">
        <w:rPr>
          <w:rFonts w:ascii="Tahoma" w:hAnsi="Tahoma" w:cs="Tahoma" w:hint="cs"/>
          <w:sz w:val="18"/>
          <w:szCs w:val="18"/>
          <w:rtl/>
        </w:rPr>
        <w:t xml:space="preserve">והמורים את מידת הצלחתו של יישום הניהול העצמי, ועל החוזקות והחולשות בתהליך. </w:t>
      </w:r>
    </w:p>
    <w:p w:rsidR="001E6B7A" w:rsidRPr="00203164" w:rsidP="000E31A6">
      <w:pPr>
        <w:spacing w:after="240" w:line="240" w:lineRule="exact"/>
        <w:ind w:right="2268"/>
        <w:jc w:val="both"/>
        <w:rPr>
          <w:rFonts w:ascii="Tahoma" w:hAnsi="Tahoma" w:cs="Tahoma"/>
          <w:sz w:val="18"/>
          <w:szCs w:val="18"/>
          <w:rtl/>
        </w:rPr>
      </w:pPr>
      <w:r w:rsidRPr="00203164">
        <w:rPr>
          <w:rFonts w:ascii="Tahoma" w:hAnsi="Tahoma" w:cs="Tahoma" w:hint="cs"/>
          <w:sz w:val="18"/>
          <w:szCs w:val="18"/>
          <w:rtl/>
        </w:rPr>
        <w:t xml:space="preserve">בהערכה שביצעה ראמ"ה על הניהול העצמי בבתיה"ס לאחר שלוש שנות פיילוט (בבתיה"ס שנכנסו לפיילוט בשנה"ל התשע"ב) (להלן - הערכת ראמ"ה 2016) צוין, בין היתר, כי </w:t>
      </w:r>
      <w:r w:rsidRPr="00203164">
        <w:rPr>
          <w:rFonts w:ascii="Tahoma" w:hAnsi="Tahoma" w:cs="Tahoma"/>
          <w:sz w:val="18"/>
          <w:szCs w:val="18"/>
          <w:rtl/>
        </w:rPr>
        <w:t xml:space="preserve">שביעות הרצון מהניהול העצמי גבוהה למדי </w:t>
      </w:r>
      <w:r w:rsidRPr="00203164">
        <w:rPr>
          <w:rFonts w:ascii="Tahoma" w:hAnsi="Tahoma" w:cs="Tahoma" w:hint="cs"/>
          <w:sz w:val="18"/>
          <w:szCs w:val="18"/>
          <w:rtl/>
        </w:rPr>
        <w:t xml:space="preserve">בקרב </w:t>
      </w:r>
      <w:r w:rsidRPr="00203164">
        <w:rPr>
          <w:rFonts w:ascii="Tahoma" w:hAnsi="Tahoma" w:cs="Tahoma"/>
          <w:sz w:val="18"/>
          <w:szCs w:val="18"/>
          <w:rtl/>
        </w:rPr>
        <w:t xml:space="preserve">מרבית </w:t>
      </w:r>
      <w:r w:rsidRPr="00203164">
        <w:rPr>
          <w:rFonts w:ascii="Tahoma" w:hAnsi="Tahoma" w:cs="Tahoma" w:hint="cs"/>
          <w:sz w:val="18"/>
          <w:szCs w:val="18"/>
          <w:rtl/>
        </w:rPr>
        <w:t>ה</w:t>
      </w:r>
      <w:r w:rsidRPr="00203164">
        <w:rPr>
          <w:rFonts w:ascii="Tahoma" w:hAnsi="Tahoma" w:cs="Tahoma"/>
          <w:sz w:val="18"/>
          <w:szCs w:val="18"/>
          <w:rtl/>
        </w:rPr>
        <w:t>מנהלים והמורים</w:t>
      </w:r>
      <w:r w:rsidRPr="00203164">
        <w:rPr>
          <w:rFonts w:ascii="Tahoma" w:hAnsi="Tahoma" w:cs="Tahoma" w:hint="cs"/>
          <w:sz w:val="18"/>
          <w:szCs w:val="18"/>
          <w:rtl/>
        </w:rPr>
        <w:t>,</w:t>
      </w:r>
      <w:r w:rsidRPr="00203164">
        <w:rPr>
          <w:rFonts w:ascii="Tahoma" w:hAnsi="Tahoma" w:cs="Tahoma"/>
          <w:sz w:val="18"/>
          <w:szCs w:val="18"/>
          <w:rtl/>
        </w:rPr>
        <w:t xml:space="preserve"> </w:t>
      </w:r>
      <w:r w:rsidRPr="00203164">
        <w:rPr>
          <w:rFonts w:ascii="Tahoma" w:hAnsi="Tahoma" w:cs="Tahoma" w:hint="cs"/>
          <w:sz w:val="18"/>
          <w:szCs w:val="18"/>
          <w:rtl/>
        </w:rPr>
        <w:t xml:space="preserve">וכי הוא </w:t>
      </w:r>
      <w:r w:rsidRPr="00203164">
        <w:rPr>
          <w:rFonts w:ascii="Tahoma" w:hAnsi="Tahoma" w:cs="Tahoma"/>
          <w:sz w:val="18"/>
          <w:szCs w:val="18"/>
          <w:rtl/>
        </w:rPr>
        <w:t>מקדם גמישות פדגוגית ומתן מענה מדויק לצורכי התלמידים,</w:t>
      </w:r>
      <w:r w:rsidRPr="00203164">
        <w:rPr>
          <w:rFonts w:ascii="Tahoma" w:hAnsi="Tahoma" w:cs="Tahoma" w:hint="cs"/>
          <w:sz w:val="18"/>
          <w:szCs w:val="18"/>
          <w:rtl/>
        </w:rPr>
        <w:t xml:space="preserve"> ו</w:t>
      </w:r>
      <w:r w:rsidRPr="00203164">
        <w:rPr>
          <w:rFonts w:ascii="Tahoma" w:hAnsi="Tahoma" w:cs="Tahoma"/>
          <w:sz w:val="18"/>
          <w:szCs w:val="18"/>
          <w:rtl/>
        </w:rPr>
        <w:t xml:space="preserve">נותן למנהלים ולמורים אוטונומיה ומרחב פעולה. </w:t>
      </w:r>
      <w:r w:rsidRPr="00203164">
        <w:rPr>
          <w:rFonts w:ascii="Tahoma" w:hAnsi="Tahoma" w:cs="Tahoma" w:hint="cs"/>
          <w:sz w:val="18"/>
          <w:szCs w:val="18"/>
          <w:rtl/>
        </w:rPr>
        <w:t xml:space="preserve">עם זאת ציינה ראמ"ה בהערכה שורת נושאים הטעונים שיפור, ובהם </w:t>
      </w:r>
      <w:r w:rsidRPr="00203164">
        <w:rPr>
          <w:rFonts w:ascii="Tahoma" w:hAnsi="Tahoma" w:cs="Tahoma"/>
          <w:sz w:val="18"/>
          <w:szCs w:val="18"/>
          <w:rtl/>
        </w:rPr>
        <w:t>הגמישות הפדגוגית של בתיה</w:t>
      </w:r>
      <w:r w:rsidRPr="00203164">
        <w:rPr>
          <w:rFonts w:ascii="Tahoma" w:hAnsi="Tahoma" w:cs="Tahoma" w:hint="cs"/>
          <w:sz w:val="18"/>
          <w:szCs w:val="18"/>
          <w:rtl/>
        </w:rPr>
        <w:t>"</w:t>
      </w:r>
      <w:r w:rsidRPr="00203164">
        <w:rPr>
          <w:rFonts w:ascii="Tahoma" w:hAnsi="Tahoma" w:cs="Tahoma"/>
          <w:sz w:val="18"/>
          <w:szCs w:val="18"/>
          <w:rtl/>
        </w:rPr>
        <w:t>ס</w:t>
      </w:r>
      <w:r w:rsidRPr="00203164">
        <w:rPr>
          <w:rFonts w:ascii="Tahoma" w:hAnsi="Tahoma" w:cs="Tahoma" w:hint="cs"/>
          <w:sz w:val="18"/>
          <w:szCs w:val="18"/>
          <w:rtl/>
        </w:rPr>
        <w:t xml:space="preserve"> - שלמרות השיפור שחל בה עדיין אינה מספקת,</w:t>
      </w:r>
      <w:r w:rsidRPr="00203164">
        <w:rPr>
          <w:rFonts w:ascii="Tahoma" w:hAnsi="Tahoma" w:cs="Tahoma"/>
          <w:sz w:val="18"/>
          <w:szCs w:val="18"/>
          <w:rtl/>
        </w:rPr>
        <w:t xml:space="preserve"> ניהול כוח האדם הפדגוגי והקצאת שעות התקן</w:t>
      </w:r>
      <w:r w:rsidRPr="00203164">
        <w:rPr>
          <w:rFonts w:ascii="Tahoma" w:hAnsi="Tahoma" w:cs="Tahoma" w:hint="cs"/>
          <w:sz w:val="18"/>
          <w:szCs w:val="18"/>
          <w:rtl/>
        </w:rPr>
        <w:t>,</w:t>
      </w:r>
      <w:r w:rsidRPr="00203164">
        <w:rPr>
          <w:rFonts w:ascii="Tahoma" w:hAnsi="Tahoma" w:cs="Tahoma"/>
          <w:sz w:val="18"/>
          <w:szCs w:val="18"/>
          <w:rtl/>
        </w:rPr>
        <w:t xml:space="preserve"> </w:t>
      </w:r>
      <w:r w:rsidRPr="00203164">
        <w:rPr>
          <w:rFonts w:ascii="Tahoma" w:hAnsi="Tahoma" w:cs="Tahoma" w:hint="cs"/>
          <w:sz w:val="18"/>
          <w:szCs w:val="18"/>
          <w:rtl/>
        </w:rPr>
        <w:t>ה</w:t>
      </w:r>
      <w:r w:rsidRPr="00203164">
        <w:rPr>
          <w:rFonts w:ascii="Tahoma" w:hAnsi="Tahoma" w:cs="Tahoma"/>
          <w:sz w:val="18"/>
          <w:szCs w:val="18"/>
          <w:rtl/>
        </w:rPr>
        <w:t xml:space="preserve">קישור בין </w:t>
      </w:r>
      <w:r w:rsidRPr="00203164">
        <w:rPr>
          <w:rFonts w:ascii="Tahoma" w:hAnsi="Tahoma" w:cs="Tahoma" w:hint="cs"/>
          <w:sz w:val="18"/>
          <w:szCs w:val="18"/>
          <w:rtl/>
        </w:rPr>
        <w:t>ה</w:t>
      </w:r>
      <w:r w:rsidRPr="00203164">
        <w:rPr>
          <w:rFonts w:ascii="Tahoma" w:hAnsi="Tahoma" w:cs="Tahoma"/>
          <w:sz w:val="18"/>
          <w:szCs w:val="18"/>
          <w:rtl/>
        </w:rPr>
        <w:t>פדגוגיה לתקציב</w:t>
      </w:r>
      <w:r w:rsidRPr="00203164">
        <w:rPr>
          <w:rFonts w:ascii="Tahoma" w:hAnsi="Tahoma" w:cs="Tahoma" w:hint="cs"/>
          <w:sz w:val="18"/>
          <w:szCs w:val="18"/>
          <w:rtl/>
        </w:rPr>
        <w:t>,</w:t>
      </w:r>
      <w:r w:rsidRPr="00203164">
        <w:rPr>
          <w:rFonts w:ascii="Tahoma" w:hAnsi="Tahoma" w:cs="Tahoma"/>
          <w:sz w:val="18"/>
          <w:szCs w:val="18"/>
          <w:rtl/>
        </w:rPr>
        <w:t xml:space="preserve"> מנגנון הוועדה המלווה</w:t>
      </w:r>
      <w:r w:rsidRPr="00203164">
        <w:rPr>
          <w:rFonts w:ascii="Tahoma" w:hAnsi="Tahoma" w:cs="Tahoma" w:hint="cs"/>
          <w:sz w:val="18"/>
          <w:szCs w:val="18"/>
          <w:rtl/>
        </w:rPr>
        <w:t>, הרווחה הכלכלית של בתיה"ס וה</w:t>
      </w:r>
      <w:r w:rsidRPr="00203164">
        <w:rPr>
          <w:rFonts w:ascii="Tahoma" w:hAnsi="Tahoma" w:cs="Tahoma"/>
          <w:sz w:val="18"/>
          <w:szCs w:val="18"/>
          <w:rtl/>
        </w:rPr>
        <w:t>יכולת</w:t>
      </w:r>
      <w:r w:rsidRPr="00203164">
        <w:rPr>
          <w:rFonts w:ascii="Tahoma" w:hAnsi="Tahoma" w:cs="Tahoma" w:hint="cs"/>
          <w:sz w:val="18"/>
          <w:szCs w:val="18"/>
          <w:rtl/>
        </w:rPr>
        <w:t xml:space="preserve"> שלהם</w:t>
      </w:r>
      <w:r w:rsidRPr="00203164">
        <w:rPr>
          <w:rFonts w:ascii="Tahoma" w:hAnsi="Tahoma" w:cs="Tahoma"/>
          <w:sz w:val="18"/>
          <w:szCs w:val="18"/>
          <w:rtl/>
        </w:rPr>
        <w:t xml:space="preserve"> ל</w:t>
      </w:r>
      <w:r w:rsidRPr="00203164">
        <w:rPr>
          <w:rFonts w:ascii="Tahoma" w:hAnsi="Tahoma" w:cs="Tahoma" w:hint="cs"/>
          <w:sz w:val="18"/>
          <w:szCs w:val="18"/>
          <w:rtl/>
        </w:rPr>
        <w:t>השיג את</w:t>
      </w:r>
      <w:r w:rsidRPr="00203164">
        <w:rPr>
          <w:rFonts w:ascii="Tahoma" w:hAnsi="Tahoma" w:cs="Tahoma"/>
          <w:sz w:val="18"/>
          <w:szCs w:val="18"/>
          <w:rtl/>
        </w:rPr>
        <w:t xml:space="preserve"> מטרות</w:t>
      </w:r>
      <w:r w:rsidRPr="00203164">
        <w:rPr>
          <w:rFonts w:ascii="Tahoma" w:hAnsi="Tahoma" w:cs="Tahoma" w:hint="cs"/>
          <w:sz w:val="18"/>
          <w:szCs w:val="18"/>
          <w:rtl/>
        </w:rPr>
        <w:t>יהם (ראו להלן בפרק "קשיים ביישום יסוד מיקוד השליטה הפנימי של ביה"ס").</w:t>
      </w:r>
    </w:p>
    <w:p w:rsidR="001E6B7A" w:rsidRPr="00203164" w:rsidP="000E31A6">
      <w:pPr>
        <w:pStyle w:val="RESHET"/>
        <w:rPr>
          <w:rtl/>
        </w:rPr>
      </w:pPr>
      <w:r w:rsidRPr="00203164">
        <w:rPr>
          <w:rFonts w:hint="cs"/>
          <w:rtl/>
        </w:rPr>
        <w:t>ההערכות שביצעה ראמ"ה איפשרו למטה המשרד ולמחוזותיו לקבל תמונת מצב עדכנית ארצית של שלב הפיילוט ביישום הניהול העצמי בשנים התשע"ב-התשע"ד. עם זאת למחוזות המשרד ולרשויות המקומיות לא הייתה, ועדיין אין, תמונת מצב עדכנית ומלאה של תהליך זה - ברמת המחוז וברמת הרשות המקומית.</w:t>
      </w:r>
    </w:p>
    <w:p w:rsidR="001E6B7A" w:rsidRPr="00203164" w:rsidP="000E31A6">
      <w:pPr>
        <w:spacing w:before="180" w:after="240" w:line="240" w:lineRule="exact"/>
        <w:ind w:right="2268"/>
        <w:jc w:val="both"/>
        <w:rPr>
          <w:rFonts w:ascii="Tahoma" w:hAnsi="Tahoma" w:cs="Tahoma"/>
          <w:sz w:val="18"/>
          <w:szCs w:val="18"/>
          <w:rtl/>
        </w:rPr>
      </w:pPr>
      <w:r w:rsidRPr="00203164">
        <w:rPr>
          <w:rStyle w:val="Heading7Char"/>
          <w:rFonts w:ascii="Tahoma" w:hAnsi="Tahoma" w:cs="Tahoma" w:hint="eastAsia"/>
          <w:sz w:val="18"/>
          <w:szCs w:val="18"/>
          <w:rtl/>
        </w:rPr>
        <w:t>הערכה</w:t>
      </w:r>
      <w:r w:rsidRPr="00203164">
        <w:rPr>
          <w:rStyle w:val="Heading7Char"/>
          <w:rFonts w:ascii="Tahoma" w:hAnsi="Tahoma" w:cs="Tahoma"/>
          <w:sz w:val="18"/>
          <w:szCs w:val="18"/>
          <w:rtl/>
        </w:rPr>
        <w:t xml:space="preserve"> </w:t>
      </w:r>
      <w:r w:rsidRPr="00203164">
        <w:rPr>
          <w:rStyle w:val="Heading7Char"/>
          <w:rFonts w:ascii="Tahoma" w:hAnsi="Tahoma" w:cs="Tahoma" w:hint="eastAsia"/>
          <w:sz w:val="18"/>
          <w:szCs w:val="18"/>
          <w:rtl/>
        </w:rPr>
        <w:t>מסכמת</w:t>
      </w:r>
      <w:r w:rsidRPr="00203164">
        <w:rPr>
          <w:rStyle w:val="Heading7Char"/>
          <w:rFonts w:ascii="Tahoma" w:hAnsi="Tahoma" w:cs="Tahoma" w:hint="cs"/>
          <w:sz w:val="18"/>
          <w:szCs w:val="18"/>
          <w:rtl/>
        </w:rPr>
        <w:t>:</w:t>
      </w:r>
      <w:r w:rsidRPr="00203164">
        <w:rPr>
          <w:rStyle w:val="Heading5Char"/>
          <w:rFonts w:ascii="Tahoma" w:hAnsi="Tahoma" w:cs="Tahoma" w:hint="cs"/>
          <w:b/>
          <w:sz w:val="18"/>
          <w:szCs w:val="18"/>
          <w:rtl/>
        </w:rPr>
        <w:t xml:space="preserve"> </w:t>
      </w:r>
      <w:r w:rsidRPr="00203164">
        <w:rPr>
          <w:rFonts w:ascii="Tahoma" w:hAnsi="Tahoma" w:cs="Tahoma" w:hint="cs"/>
          <w:sz w:val="18"/>
          <w:szCs w:val="18"/>
          <w:rtl/>
        </w:rPr>
        <w:t xml:space="preserve">הערכה מסוג זה, המתבצעת לאחר סיום התוכנית, מתמקדת בתוצאות התוכנית או המדיניות, ובכלל זה בוחנת את מידת האפקטיביות שלה. תוצרי ההערכה אמורים לשמש תשומה בתכנון תוכנית עתידית באותו תחום. הערכה מסכמת מתבצעת גם עבור תוכניות ארוכות טווח ורחבות היקף מדי כמה שנים, כדי לבצע שינויים הנדרשים לשיפור התוצאות והגברת האפקטיביות. </w:t>
      </w:r>
    </w:p>
    <w:p w:rsidR="001E6B7A" w:rsidRPr="00203164" w:rsidP="0098497E">
      <w:pPr>
        <w:pStyle w:val="RESHET"/>
        <w:rPr>
          <w:rtl/>
        </w:rPr>
      </w:pPr>
      <w:r w:rsidRPr="00203164">
        <w:rPr>
          <w:rFonts w:hint="cs"/>
          <w:rtl/>
        </w:rPr>
        <w:t xml:space="preserve">המינהלה לא יזמה ביצוע הערכה מסכמת של יישום הניהול העצמי בבתיה"ס היסודיים; זאת אף שחלק ניכר מבתיה"ס כבר היו בשנים התשע"ה והתשע"ו שלוש שנים לפחות בניהול עצמי. ביצוע הערכה מסכמת על יישומו באותם בתי"ס היה נותן תמונת מצב בדבר מידת השגת מטרות הניהול העצמי, על כל המשתמע מכך לגבי קבלת ההחלטות על המשך הטמעתו בבתיה"ס היסודיים. </w:t>
      </w:r>
    </w:p>
    <w:p w:rsidR="001E6B7A" w:rsidRPr="00203164" w:rsidP="0098497E">
      <w:pPr>
        <w:pStyle w:val="RESHET"/>
        <w:rPr>
          <w:rtl/>
        </w:rPr>
      </w:pPr>
      <w:r w:rsidRPr="00203164">
        <w:rPr>
          <w:rFonts w:hint="cs"/>
          <w:rtl/>
        </w:rPr>
        <w:t xml:space="preserve">ראוי שהמשרד ינחה את המינהלה לעשות, בשיתוף ובתיאום עם מחוזות המשרד ומרכז השלטון המקומי, הערכה מסכמת של יישום הניהול העצמי בבתיה"ס היסודיים בשנים התשע"ב-התשע"ז, </w:t>
      </w:r>
      <w:r w:rsidRPr="00203164">
        <w:rPr>
          <w:rtl/>
        </w:rPr>
        <w:t xml:space="preserve">כדי לקבל תמונת מצב </w:t>
      </w:r>
      <w:r w:rsidRPr="00203164">
        <w:rPr>
          <w:rFonts w:hint="cs"/>
          <w:rtl/>
        </w:rPr>
        <w:t>ש</w:t>
      </w:r>
      <w:r w:rsidRPr="00203164">
        <w:rPr>
          <w:rtl/>
        </w:rPr>
        <w:t>ל מידת אפקטיביות ה</w:t>
      </w:r>
      <w:r w:rsidRPr="00203164">
        <w:rPr>
          <w:rFonts w:hint="cs"/>
          <w:rtl/>
        </w:rPr>
        <w:t>מדיניות</w:t>
      </w:r>
      <w:r w:rsidRPr="00203164">
        <w:rPr>
          <w:rtl/>
        </w:rPr>
        <w:t xml:space="preserve"> ב</w:t>
      </w:r>
      <w:r w:rsidRPr="00203164">
        <w:rPr>
          <w:rFonts w:hint="cs"/>
          <w:rtl/>
        </w:rPr>
        <w:t>רשויות</w:t>
      </w:r>
      <w:r w:rsidRPr="00203164">
        <w:rPr>
          <w:rtl/>
        </w:rPr>
        <w:t xml:space="preserve"> ו</w:t>
      </w:r>
      <w:r w:rsidRPr="00203164">
        <w:rPr>
          <w:rFonts w:hint="cs"/>
          <w:rtl/>
        </w:rPr>
        <w:t>ב</w:t>
      </w:r>
      <w:r w:rsidRPr="00203164">
        <w:rPr>
          <w:rtl/>
        </w:rPr>
        <w:t>מחוז</w:t>
      </w:r>
      <w:r w:rsidRPr="00203164">
        <w:rPr>
          <w:rFonts w:hint="cs"/>
          <w:rtl/>
        </w:rPr>
        <w:t>ו</w:t>
      </w:r>
      <w:r w:rsidRPr="00203164">
        <w:rPr>
          <w:rtl/>
        </w:rPr>
        <w:t xml:space="preserve">ת. </w:t>
      </w:r>
      <w:r w:rsidRPr="00203164">
        <w:rPr>
          <w:rFonts w:hint="cs"/>
          <w:rtl/>
        </w:rPr>
        <w:t>ראוי גם שתוצאות הערכה זו יידונו בהנהלת המשרד בטרם יורחב הניהול העצמי לחטיבות הביניים.</w:t>
      </w:r>
    </w:p>
    <w:p w:rsidR="001E6B7A" w:rsidRPr="00203164" w:rsidP="0098497E">
      <w:pPr>
        <w:spacing w:before="180" w:after="240" w:line="240" w:lineRule="exact"/>
        <w:ind w:right="2268"/>
        <w:jc w:val="both"/>
        <w:rPr>
          <w:rFonts w:ascii="Tahoma" w:hAnsi="Tahoma" w:cs="Tahoma"/>
          <w:sz w:val="18"/>
          <w:szCs w:val="18"/>
        </w:rPr>
      </w:pPr>
      <w:r w:rsidRPr="00203164">
        <w:rPr>
          <w:rStyle w:val="Heading7Char"/>
          <w:rFonts w:ascii="Tahoma" w:hAnsi="Tahoma" w:cs="Tahoma" w:hint="eastAsia"/>
          <w:sz w:val="18"/>
          <w:szCs w:val="18"/>
          <w:rtl/>
        </w:rPr>
        <w:t>אי</w:t>
      </w:r>
      <w:r w:rsidRPr="00203164">
        <w:rPr>
          <w:rStyle w:val="Heading7Char"/>
          <w:rFonts w:ascii="Tahoma" w:hAnsi="Tahoma" w:cs="Tahoma" w:hint="cs"/>
          <w:sz w:val="18"/>
          <w:szCs w:val="18"/>
          <w:rtl/>
        </w:rPr>
        <w:t>-</w:t>
      </w:r>
      <w:r w:rsidRPr="00203164">
        <w:rPr>
          <w:rStyle w:val="Heading7Char"/>
          <w:rFonts w:ascii="Tahoma" w:hAnsi="Tahoma" w:cs="Tahoma"/>
          <w:sz w:val="18"/>
          <w:szCs w:val="18"/>
          <w:rtl/>
        </w:rPr>
        <w:t xml:space="preserve">ביצוע הערכות </w:t>
      </w:r>
      <w:r w:rsidRPr="00203164">
        <w:rPr>
          <w:rStyle w:val="Heading7Char"/>
          <w:rFonts w:ascii="Tahoma" w:hAnsi="Tahoma" w:cs="Tahoma" w:hint="cs"/>
          <w:sz w:val="18"/>
          <w:szCs w:val="18"/>
          <w:rtl/>
        </w:rPr>
        <w:t xml:space="preserve">עצמיות </w:t>
      </w:r>
      <w:r w:rsidRPr="00203164">
        <w:rPr>
          <w:rStyle w:val="Heading7Char"/>
          <w:rFonts w:ascii="Tahoma" w:hAnsi="Tahoma" w:cs="Tahoma" w:hint="eastAsia"/>
          <w:sz w:val="18"/>
          <w:szCs w:val="18"/>
          <w:rtl/>
        </w:rPr>
        <w:t>בב</w:t>
      </w:r>
      <w:r w:rsidRPr="00203164">
        <w:rPr>
          <w:rStyle w:val="Heading7Char"/>
          <w:rFonts w:ascii="Tahoma" w:hAnsi="Tahoma" w:cs="Tahoma" w:hint="cs"/>
          <w:sz w:val="18"/>
          <w:szCs w:val="18"/>
          <w:rtl/>
        </w:rPr>
        <w:t>ת</w:t>
      </w:r>
      <w:r w:rsidRPr="00203164">
        <w:rPr>
          <w:rStyle w:val="Heading7Char"/>
          <w:rFonts w:ascii="Tahoma" w:hAnsi="Tahoma" w:cs="Tahoma" w:hint="eastAsia"/>
          <w:sz w:val="18"/>
          <w:szCs w:val="18"/>
          <w:rtl/>
        </w:rPr>
        <w:t>יה</w:t>
      </w:r>
      <w:r w:rsidRPr="00203164">
        <w:rPr>
          <w:rStyle w:val="Heading7Char"/>
          <w:rFonts w:ascii="Tahoma" w:hAnsi="Tahoma" w:cs="Tahoma"/>
          <w:sz w:val="18"/>
          <w:szCs w:val="18"/>
          <w:rtl/>
        </w:rPr>
        <w:t>"ס</w:t>
      </w:r>
      <w:r w:rsidRPr="00203164">
        <w:rPr>
          <w:rStyle w:val="Heading7Char"/>
          <w:rFonts w:ascii="Tahoma" w:hAnsi="Tahoma" w:cs="Tahoma" w:hint="cs"/>
          <w:sz w:val="18"/>
          <w:szCs w:val="18"/>
          <w:rtl/>
        </w:rPr>
        <w:t>:</w:t>
      </w:r>
      <w:r w:rsidRPr="00203164">
        <w:rPr>
          <w:rStyle w:val="Heading5Char"/>
          <w:rFonts w:ascii="Tahoma" w:hAnsi="Tahoma" w:cs="Tahoma" w:hint="cs"/>
          <w:b/>
          <w:sz w:val="18"/>
          <w:szCs w:val="18"/>
          <w:rtl/>
        </w:rPr>
        <w:t xml:space="preserve"> </w:t>
      </w:r>
      <w:r w:rsidRPr="00203164">
        <w:rPr>
          <w:rFonts w:ascii="Tahoma" w:hAnsi="Tahoma" w:cs="Tahoma" w:hint="cs"/>
          <w:sz w:val="18"/>
          <w:szCs w:val="18"/>
          <w:rtl/>
        </w:rPr>
        <w:t>אחד ממרכיבי המודל הניהולי-פדגוגי שמתווה חוזר המנכ"ל הוא "</w:t>
      </w:r>
      <w:r w:rsidRPr="00203164">
        <w:rPr>
          <w:rFonts w:ascii="Tahoma" w:hAnsi="Tahoma" w:cs="Tahoma"/>
          <w:sz w:val="18"/>
          <w:szCs w:val="18"/>
          <w:rtl/>
        </w:rPr>
        <w:t>אחריות, מחויבות ומתן דין וחשבון (</w:t>
      </w:r>
      <w:r w:rsidRPr="00203164">
        <w:rPr>
          <w:rFonts w:ascii="Tahoma" w:hAnsi="Tahoma" w:cs="Tahoma" w:hint="cs"/>
          <w:sz w:val="18"/>
          <w:szCs w:val="18"/>
          <w:rtl/>
        </w:rPr>
        <w:t>'</w:t>
      </w:r>
      <w:r w:rsidRPr="00203164">
        <w:rPr>
          <w:rFonts w:ascii="Tahoma" w:hAnsi="Tahoma" w:cs="Tahoma"/>
          <w:sz w:val="18"/>
          <w:szCs w:val="18"/>
          <w:rtl/>
        </w:rPr>
        <w:t>אחריותיות</w:t>
      </w:r>
      <w:r w:rsidRPr="00203164">
        <w:rPr>
          <w:rFonts w:ascii="Tahoma" w:hAnsi="Tahoma" w:cs="Tahoma" w:hint="cs"/>
          <w:sz w:val="18"/>
          <w:szCs w:val="18"/>
          <w:rtl/>
        </w:rPr>
        <w:t xml:space="preserve">' </w:t>
      </w:r>
      <w:r w:rsidRPr="00203164">
        <w:rPr>
          <w:rFonts w:ascii="Tahoma" w:hAnsi="Tahoma" w:cs="Tahoma"/>
          <w:sz w:val="18"/>
          <w:szCs w:val="18"/>
          <w:rtl/>
        </w:rPr>
        <w:t xml:space="preserve">- </w:t>
      </w:r>
      <w:r w:rsidRPr="00203164">
        <w:rPr>
          <w:rFonts w:ascii="Tahoma" w:hAnsi="Tahoma" w:cs="Tahoma"/>
          <w:sz w:val="18"/>
          <w:szCs w:val="18"/>
        </w:rPr>
        <w:t>Acountability</w:t>
      </w:r>
      <w:r w:rsidRPr="00203164">
        <w:rPr>
          <w:rFonts w:ascii="Tahoma" w:hAnsi="Tahoma" w:cs="Tahoma"/>
          <w:sz w:val="18"/>
          <w:szCs w:val="18"/>
          <w:rtl/>
        </w:rPr>
        <w:t>)</w:t>
      </w:r>
      <w:r w:rsidRPr="00203164">
        <w:rPr>
          <w:rFonts w:ascii="Tahoma" w:hAnsi="Tahoma" w:cs="Tahoma" w:hint="cs"/>
          <w:sz w:val="18"/>
          <w:szCs w:val="18"/>
          <w:rtl/>
        </w:rPr>
        <w:t>", המכוון לצמצום</w:t>
      </w:r>
      <w:r w:rsidRPr="00203164">
        <w:rPr>
          <w:rFonts w:ascii="Tahoma" w:hAnsi="Tahoma" w:cs="Tahoma"/>
          <w:sz w:val="18"/>
          <w:szCs w:val="18"/>
          <w:rtl/>
        </w:rPr>
        <w:t xml:space="preserve"> הפער בין הסמכות לאחריות </w:t>
      </w:r>
      <w:r w:rsidRPr="00203164">
        <w:rPr>
          <w:rFonts w:ascii="Tahoma" w:hAnsi="Tahoma" w:cs="Tahoma" w:hint="cs"/>
          <w:sz w:val="18"/>
          <w:szCs w:val="18"/>
          <w:rtl/>
        </w:rPr>
        <w:t>במסגרת הניהול העצמי ולהדגשת</w:t>
      </w:r>
      <w:r w:rsidRPr="00203164">
        <w:rPr>
          <w:rFonts w:ascii="Tahoma" w:hAnsi="Tahoma" w:cs="Tahoma"/>
          <w:sz w:val="18"/>
          <w:szCs w:val="18"/>
          <w:rtl/>
        </w:rPr>
        <w:t xml:space="preserve"> אחריות ביה</w:t>
      </w:r>
      <w:r w:rsidRPr="00203164">
        <w:rPr>
          <w:rFonts w:ascii="Tahoma" w:hAnsi="Tahoma" w:cs="Tahoma" w:hint="cs"/>
          <w:sz w:val="18"/>
          <w:szCs w:val="18"/>
          <w:rtl/>
        </w:rPr>
        <w:t>"</w:t>
      </w:r>
      <w:r w:rsidRPr="00203164">
        <w:rPr>
          <w:rFonts w:ascii="Tahoma" w:hAnsi="Tahoma" w:cs="Tahoma"/>
          <w:sz w:val="18"/>
          <w:szCs w:val="18"/>
          <w:rtl/>
        </w:rPr>
        <w:t xml:space="preserve">ס להשגת מטרותיו ולמינהל תקין. </w:t>
      </w:r>
      <w:r w:rsidRPr="00203164">
        <w:rPr>
          <w:rFonts w:ascii="Tahoma" w:hAnsi="Tahoma" w:cs="Tahoma" w:hint="cs"/>
          <w:sz w:val="18"/>
          <w:szCs w:val="18"/>
          <w:rtl/>
        </w:rPr>
        <w:t xml:space="preserve">בין הכלים </w:t>
      </w:r>
      <w:r w:rsidRPr="00203164">
        <w:rPr>
          <w:rFonts w:ascii="Tahoma" w:hAnsi="Tahoma" w:cs="Tahoma" w:hint="cs"/>
          <w:sz w:val="18"/>
          <w:szCs w:val="18"/>
          <w:rtl/>
        </w:rPr>
        <w:t xml:space="preserve">העיקריים למימוש מרכיב זה שציין חוזר המנכ"ל: "קיום מנגנוני הערכה ומעקב בצמתים מתוכננים: ביה"ס </w:t>
      </w:r>
      <w:r w:rsidRPr="00203164">
        <w:rPr>
          <w:rFonts w:ascii="Tahoma" w:hAnsi="Tahoma" w:cs="Tahoma"/>
          <w:sz w:val="18"/>
          <w:szCs w:val="18"/>
          <w:rtl/>
        </w:rPr>
        <w:t>מקיים הערכה מעצבת לש</w:t>
      </w:r>
      <w:r w:rsidRPr="00203164">
        <w:rPr>
          <w:rFonts w:ascii="Tahoma" w:hAnsi="Tahoma" w:cs="Tahoma" w:hint="cs"/>
          <w:sz w:val="18"/>
          <w:szCs w:val="18"/>
          <w:rtl/>
        </w:rPr>
        <w:t>י</w:t>
      </w:r>
      <w:r w:rsidRPr="00203164">
        <w:rPr>
          <w:rFonts w:ascii="Tahoma" w:hAnsi="Tahoma" w:cs="Tahoma"/>
          <w:sz w:val="18"/>
          <w:szCs w:val="18"/>
          <w:rtl/>
        </w:rPr>
        <w:t>פ</w:t>
      </w:r>
      <w:r w:rsidRPr="00203164">
        <w:rPr>
          <w:rFonts w:ascii="Tahoma" w:hAnsi="Tahoma" w:cs="Tahoma" w:hint="cs"/>
          <w:sz w:val="18"/>
          <w:szCs w:val="18"/>
          <w:rtl/>
        </w:rPr>
        <w:t>ו</w:t>
      </w:r>
      <w:r w:rsidRPr="00203164">
        <w:rPr>
          <w:rFonts w:ascii="Tahoma" w:hAnsi="Tahoma" w:cs="Tahoma"/>
          <w:sz w:val="18"/>
          <w:szCs w:val="18"/>
          <w:rtl/>
        </w:rPr>
        <w:t>ר התהליכים, התוצרים והקצאת המשאבים</w:t>
      </w:r>
      <w:r w:rsidRPr="00203164">
        <w:rPr>
          <w:rFonts w:ascii="Tahoma" w:hAnsi="Tahoma" w:cs="Tahoma" w:hint="cs"/>
          <w:sz w:val="18"/>
          <w:szCs w:val="18"/>
          <w:rtl/>
        </w:rPr>
        <w:t>;</w:t>
      </w:r>
      <w:r w:rsidRPr="00203164">
        <w:rPr>
          <w:rFonts w:ascii="Tahoma" w:hAnsi="Tahoma" w:cs="Tahoma"/>
          <w:sz w:val="18"/>
          <w:szCs w:val="18"/>
          <w:rtl/>
        </w:rPr>
        <w:t xml:space="preserve"> והערכה מסכמת של התכניות המופעלות בנקודות זמן שהוגדרו, בוחן את התשומות מול התוצרים ומקבל החלטות להמשך</w:t>
      </w:r>
      <w:r w:rsidRPr="00203164">
        <w:rPr>
          <w:rFonts w:ascii="Tahoma" w:hAnsi="Tahoma" w:cs="Tahoma" w:hint="cs"/>
          <w:sz w:val="18"/>
          <w:szCs w:val="18"/>
          <w:rtl/>
        </w:rPr>
        <w:t>".</w:t>
      </w:r>
    </w:p>
    <w:p w:rsidR="001E6B7A" w:rsidRPr="00203164" w:rsidP="00591EA9">
      <w:pPr>
        <w:pStyle w:val="RESHET"/>
        <w:rPr>
          <w:rtl/>
        </w:rPr>
      </w:pPr>
      <w:r w:rsidRPr="00203164">
        <w:rPr>
          <w:rFonts w:hint="cs"/>
          <w:rtl/>
        </w:rPr>
        <w:t xml:space="preserve">למרות </w:t>
      </w:r>
      <w:r w:rsidRPr="00203164">
        <w:rPr>
          <w:rtl/>
        </w:rPr>
        <w:t xml:space="preserve">החשיבות הרבה </w:t>
      </w:r>
      <w:r w:rsidRPr="00203164">
        <w:rPr>
          <w:rFonts w:hint="cs"/>
          <w:rtl/>
        </w:rPr>
        <w:t>שייחס ה</w:t>
      </w:r>
      <w:r w:rsidRPr="00203164">
        <w:rPr>
          <w:rtl/>
        </w:rPr>
        <w:t xml:space="preserve">משרד לביצוע הערכה מעצבת והערכה מסכמת של בתיה"ס </w:t>
      </w:r>
      <w:r w:rsidRPr="00203164">
        <w:rPr>
          <w:rFonts w:hint="cs"/>
          <w:rtl/>
        </w:rPr>
        <w:t>ל</w:t>
      </w:r>
      <w:r w:rsidRPr="00203164">
        <w:rPr>
          <w:rtl/>
        </w:rPr>
        <w:t>תהליכים הפועלים בהם ו</w:t>
      </w:r>
      <w:r w:rsidRPr="00203164">
        <w:rPr>
          <w:rFonts w:hint="cs"/>
          <w:rtl/>
        </w:rPr>
        <w:t>ל</w:t>
      </w:r>
      <w:r w:rsidRPr="00203164">
        <w:rPr>
          <w:rtl/>
        </w:rPr>
        <w:t>תוצריהם, ובכלל זה התוכניות שהם מפעילים</w:t>
      </w:r>
      <w:r w:rsidRPr="00203164">
        <w:rPr>
          <w:rFonts w:hint="cs"/>
          <w:rtl/>
        </w:rPr>
        <w:t>,</w:t>
      </w:r>
      <w:r w:rsidRPr="00203164">
        <w:rPr>
          <w:rtl/>
        </w:rPr>
        <w:t xml:space="preserve"> </w:t>
      </w:r>
      <w:r w:rsidRPr="00203164">
        <w:rPr>
          <w:rFonts w:hint="cs"/>
          <w:rtl/>
        </w:rPr>
        <w:t xml:space="preserve">כל בתיה"ס שנבדקו לא ביצעו הערכות עצמיות - מעצבות ומסכמות. יתר על כן, אף אחד מבתיה"ס שנבדקו </w:t>
      </w:r>
      <w:r w:rsidRPr="00203164">
        <w:rPr>
          <w:rtl/>
        </w:rPr>
        <w:t xml:space="preserve">לא </w:t>
      </w:r>
      <w:r w:rsidRPr="00203164">
        <w:rPr>
          <w:rFonts w:hint="cs"/>
          <w:rtl/>
        </w:rPr>
        <w:t>ביצע הערכה מסכמת של השפעת המעבר לניהול עצמי עליו, ולא בדק את מידת השגת מטרות הניהול העצמי אצלו כפי שהגדיר משרד החינוך.</w:t>
      </w:r>
      <w:r w:rsidRPr="0039104F" w:rsidR="0039104F">
        <w:rPr>
          <w:noProof/>
          <w:szCs w:val="17"/>
          <w:rtl/>
        </w:rPr>
        <w:t xml:space="preserve"> </w:t>
      </w:r>
      <w:r w:rsidRPr="0012789B" w:rsidR="0039104F">
        <w:rPr>
          <w:noProof/>
          <w:szCs w:val="17"/>
          <w:rtl/>
          <w:lang w:eastAsia="en-US"/>
        </w:rPr>
        <mc:AlternateContent>
          <mc:Choice Requires="wps">
            <w:drawing>
              <wp:anchor distT="0" distB="0" distL="114300" distR="114300" simplePos="0" relativeHeight="251711488" behindDoc="1" locked="0" layoutInCell="1" allowOverlap="1">
                <wp:simplePos x="0" y="0"/>
                <wp:positionH relativeFrom="margin">
                  <wp:posOffset>-431800</wp:posOffset>
                </wp:positionH>
                <wp:positionV relativeFrom="margin">
                  <wp:align>top</wp:align>
                </wp:positionV>
                <wp:extent cx="1620000" cy="4140000"/>
                <wp:effectExtent l="0" t="0" r="0" b="0"/>
                <wp:wrapNone/>
                <wp:docPr id="8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023896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5361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למרות</w:t>
                            </w:r>
                            <w:r w:rsidRPr="00591EA9">
                              <w:rPr>
                                <w:rFonts w:cs="Tahoma"/>
                                <w:color w:val="0B5294"/>
                                <w:spacing w:val="-4"/>
                                <w:sz w:val="24"/>
                                <w:szCs w:val="24"/>
                                <w:rtl/>
                              </w:rPr>
                              <w:t xml:space="preserve"> </w:t>
                            </w:r>
                            <w:r w:rsidRPr="00591EA9">
                              <w:rPr>
                                <w:rFonts w:cs="Tahoma" w:hint="eastAsia"/>
                                <w:color w:val="0B5294"/>
                                <w:spacing w:val="-4"/>
                                <w:sz w:val="24"/>
                                <w:szCs w:val="24"/>
                                <w:rtl/>
                              </w:rPr>
                              <w:t>החשיבות</w:t>
                            </w:r>
                            <w:r w:rsidRPr="00591EA9">
                              <w:rPr>
                                <w:rFonts w:cs="Tahoma"/>
                                <w:color w:val="0B5294"/>
                                <w:spacing w:val="-4"/>
                                <w:sz w:val="24"/>
                                <w:szCs w:val="24"/>
                                <w:rtl/>
                              </w:rPr>
                              <w:t xml:space="preserve"> </w:t>
                            </w:r>
                            <w:r w:rsidRPr="00591EA9">
                              <w:rPr>
                                <w:rFonts w:cs="Tahoma" w:hint="eastAsia"/>
                                <w:color w:val="0B5294"/>
                                <w:spacing w:val="-4"/>
                                <w:sz w:val="24"/>
                                <w:szCs w:val="24"/>
                                <w:rtl/>
                              </w:rPr>
                              <w:t>הרבה</w:t>
                            </w:r>
                            <w:r w:rsidRPr="00591EA9">
                              <w:rPr>
                                <w:rFonts w:cs="Tahoma"/>
                                <w:color w:val="0B5294"/>
                                <w:spacing w:val="-4"/>
                                <w:sz w:val="24"/>
                                <w:szCs w:val="24"/>
                                <w:rtl/>
                              </w:rPr>
                              <w:t xml:space="preserve"> </w:t>
                            </w:r>
                            <w:r w:rsidRPr="00591EA9">
                              <w:rPr>
                                <w:rFonts w:cs="Tahoma" w:hint="eastAsia"/>
                                <w:color w:val="0B5294"/>
                                <w:spacing w:val="-4"/>
                                <w:sz w:val="24"/>
                                <w:szCs w:val="24"/>
                                <w:rtl/>
                              </w:rPr>
                              <w:t>שייחס</w:t>
                            </w:r>
                            <w:r w:rsidRPr="00591EA9">
                              <w:rPr>
                                <w:rFonts w:cs="Tahoma"/>
                                <w:color w:val="0B5294"/>
                                <w:spacing w:val="-4"/>
                                <w:sz w:val="24"/>
                                <w:szCs w:val="24"/>
                                <w:rtl/>
                              </w:rPr>
                              <w:t xml:space="preserve"> </w:t>
                            </w:r>
                            <w:r w:rsidRPr="00591EA9">
                              <w:rPr>
                                <w:rFonts w:cs="Tahoma" w:hint="eastAsia"/>
                                <w:color w:val="0B5294"/>
                                <w:spacing w:val="-4"/>
                                <w:sz w:val="24"/>
                                <w:szCs w:val="24"/>
                                <w:rtl/>
                              </w:rPr>
                              <w:t>המשרד</w:t>
                            </w:r>
                            <w:r w:rsidRPr="00591EA9">
                              <w:rPr>
                                <w:rFonts w:cs="Tahoma"/>
                                <w:color w:val="0B5294"/>
                                <w:spacing w:val="-4"/>
                                <w:sz w:val="24"/>
                                <w:szCs w:val="24"/>
                                <w:rtl/>
                              </w:rPr>
                              <w:t xml:space="preserve"> </w:t>
                            </w:r>
                            <w:r w:rsidRPr="00591EA9">
                              <w:rPr>
                                <w:rFonts w:cs="Tahoma" w:hint="eastAsia"/>
                                <w:color w:val="0B5294"/>
                                <w:spacing w:val="-4"/>
                                <w:sz w:val="24"/>
                                <w:szCs w:val="24"/>
                                <w:rtl/>
                              </w:rPr>
                              <w:t>לביצוע</w:t>
                            </w:r>
                            <w:r w:rsidRPr="00591EA9">
                              <w:rPr>
                                <w:rFonts w:cs="Tahoma"/>
                                <w:color w:val="0B5294"/>
                                <w:spacing w:val="-4"/>
                                <w:sz w:val="24"/>
                                <w:szCs w:val="24"/>
                                <w:rtl/>
                              </w:rPr>
                              <w:t xml:space="preserve"> </w:t>
                            </w:r>
                            <w:r w:rsidRPr="00591EA9">
                              <w:rPr>
                                <w:rFonts w:cs="Tahoma" w:hint="eastAsia"/>
                                <w:color w:val="0B5294"/>
                                <w:spacing w:val="-4"/>
                                <w:sz w:val="24"/>
                                <w:szCs w:val="24"/>
                                <w:rtl/>
                              </w:rPr>
                              <w:t>הערכות</w:t>
                            </w:r>
                            <w:r w:rsidRPr="00591EA9">
                              <w:rPr>
                                <w:rFonts w:cs="Tahoma"/>
                                <w:color w:val="0B5294"/>
                                <w:spacing w:val="-4"/>
                                <w:sz w:val="24"/>
                                <w:szCs w:val="24"/>
                                <w:rtl/>
                              </w:rPr>
                              <w:t xml:space="preserve"> </w:t>
                            </w:r>
                            <w:r w:rsidRPr="00591EA9">
                              <w:rPr>
                                <w:rFonts w:cs="Tahoma" w:hint="eastAsia"/>
                                <w:color w:val="0B5294"/>
                                <w:spacing w:val="-4"/>
                                <w:sz w:val="24"/>
                                <w:szCs w:val="24"/>
                                <w:rtl/>
                              </w:rPr>
                              <w:t>פנימיות</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לתהליכים</w:t>
                            </w:r>
                            <w:r w:rsidRPr="00591EA9">
                              <w:rPr>
                                <w:rFonts w:cs="Tahoma"/>
                                <w:color w:val="0B5294"/>
                                <w:spacing w:val="-4"/>
                                <w:sz w:val="24"/>
                                <w:szCs w:val="24"/>
                                <w:rtl/>
                              </w:rPr>
                              <w:t xml:space="preserve"> </w:t>
                            </w:r>
                            <w:r w:rsidRPr="00591EA9">
                              <w:rPr>
                                <w:rFonts w:cs="Tahoma" w:hint="eastAsia"/>
                                <w:color w:val="0B5294"/>
                                <w:spacing w:val="-4"/>
                                <w:sz w:val="24"/>
                                <w:szCs w:val="24"/>
                                <w:rtl/>
                              </w:rPr>
                              <w:t>ותוכניות</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r w:rsidRPr="00591EA9">
                              <w:rPr>
                                <w:rFonts w:cs="Tahoma"/>
                                <w:color w:val="0B5294"/>
                                <w:spacing w:val="-4"/>
                                <w:sz w:val="24"/>
                                <w:szCs w:val="24"/>
                                <w:rtl/>
                              </w:rPr>
                              <w:t xml:space="preserve"> </w:t>
                            </w:r>
                            <w:r w:rsidRPr="00591EA9">
                              <w:rPr>
                                <w:rFonts w:cs="Tahoma" w:hint="eastAsia"/>
                                <w:color w:val="0B5294"/>
                                <w:spacing w:val="-4"/>
                                <w:sz w:val="24"/>
                                <w:szCs w:val="24"/>
                                <w:rtl/>
                              </w:rPr>
                              <w:t>שהם</w:t>
                            </w:r>
                            <w:r w:rsidRPr="00591EA9">
                              <w:rPr>
                                <w:rFonts w:cs="Tahoma"/>
                                <w:color w:val="0B5294"/>
                                <w:spacing w:val="-4"/>
                                <w:sz w:val="24"/>
                                <w:szCs w:val="24"/>
                                <w:rtl/>
                              </w:rPr>
                              <w:t xml:space="preserve"> </w:t>
                            </w:r>
                            <w:r w:rsidRPr="00591EA9">
                              <w:rPr>
                                <w:rFonts w:cs="Tahoma" w:hint="eastAsia"/>
                                <w:color w:val="0B5294"/>
                                <w:spacing w:val="-4"/>
                                <w:sz w:val="24"/>
                                <w:szCs w:val="24"/>
                                <w:rtl/>
                              </w:rPr>
                              <w:t>מפעילים</w:t>
                            </w:r>
                            <w:r w:rsidRPr="00591EA9">
                              <w:rPr>
                                <w:rFonts w:cs="Tahoma"/>
                                <w:color w:val="0B5294"/>
                                <w:spacing w:val="-4"/>
                                <w:sz w:val="24"/>
                                <w:szCs w:val="24"/>
                                <w:rtl/>
                              </w:rPr>
                              <w:t xml:space="preserve"> </w:t>
                            </w:r>
                            <w:r w:rsidRPr="00591EA9">
                              <w:rPr>
                                <w:rFonts w:cs="Tahoma" w:hint="eastAsia"/>
                                <w:color w:val="0B5294"/>
                                <w:spacing w:val="-4"/>
                                <w:sz w:val="24"/>
                                <w:szCs w:val="24"/>
                                <w:rtl/>
                              </w:rPr>
                              <w:t>ולתוצריהם</w:t>
                            </w:r>
                            <w:r w:rsidRPr="00591EA9">
                              <w:rPr>
                                <w:rFonts w:cs="Tahoma"/>
                                <w:color w:val="0B5294"/>
                                <w:spacing w:val="-4"/>
                                <w:sz w:val="24"/>
                                <w:szCs w:val="24"/>
                                <w:rtl/>
                              </w:rPr>
                              <w:t xml:space="preserve">, </w:t>
                            </w:r>
                            <w:r w:rsidRPr="00591EA9">
                              <w:rPr>
                                <w:rFonts w:cs="Tahoma" w:hint="eastAsia"/>
                                <w:color w:val="0B5294"/>
                                <w:spacing w:val="-4"/>
                                <w:sz w:val="24"/>
                                <w:szCs w:val="24"/>
                                <w:rtl/>
                              </w:rPr>
                              <w:t>כל</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שנבדקו</w:t>
                            </w:r>
                            <w:r w:rsidRPr="00591EA9">
                              <w:rPr>
                                <w:rFonts w:cs="Tahoma"/>
                                <w:color w:val="0B5294"/>
                                <w:spacing w:val="-4"/>
                                <w:sz w:val="24"/>
                                <w:szCs w:val="24"/>
                                <w:rtl/>
                              </w:rPr>
                              <w:t xml:space="preserve"> </w:t>
                            </w:r>
                            <w:r w:rsidRPr="00591EA9">
                              <w:rPr>
                                <w:rFonts w:cs="Tahoma" w:hint="eastAsia"/>
                                <w:color w:val="0B5294"/>
                                <w:spacing w:val="-4"/>
                                <w:sz w:val="24"/>
                                <w:szCs w:val="24"/>
                                <w:rtl/>
                              </w:rPr>
                              <w:t>לא</w:t>
                            </w:r>
                            <w:r w:rsidRPr="00591EA9">
                              <w:rPr>
                                <w:rFonts w:cs="Tahoma"/>
                                <w:color w:val="0B5294"/>
                                <w:spacing w:val="-4"/>
                                <w:sz w:val="24"/>
                                <w:szCs w:val="24"/>
                                <w:rtl/>
                              </w:rPr>
                              <w:t xml:space="preserve"> </w:t>
                            </w:r>
                            <w:r w:rsidRPr="00591EA9">
                              <w:rPr>
                                <w:rFonts w:cs="Tahoma" w:hint="eastAsia"/>
                                <w:color w:val="0B5294"/>
                                <w:spacing w:val="-4"/>
                                <w:sz w:val="24"/>
                                <w:szCs w:val="24"/>
                                <w:rtl/>
                              </w:rPr>
                              <w:t>ביצעו</w:t>
                            </w:r>
                            <w:r w:rsidRPr="00591EA9">
                              <w:rPr>
                                <w:rFonts w:cs="Tahoma"/>
                                <w:color w:val="0B5294"/>
                                <w:spacing w:val="-4"/>
                                <w:sz w:val="24"/>
                                <w:szCs w:val="24"/>
                                <w:rtl/>
                              </w:rPr>
                              <w:t xml:space="preserve"> </w:t>
                            </w:r>
                            <w:r w:rsidRPr="00591EA9">
                              <w:rPr>
                                <w:rFonts w:cs="Tahoma" w:hint="eastAsia"/>
                                <w:color w:val="0B5294"/>
                                <w:spacing w:val="-4"/>
                                <w:sz w:val="24"/>
                                <w:szCs w:val="24"/>
                                <w:rtl/>
                              </w:rPr>
                              <w:t>הערכות</w:t>
                            </w:r>
                            <w:r w:rsidRPr="00591EA9">
                              <w:rPr>
                                <w:rFonts w:cs="Tahoma"/>
                                <w:color w:val="0B5294"/>
                                <w:spacing w:val="-4"/>
                                <w:sz w:val="24"/>
                                <w:szCs w:val="24"/>
                                <w:rtl/>
                              </w:rPr>
                              <w:t xml:space="preserve"> </w:t>
                            </w:r>
                            <w:r w:rsidRPr="00591EA9">
                              <w:rPr>
                                <w:rFonts w:cs="Tahoma" w:hint="eastAsia"/>
                                <w:color w:val="0B5294"/>
                                <w:spacing w:val="-4"/>
                                <w:sz w:val="24"/>
                                <w:szCs w:val="24"/>
                                <w:rtl/>
                              </w:rPr>
                              <w:t>עצמיות</w:t>
                            </w:r>
                            <w:r w:rsidRPr="00591EA9">
                              <w:rPr>
                                <w:rFonts w:cs="Tahoma"/>
                                <w:color w:val="0B5294"/>
                                <w:spacing w:val="-4"/>
                                <w:sz w:val="24"/>
                                <w:szCs w:val="24"/>
                                <w:rtl/>
                              </w:rPr>
                              <w:t xml:space="preserve"> </w:t>
                            </w:r>
                            <w:r w:rsidRPr="00591EA9">
                              <w:rPr>
                                <w:rFonts w:cs="Tahoma" w:hint="eastAsia"/>
                                <w:color w:val="0B5294"/>
                                <w:spacing w:val="-4"/>
                                <w:sz w:val="24"/>
                                <w:szCs w:val="24"/>
                                <w:rtl/>
                              </w:rPr>
                              <w:t>מעצבות</w:t>
                            </w:r>
                            <w:r w:rsidRPr="00591EA9">
                              <w:rPr>
                                <w:rFonts w:cs="Tahoma"/>
                                <w:color w:val="0B5294"/>
                                <w:spacing w:val="-4"/>
                                <w:sz w:val="24"/>
                                <w:szCs w:val="24"/>
                                <w:rtl/>
                              </w:rPr>
                              <w:t xml:space="preserve"> </w:t>
                            </w:r>
                            <w:r w:rsidRPr="00591EA9">
                              <w:rPr>
                                <w:rFonts w:cs="Tahoma" w:hint="eastAsia"/>
                                <w:color w:val="0B5294"/>
                                <w:spacing w:val="-4"/>
                                <w:sz w:val="24"/>
                                <w:szCs w:val="24"/>
                                <w:rtl/>
                              </w:rPr>
                              <w:t>ומסכמות</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889049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3147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3968"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0529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למרות</w:t>
                      </w:r>
                      <w:r w:rsidRPr="00591EA9">
                        <w:rPr>
                          <w:rFonts w:cs="Tahoma"/>
                          <w:color w:val="0B5294"/>
                          <w:spacing w:val="-4"/>
                          <w:sz w:val="24"/>
                          <w:szCs w:val="24"/>
                          <w:rtl/>
                        </w:rPr>
                        <w:t xml:space="preserve"> </w:t>
                      </w:r>
                      <w:r w:rsidRPr="00591EA9">
                        <w:rPr>
                          <w:rFonts w:cs="Tahoma" w:hint="eastAsia"/>
                          <w:color w:val="0B5294"/>
                          <w:spacing w:val="-4"/>
                          <w:sz w:val="24"/>
                          <w:szCs w:val="24"/>
                          <w:rtl/>
                        </w:rPr>
                        <w:t>החשיבות</w:t>
                      </w:r>
                      <w:r w:rsidRPr="00591EA9">
                        <w:rPr>
                          <w:rFonts w:cs="Tahoma"/>
                          <w:color w:val="0B5294"/>
                          <w:spacing w:val="-4"/>
                          <w:sz w:val="24"/>
                          <w:szCs w:val="24"/>
                          <w:rtl/>
                        </w:rPr>
                        <w:t xml:space="preserve"> </w:t>
                      </w:r>
                      <w:r w:rsidRPr="00591EA9">
                        <w:rPr>
                          <w:rFonts w:cs="Tahoma" w:hint="eastAsia"/>
                          <w:color w:val="0B5294"/>
                          <w:spacing w:val="-4"/>
                          <w:sz w:val="24"/>
                          <w:szCs w:val="24"/>
                          <w:rtl/>
                        </w:rPr>
                        <w:t>הרבה</w:t>
                      </w:r>
                      <w:r w:rsidRPr="00591EA9">
                        <w:rPr>
                          <w:rFonts w:cs="Tahoma"/>
                          <w:color w:val="0B5294"/>
                          <w:spacing w:val="-4"/>
                          <w:sz w:val="24"/>
                          <w:szCs w:val="24"/>
                          <w:rtl/>
                        </w:rPr>
                        <w:t xml:space="preserve"> </w:t>
                      </w:r>
                      <w:r w:rsidRPr="00591EA9">
                        <w:rPr>
                          <w:rFonts w:cs="Tahoma" w:hint="eastAsia"/>
                          <w:color w:val="0B5294"/>
                          <w:spacing w:val="-4"/>
                          <w:sz w:val="24"/>
                          <w:szCs w:val="24"/>
                          <w:rtl/>
                        </w:rPr>
                        <w:t>שייחס</w:t>
                      </w:r>
                      <w:r w:rsidRPr="00591EA9">
                        <w:rPr>
                          <w:rFonts w:cs="Tahoma"/>
                          <w:color w:val="0B5294"/>
                          <w:spacing w:val="-4"/>
                          <w:sz w:val="24"/>
                          <w:szCs w:val="24"/>
                          <w:rtl/>
                        </w:rPr>
                        <w:t xml:space="preserve"> </w:t>
                      </w:r>
                      <w:r w:rsidRPr="00591EA9">
                        <w:rPr>
                          <w:rFonts w:cs="Tahoma" w:hint="eastAsia"/>
                          <w:color w:val="0B5294"/>
                          <w:spacing w:val="-4"/>
                          <w:sz w:val="24"/>
                          <w:szCs w:val="24"/>
                          <w:rtl/>
                        </w:rPr>
                        <w:t>המשרד</w:t>
                      </w:r>
                      <w:r w:rsidRPr="00591EA9">
                        <w:rPr>
                          <w:rFonts w:cs="Tahoma"/>
                          <w:color w:val="0B5294"/>
                          <w:spacing w:val="-4"/>
                          <w:sz w:val="24"/>
                          <w:szCs w:val="24"/>
                          <w:rtl/>
                        </w:rPr>
                        <w:t xml:space="preserve"> </w:t>
                      </w:r>
                      <w:r w:rsidRPr="00591EA9">
                        <w:rPr>
                          <w:rFonts w:cs="Tahoma" w:hint="eastAsia"/>
                          <w:color w:val="0B5294"/>
                          <w:spacing w:val="-4"/>
                          <w:sz w:val="24"/>
                          <w:szCs w:val="24"/>
                          <w:rtl/>
                        </w:rPr>
                        <w:t>לביצוע</w:t>
                      </w:r>
                      <w:r w:rsidRPr="00591EA9">
                        <w:rPr>
                          <w:rFonts w:cs="Tahoma"/>
                          <w:color w:val="0B5294"/>
                          <w:spacing w:val="-4"/>
                          <w:sz w:val="24"/>
                          <w:szCs w:val="24"/>
                          <w:rtl/>
                        </w:rPr>
                        <w:t xml:space="preserve"> </w:t>
                      </w:r>
                      <w:r w:rsidRPr="00591EA9">
                        <w:rPr>
                          <w:rFonts w:cs="Tahoma" w:hint="eastAsia"/>
                          <w:color w:val="0B5294"/>
                          <w:spacing w:val="-4"/>
                          <w:sz w:val="24"/>
                          <w:szCs w:val="24"/>
                          <w:rtl/>
                        </w:rPr>
                        <w:t>הערכות</w:t>
                      </w:r>
                      <w:r w:rsidRPr="00591EA9">
                        <w:rPr>
                          <w:rFonts w:cs="Tahoma"/>
                          <w:color w:val="0B5294"/>
                          <w:spacing w:val="-4"/>
                          <w:sz w:val="24"/>
                          <w:szCs w:val="24"/>
                          <w:rtl/>
                        </w:rPr>
                        <w:t xml:space="preserve"> </w:t>
                      </w:r>
                      <w:r w:rsidRPr="00591EA9">
                        <w:rPr>
                          <w:rFonts w:cs="Tahoma" w:hint="eastAsia"/>
                          <w:color w:val="0B5294"/>
                          <w:spacing w:val="-4"/>
                          <w:sz w:val="24"/>
                          <w:szCs w:val="24"/>
                          <w:rtl/>
                        </w:rPr>
                        <w:t>פנימיות</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לתהליכים</w:t>
                      </w:r>
                      <w:r w:rsidRPr="00591EA9">
                        <w:rPr>
                          <w:rFonts w:cs="Tahoma"/>
                          <w:color w:val="0B5294"/>
                          <w:spacing w:val="-4"/>
                          <w:sz w:val="24"/>
                          <w:szCs w:val="24"/>
                          <w:rtl/>
                        </w:rPr>
                        <w:t xml:space="preserve"> </w:t>
                      </w:r>
                      <w:r w:rsidRPr="00591EA9">
                        <w:rPr>
                          <w:rFonts w:cs="Tahoma" w:hint="eastAsia"/>
                          <w:color w:val="0B5294"/>
                          <w:spacing w:val="-4"/>
                          <w:sz w:val="24"/>
                          <w:szCs w:val="24"/>
                          <w:rtl/>
                        </w:rPr>
                        <w:t>ותוכניות</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r w:rsidRPr="00591EA9">
                        <w:rPr>
                          <w:rFonts w:cs="Tahoma"/>
                          <w:color w:val="0B5294"/>
                          <w:spacing w:val="-4"/>
                          <w:sz w:val="24"/>
                          <w:szCs w:val="24"/>
                          <w:rtl/>
                        </w:rPr>
                        <w:t xml:space="preserve"> </w:t>
                      </w:r>
                      <w:r w:rsidRPr="00591EA9">
                        <w:rPr>
                          <w:rFonts w:cs="Tahoma" w:hint="eastAsia"/>
                          <w:color w:val="0B5294"/>
                          <w:spacing w:val="-4"/>
                          <w:sz w:val="24"/>
                          <w:szCs w:val="24"/>
                          <w:rtl/>
                        </w:rPr>
                        <w:t>שהם</w:t>
                      </w:r>
                      <w:r w:rsidRPr="00591EA9">
                        <w:rPr>
                          <w:rFonts w:cs="Tahoma"/>
                          <w:color w:val="0B5294"/>
                          <w:spacing w:val="-4"/>
                          <w:sz w:val="24"/>
                          <w:szCs w:val="24"/>
                          <w:rtl/>
                        </w:rPr>
                        <w:t xml:space="preserve"> </w:t>
                      </w:r>
                      <w:r w:rsidRPr="00591EA9">
                        <w:rPr>
                          <w:rFonts w:cs="Tahoma" w:hint="eastAsia"/>
                          <w:color w:val="0B5294"/>
                          <w:spacing w:val="-4"/>
                          <w:sz w:val="24"/>
                          <w:szCs w:val="24"/>
                          <w:rtl/>
                        </w:rPr>
                        <w:t>מפעילים</w:t>
                      </w:r>
                      <w:r w:rsidRPr="00591EA9">
                        <w:rPr>
                          <w:rFonts w:cs="Tahoma"/>
                          <w:color w:val="0B5294"/>
                          <w:spacing w:val="-4"/>
                          <w:sz w:val="24"/>
                          <w:szCs w:val="24"/>
                          <w:rtl/>
                        </w:rPr>
                        <w:t xml:space="preserve"> </w:t>
                      </w:r>
                      <w:r w:rsidRPr="00591EA9">
                        <w:rPr>
                          <w:rFonts w:cs="Tahoma" w:hint="eastAsia"/>
                          <w:color w:val="0B5294"/>
                          <w:spacing w:val="-4"/>
                          <w:sz w:val="24"/>
                          <w:szCs w:val="24"/>
                          <w:rtl/>
                        </w:rPr>
                        <w:t>ולתוצריהם</w:t>
                      </w:r>
                      <w:r w:rsidRPr="00591EA9">
                        <w:rPr>
                          <w:rFonts w:cs="Tahoma"/>
                          <w:color w:val="0B5294"/>
                          <w:spacing w:val="-4"/>
                          <w:sz w:val="24"/>
                          <w:szCs w:val="24"/>
                          <w:rtl/>
                        </w:rPr>
                        <w:t xml:space="preserve">, </w:t>
                      </w:r>
                      <w:r w:rsidRPr="00591EA9">
                        <w:rPr>
                          <w:rFonts w:cs="Tahoma" w:hint="eastAsia"/>
                          <w:color w:val="0B5294"/>
                          <w:spacing w:val="-4"/>
                          <w:sz w:val="24"/>
                          <w:szCs w:val="24"/>
                          <w:rtl/>
                        </w:rPr>
                        <w:t>כל</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שנבדקו</w:t>
                      </w:r>
                      <w:r w:rsidRPr="00591EA9">
                        <w:rPr>
                          <w:rFonts w:cs="Tahoma"/>
                          <w:color w:val="0B5294"/>
                          <w:spacing w:val="-4"/>
                          <w:sz w:val="24"/>
                          <w:szCs w:val="24"/>
                          <w:rtl/>
                        </w:rPr>
                        <w:t xml:space="preserve"> </w:t>
                      </w:r>
                      <w:r w:rsidRPr="00591EA9">
                        <w:rPr>
                          <w:rFonts w:cs="Tahoma" w:hint="eastAsia"/>
                          <w:color w:val="0B5294"/>
                          <w:spacing w:val="-4"/>
                          <w:sz w:val="24"/>
                          <w:szCs w:val="24"/>
                          <w:rtl/>
                        </w:rPr>
                        <w:t>לא</w:t>
                      </w:r>
                      <w:r w:rsidRPr="00591EA9">
                        <w:rPr>
                          <w:rFonts w:cs="Tahoma"/>
                          <w:color w:val="0B5294"/>
                          <w:spacing w:val="-4"/>
                          <w:sz w:val="24"/>
                          <w:szCs w:val="24"/>
                          <w:rtl/>
                        </w:rPr>
                        <w:t xml:space="preserve"> </w:t>
                      </w:r>
                      <w:r w:rsidRPr="00591EA9">
                        <w:rPr>
                          <w:rFonts w:cs="Tahoma" w:hint="eastAsia"/>
                          <w:color w:val="0B5294"/>
                          <w:spacing w:val="-4"/>
                          <w:sz w:val="24"/>
                          <w:szCs w:val="24"/>
                          <w:rtl/>
                        </w:rPr>
                        <w:t>ביצעו</w:t>
                      </w:r>
                      <w:r w:rsidRPr="00591EA9">
                        <w:rPr>
                          <w:rFonts w:cs="Tahoma"/>
                          <w:color w:val="0B5294"/>
                          <w:spacing w:val="-4"/>
                          <w:sz w:val="24"/>
                          <w:szCs w:val="24"/>
                          <w:rtl/>
                        </w:rPr>
                        <w:t xml:space="preserve"> </w:t>
                      </w:r>
                      <w:r w:rsidRPr="00591EA9">
                        <w:rPr>
                          <w:rFonts w:cs="Tahoma" w:hint="eastAsia"/>
                          <w:color w:val="0B5294"/>
                          <w:spacing w:val="-4"/>
                          <w:sz w:val="24"/>
                          <w:szCs w:val="24"/>
                          <w:rtl/>
                        </w:rPr>
                        <w:t>הערכות</w:t>
                      </w:r>
                      <w:r w:rsidRPr="00591EA9">
                        <w:rPr>
                          <w:rFonts w:cs="Tahoma"/>
                          <w:color w:val="0B5294"/>
                          <w:spacing w:val="-4"/>
                          <w:sz w:val="24"/>
                          <w:szCs w:val="24"/>
                          <w:rtl/>
                        </w:rPr>
                        <w:t xml:space="preserve"> </w:t>
                      </w:r>
                      <w:r w:rsidRPr="00591EA9">
                        <w:rPr>
                          <w:rFonts w:cs="Tahoma" w:hint="eastAsia"/>
                          <w:color w:val="0B5294"/>
                          <w:spacing w:val="-4"/>
                          <w:sz w:val="24"/>
                          <w:szCs w:val="24"/>
                          <w:rtl/>
                        </w:rPr>
                        <w:t>עצמיות</w:t>
                      </w:r>
                      <w:r w:rsidRPr="00591EA9">
                        <w:rPr>
                          <w:rFonts w:cs="Tahoma"/>
                          <w:color w:val="0B5294"/>
                          <w:spacing w:val="-4"/>
                          <w:sz w:val="24"/>
                          <w:szCs w:val="24"/>
                          <w:rtl/>
                        </w:rPr>
                        <w:t xml:space="preserve"> </w:t>
                      </w:r>
                      <w:r w:rsidRPr="00591EA9">
                        <w:rPr>
                          <w:rFonts w:cs="Tahoma" w:hint="eastAsia"/>
                          <w:color w:val="0B5294"/>
                          <w:spacing w:val="-4"/>
                          <w:sz w:val="24"/>
                          <w:szCs w:val="24"/>
                          <w:rtl/>
                        </w:rPr>
                        <w:t>מעצבות</w:t>
                      </w:r>
                      <w:r w:rsidRPr="00591EA9">
                        <w:rPr>
                          <w:rFonts w:cs="Tahoma"/>
                          <w:color w:val="0B5294"/>
                          <w:spacing w:val="-4"/>
                          <w:sz w:val="24"/>
                          <w:szCs w:val="24"/>
                          <w:rtl/>
                        </w:rPr>
                        <w:t xml:space="preserve"> </w:t>
                      </w:r>
                      <w:r w:rsidRPr="00591EA9">
                        <w:rPr>
                          <w:rFonts w:cs="Tahoma" w:hint="eastAsia"/>
                          <w:color w:val="0B5294"/>
                          <w:spacing w:val="-4"/>
                          <w:sz w:val="24"/>
                          <w:szCs w:val="24"/>
                          <w:rtl/>
                        </w:rPr>
                        <w:t>ומסכמות</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5169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98497E">
      <w:pPr>
        <w:spacing w:before="180" w:after="240" w:line="240" w:lineRule="exact"/>
        <w:ind w:right="2268"/>
        <w:jc w:val="both"/>
        <w:rPr>
          <w:rFonts w:ascii="Tahoma" w:hAnsi="Tahoma" w:cs="Tahoma"/>
          <w:sz w:val="18"/>
          <w:szCs w:val="18"/>
          <w:rtl/>
        </w:rPr>
      </w:pPr>
      <w:r w:rsidRPr="00203164">
        <w:rPr>
          <w:rFonts w:ascii="Tahoma" w:hAnsi="Tahoma" w:cs="Tahoma" w:hint="cs"/>
          <w:sz w:val="18"/>
          <w:szCs w:val="18"/>
          <w:rtl/>
        </w:rPr>
        <w:t xml:space="preserve">בתשובתו למשרד מבקר המדינה מסר משרד החינוך כי </w:t>
      </w:r>
      <w:r w:rsidRPr="00203164">
        <w:rPr>
          <w:rFonts w:ascii="Tahoma" w:hAnsi="Tahoma" w:cs="Tahoma"/>
          <w:sz w:val="18"/>
          <w:szCs w:val="18"/>
          <w:rtl/>
        </w:rPr>
        <w:t>לכל מחוז תמונת מצב עדכנית לגבי כל רשות ורשות ודרכי ההתנהלות שלה, ולראיה, בישיבות הסטטוס המתקיימות פעמיים בשנה מוצגת תמונה זו בפני אנשי המינהל</w:t>
      </w:r>
      <w:r w:rsidRPr="00203164">
        <w:rPr>
          <w:rFonts w:ascii="Tahoma" w:hAnsi="Tahoma" w:cs="Tahoma" w:hint="cs"/>
          <w:sz w:val="18"/>
          <w:szCs w:val="18"/>
          <w:rtl/>
        </w:rPr>
        <w:t>ה</w:t>
      </w:r>
      <w:r w:rsidRPr="00203164">
        <w:rPr>
          <w:rFonts w:ascii="Tahoma" w:hAnsi="Tahoma" w:cs="Tahoma"/>
          <w:sz w:val="18"/>
          <w:szCs w:val="18"/>
          <w:rtl/>
        </w:rPr>
        <w:t xml:space="preserve"> ומנהלי המחוזות.</w:t>
      </w:r>
      <w:r w:rsidRPr="00203164">
        <w:rPr>
          <w:rFonts w:ascii="Tahoma" w:hAnsi="Tahoma" w:cs="Tahoma" w:hint="cs"/>
          <w:sz w:val="18"/>
          <w:szCs w:val="18"/>
          <w:rtl/>
        </w:rPr>
        <w:t xml:space="preserve"> אשר להערכה מסכמת מסר כי </w:t>
      </w:r>
      <w:r w:rsidRPr="00203164">
        <w:rPr>
          <w:rFonts w:ascii="Tahoma" w:hAnsi="Tahoma" w:cs="Tahoma"/>
          <w:sz w:val="18"/>
          <w:szCs w:val="18"/>
          <w:rtl/>
        </w:rPr>
        <w:t xml:space="preserve">הערכה </w:t>
      </w:r>
      <w:r w:rsidRPr="00203164">
        <w:rPr>
          <w:rFonts w:ascii="Tahoma" w:hAnsi="Tahoma" w:cs="Tahoma" w:hint="cs"/>
          <w:sz w:val="18"/>
          <w:szCs w:val="18"/>
          <w:rtl/>
        </w:rPr>
        <w:t>כזו</w:t>
      </w:r>
      <w:r w:rsidRPr="00203164">
        <w:rPr>
          <w:rFonts w:ascii="Tahoma" w:hAnsi="Tahoma" w:cs="Tahoma"/>
          <w:sz w:val="18"/>
          <w:szCs w:val="18"/>
          <w:rtl/>
        </w:rPr>
        <w:t xml:space="preserve"> ברמה הארצית מתוכננת להתבצע </w:t>
      </w:r>
      <w:r w:rsidRPr="00203164">
        <w:rPr>
          <w:rFonts w:ascii="Tahoma" w:hAnsi="Tahoma" w:cs="Tahoma" w:hint="cs"/>
          <w:sz w:val="18"/>
          <w:szCs w:val="18"/>
          <w:rtl/>
        </w:rPr>
        <w:t>בזמן הקרוב ביותר,</w:t>
      </w:r>
      <w:r w:rsidRPr="00203164">
        <w:rPr>
          <w:rFonts w:ascii="Tahoma" w:hAnsi="Tahoma" w:cs="Tahoma"/>
          <w:sz w:val="18"/>
          <w:szCs w:val="18"/>
          <w:rtl/>
        </w:rPr>
        <w:t xml:space="preserve"> </w:t>
      </w:r>
      <w:r w:rsidRPr="00203164">
        <w:rPr>
          <w:rFonts w:ascii="Tahoma" w:hAnsi="Tahoma" w:cs="Tahoma" w:hint="cs"/>
          <w:sz w:val="18"/>
          <w:szCs w:val="18"/>
          <w:rtl/>
        </w:rPr>
        <w:t xml:space="preserve">וכי העיתוי הנכון להתחיל בביצועה הוא כשלוש שנים לאחר הטמעתה של כל רפורמה או תוכנית במערכת החינוך, עם התגבשותה לכדי צורתה הסופית. עוד מסר המשרד כי </w:t>
      </w:r>
      <w:r w:rsidRPr="00203164">
        <w:rPr>
          <w:rFonts w:ascii="Tahoma" w:hAnsi="Tahoma" w:cs="Tahoma"/>
          <w:sz w:val="18"/>
          <w:szCs w:val="18"/>
          <w:rtl/>
        </w:rPr>
        <w:t>בחינת אפקטיביות דורשת כמות מספקת של בתי</w:t>
      </w:r>
      <w:r w:rsidRPr="00203164">
        <w:rPr>
          <w:rFonts w:ascii="Tahoma" w:hAnsi="Tahoma" w:cs="Tahoma" w:hint="cs"/>
          <w:sz w:val="18"/>
          <w:szCs w:val="18"/>
          <w:rtl/>
        </w:rPr>
        <w:t>"</w:t>
      </w:r>
      <w:r w:rsidRPr="00203164">
        <w:rPr>
          <w:rFonts w:ascii="Tahoma" w:hAnsi="Tahoma" w:cs="Tahoma"/>
          <w:sz w:val="18"/>
          <w:szCs w:val="18"/>
          <w:rtl/>
        </w:rPr>
        <w:t>ס המשתתפים בת</w:t>
      </w:r>
      <w:r w:rsidRPr="00203164">
        <w:rPr>
          <w:rFonts w:ascii="Tahoma" w:hAnsi="Tahoma" w:cs="Tahoma" w:hint="cs"/>
          <w:sz w:val="18"/>
          <w:szCs w:val="18"/>
          <w:rtl/>
        </w:rPr>
        <w:t>ו</w:t>
      </w:r>
      <w:r w:rsidRPr="00203164">
        <w:rPr>
          <w:rFonts w:ascii="Tahoma" w:hAnsi="Tahoma" w:cs="Tahoma"/>
          <w:sz w:val="18"/>
          <w:szCs w:val="18"/>
          <w:rtl/>
        </w:rPr>
        <w:t>כנית והשוואתם לקבוצה דומה שאיננה בת</w:t>
      </w:r>
      <w:r w:rsidRPr="00203164">
        <w:rPr>
          <w:rFonts w:ascii="Tahoma" w:hAnsi="Tahoma" w:cs="Tahoma" w:hint="cs"/>
          <w:sz w:val="18"/>
          <w:szCs w:val="18"/>
          <w:rtl/>
        </w:rPr>
        <w:t>ו</w:t>
      </w:r>
      <w:r w:rsidRPr="00203164">
        <w:rPr>
          <w:rFonts w:ascii="Tahoma" w:hAnsi="Tahoma" w:cs="Tahoma"/>
          <w:sz w:val="18"/>
          <w:szCs w:val="18"/>
          <w:rtl/>
        </w:rPr>
        <w:t>כנית. תנאים אלו אינם קיימים ברמ</w:t>
      </w:r>
      <w:r w:rsidRPr="00203164">
        <w:rPr>
          <w:rFonts w:ascii="Tahoma" w:hAnsi="Tahoma" w:cs="Tahoma" w:hint="cs"/>
          <w:sz w:val="18"/>
          <w:szCs w:val="18"/>
          <w:rtl/>
        </w:rPr>
        <w:t>ת</w:t>
      </w:r>
      <w:r w:rsidRPr="00203164">
        <w:rPr>
          <w:rFonts w:ascii="Tahoma" w:hAnsi="Tahoma" w:cs="Tahoma"/>
          <w:sz w:val="18"/>
          <w:szCs w:val="18"/>
          <w:rtl/>
        </w:rPr>
        <w:t xml:space="preserve"> המחוז</w:t>
      </w:r>
      <w:r w:rsidRPr="00203164">
        <w:rPr>
          <w:rFonts w:ascii="Tahoma" w:hAnsi="Tahoma" w:cs="Tahoma" w:hint="cs"/>
          <w:sz w:val="18"/>
          <w:szCs w:val="18"/>
          <w:rtl/>
        </w:rPr>
        <w:t>,</w:t>
      </w:r>
      <w:r w:rsidRPr="00203164">
        <w:rPr>
          <w:rFonts w:ascii="Tahoma" w:hAnsi="Tahoma" w:cs="Tahoma"/>
          <w:sz w:val="18"/>
          <w:szCs w:val="18"/>
          <w:rtl/>
        </w:rPr>
        <w:t xml:space="preserve"> </w:t>
      </w:r>
      <w:r w:rsidRPr="00203164">
        <w:rPr>
          <w:rFonts w:ascii="Tahoma" w:hAnsi="Tahoma" w:cs="Tahoma" w:hint="cs"/>
          <w:sz w:val="18"/>
          <w:szCs w:val="18"/>
          <w:rtl/>
        </w:rPr>
        <w:t xml:space="preserve">ברמת </w:t>
      </w:r>
      <w:r w:rsidRPr="00203164">
        <w:rPr>
          <w:rFonts w:ascii="Tahoma" w:hAnsi="Tahoma" w:cs="Tahoma"/>
          <w:sz w:val="18"/>
          <w:szCs w:val="18"/>
          <w:rtl/>
        </w:rPr>
        <w:t>הרשות</w:t>
      </w:r>
      <w:r w:rsidRPr="00203164">
        <w:rPr>
          <w:rFonts w:ascii="Tahoma" w:hAnsi="Tahoma" w:cs="Tahoma" w:hint="cs"/>
          <w:sz w:val="18"/>
          <w:szCs w:val="18"/>
          <w:rtl/>
        </w:rPr>
        <w:t xml:space="preserve"> המקומית</w:t>
      </w:r>
      <w:r w:rsidRPr="00203164">
        <w:rPr>
          <w:rFonts w:ascii="Tahoma" w:hAnsi="Tahoma" w:cs="Tahoma"/>
          <w:sz w:val="18"/>
          <w:szCs w:val="18"/>
          <w:rtl/>
        </w:rPr>
        <w:t xml:space="preserve"> </w:t>
      </w:r>
      <w:r w:rsidRPr="00203164">
        <w:rPr>
          <w:rFonts w:ascii="Tahoma" w:hAnsi="Tahoma" w:cs="Tahoma" w:hint="cs"/>
          <w:sz w:val="18"/>
          <w:szCs w:val="18"/>
          <w:rtl/>
        </w:rPr>
        <w:t xml:space="preserve">וברמת </w:t>
      </w:r>
      <w:r w:rsidRPr="00203164">
        <w:rPr>
          <w:rFonts w:ascii="Tahoma" w:hAnsi="Tahoma" w:cs="Tahoma"/>
          <w:sz w:val="18"/>
          <w:szCs w:val="18"/>
          <w:rtl/>
        </w:rPr>
        <w:t>בי</w:t>
      </w:r>
      <w:r w:rsidRPr="00203164">
        <w:rPr>
          <w:rFonts w:ascii="Tahoma" w:hAnsi="Tahoma" w:cs="Tahoma" w:hint="cs"/>
          <w:sz w:val="18"/>
          <w:szCs w:val="18"/>
          <w:rtl/>
        </w:rPr>
        <w:t>ה"</w:t>
      </w:r>
      <w:r w:rsidRPr="00203164">
        <w:rPr>
          <w:rFonts w:ascii="Tahoma" w:hAnsi="Tahoma" w:cs="Tahoma"/>
          <w:sz w:val="18"/>
          <w:szCs w:val="18"/>
          <w:rtl/>
        </w:rPr>
        <w:t>ס</w:t>
      </w:r>
      <w:r w:rsidRPr="00203164">
        <w:rPr>
          <w:rFonts w:ascii="Tahoma" w:hAnsi="Tahoma" w:cs="Tahoma" w:hint="cs"/>
          <w:sz w:val="18"/>
          <w:szCs w:val="18"/>
          <w:rtl/>
        </w:rPr>
        <w:t>,</w:t>
      </w:r>
      <w:r w:rsidRPr="00203164">
        <w:rPr>
          <w:rFonts w:ascii="Tahoma" w:hAnsi="Tahoma" w:cs="Tahoma"/>
          <w:sz w:val="18"/>
          <w:szCs w:val="18"/>
          <w:rtl/>
        </w:rPr>
        <w:t xml:space="preserve"> ולכן </w:t>
      </w:r>
      <w:r w:rsidRPr="00203164">
        <w:rPr>
          <w:rFonts w:ascii="Tahoma" w:hAnsi="Tahoma" w:cs="Tahoma" w:hint="cs"/>
          <w:sz w:val="18"/>
          <w:szCs w:val="18"/>
          <w:rtl/>
        </w:rPr>
        <w:t xml:space="preserve">ברמות הללו </w:t>
      </w:r>
      <w:r w:rsidRPr="00203164">
        <w:rPr>
          <w:rFonts w:ascii="Tahoma" w:hAnsi="Tahoma" w:cs="Tahoma"/>
          <w:sz w:val="18"/>
          <w:szCs w:val="18"/>
          <w:rtl/>
        </w:rPr>
        <w:t xml:space="preserve">הערכה מסכמת </w:t>
      </w:r>
      <w:r w:rsidRPr="00203164">
        <w:rPr>
          <w:rFonts w:ascii="Tahoma" w:hAnsi="Tahoma" w:cs="Tahoma" w:hint="cs"/>
          <w:sz w:val="18"/>
          <w:szCs w:val="18"/>
          <w:rtl/>
        </w:rPr>
        <w:t>אינה יכולה</w:t>
      </w:r>
      <w:r w:rsidRPr="00203164">
        <w:rPr>
          <w:rFonts w:ascii="Tahoma" w:hAnsi="Tahoma" w:cs="Tahoma"/>
          <w:sz w:val="18"/>
          <w:szCs w:val="18"/>
          <w:rtl/>
        </w:rPr>
        <w:t xml:space="preserve"> להתבצע, אלא רק בדיקת השינוי בהישגים לאורך שנות היישום.</w:t>
      </w:r>
    </w:p>
    <w:p w:rsidR="001E6B7A" w:rsidRPr="00203164" w:rsidP="00C44EB1">
      <w:pPr>
        <w:pStyle w:val="RESHET"/>
        <w:rPr>
          <w:rtl/>
        </w:rPr>
      </w:pPr>
      <w:r w:rsidRPr="00203164">
        <w:rPr>
          <w:rFonts w:hint="cs"/>
          <w:rtl/>
        </w:rPr>
        <w:t>לצורך קבלת תמונת מצב מלאה ועדכנית של יישום הניהול העצמי ברמת המחוז וברמת הרשות המקומית, ותמונת מצב מפורטת עד רמת ביה"ס, נדרש שהמחוזות והרשויות יבצעו הערכות מעצבות פרטניות משלהם, נוסף על ההערכה המעצבת ברמה הארצית שעשתה ראמ"ה. המשרד אחראי לספק למחוזותיו ולרשויות המקומיות את ההכשרה הנדרשת ואת היכולת המקצועית לבצע בעצמ</w:t>
      </w:r>
      <w:r w:rsidR="00C44EB1">
        <w:rPr>
          <w:rFonts w:hint="cs"/>
          <w:rtl/>
        </w:rPr>
        <w:t>ם</w:t>
      </w:r>
      <w:r w:rsidRPr="00203164">
        <w:rPr>
          <w:rFonts w:hint="cs"/>
          <w:rtl/>
        </w:rPr>
        <w:t xml:space="preserve"> הערכה מעצבת. </w:t>
      </w:r>
    </w:p>
    <w:p w:rsidR="001E6B7A" w:rsidRPr="00203164" w:rsidP="0098497E">
      <w:pPr>
        <w:pStyle w:val="RESHET"/>
        <w:rPr>
          <w:rtl/>
        </w:rPr>
      </w:pPr>
      <w:r w:rsidRPr="00203164">
        <w:rPr>
          <w:rFonts w:hint="cs"/>
          <w:rtl/>
        </w:rPr>
        <w:t>בעניין ביצוע הערכה מסכמת של המעבר לניהול עצמי, משרד מבקר המדינה רואה בחיוב את כוונתו של משרד החינוך לבצע הערכה כזו ברמה הארצית, אולם מציין כי גם לשיטתו של משרד החינוך ניתן היה להתחיל בביצוע הערכה זו בשנה"ל התשע"ז.</w:t>
      </w:r>
    </w:p>
    <w:p w:rsidR="0098497E" w:rsidRPr="00D43E82" w:rsidP="0098497E">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1E6B7A" w:rsidRPr="00203164" w:rsidP="0098497E">
      <w:pPr>
        <w:pStyle w:val="RESHET"/>
        <w:rPr>
          <w:rtl/>
        </w:rPr>
      </w:pPr>
      <w:r w:rsidRPr="00203164">
        <w:rPr>
          <w:rFonts w:hint="cs"/>
          <w:rtl/>
        </w:rPr>
        <w:t xml:space="preserve">עם התנעת המעבר של כלל בתיה"ס היסודיים לניהול עצמי נקט משרד החינוך פעולות להבטחת תכנונו ויישומו של מהלך זה כשינוי ארוך טווח, ובהן עיגון התהליך בהחלטת ממשלה, הקמת ועדת היגוי והקמת מינהלת ניהול עצמי כאורגן ייעודי לנושא. עם זאת, בתהליכי תכנונו וניהולו של המעבר לניהול עצמי בידי המינהלה והמחוזות היו ליקויים שהשליכו על טיב הטמעת מרכיביה המרכזיים של המדיניות בבתיה"ס ועל המעטפת המקצועית שהמחוזות והרשויות המקומיות צריכים היו לספק לשם כך. </w:t>
      </w:r>
    </w:p>
    <w:p w:rsidR="001E6B7A" w:rsidRPr="00203164" w:rsidP="0098497E">
      <w:pPr>
        <w:pStyle w:val="RESHET"/>
        <w:rPr>
          <w:rtl/>
        </w:rPr>
      </w:pPr>
      <w:r w:rsidRPr="00203164">
        <w:rPr>
          <w:rFonts w:hint="cs"/>
          <w:rtl/>
        </w:rPr>
        <w:t>אף כי המעבר לניהול עצמי לווה בשלב הפיילוט בהערכה מעצבת של ראמ"ה, לא</w:t>
      </w:r>
      <w:r w:rsidRPr="00203164">
        <w:rPr>
          <w:rtl/>
        </w:rPr>
        <w:t xml:space="preserve"> </w:t>
      </w:r>
      <w:r w:rsidRPr="00203164">
        <w:rPr>
          <w:rFonts w:hint="cs"/>
          <w:rtl/>
        </w:rPr>
        <w:t>ביצע המשרד</w:t>
      </w:r>
      <w:r w:rsidRPr="00203164">
        <w:rPr>
          <w:rtl/>
        </w:rPr>
        <w:t xml:space="preserve"> מדידות שיטתיות של התפוקות והתוצאות של </w:t>
      </w:r>
      <w:r w:rsidRPr="00203164">
        <w:rPr>
          <w:rFonts w:hint="cs"/>
          <w:rtl/>
        </w:rPr>
        <w:t>התהליך</w:t>
      </w:r>
      <w:r w:rsidRPr="00203164">
        <w:rPr>
          <w:rtl/>
        </w:rPr>
        <w:t xml:space="preserve"> </w:t>
      </w:r>
      <w:r w:rsidRPr="00203164">
        <w:rPr>
          <w:rFonts w:hint="cs"/>
          <w:rtl/>
        </w:rPr>
        <w:t>וטרם</w:t>
      </w:r>
      <w:r w:rsidRPr="00203164">
        <w:rPr>
          <w:rtl/>
        </w:rPr>
        <w:t xml:space="preserve"> בוצעו הערכות מסכמות בבתיה"ס, ברשויות, במחוזות ובמינהלה</w:t>
      </w:r>
      <w:r w:rsidRPr="00203164">
        <w:rPr>
          <w:rFonts w:hint="cs"/>
          <w:rtl/>
        </w:rPr>
        <w:t>; זאת למרות נחיצותן של הערכה מעצבת לליווי יישום המדיניות והערכה מסכמת בתום שלב מרכזי בתהליך היישום או בסיומו, כתשומה למדיניות המשכית.</w:t>
      </w:r>
    </w:p>
    <w:p w:rsidR="001E6B7A" w:rsidRPr="00203164" w:rsidP="0098497E">
      <w:pPr>
        <w:pStyle w:val="RESHET"/>
        <w:rPr>
          <w:rtl/>
        </w:rPr>
      </w:pPr>
      <w:r w:rsidRPr="00203164">
        <w:rPr>
          <w:rFonts w:hint="cs"/>
          <w:rtl/>
        </w:rPr>
        <w:t>על מטה המשרד ומחוזותיו לפעול לשיפור מהותי בתהליך התכנון והניהול של יישום מדיניות הניהול העצמי בבתיה"ס היסודיים, זאת בפרט נוכח הכוונה להרחיבה לחטיבות הביניים; בכלל זה: לאחר גיבוש תוכנית חומש לניהול עצמי בידי המינהלה לשנת התשע"ט ואילך, על המחוזות לגבש תוכניות אסטרטגיות הנגזרות ממנה; על המינהלה והמחוזות לבצע מעקב ובקרה סדירים ושוטפים אחר ביצוע תוכניות העבודה וכן לבצע מדידה והערכה של הניהול העצמי ברמה מערכתית וברמת השטח, כך שתהיה תמונת מצב מלאה כבסיס לקבלת ההחלטות על אופן יישום המהלך ברמה המערכתית והבית-ספרית. יש למקד את עבודת הממונות המחוזיות ביישום הניהול העצמי, ובד בבד על מטה המשרד לבחון את מבנה המינהלה ואת ההשפעות הפוטנציאליות על תפקודה עקב ביטול תפקיד המנהל הכלכלי-חינוכי והפקדתה של המינהלה על ניהול תוכנית מרום, ולוודא שהמבנה שלה יאפשר לה ביצוע אפקטיבי של כל תפקידי התכנון והניהול המוטלים עליה.</w:t>
      </w:r>
      <w:r w:rsidRPr="00203164">
        <w:rPr>
          <w:rtl/>
        </w:rPr>
        <w:t xml:space="preserve"> </w:t>
      </w:r>
    </w:p>
    <w:p w:rsidR="001E6B7A" w:rsidRPr="00203164" w:rsidP="000E31A6">
      <w:pPr>
        <w:spacing w:line="240" w:lineRule="exact"/>
        <w:ind w:right="2268"/>
        <w:jc w:val="both"/>
        <w:rPr>
          <w:rFonts w:ascii="Tahoma" w:hAnsi="Tahoma" w:cs="Tahoma"/>
          <w:sz w:val="18"/>
          <w:szCs w:val="18"/>
        </w:rPr>
      </w:pPr>
    </w:p>
    <w:p w:rsidR="001E6B7A" w:rsidRPr="00203164" w:rsidP="000E31A6">
      <w:pPr>
        <w:spacing w:line="240" w:lineRule="exact"/>
        <w:ind w:right="2268"/>
        <w:jc w:val="both"/>
        <w:rPr>
          <w:rFonts w:ascii="Tahoma" w:hAnsi="Tahoma" w:cs="Tahoma"/>
          <w:sz w:val="18"/>
          <w:szCs w:val="18"/>
          <w:rtl/>
        </w:rPr>
      </w:pPr>
    </w:p>
    <w:p w:rsidR="001E6B7A" w:rsidP="000E31A6">
      <w:pPr>
        <w:pStyle w:val="KOT4"/>
        <w:rPr>
          <w:rtl/>
        </w:rPr>
      </w:pPr>
      <w:r w:rsidRPr="00FD6D60">
        <w:rPr>
          <w:rFonts w:hint="eastAsia"/>
          <w:rtl/>
        </w:rPr>
        <w:t>מערך</w:t>
      </w:r>
      <w:r w:rsidRPr="00FD6D60">
        <w:rPr>
          <w:rtl/>
        </w:rPr>
        <w:t xml:space="preserve"> </w:t>
      </w:r>
      <w:r w:rsidRPr="00FD6D60">
        <w:rPr>
          <w:rFonts w:hint="eastAsia"/>
          <w:rtl/>
        </w:rPr>
        <w:t>ההכשרה</w:t>
      </w:r>
      <w:r w:rsidRPr="00FD6D60">
        <w:rPr>
          <w:rtl/>
        </w:rPr>
        <w:t xml:space="preserve"> </w:t>
      </w:r>
      <w:r w:rsidRPr="00FD6D60">
        <w:rPr>
          <w:rFonts w:hint="eastAsia"/>
          <w:rtl/>
        </w:rPr>
        <w:t>והפיתוח</w:t>
      </w:r>
      <w:r w:rsidRPr="00FD6D60">
        <w:rPr>
          <w:rtl/>
        </w:rPr>
        <w:t xml:space="preserve"> </w:t>
      </w:r>
      <w:r w:rsidRPr="00FD6D60">
        <w:rPr>
          <w:rFonts w:hint="eastAsia"/>
          <w:rtl/>
        </w:rPr>
        <w:t>המקצועי</w:t>
      </w:r>
      <w:r>
        <w:rPr>
          <w:rFonts w:hint="cs"/>
          <w:rtl/>
        </w:rPr>
        <w:t xml:space="preserve"> </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על בתיה"ס בניהול העצמי ובעלי התפקידים המעורבים בהם לגזור את המשמעויות הפדגוגיות והארגוניות המתבקשות מהמהלך ולממש את האוטונומיה התקציבית והפדגוגית שניתנת להם. לשם כך נדרשים להם למידה, הכשרה, ליווי ותמיכה. חלק מבעלי התפקידים מועסקים על ידי משרד החינוך, ובהם מנהלי בתיה"ס והצוות החינוכי בהם, הממונות המחוזיות והמפקחים הכוללים; ואת האחרים מעסיקות הרשויות המקומיות: מזכירות בתיה"ס, מנהלי מחלקות החינוך, הגזברים והחשבים.</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בהסכם ההבנות נקבע כי המשרד אחראי לגבש וליישם מערך הכשרה, ליווי והטמעה למנהלי בתיה"ס, לצוותים החינוכיים בהם, למפקחים הכוללים ולנציגי </w:t>
      </w:r>
      <w:r w:rsidRPr="00203164">
        <w:rPr>
          <w:rFonts w:ascii="Tahoma" w:hAnsi="Tahoma" w:cs="Tahoma" w:hint="cs"/>
          <w:sz w:val="18"/>
          <w:szCs w:val="18"/>
          <w:rtl/>
        </w:rPr>
        <w:t>הרשויות - בהיבטים הפדגוגי, הארגוני והכלכלי. לשם כך המשרד העמיד מטעמו גורמים ומנגנונים מלווים לרשות בתיה"ס והרשויות במעברם לניהול עצמי: המפקחים הכוללים, הממונות המחוזיות, הכשרות ייעודיות, ימי עיון, כנסים, יועץ כלכלי ויועץ ארגוני. עוד נקבע בהסכם כי עם המעבר לניהול עצמי יגבשו משרד החינוך והרשות הרלוונטית תוכניות ייעודיות להכשרת המזכירות ועובדי הרשות המועסקים בבתיה"ס ובעלי תפקידים נוספים ברשות, וחלוקת האחריות והמימון בהכשרתם תסוכם ביניהם.</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בנספח ב' לחוזר המנכ"ל גיבש המשרד מתווה מפורט להכשרה, ליווי ופיתוח מקצועי של בעלי תפקידים רלוונטיים במטה, במחוזות, בבתיה"ס וברשויות (להלן - מתווה ההכשרה). אלה כמה ממטרות תהליך ההכשרה, לפי המתווה: בניית מערך הכשרה לפני המעבר לניהול עצמי כדי לאפשר מוכנות ומסוגלות למעבר אפקטיבי; בניית מערך ליווי, הטמעה ויישום לביסוס התהליכים הפדגוגיים, הארגוניים-ניהוליים והכלכליים-תקציביים; מתן סיוע וייעוץ בניצול ההזדמנויות החדשות בניהול עצמי, לכל בתיה"ס ולכל הגורמים המעורבים, כמו הפיקוח, הרשות והמטה; מתן אפשרות לשיח בין הגורמים לצורך הידוק הממשקים וביסוס השותפויות.</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הקווים המנחים המפורטים במתווה ההכשרה כוללים שלושה שלבים מרכזיים: השלב שבטרם המעבר לניהול עצמי, שלב ההטמעה וחיזוק הלמידה ושלב הפיתוח המקצועי. לכל שלב הציב המשרד מטרות וקבע מסגרת הכשרה מוצעת להשגתן, תפוקות מצופות ולוחות זמנים.</w:t>
      </w:r>
    </w:p>
    <w:p w:rsidR="001E6B7A" w:rsidRPr="00203164" w:rsidP="000E31A6">
      <w:pPr>
        <w:spacing w:line="240" w:lineRule="exact"/>
        <w:ind w:right="2268"/>
        <w:jc w:val="both"/>
        <w:rPr>
          <w:rFonts w:ascii="Tahoma" w:hAnsi="Tahoma" w:cs="Tahoma"/>
          <w:sz w:val="18"/>
          <w:szCs w:val="18"/>
          <w:rtl/>
        </w:rPr>
      </w:pPr>
    </w:p>
    <w:p w:rsidR="001E6B7A" w:rsidP="000E31A6">
      <w:pPr>
        <w:pStyle w:val="KOT5"/>
        <w:rPr>
          <w:rtl/>
        </w:rPr>
      </w:pPr>
      <w:r w:rsidRPr="00FD6D60">
        <w:rPr>
          <w:rFonts w:hint="cs"/>
          <w:rtl/>
        </w:rPr>
        <w:t>ההכשרה המקצועית של מנהלי בתיה"ס</w:t>
      </w:r>
      <w:r>
        <w:rPr>
          <w:rFonts w:hint="cs"/>
          <w:rtl/>
        </w:rPr>
        <w:t xml:space="preserve"> </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ניהול בי"ס דורש ידע והבנה מקצועית בתחומים שונים ובניית זהות מקצועית, הנרכשים בהכשרה מקיפה ויעילה בטרם כניסת המנהל לתפקידו ובהמשך במהלך תפקידו, על פי צרכיו הייחודיים ובהתאם לשינויים ועדכונים שהמשרד מנהיג. לתהליך הכשרת המנהל השפעה רבה על אופן תפקוד ביה"ס והתנהלותו, ולאיכות הניהול חשיבות רבה עוד יותר עם המעבר לניהול העצמי.</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במרכז תפיסת הניהול העצמי עומדת דמות מנהל ביה"ס, האחראי להובלה וקידום של יעדים פדגוגיים ולשיפור תוצאות. על המנהל להוביל תפיסה של מחויבות ואחריות לתוצאות, לזהות את הפוטנציאל השיתופי בביה"ס ולהניע את צוות ביה"ס ושותפיו, מכוח הסמכויות שהוענקו לו, כדי לממש את האחריות המוטלת על ביה"ס במסגרת הניהול העצמי. עם מעבר בתיה"ס לניהול עצמי קבע המשרד כי נוסף לתחומים הפדגוגיים שבאחריותו יעסוק מנהל ביה"ס גם בתחומים כספיים ויבצע משימות בתחומים שלא עסק בהם קודם לכן. </w:t>
      </w:r>
    </w:p>
    <w:p w:rsidR="001E6B7A" w:rsidRPr="00203164" w:rsidP="00591EA9">
      <w:pPr>
        <w:pStyle w:val="RESHET"/>
        <w:rPr>
          <w:rtl/>
        </w:rPr>
      </w:pPr>
      <w:r w:rsidRPr="0098497E">
        <w:rPr>
          <w:rStyle w:val="Heading7Char"/>
          <w:rFonts w:ascii="Tahoma" w:hAnsi="Tahoma" w:cs="Tahoma" w:hint="cs"/>
          <w:sz w:val="18"/>
          <w:szCs w:val="18"/>
          <w:rtl/>
          <w:lang w:eastAsia="en-US"/>
        </w:rPr>
        <w:t>היעדר</w:t>
      </w:r>
      <w:r w:rsidRPr="0098497E">
        <w:rPr>
          <w:rStyle w:val="Heading7Char"/>
          <w:rFonts w:ascii="Tahoma" w:hAnsi="Tahoma" w:cs="Tahoma"/>
          <w:sz w:val="18"/>
          <w:szCs w:val="18"/>
          <w:rtl/>
          <w:lang w:eastAsia="en-US"/>
        </w:rPr>
        <w:t xml:space="preserve"> </w:t>
      </w:r>
      <w:r w:rsidRPr="0098497E">
        <w:rPr>
          <w:rStyle w:val="Heading7Char"/>
          <w:rFonts w:ascii="Tahoma" w:hAnsi="Tahoma" w:cs="Tahoma" w:hint="eastAsia"/>
          <w:sz w:val="18"/>
          <w:szCs w:val="18"/>
          <w:rtl/>
          <w:lang w:eastAsia="en-US"/>
        </w:rPr>
        <w:t>הנחיות</w:t>
      </w:r>
      <w:r w:rsidRPr="0098497E">
        <w:rPr>
          <w:rStyle w:val="Heading7Char"/>
          <w:rFonts w:ascii="Tahoma" w:hAnsi="Tahoma" w:cs="Tahoma"/>
          <w:sz w:val="18"/>
          <w:szCs w:val="18"/>
          <w:rtl/>
          <w:lang w:eastAsia="en-US"/>
        </w:rPr>
        <w:t xml:space="preserve"> </w:t>
      </w:r>
      <w:r w:rsidRPr="0098497E">
        <w:rPr>
          <w:rStyle w:val="Heading7Char"/>
          <w:rFonts w:ascii="Tahoma" w:hAnsi="Tahoma" w:cs="Tahoma" w:hint="eastAsia"/>
          <w:sz w:val="18"/>
          <w:szCs w:val="18"/>
          <w:rtl/>
          <w:lang w:eastAsia="en-US"/>
        </w:rPr>
        <w:t>להכשרת</w:t>
      </w:r>
      <w:r w:rsidRPr="0098497E">
        <w:rPr>
          <w:rStyle w:val="Heading7Char"/>
          <w:rFonts w:ascii="Tahoma" w:hAnsi="Tahoma" w:cs="Tahoma"/>
          <w:sz w:val="18"/>
          <w:szCs w:val="18"/>
          <w:rtl/>
          <w:lang w:eastAsia="en-US"/>
        </w:rPr>
        <w:t xml:space="preserve"> </w:t>
      </w:r>
      <w:r w:rsidRPr="0098497E">
        <w:rPr>
          <w:rStyle w:val="Heading7Char"/>
          <w:rFonts w:ascii="Tahoma" w:hAnsi="Tahoma" w:cs="Tahoma" w:hint="eastAsia"/>
          <w:sz w:val="18"/>
          <w:szCs w:val="18"/>
          <w:rtl/>
          <w:lang w:eastAsia="en-US"/>
        </w:rPr>
        <w:t>מנהלי</w:t>
      </w:r>
      <w:r w:rsidRPr="0098497E">
        <w:rPr>
          <w:rStyle w:val="Heading7Char"/>
          <w:rFonts w:ascii="Tahoma" w:hAnsi="Tahoma" w:cs="Tahoma"/>
          <w:sz w:val="18"/>
          <w:szCs w:val="18"/>
          <w:rtl/>
          <w:lang w:eastAsia="en-US"/>
        </w:rPr>
        <w:t xml:space="preserve"> </w:t>
      </w:r>
      <w:r w:rsidRPr="0098497E">
        <w:rPr>
          <w:rStyle w:val="Heading7Char"/>
          <w:rFonts w:ascii="Tahoma" w:hAnsi="Tahoma" w:cs="Tahoma" w:hint="eastAsia"/>
          <w:sz w:val="18"/>
          <w:szCs w:val="18"/>
          <w:rtl/>
          <w:lang w:eastAsia="en-US"/>
        </w:rPr>
        <w:t>ב</w:t>
      </w:r>
      <w:r w:rsidRPr="0098497E">
        <w:rPr>
          <w:rStyle w:val="Heading7Char"/>
          <w:rFonts w:ascii="Tahoma" w:hAnsi="Tahoma" w:cs="Tahoma" w:hint="cs"/>
          <w:sz w:val="18"/>
          <w:szCs w:val="18"/>
          <w:rtl/>
          <w:lang w:eastAsia="en-US"/>
        </w:rPr>
        <w:t>ת</w:t>
      </w:r>
      <w:r w:rsidRPr="0098497E">
        <w:rPr>
          <w:rStyle w:val="Heading7Char"/>
          <w:rFonts w:ascii="Tahoma" w:hAnsi="Tahoma" w:cs="Tahoma" w:hint="eastAsia"/>
          <w:sz w:val="18"/>
          <w:szCs w:val="18"/>
          <w:rtl/>
          <w:lang w:eastAsia="en-US"/>
        </w:rPr>
        <w:t>י</w:t>
      </w:r>
      <w:r w:rsidRPr="0098497E">
        <w:rPr>
          <w:rStyle w:val="Heading7Char"/>
          <w:rFonts w:ascii="Tahoma" w:hAnsi="Tahoma" w:cs="Tahoma" w:hint="cs"/>
          <w:sz w:val="18"/>
          <w:szCs w:val="18"/>
          <w:rtl/>
          <w:lang w:eastAsia="en-US"/>
        </w:rPr>
        <w:t>ה</w:t>
      </w:r>
      <w:r w:rsidRPr="0098497E">
        <w:rPr>
          <w:rStyle w:val="Heading7Char"/>
          <w:rFonts w:ascii="Tahoma" w:hAnsi="Tahoma" w:cs="Tahoma"/>
          <w:sz w:val="18"/>
          <w:szCs w:val="18"/>
          <w:rtl/>
          <w:lang w:eastAsia="en-US"/>
        </w:rPr>
        <w:t>"ס</w:t>
      </w:r>
      <w:r w:rsidRPr="0098497E">
        <w:rPr>
          <w:rStyle w:val="Heading7Char"/>
          <w:rFonts w:ascii="Tahoma" w:hAnsi="Tahoma" w:cs="Tahoma" w:hint="cs"/>
          <w:sz w:val="18"/>
          <w:szCs w:val="18"/>
          <w:rtl/>
          <w:lang w:eastAsia="en-US"/>
        </w:rPr>
        <w:t>:</w:t>
      </w:r>
      <w:r w:rsidRPr="00203164">
        <w:rPr>
          <w:rFonts w:hint="cs"/>
          <w:rtl/>
        </w:rPr>
        <w:t xml:space="preserve"> משרד מבקר המדינה העלה כי משרד החינוך לא הנחה את המינהלה ואת המחוזות אם עליהם להכין, וכיצד להכין, בהתבסס על מתווה ההכשרה, תוכנית עבודה להכשרת מנהלי בתיה"ס - תוכנית כוללת, ארוכת טווח, סדורה ואופרטיבית שתכלול מנגנון לאיסוף נתונים וניתוחם, להסדרת יחסי הגומלין וחלוקת תחומי האחריות בין הגורמים הרלוונטיים ולקביעת יעדים מדידים ומשימות לביצוע לפי לוחות זמנים. היעדר תוכנית כזו פוגע ביסודות הנדרשים לבניית מערך הכשרה שיטתי ומותאם לצורכי מנהלי בתיה"ס בנושא הניהול העצמי. </w:t>
      </w:r>
      <w:r w:rsidRPr="0012789B" w:rsidR="0039104F">
        <w:rPr>
          <w:noProof/>
          <w:szCs w:val="17"/>
          <w:rtl/>
          <w:lang w:eastAsia="en-US"/>
        </w:rPr>
        <mc:AlternateContent>
          <mc:Choice Requires="wps">
            <w:drawing>
              <wp:anchor distT="0" distB="0" distL="114300" distR="114300" simplePos="0" relativeHeight="251709440" behindDoc="1" locked="0" layoutInCell="1" allowOverlap="1">
                <wp:simplePos x="0" y="0"/>
                <wp:positionH relativeFrom="margin">
                  <wp:posOffset>-431800</wp:posOffset>
                </wp:positionH>
                <wp:positionV relativeFrom="margin">
                  <wp:align>top</wp:align>
                </wp:positionV>
                <wp:extent cx="1620000" cy="4140000"/>
                <wp:effectExtent l="0" t="0" r="0" b="0"/>
                <wp:wrapNone/>
                <wp:docPr id="8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049824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825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משרד</w:t>
                            </w:r>
                            <w:r w:rsidRPr="00591EA9">
                              <w:rPr>
                                <w:rFonts w:cs="Tahoma"/>
                                <w:color w:val="0B5294"/>
                                <w:spacing w:val="-4"/>
                                <w:sz w:val="24"/>
                                <w:szCs w:val="24"/>
                                <w:rtl/>
                              </w:rPr>
                              <w:t xml:space="preserve"> </w:t>
                            </w:r>
                            <w:r w:rsidRPr="00591EA9">
                              <w:rPr>
                                <w:rFonts w:cs="Tahoma" w:hint="eastAsia"/>
                                <w:color w:val="0B5294"/>
                                <w:spacing w:val="-4"/>
                                <w:sz w:val="24"/>
                                <w:szCs w:val="24"/>
                                <w:rtl/>
                              </w:rPr>
                              <w:t>החינוך</w:t>
                            </w:r>
                            <w:r w:rsidRPr="00591EA9">
                              <w:rPr>
                                <w:rFonts w:cs="Tahoma"/>
                                <w:color w:val="0B5294"/>
                                <w:spacing w:val="-4"/>
                                <w:sz w:val="24"/>
                                <w:szCs w:val="24"/>
                                <w:rtl/>
                              </w:rPr>
                              <w:t xml:space="preserve"> </w:t>
                            </w:r>
                            <w:r w:rsidRPr="00591EA9">
                              <w:rPr>
                                <w:rFonts w:cs="Tahoma" w:hint="eastAsia"/>
                                <w:color w:val="0B5294"/>
                                <w:spacing w:val="-4"/>
                                <w:sz w:val="24"/>
                                <w:szCs w:val="24"/>
                                <w:rtl/>
                              </w:rPr>
                              <w:t>לא</w:t>
                            </w:r>
                            <w:r w:rsidRPr="00591EA9">
                              <w:rPr>
                                <w:rFonts w:cs="Tahoma"/>
                                <w:color w:val="0B5294"/>
                                <w:spacing w:val="-4"/>
                                <w:sz w:val="24"/>
                                <w:szCs w:val="24"/>
                                <w:rtl/>
                              </w:rPr>
                              <w:t xml:space="preserve"> </w:t>
                            </w:r>
                            <w:r w:rsidRPr="00591EA9">
                              <w:rPr>
                                <w:rFonts w:cs="Tahoma" w:hint="eastAsia"/>
                                <w:color w:val="0B5294"/>
                                <w:spacing w:val="-4"/>
                                <w:sz w:val="24"/>
                                <w:szCs w:val="24"/>
                                <w:rtl/>
                              </w:rPr>
                              <w:t>הנחה</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המינהלה</w:t>
                            </w:r>
                            <w:r w:rsidRPr="00591EA9">
                              <w:rPr>
                                <w:rFonts w:cs="Tahoma"/>
                                <w:color w:val="0B5294"/>
                                <w:spacing w:val="-4"/>
                                <w:sz w:val="24"/>
                                <w:szCs w:val="24"/>
                                <w:rtl/>
                              </w:rPr>
                              <w:t xml:space="preserve"> </w:t>
                            </w:r>
                            <w:r w:rsidRPr="00591EA9">
                              <w:rPr>
                                <w:rFonts w:cs="Tahoma" w:hint="eastAsia"/>
                                <w:color w:val="0B5294"/>
                                <w:spacing w:val="-4"/>
                                <w:sz w:val="24"/>
                                <w:szCs w:val="24"/>
                                <w:rtl/>
                              </w:rPr>
                              <w:t>ואת</w:t>
                            </w:r>
                            <w:r w:rsidRPr="00591EA9">
                              <w:rPr>
                                <w:rFonts w:cs="Tahoma"/>
                                <w:color w:val="0B5294"/>
                                <w:spacing w:val="-4"/>
                                <w:sz w:val="24"/>
                                <w:szCs w:val="24"/>
                                <w:rtl/>
                              </w:rPr>
                              <w:t xml:space="preserve"> </w:t>
                            </w:r>
                            <w:r w:rsidRPr="00591EA9">
                              <w:rPr>
                                <w:rFonts w:cs="Tahoma" w:hint="eastAsia"/>
                                <w:color w:val="0B5294"/>
                                <w:spacing w:val="-4"/>
                                <w:sz w:val="24"/>
                                <w:szCs w:val="24"/>
                                <w:rtl/>
                              </w:rPr>
                              <w:t>המחוזות</w:t>
                            </w:r>
                            <w:r w:rsidRPr="00591EA9">
                              <w:rPr>
                                <w:rFonts w:cs="Tahoma"/>
                                <w:color w:val="0B5294"/>
                                <w:spacing w:val="-4"/>
                                <w:sz w:val="24"/>
                                <w:szCs w:val="24"/>
                                <w:rtl/>
                              </w:rPr>
                              <w:t xml:space="preserve"> </w:t>
                            </w:r>
                            <w:r w:rsidRPr="00591EA9">
                              <w:rPr>
                                <w:rFonts w:cs="Tahoma" w:hint="eastAsia"/>
                                <w:color w:val="0B5294"/>
                                <w:spacing w:val="-4"/>
                                <w:sz w:val="24"/>
                                <w:szCs w:val="24"/>
                                <w:rtl/>
                              </w:rPr>
                              <w:t>אם</w:t>
                            </w:r>
                            <w:r w:rsidRPr="00591EA9">
                              <w:rPr>
                                <w:rFonts w:cs="Tahoma"/>
                                <w:color w:val="0B5294"/>
                                <w:spacing w:val="-4"/>
                                <w:sz w:val="24"/>
                                <w:szCs w:val="24"/>
                                <w:rtl/>
                              </w:rPr>
                              <w:t xml:space="preserve"> </w:t>
                            </w:r>
                            <w:r w:rsidRPr="00591EA9">
                              <w:rPr>
                                <w:rFonts w:cs="Tahoma" w:hint="eastAsia"/>
                                <w:color w:val="0B5294"/>
                                <w:spacing w:val="-4"/>
                                <w:sz w:val="24"/>
                                <w:szCs w:val="24"/>
                                <w:rtl/>
                              </w:rPr>
                              <w:t>עליהם</w:t>
                            </w:r>
                            <w:r w:rsidRPr="00591EA9">
                              <w:rPr>
                                <w:rFonts w:cs="Tahoma"/>
                                <w:color w:val="0B5294"/>
                                <w:spacing w:val="-4"/>
                                <w:sz w:val="24"/>
                                <w:szCs w:val="24"/>
                                <w:rtl/>
                              </w:rPr>
                              <w:t xml:space="preserve"> </w:t>
                            </w:r>
                            <w:r w:rsidRPr="00591EA9">
                              <w:rPr>
                                <w:rFonts w:cs="Tahoma" w:hint="eastAsia"/>
                                <w:color w:val="0B5294"/>
                                <w:spacing w:val="-4"/>
                                <w:sz w:val="24"/>
                                <w:szCs w:val="24"/>
                                <w:rtl/>
                              </w:rPr>
                              <w:t>להכין</w:t>
                            </w:r>
                            <w:r w:rsidRPr="00591EA9">
                              <w:rPr>
                                <w:rFonts w:cs="Tahoma"/>
                                <w:color w:val="0B5294"/>
                                <w:spacing w:val="-4"/>
                                <w:sz w:val="24"/>
                                <w:szCs w:val="24"/>
                                <w:rtl/>
                              </w:rPr>
                              <w:t xml:space="preserve">, </w:t>
                            </w:r>
                            <w:r w:rsidRPr="00591EA9">
                              <w:rPr>
                                <w:rFonts w:cs="Tahoma" w:hint="eastAsia"/>
                                <w:color w:val="0B5294"/>
                                <w:spacing w:val="-4"/>
                                <w:sz w:val="24"/>
                                <w:szCs w:val="24"/>
                                <w:rtl/>
                              </w:rPr>
                              <w:t>וכיצד</w:t>
                            </w:r>
                            <w:r w:rsidRPr="00591EA9">
                              <w:rPr>
                                <w:rFonts w:cs="Tahoma"/>
                                <w:color w:val="0B5294"/>
                                <w:spacing w:val="-4"/>
                                <w:sz w:val="24"/>
                                <w:szCs w:val="24"/>
                                <w:rtl/>
                              </w:rPr>
                              <w:t xml:space="preserve"> </w:t>
                            </w:r>
                            <w:r w:rsidRPr="00591EA9">
                              <w:rPr>
                                <w:rFonts w:cs="Tahoma" w:hint="eastAsia"/>
                                <w:color w:val="0B5294"/>
                                <w:spacing w:val="-4"/>
                                <w:sz w:val="24"/>
                                <w:szCs w:val="24"/>
                                <w:rtl/>
                              </w:rPr>
                              <w:t>להכין</w:t>
                            </w:r>
                            <w:r w:rsidRPr="00591EA9">
                              <w:rPr>
                                <w:rFonts w:cs="Tahoma"/>
                                <w:color w:val="0B5294"/>
                                <w:spacing w:val="-4"/>
                                <w:sz w:val="24"/>
                                <w:szCs w:val="24"/>
                                <w:rtl/>
                              </w:rPr>
                              <w:t xml:space="preserve">, </w:t>
                            </w:r>
                            <w:r w:rsidRPr="00591EA9">
                              <w:rPr>
                                <w:rFonts w:cs="Tahoma" w:hint="eastAsia"/>
                                <w:color w:val="0B5294"/>
                                <w:spacing w:val="-4"/>
                                <w:sz w:val="24"/>
                                <w:szCs w:val="24"/>
                                <w:rtl/>
                              </w:rPr>
                              <w:t>תוכנית</w:t>
                            </w:r>
                            <w:r w:rsidRPr="00591EA9">
                              <w:rPr>
                                <w:rFonts w:cs="Tahoma"/>
                                <w:color w:val="0B5294"/>
                                <w:spacing w:val="-4"/>
                                <w:sz w:val="24"/>
                                <w:szCs w:val="24"/>
                                <w:rtl/>
                              </w:rPr>
                              <w:t xml:space="preserve"> </w:t>
                            </w:r>
                            <w:r w:rsidRPr="00591EA9">
                              <w:rPr>
                                <w:rFonts w:cs="Tahoma" w:hint="eastAsia"/>
                                <w:color w:val="0B5294"/>
                                <w:spacing w:val="-4"/>
                                <w:sz w:val="24"/>
                                <w:szCs w:val="24"/>
                                <w:rtl/>
                              </w:rPr>
                              <w:t>עבודה</w:t>
                            </w:r>
                            <w:r w:rsidRPr="00591EA9">
                              <w:rPr>
                                <w:rFonts w:cs="Tahoma"/>
                                <w:color w:val="0B5294"/>
                                <w:spacing w:val="-4"/>
                                <w:sz w:val="24"/>
                                <w:szCs w:val="24"/>
                                <w:rtl/>
                              </w:rPr>
                              <w:t xml:space="preserve"> </w:t>
                            </w:r>
                            <w:r w:rsidRPr="00591EA9">
                              <w:rPr>
                                <w:rFonts w:cs="Tahoma" w:hint="eastAsia"/>
                                <w:color w:val="0B5294"/>
                                <w:spacing w:val="-4"/>
                                <w:sz w:val="24"/>
                                <w:szCs w:val="24"/>
                                <w:rtl/>
                              </w:rPr>
                              <w:t>להכשרת</w:t>
                            </w:r>
                            <w:r w:rsidRPr="00591EA9">
                              <w:rPr>
                                <w:rFonts w:cs="Tahoma"/>
                                <w:color w:val="0B5294"/>
                                <w:spacing w:val="-4"/>
                                <w:sz w:val="24"/>
                                <w:szCs w:val="24"/>
                                <w:rtl/>
                              </w:rPr>
                              <w:t xml:space="preserve"> </w:t>
                            </w:r>
                            <w:r w:rsidRPr="00591EA9">
                              <w:rPr>
                                <w:rFonts w:cs="Tahoma" w:hint="eastAsia"/>
                                <w:color w:val="0B5294"/>
                                <w:spacing w:val="-4"/>
                                <w:sz w:val="24"/>
                                <w:szCs w:val="24"/>
                                <w:rtl/>
                              </w:rPr>
                              <w:t>מנהלי</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בהתבסס</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מתווה</w:t>
                            </w:r>
                            <w:r w:rsidRPr="00591EA9">
                              <w:rPr>
                                <w:rFonts w:cs="Tahoma"/>
                                <w:color w:val="0B5294"/>
                                <w:spacing w:val="-4"/>
                                <w:sz w:val="24"/>
                                <w:szCs w:val="24"/>
                                <w:rtl/>
                              </w:rPr>
                              <w:t xml:space="preserve"> </w:t>
                            </w:r>
                            <w:r w:rsidRPr="00591EA9">
                              <w:rPr>
                                <w:rFonts w:cs="Tahoma" w:hint="eastAsia"/>
                                <w:color w:val="0B5294"/>
                                <w:spacing w:val="-4"/>
                                <w:sz w:val="24"/>
                                <w:szCs w:val="24"/>
                                <w:rtl/>
                              </w:rPr>
                              <w:t>ההכשרה</w:t>
                            </w:r>
                            <w:r w:rsidRPr="00591EA9">
                              <w:rPr>
                                <w:rFonts w:cs="Tahoma"/>
                                <w:color w:val="0B5294"/>
                                <w:spacing w:val="-4"/>
                                <w:sz w:val="24"/>
                                <w:szCs w:val="24"/>
                                <w:rtl/>
                              </w:rPr>
                              <w:t xml:space="preserve"> </w:t>
                            </w:r>
                            <w:r w:rsidRPr="00591EA9">
                              <w:rPr>
                                <w:rFonts w:cs="Tahoma" w:hint="eastAsia"/>
                                <w:color w:val="0B5294"/>
                                <w:spacing w:val="-4"/>
                                <w:sz w:val="24"/>
                                <w:szCs w:val="24"/>
                                <w:rtl/>
                              </w:rPr>
                              <w:t>שהוא</w:t>
                            </w:r>
                            <w:r w:rsidRPr="00591EA9">
                              <w:rPr>
                                <w:rFonts w:cs="Tahoma"/>
                                <w:color w:val="0B5294"/>
                                <w:spacing w:val="-4"/>
                                <w:sz w:val="24"/>
                                <w:szCs w:val="24"/>
                                <w:rtl/>
                              </w:rPr>
                              <w:t xml:space="preserve"> </w:t>
                            </w:r>
                            <w:r w:rsidRPr="00591EA9">
                              <w:rPr>
                                <w:rFonts w:cs="Tahoma" w:hint="eastAsia"/>
                                <w:color w:val="0B5294"/>
                                <w:spacing w:val="-4"/>
                                <w:sz w:val="24"/>
                                <w:szCs w:val="24"/>
                                <w:rtl/>
                              </w:rPr>
                              <w:t>גיבש</w:t>
                            </w:r>
                            <w:r w:rsidRPr="00591EA9">
                              <w:rPr>
                                <w:rFonts w:cs="Tahoma"/>
                                <w:color w:val="0B5294"/>
                                <w:spacing w:val="-4"/>
                                <w:sz w:val="24"/>
                                <w:szCs w:val="24"/>
                                <w:rtl/>
                              </w:rPr>
                              <w:t xml:space="preserve"> </w:t>
                            </w:r>
                            <w:r w:rsidRPr="00591EA9">
                              <w:rPr>
                                <w:rFonts w:cs="Tahoma" w:hint="eastAsia"/>
                                <w:color w:val="0B5294"/>
                                <w:spacing w:val="-4"/>
                                <w:sz w:val="24"/>
                                <w:szCs w:val="24"/>
                                <w:rtl/>
                              </w:rPr>
                              <w:t>לפיתוח</w:t>
                            </w:r>
                            <w:r w:rsidRPr="00591EA9">
                              <w:rPr>
                                <w:rFonts w:cs="Tahoma"/>
                                <w:color w:val="0B5294"/>
                                <w:spacing w:val="-4"/>
                                <w:sz w:val="24"/>
                                <w:szCs w:val="24"/>
                                <w:rtl/>
                              </w:rPr>
                              <w:t xml:space="preserve"> </w:t>
                            </w:r>
                            <w:r w:rsidRPr="00591EA9">
                              <w:rPr>
                                <w:rFonts w:cs="Tahoma" w:hint="eastAsia"/>
                                <w:color w:val="0B5294"/>
                                <w:spacing w:val="-4"/>
                                <w:sz w:val="24"/>
                                <w:szCs w:val="24"/>
                                <w:rtl/>
                              </w:rPr>
                              <w:t>המקצועי</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בעלי</w:t>
                            </w:r>
                            <w:r w:rsidRPr="00591EA9">
                              <w:rPr>
                                <w:rFonts w:cs="Tahoma"/>
                                <w:color w:val="0B5294"/>
                                <w:spacing w:val="-4"/>
                                <w:sz w:val="24"/>
                                <w:szCs w:val="24"/>
                                <w:rtl/>
                              </w:rPr>
                              <w:t xml:space="preserve"> </w:t>
                            </w:r>
                            <w:r w:rsidRPr="00591EA9">
                              <w:rPr>
                                <w:rFonts w:cs="Tahoma" w:hint="eastAsia"/>
                                <w:color w:val="0B5294"/>
                                <w:spacing w:val="-4"/>
                                <w:sz w:val="24"/>
                                <w:szCs w:val="24"/>
                                <w:rtl/>
                              </w:rPr>
                              <w:t>התפקידים</w:t>
                            </w:r>
                            <w:r w:rsidRPr="00591EA9">
                              <w:rPr>
                                <w:rFonts w:cs="Tahoma"/>
                                <w:color w:val="0B5294"/>
                                <w:spacing w:val="-4"/>
                                <w:sz w:val="24"/>
                                <w:szCs w:val="24"/>
                                <w:rtl/>
                              </w:rPr>
                              <w:t xml:space="preserve"> </w:t>
                            </w:r>
                            <w:r w:rsidRPr="00591EA9">
                              <w:rPr>
                                <w:rFonts w:cs="Tahoma" w:hint="eastAsia"/>
                                <w:color w:val="0B5294"/>
                                <w:spacing w:val="-4"/>
                                <w:sz w:val="24"/>
                                <w:szCs w:val="24"/>
                                <w:rtl/>
                              </w:rPr>
                              <w:t>המעורבים</w:t>
                            </w:r>
                            <w:r w:rsidRPr="00591EA9">
                              <w:rPr>
                                <w:rFonts w:cs="Tahoma"/>
                                <w:color w:val="0B5294"/>
                                <w:spacing w:val="-4"/>
                                <w:sz w:val="24"/>
                                <w:szCs w:val="24"/>
                                <w:rtl/>
                              </w:rPr>
                              <w:t xml:space="preserve"> </w:t>
                            </w:r>
                            <w:r w:rsidRPr="00591EA9">
                              <w:rPr>
                                <w:rFonts w:cs="Tahoma" w:hint="eastAsia"/>
                                <w:color w:val="0B5294"/>
                                <w:spacing w:val="-4"/>
                                <w:sz w:val="24"/>
                                <w:szCs w:val="24"/>
                                <w:rtl/>
                              </w:rPr>
                              <w:t>במהלך</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959311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2717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6016"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8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4732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משרד</w:t>
                      </w:r>
                      <w:r w:rsidRPr="00591EA9">
                        <w:rPr>
                          <w:rFonts w:cs="Tahoma"/>
                          <w:color w:val="0B5294"/>
                          <w:spacing w:val="-4"/>
                          <w:sz w:val="24"/>
                          <w:szCs w:val="24"/>
                          <w:rtl/>
                        </w:rPr>
                        <w:t xml:space="preserve"> </w:t>
                      </w:r>
                      <w:r w:rsidRPr="00591EA9">
                        <w:rPr>
                          <w:rFonts w:cs="Tahoma" w:hint="eastAsia"/>
                          <w:color w:val="0B5294"/>
                          <w:spacing w:val="-4"/>
                          <w:sz w:val="24"/>
                          <w:szCs w:val="24"/>
                          <w:rtl/>
                        </w:rPr>
                        <w:t>החינוך</w:t>
                      </w:r>
                      <w:r w:rsidRPr="00591EA9">
                        <w:rPr>
                          <w:rFonts w:cs="Tahoma"/>
                          <w:color w:val="0B5294"/>
                          <w:spacing w:val="-4"/>
                          <w:sz w:val="24"/>
                          <w:szCs w:val="24"/>
                          <w:rtl/>
                        </w:rPr>
                        <w:t xml:space="preserve"> </w:t>
                      </w:r>
                      <w:r w:rsidRPr="00591EA9">
                        <w:rPr>
                          <w:rFonts w:cs="Tahoma" w:hint="eastAsia"/>
                          <w:color w:val="0B5294"/>
                          <w:spacing w:val="-4"/>
                          <w:sz w:val="24"/>
                          <w:szCs w:val="24"/>
                          <w:rtl/>
                        </w:rPr>
                        <w:t>לא</w:t>
                      </w:r>
                      <w:r w:rsidRPr="00591EA9">
                        <w:rPr>
                          <w:rFonts w:cs="Tahoma"/>
                          <w:color w:val="0B5294"/>
                          <w:spacing w:val="-4"/>
                          <w:sz w:val="24"/>
                          <w:szCs w:val="24"/>
                          <w:rtl/>
                        </w:rPr>
                        <w:t xml:space="preserve"> </w:t>
                      </w:r>
                      <w:r w:rsidRPr="00591EA9">
                        <w:rPr>
                          <w:rFonts w:cs="Tahoma" w:hint="eastAsia"/>
                          <w:color w:val="0B5294"/>
                          <w:spacing w:val="-4"/>
                          <w:sz w:val="24"/>
                          <w:szCs w:val="24"/>
                          <w:rtl/>
                        </w:rPr>
                        <w:t>הנחה</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המינהלה</w:t>
                      </w:r>
                      <w:r w:rsidRPr="00591EA9">
                        <w:rPr>
                          <w:rFonts w:cs="Tahoma"/>
                          <w:color w:val="0B5294"/>
                          <w:spacing w:val="-4"/>
                          <w:sz w:val="24"/>
                          <w:szCs w:val="24"/>
                          <w:rtl/>
                        </w:rPr>
                        <w:t xml:space="preserve"> </w:t>
                      </w:r>
                      <w:r w:rsidRPr="00591EA9">
                        <w:rPr>
                          <w:rFonts w:cs="Tahoma" w:hint="eastAsia"/>
                          <w:color w:val="0B5294"/>
                          <w:spacing w:val="-4"/>
                          <w:sz w:val="24"/>
                          <w:szCs w:val="24"/>
                          <w:rtl/>
                        </w:rPr>
                        <w:t>ואת</w:t>
                      </w:r>
                      <w:r w:rsidRPr="00591EA9">
                        <w:rPr>
                          <w:rFonts w:cs="Tahoma"/>
                          <w:color w:val="0B5294"/>
                          <w:spacing w:val="-4"/>
                          <w:sz w:val="24"/>
                          <w:szCs w:val="24"/>
                          <w:rtl/>
                        </w:rPr>
                        <w:t xml:space="preserve"> </w:t>
                      </w:r>
                      <w:r w:rsidRPr="00591EA9">
                        <w:rPr>
                          <w:rFonts w:cs="Tahoma" w:hint="eastAsia"/>
                          <w:color w:val="0B5294"/>
                          <w:spacing w:val="-4"/>
                          <w:sz w:val="24"/>
                          <w:szCs w:val="24"/>
                          <w:rtl/>
                        </w:rPr>
                        <w:t>המחוזות</w:t>
                      </w:r>
                      <w:r w:rsidRPr="00591EA9">
                        <w:rPr>
                          <w:rFonts w:cs="Tahoma"/>
                          <w:color w:val="0B5294"/>
                          <w:spacing w:val="-4"/>
                          <w:sz w:val="24"/>
                          <w:szCs w:val="24"/>
                          <w:rtl/>
                        </w:rPr>
                        <w:t xml:space="preserve"> </w:t>
                      </w:r>
                      <w:r w:rsidRPr="00591EA9">
                        <w:rPr>
                          <w:rFonts w:cs="Tahoma" w:hint="eastAsia"/>
                          <w:color w:val="0B5294"/>
                          <w:spacing w:val="-4"/>
                          <w:sz w:val="24"/>
                          <w:szCs w:val="24"/>
                          <w:rtl/>
                        </w:rPr>
                        <w:t>אם</w:t>
                      </w:r>
                      <w:r w:rsidRPr="00591EA9">
                        <w:rPr>
                          <w:rFonts w:cs="Tahoma"/>
                          <w:color w:val="0B5294"/>
                          <w:spacing w:val="-4"/>
                          <w:sz w:val="24"/>
                          <w:szCs w:val="24"/>
                          <w:rtl/>
                        </w:rPr>
                        <w:t xml:space="preserve"> </w:t>
                      </w:r>
                      <w:r w:rsidRPr="00591EA9">
                        <w:rPr>
                          <w:rFonts w:cs="Tahoma" w:hint="eastAsia"/>
                          <w:color w:val="0B5294"/>
                          <w:spacing w:val="-4"/>
                          <w:sz w:val="24"/>
                          <w:szCs w:val="24"/>
                          <w:rtl/>
                        </w:rPr>
                        <w:t>עליהם</w:t>
                      </w:r>
                      <w:r w:rsidRPr="00591EA9">
                        <w:rPr>
                          <w:rFonts w:cs="Tahoma"/>
                          <w:color w:val="0B5294"/>
                          <w:spacing w:val="-4"/>
                          <w:sz w:val="24"/>
                          <w:szCs w:val="24"/>
                          <w:rtl/>
                        </w:rPr>
                        <w:t xml:space="preserve"> </w:t>
                      </w:r>
                      <w:r w:rsidRPr="00591EA9">
                        <w:rPr>
                          <w:rFonts w:cs="Tahoma" w:hint="eastAsia"/>
                          <w:color w:val="0B5294"/>
                          <w:spacing w:val="-4"/>
                          <w:sz w:val="24"/>
                          <w:szCs w:val="24"/>
                          <w:rtl/>
                        </w:rPr>
                        <w:t>להכין</w:t>
                      </w:r>
                      <w:r w:rsidRPr="00591EA9">
                        <w:rPr>
                          <w:rFonts w:cs="Tahoma"/>
                          <w:color w:val="0B5294"/>
                          <w:spacing w:val="-4"/>
                          <w:sz w:val="24"/>
                          <w:szCs w:val="24"/>
                          <w:rtl/>
                        </w:rPr>
                        <w:t xml:space="preserve">, </w:t>
                      </w:r>
                      <w:r w:rsidRPr="00591EA9">
                        <w:rPr>
                          <w:rFonts w:cs="Tahoma" w:hint="eastAsia"/>
                          <w:color w:val="0B5294"/>
                          <w:spacing w:val="-4"/>
                          <w:sz w:val="24"/>
                          <w:szCs w:val="24"/>
                          <w:rtl/>
                        </w:rPr>
                        <w:t>וכיצד</w:t>
                      </w:r>
                      <w:r w:rsidRPr="00591EA9">
                        <w:rPr>
                          <w:rFonts w:cs="Tahoma"/>
                          <w:color w:val="0B5294"/>
                          <w:spacing w:val="-4"/>
                          <w:sz w:val="24"/>
                          <w:szCs w:val="24"/>
                          <w:rtl/>
                        </w:rPr>
                        <w:t xml:space="preserve"> </w:t>
                      </w:r>
                      <w:r w:rsidRPr="00591EA9">
                        <w:rPr>
                          <w:rFonts w:cs="Tahoma" w:hint="eastAsia"/>
                          <w:color w:val="0B5294"/>
                          <w:spacing w:val="-4"/>
                          <w:sz w:val="24"/>
                          <w:szCs w:val="24"/>
                          <w:rtl/>
                        </w:rPr>
                        <w:t>להכין</w:t>
                      </w:r>
                      <w:r w:rsidRPr="00591EA9">
                        <w:rPr>
                          <w:rFonts w:cs="Tahoma"/>
                          <w:color w:val="0B5294"/>
                          <w:spacing w:val="-4"/>
                          <w:sz w:val="24"/>
                          <w:szCs w:val="24"/>
                          <w:rtl/>
                        </w:rPr>
                        <w:t xml:space="preserve">, </w:t>
                      </w:r>
                      <w:r w:rsidRPr="00591EA9">
                        <w:rPr>
                          <w:rFonts w:cs="Tahoma" w:hint="eastAsia"/>
                          <w:color w:val="0B5294"/>
                          <w:spacing w:val="-4"/>
                          <w:sz w:val="24"/>
                          <w:szCs w:val="24"/>
                          <w:rtl/>
                        </w:rPr>
                        <w:t>תוכנית</w:t>
                      </w:r>
                      <w:r w:rsidRPr="00591EA9">
                        <w:rPr>
                          <w:rFonts w:cs="Tahoma"/>
                          <w:color w:val="0B5294"/>
                          <w:spacing w:val="-4"/>
                          <w:sz w:val="24"/>
                          <w:szCs w:val="24"/>
                          <w:rtl/>
                        </w:rPr>
                        <w:t xml:space="preserve"> </w:t>
                      </w:r>
                      <w:r w:rsidRPr="00591EA9">
                        <w:rPr>
                          <w:rFonts w:cs="Tahoma" w:hint="eastAsia"/>
                          <w:color w:val="0B5294"/>
                          <w:spacing w:val="-4"/>
                          <w:sz w:val="24"/>
                          <w:szCs w:val="24"/>
                          <w:rtl/>
                        </w:rPr>
                        <w:t>עבודה</w:t>
                      </w:r>
                      <w:r w:rsidRPr="00591EA9">
                        <w:rPr>
                          <w:rFonts w:cs="Tahoma"/>
                          <w:color w:val="0B5294"/>
                          <w:spacing w:val="-4"/>
                          <w:sz w:val="24"/>
                          <w:szCs w:val="24"/>
                          <w:rtl/>
                        </w:rPr>
                        <w:t xml:space="preserve"> </w:t>
                      </w:r>
                      <w:r w:rsidRPr="00591EA9">
                        <w:rPr>
                          <w:rFonts w:cs="Tahoma" w:hint="eastAsia"/>
                          <w:color w:val="0B5294"/>
                          <w:spacing w:val="-4"/>
                          <w:sz w:val="24"/>
                          <w:szCs w:val="24"/>
                          <w:rtl/>
                        </w:rPr>
                        <w:t>להכשרת</w:t>
                      </w:r>
                      <w:r w:rsidRPr="00591EA9">
                        <w:rPr>
                          <w:rFonts w:cs="Tahoma"/>
                          <w:color w:val="0B5294"/>
                          <w:spacing w:val="-4"/>
                          <w:sz w:val="24"/>
                          <w:szCs w:val="24"/>
                          <w:rtl/>
                        </w:rPr>
                        <w:t xml:space="preserve"> </w:t>
                      </w:r>
                      <w:r w:rsidRPr="00591EA9">
                        <w:rPr>
                          <w:rFonts w:cs="Tahoma" w:hint="eastAsia"/>
                          <w:color w:val="0B5294"/>
                          <w:spacing w:val="-4"/>
                          <w:sz w:val="24"/>
                          <w:szCs w:val="24"/>
                          <w:rtl/>
                        </w:rPr>
                        <w:t>מנהלי</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בהתבסס</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מתווה</w:t>
                      </w:r>
                      <w:r w:rsidRPr="00591EA9">
                        <w:rPr>
                          <w:rFonts w:cs="Tahoma"/>
                          <w:color w:val="0B5294"/>
                          <w:spacing w:val="-4"/>
                          <w:sz w:val="24"/>
                          <w:szCs w:val="24"/>
                          <w:rtl/>
                        </w:rPr>
                        <w:t xml:space="preserve"> </w:t>
                      </w:r>
                      <w:r w:rsidRPr="00591EA9">
                        <w:rPr>
                          <w:rFonts w:cs="Tahoma" w:hint="eastAsia"/>
                          <w:color w:val="0B5294"/>
                          <w:spacing w:val="-4"/>
                          <w:sz w:val="24"/>
                          <w:szCs w:val="24"/>
                          <w:rtl/>
                        </w:rPr>
                        <w:t>ההכשרה</w:t>
                      </w:r>
                      <w:r w:rsidRPr="00591EA9">
                        <w:rPr>
                          <w:rFonts w:cs="Tahoma"/>
                          <w:color w:val="0B5294"/>
                          <w:spacing w:val="-4"/>
                          <w:sz w:val="24"/>
                          <w:szCs w:val="24"/>
                          <w:rtl/>
                        </w:rPr>
                        <w:t xml:space="preserve"> </w:t>
                      </w:r>
                      <w:r w:rsidRPr="00591EA9">
                        <w:rPr>
                          <w:rFonts w:cs="Tahoma" w:hint="eastAsia"/>
                          <w:color w:val="0B5294"/>
                          <w:spacing w:val="-4"/>
                          <w:sz w:val="24"/>
                          <w:szCs w:val="24"/>
                          <w:rtl/>
                        </w:rPr>
                        <w:t>שהוא</w:t>
                      </w:r>
                      <w:r w:rsidRPr="00591EA9">
                        <w:rPr>
                          <w:rFonts w:cs="Tahoma"/>
                          <w:color w:val="0B5294"/>
                          <w:spacing w:val="-4"/>
                          <w:sz w:val="24"/>
                          <w:szCs w:val="24"/>
                          <w:rtl/>
                        </w:rPr>
                        <w:t xml:space="preserve"> </w:t>
                      </w:r>
                      <w:r w:rsidRPr="00591EA9">
                        <w:rPr>
                          <w:rFonts w:cs="Tahoma" w:hint="eastAsia"/>
                          <w:color w:val="0B5294"/>
                          <w:spacing w:val="-4"/>
                          <w:sz w:val="24"/>
                          <w:szCs w:val="24"/>
                          <w:rtl/>
                        </w:rPr>
                        <w:t>גיבש</w:t>
                      </w:r>
                      <w:r w:rsidRPr="00591EA9">
                        <w:rPr>
                          <w:rFonts w:cs="Tahoma"/>
                          <w:color w:val="0B5294"/>
                          <w:spacing w:val="-4"/>
                          <w:sz w:val="24"/>
                          <w:szCs w:val="24"/>
                          <w:rtl/>
                        </w:rPr>
                        <w:t xml:space="preserve"> </w:t>
                      </w:r>
                      <w:r w:rsidRPr="00591EA9">
                        <w:rPr>
                          <w:rFonts w:cs="Tahoma" w:hint="eastAsia"/>
                          <w:color w:val="0B5294"/>
                          <w:spacing w:val="-4"/>
                          <w:sz w:val="24"/>
                          <w:szCs w:val="24"/>
                          <w:rtl/>
                        </w:rPr>
                        <w:t>לפיתוח</w:t>
                      </w:r>
                      <w:r w:rsidRPr="00591EA9">
                        <w:rPr>
                          <w:rFonts w:cs="Tahoma"/>
                          <w:color w:val="0B5294"/>
                          <w:spacing w:val="-4"/>
                          <w:sz w:val="24"/>
                          <w:szCs w:val="24"/>
                          <w:rtl/>
                        </w:rPr>
                        <w:t xml:space="preserve"> </w:t>
                      </w:r>
                      <w:r w:rsidRPr="00591EA9">
                        <w:rPr>
                          <w:rFonts w:cs="Tahoma" w:hint="eastAsia"/>
                          <w:color w:val="0B5294"/>
                          <w:spacing w:val="-4"/>
                          <w:sz w:val="24"/>
                          <w:szCs w:val="24"/>
                          <w:rtl/>
                        </w:rPr>
                        <w:t>המקצועי</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בעלי</w:t>
                      </w:r>
                      <w:r w:rsidRPr="00591EA9">
                        <w:rPr>
                          <w:rFonts w:cs="Tahoma"/>
                          <w:color w:val="0B5294"/>
                          <w:spacing w:val="-4"/>
                          <w:sz w:val="24"/>
                          <w:szCs w:val="24"/>
                          <w:rtl/>
                        </w:rPr>
                        <w:t xml:space="preserve"> </w:t>
                      </w:r>
                      <w:r w:rsidRPr="00591EA9">
                        <w:rPr>
                          <w:rFonts w:cs="Tahoma" w:hint="eastAsia"/>
                          <w:color w:val="0B5294"/>
                          <w:spacing w:val="-4"/>
                          <w:sz w:val="24"/>
                          <w:szCs w:val="24"/>
                          <w:rtl/>
                        </w:rPr>
                        <w:t>התפקידים</w:t>
                      </w:r>
                      <w:r w:rsidRPr="00591EA9">
                        <w:rPr>
                          <w:rFonts w:cs="Tahoma"/>
                          <w:color w:val="0B5294"/>
                          <w:spacing w:val="-4"/>
                          <w:sz w:val="24"/>
                          <w:szCs w:val="24"/>
                          <w:rtl/>
                        </w:rPr>
                        <w:t xml:space="preserve"> </w:t>
                      </w:r>
                      <w:r w:rsidRPr="00591EA9">
                        <w:rPr>
                          <w:rFonts w:cs="Tahoma" w:hint="eastAsia"/>
                          <w:color w:val="0B5294"/>
                          <w:spacing w:val="-4"/>
                          <w:sz w:val="24"/>
                          <w:szCs w:val="24"/>
                          <w:rtl/>
                        </w:rPr>
                        <w:t>המעורבים</w:t>
                      </w:r>
                      <w:r w:rsidRPr="00591EA9">
                        <w:rPr>
                          <w:rFonts w:cs="Tahoma"/>
                          <w:color w:val="0B5294"/>
                          <w:spacing w:val="-4"/>
                          <w:sz w:val="24"/>
                          <w:szCs w:val="24"/>
                          <w:rtl/>
                        </w:rPr>
                        <w:t xml:space="preserve"> </w:t>
                      </w:r>
                      <w:r w:rsidRPr="00591EA9">
                        <w:rPr>
                          <w:rFonts w:cs="Tahoma" w:hint="eastAsia"/>
                          <w:color w:val="0B5294"/>
                          <w:spacing w:val="-4"/>
                          <w:sz w:val="24"/>
                          <w:szCs w:val="24"/>
                          <w:rtl/>
                        </w:rPr>
                        <w:t>במהלך</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3350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98497E">
      <w:pPr>
        <w:spacing w:before="180" w:after="240" w:line="240" w:lineRule="exact"/>
        <w:ind w:right="2268"/>
        <w:jc w:val="both"/>
        <w:rPr>
          <w:rFonts w:ascii="Tahoma" w:hAnsi="Tahoma" w:cs="Tahoma"/>
          <w:sz w:val="18"/>
          <w:szCs w:val="18"/>
          <w:rtl/>
        </w:rPr>
      </w:pPr>
      <w:r w:rsidRPr="00203164">
        <w:rPr>
          <w:rFonts w:ascii="Tahoma" w:hAnsi="Tahoma" w:cs="Tahoma" w:hint="cs"/>
          <w:sz w:val="18"/>
          <w:szCs w:val="18"/>
          <w:rtl/>
        </w:rPr>
        <w:t>משרד החינוך מסר בתשובתו מיוני 2018 למשרד מבקר המדינה כי</w:t>
      </w:r>
      <w:r w:rsidRPr="00203164">
        <w:rPr>
          <w:rFonts w:ascii="Tahoma" w:hAnsi="Tahoma" w:cs="Tahoma" w:hint="cs"/>
          <w:b/>
          <w:bCs/>
          <w:sz w:val="18"/>
          <w:szCs w:val="18"/>
          <w:rtl/>
        </w:rPr>
        <w:t xml:space="preserve"> </w:t>
      </w:r>
      <w:r w:rsidRPr="00203164">
        <w:rPr>
          <w:rFonts w:ascii="Tahoma" w:hAnsi="Tahoma" w:cs="Tahoma" w:hint="cs"/>
          <w:sz w:val="18"/>
          <w:szCs w:val="18"/>
          <w:rtl/>
        </w:rPr>
        <w:t>המינהלה הכינה תוכנית עבודה רב-שנתית הכוללת גם את נושא ההכשרה ואף גיבשה, בפברואר 2014, תוכנית למתן שירותי ייעוץ, הטמעה וליווי לרשויות מקומיות ולבתי"ס בתהליך המעבר לניהול עצמי. כמו כן כל מחוז גיבש תוכנית עבודה מחוזית והביאה לאישור המינהלה.</w:t>
      </w:r>
    </w:p>
    <w:p w:rsidR="001E6B7A" w:rsidRPr="00203164" w:rsidP="0098497E">
      <w:pPr>
        <w:pStyle w:val="RESHET"/>
        <w:rPr>
          <w:rtl/>
        </w:rPr>
      </w:pPr>
      <w:r w:rsidRPr="00203164">
        <w:rPr>
          <w:rFonts w:hint="cs"/>
          <w:rtl/>
        </w:rPr>
        <w:t>משרד מבקר המדינה מעיר למשרד החינוך כי תשובתו, ובכלל זה המסמכים שצורפו לה בנוגע לתוכנית העבודה של המינהלה, אינה מתייחסת לנושא הכשרת מנהלי בתיה"ס. גם התוכנית למתן שירותי ייעוץ, הטמעה וליווי לרשויות מקומיות ולבתיה"ס בתהליך המעבר לניהול עצמי, שצירף המשרד לתשובתו, אינה מתייחסת לנושא הכשרת המנהלים, מלבד פירוט שירותי הייעוץ הכלכלי והארגוני הניתנים לבתיה"ס על ידי המינהלה. אשר לתוכניות העבודה המחוזיות, למעט הקביעה כי ה</w:t>
      </w:r>
      <w:r w:rsidRPr="00203164">
        <w:rPr>
          <w:rtl/>
        </w:rPr>
        <w:t xml:space="preserve">ממונות </w:t>
      </w:r>
      <w:r w:rsidRPr="00203164">
        <w:rPr>
          <w:rFonts w:hint="cs"/>
          <w:rtl/>
        </w:rPr>
        <w:t>ה</w:t>
      </w:r>
      <w:r w:rsidRPr="00203164">
        <w:rPr>
          <w:rtl/>
        </w:rPr>
        <w:t>מחוזיות בונות ת</w:t>
      </w:r>
      <w:r w:rsidRPr="00203164">
        <w:rPr>
          <w:rFonts w:hint="cs"/>
          <w:rtl/>
        </w:rPr>
        <w:t>ו</w:t>
      </w:r>
      <w:r w:rsidRPr="00203164">
        <w:rPr>
          <w:rtl/>
        </w:rPr>
        <w:t>כנית לווי המשכי שיתקיים באמצעות המפקחים</w:t>
      </w:r>
      <w:r w:rsidRPr="00203164">
        <w:rPr>
          <w:rFonts w:hint="cs"/>
          <w:rtl/>
        </w:rPr>
        <w:t xml:space="preserve"> לא נקבע דבר בקשר להכשרת מנהלי בתיה"ס.</w:t>
      </w:r>
    </w:p>
    <w:p w:rsidR="001E6B7A" w:rsidRPr="00203164" w:rsidP="0098497E">
      <w:pPr>
        <w:spacing w:before="180" w:line="240" w:lineRule="exact"/>
        <w:ind w:right="2268"/>
        <w:jc w:val="both"/>
        <w:rPr>
          <w:rFonts w:ascii="Tahoma" w:hAnsi="Tahoma" w:cs="Tahoma"/>
          <w:sz w:val="18"/>
          <w:szCs w:val="18"/>
          <w:rtl/>
        </w:rPr>
      </w:pPr>
      <w:r w:rsidRPr="00203164">
        <w:rPr>
          <w:rStyle w:val="Heading7Char"/>
          <w:rFonts w:ascii="Tahoma" w:hAnsi="Tahoma" w:cs="Tahoma" w:hint="eastAsia"/>
          <w:sz w:val="18"/>
          <w:szCs w:val="18"/>
          <w:rtl/>
        </w:rPr>
        <w:t>תוכנית</w:t>
      </w:r>
      <w:r w:rsidRPr="00203164">
        <w:rPr>
          <w:rStyle w:val="Heading7Char"/>
          <w:rFonts w:ascii="Tahoma" w:hAnsi="Tahoma" w:cs="Tahoma"/>
          <w:sz w:val="18"/>
          <w:szCs w:val="18"/>
          <w:rtl/>
        </w:rPr>
        <w:t xml:space="preserve"> ההכשרה והפיתוח המקצועי של מנהלי בתי"ס באמצעות אבני ראשה</w:t>
      </w:r>
      <w:r w:rsidRPr="00203164">
        <w:rPr>
          <w:rStyle w:val="Heading5Char"/>
          <w:rFonts w:ascii="Tahoma" w:hAnsi="Tahoma" w:cs="Tahoma"/>
          <w:sz w:val="18"/>
          <w:szCs w:val="18"/>
          <w:rtl/>
        </w:rPr>
        <w:t>:</w:t>
      </w:r>
      <w:r w:rsidRPr="00203164">
        <w:rPr>
          <w:rFonts w:ascii="Tahoma" w:hAnsi="Tahoma" w:cs="Tahoma"/>
          <w:sz w:val="18"/>
          <w:szCs w:val="18"/>
          <w:rtl/>
        </w:rPr>
        <w:t xml:space="preserve"> </w:t>
      </w:r>
      <w:r w:rsidRPr="00203164">
        <w:rPr>
          <w:rFonts w:ascii="Tahoma" w:hAnsi="Tahoma" w:cs="Tahoma" w:hint="cs"/>
          <w:sz w:val="18"/>
          <w:szCs w:val="18"/>
          <w:rtl/>
        </w:rPr>
        <w:t>על מנהלי בתי"ס בישראל לעבור הכשרה בטרם כניסתם לתפקיד במכון הישראלי למנהיגות בית-ספרית - מכון אבני ראשה</w:t>
      </w:r>
      <w:r>
        <w:rPr>
          <w:rFonts w:ascii="Tahoma" w:hAnsi="Tahoma" w:cs="Tahoma"/>
          <w:sz w:val="18"/>
          <w:szCs w:val="18"/>
          <w:vertAlign w:val="superscript"/>
          <w:rtl/>
        </w:rPr>
        <w:footnoteReference w:id="37"/>
      </w:r>
      <w:r w:rsidRPr="00203164">
        <w:rPr>
          <w:rFonts w:ascii="Tahoma" w:hAnsi="Tahoma" w:cs="Tahoma" w:hint="cs"/>
          <w:sz w:val="18"/>
          <w:szCs w:val="18"/>
          <w:rtl/>
        </w:rPr>
        <w:t>. במהלך עבודתם הם עוברים הכשרה נוספת במסגרות למידה שבאחריות המחוזות, כגון קורסים, השתלמויות, ימי למידה, ימי עיון וימי הדרכה (להלן - מסגרות למידה). כמו כן מעמיד המשרד ייעוץ ארגוני וכלכלי לרשות מנהל ביה"ס וצוותו החינוכי בשנתם הראשונה לניהול עצמי, נוסף על הממונות המחוזיות והמפקחים הכוללים המלווים אותם באופן שוטף. המשרד קבע גם מנגנוני למידה למנהלים שיתקיימו במסגרת מפגשי חשיפה שיארגנו הרשויות, מפגשי התנעה שיארגנו ויבצעו המחוזות ופורומים משותפים עם נציגי המשרד והרשויות. להלן הפירוט:</w:t>
      </w:r>
    </w:p>
    <w:p w:rsidR="001E6B7A" w:rsidRPr="0098497E" w:rsidP="0098497E">
      <w:pPr>
        <w:spacing w:line="240" w:lineRule="exact"/>
        <w:ind w:right="2268"/>
        <w:jc w:val="both"/>
        <w:rPr>
          <w:rFonts w:ascii="Tahoma" w:hAnsi="Tahoma" w:cs="Tahoma"/>
          <w:sz w:val="18"/>
          <w:szCs w:val="18"/>
          <w:rtl/>
        </w:rPr>
      </w:pPr>
      <w:r w:rsidRPr="0098497E">
        <w:rPr>
          <w:rStyle w:val="Heading7Char"/>
          <w:rFonts w:ascii="Tahoma" w:hAnsi="Tahoma" w:cs="Tahoma" w:hint="cs"/>
          <w:sz w:val="18"/>
          <w:szCs w:val="18"/>
          <w:rtl/>
        </w:rPr>
        <w:t>תוכנית ההכשרה</w:t>
      </w:r>
      <w:r w:rsidRPr="0098497E">
        <w:rPr>
          <w:rStyle w:val="Heading7Char"/>
          <w:rFonts w:ascii="Tahoma" w:hAnsi="Tahoma" w:cs="Tahoma"/>
          <w:sz w:val="18"/>
          <w:szCs w:val="18"/>
          <w:rtl/>
        </w:rPr>
        <w:t xml:space="preserve"> </w:t>
      </w:r>
      <w:r w:rsidRPr="0098497E">
        <w:rPr>
          <w:rStyle w:val="Heading7Char"/>
          <w:rFonts w:ascii="Tahoma" w:hAnsi="Tahoma" w:cs="Tahoma" w:hint="cs"/>
          <w:sz w:val="18"/>
          <w:szCs w:val="18"/>
          <w:rtl/>
        </w:rPr>
        <w:t>ב</w:t>
      </w:r>
      <w:r w:rsidRPr="0098497E">
        <w:rPr>
          <w:rStyle w:val="Heading7Char"/>
          <w:rFonts w:ascii="Tahoma" w:hAnsi="Tahoma" w:cs="Tahoma"/>
          <w:sz w:val="18"/>
          <w:szCs w:val="18"/>
          <w:rtl/>
        </w:rPr>
        <w:t xml:space="preserve">טרם כניסה לתפקיד </w:t>
      </w:r>
      <w:r w:rsidRPr="0098497E">
        <w:rPr>
          <w:rStyle w:val="Heading7Char"/>
          <w:rFonts w:ascii="Tahoma" w:hAnsi="Tahoma" w:cs="Tahoma" w:hint="cs"/>
          <w:sz w:val="18"/>
          <w:szCs w:val="18"/>
          <w:rtl/>
        </w:rPr>
        <w:t>מנהל</w:t>
      </w:r>
      <w:r w:rsidRPr="0098497E">
        <w:rPr>
          <w:rStyle w:val="Heading7Char"/>
          <w:rFonts w:ascii="Tahoma" w:hAnsi="Tahoma" w:cs="Tahoma"/>
          <w:sz w:val="18"/>
          <w:szCs w:val="18"/>
          <w:rtl/>
        </w:rPr>
        <w:t xml:space="preserve"> </w:t>
      </w:r>
      <w:r w:rsidRPr="0098497E">
        <w:rPr>
          <w:rStyle w:val="Heading7Char"/>
          <w:rFonts w:ascii="Tahoma" w:hAnsi="Tahoma" w:cs="Tahoma" w:hint="cs"/>
          <w:sz w:val="18"/>
          <w:szCs w:val="18"/>
          <w:rtl/>
        </w:rPr>
        <w:t>בי</w:t>
      </w:r>
      <w:r w:rsidRPr="0098497E">
        <w:rPr>
          <w:rStyle w:val="Heading7Char"/>
          <w:rFonts w:ascii="Tahoma" w:hAnsi="Tahoma" w:cs="Tahoma"/>
          <w:sz w:val="18"/>
          <w:szCs w:val="18"/>
          <w:rtl/>
        </w:rPr>
        <w:t>"ס</w:t>
      </w:r>
      <w:r w:rsidRPr="0098497E">
        <w:rPr>
          <w:rStyle w:val="Heading7Char"/>
          <w:rFonts w:ascii="Tahoma" w:hAnsi="Tahoma" w:cs="Tahoma" w:hint="cs"/>
          <w:sz w:val="18"/>
          <w:szCs w:val="18"/>
          <w:rtl/>
        </w:rPr>
        <w:t>:</w:t>
      </w:r>
      <w:r w:rsidRPr="0098497E">
        <w:rPr>
          <w:rFonts w:ascii="Tahoma" w:hAnsi="Tahoma" w:cs="Tahoma" w:hint="cs"/>
          <w:sz w:val="18"/>
          <w:szCs w:val="18"/>
          <w:rtl/>
        </w:rPr>
        <w:t xml:space="preserve"> אחת המטרות המרכזיות של מכון אבני ראשה היא ליצור עתודה ניהולית-מקצועית, באמצעות פיתוח והפעלה של תוכניות הכשרה למנהלים חדשים וקידום תהליכי התפתחות ולמידה למנהלים מכהנים. בשנת 2009 הוקמה במכון אבני ראשה, בשיתוף </w:t>
      </w:r>
      <w:r w:rsidRPr="00C44EB1">
        <w:rPr>
          <w:rFonts w:ascii="Tahoma" w:hAnsi="Tahoma" w:cs="Tahoma" w:hint="cs"/>
          <w:spacing w:val="-6"/>
          <w:sz w:val="18"/>
          <w:szCs w:val="18"/>
          <w:rtl/>
        </w:rPr>
        <w:t>המשרד, ועדה מקצועית לקידום הכשרת מנהלי בתיה"ס בישראל</w:t>
      </w:r>
      <w:r>
        <w:rPr>
          <w:rFonts w:ascii="Tahoma" w:hAnsi="Tahoma" w:cs="Tahoma"/>
          <w:spacing w:val="-6"/>
          <w:sz w:val="18"/>
          <w:szCs w:val="18"/>
          <w:vertAlign w:val="superscript"/>
          <w:rtl/>
        </w:rPr>
        <w:footnoteReference w:id="38"/>
      </w:r>
      <w:r w:rsidRPr="00C44EB1">
        <w:rPr>
          <w:rFonts w:ascii="Tahoma" w:hAnsi="Tahoma" w:cs="Tahoma" w:hint="cs"/>
          <w:spacing w:val="-6"/>
          <w:sz w:val="18"/>
          <w:szCs w:val="18"/>
          <w:rtl/>
        </w:rPr>
        <w:t>. בדוח שפרסמה</w:t>
      </w:r>
      <w:r w:rsidRPr="0098497E">
        <w:rPr>
          <w:rFonts w:ascii="Tahoma" w:hAnsi="Tahoma" w:cs="Tahoma" w:hint="cs"/>
          <w:sz w:val="18"/>
          <w:szCs w:val="18"/>
          <w:rtl/>
        </w:rPr>
        <w:t xml:space="preserve"> הוועדה, בספטמבר 2009, היא הציגה את תפיסתה בנוגע להכשרת מנהלי בתי"ס בטרם כניסתם לתפקיד והתוותה מודל עבודה שישמש בסיס להכשרה זו. </w:t>
      </w:r>
    </w:p>
    <w:p w:rsidR="001E6B7A" w:rsidRPr="00203164" w:rsidP="0098497E">
      <w:pPr>
        <w:spacing w:after="240" w:line="240" w:lineRule="exact"/>
        <w:ind w:right="2268"/>
        <w:jc w:val="both"/>
        <w:rPr>
          <w:rFonts w:ascii="Tahoma" w:hAnsi="Tahoma" w:cs="Tahoma"/>
          <w:sz w:val="18"/>
          <w:szCs w:val="18"/>
          <w:rtl/>
        </w:rPr>
      </w:pPr>
      <w:r w:rsidRPr="00203164">
        <w:rPr>
          <w:rFonts w:ascii="Tahoma" w:hAnsi="Tahoma" w:cs="Tahoma" w:hint="cs"/>
          <w:sz w:val="18"/>
          <w:szCs w:val="18"/>
          <w:rtl/>
        </w:rPr>
        <w:t xml:space="preserve">בעקבות הדוח של הועדה המקצועית גיבש מכון אבני ראשה תוכנית חדשה להכשרת מנהלים במוסדות האקדמיים (להלן - תוכנית ההכשרה החדשה), וזו הופעלה בשנה"ל התשע"ב-התשע"ז (2011 - 2017). בסוף שנה"ל התשע"ז פרסם המשרד קול קורא להפעלת תוכנית הכשרה חדשה למנהלי בתי"ס המבוססת על תפיסת למידה עדכנית בנושא זה, החל בשנה"ל התשע"ט (2018 - 2019) (להלן - תוכנית ההכשרה המעודכנת). </w:t>
      </w:r>
    </w:p>
    <w:p w:rsidR="001E6B7A" w:rsidRPr="00203164" w:rsidP="0098497E">
      <w:pPr>
        <w:pStyle w:val="RESHET"/>
        <w:rPr>
          <w:rtl/>
        </w:rPr>
      </w:pPr>
      <w:r w:rsidRPr="00203164">
        <w:rPr>
          <w:rFonts w:hint="cs"/>
          <w:rtl/>
        </w:rPr>
        <w:t>הביקורת</w:t>
      </w:r>
      <w:r w:rsidRPr="00203164">
        <w:rPr>
          <w:rtl/>
        </w:rPr>
        <w:t xml:space="preserve"> העלתה כי </w:t>
      </w:r>
      <w:r w:rsidRPr="00203164">
        <w:rPr>
          <w:rFonts w:hint="cs"/>
          <w:rtl/>
        </w:rPr>
        <w:t>הן</w:t>
      </w:r>
      <w:r w:rsidRPr="00203164">
        <w:rPr>
          <w:rtl/>
        </w:rPr>
        <w:t xml:space="preserve"> </w:t>
      </w:r>
      <w:r w:rsidRPr="00203164">
        <w:rPr>
          <w:rFonts w:hint="cs"/>
          <w:rtl/>
        </w:rPr>
        <w:t>תוכנית</w:t>
      </w:r>
      <w:r w:rsidRPr="00203164">
        <w:rPr>
          <w:rtl/>
        </w:rPr>
        <w:t xml:space="preserve"> </w:t>
      </w:r>
      <w:r w:rsidRPr="00203164">
        <w:rPr>
          <w:rFonts w:hint="cs"/>
          <w:rtl/>
        </w:rPr>
        <w:t>ההכשרה</w:t>
      </w:r>
      <w:r w:rsidRPr="00203164">
        <w:rPr>
          <w:rtl/>
        </w:rPr>
        <w:t xml:space="preserve"> </w:t>
      </w:r>
      <w:r w:rsidRPr="00203164">
        <w:rPr>
          <w:rFonts w:hint="cs"/>
          <w:rtl/>
        </w:rPr>
        <w:t>החדשה,</w:t>
      </w:r>
      <w:r w:rsidRPr="00203164">
        <w:rPr>
          <w:rtl/>
        </w:rPr>
        <w:t xml:space="preserve"> </w:t>
      </w:r>
      <w:r w:rsidRPr="00203164">
        <w:rPr>
          <w:rFonts w:hint="cs"/>
          <w:rtl/>
        </w:rPr>
        <w:t>ו</w:t>
      </w:r>
      <w:r w:rsidRPr="00203164">
        <w:rPr>
          <w:rtl/>
        </w:rPr>
        <w:t>הן תוכנית ההכשרה המעודכנת חסר</w:t>
      </w:r>
      <w:r w:rsidRPr="00203164">
        <w:rPr>
          <w:rFonts w:hint="cs"/>
          <w:rtl/>
        </w:rPr>
        <w:t>ות</w:t>
      </w:r>
      <w:r w:rsidRPr="00203164">
        <w:rPr>
          <w:rtl/>
        </w:rPr>
        <w:t xml:space="preserve"> תכנים משמעותיים </w:t>
      </w:r>
      <w:r w:rsidRPr="00203164">
        <w:rPr>
          <w:rFonts w:hint="cs"/>
          <w:rtl/>
        </w:rPr>
        <w:t>הקשורים</w:t>
      </w:r>
      <w:r w:rsidRPr="00203164">
        <w:rPr>
          <w:rtl/>
        </w:rPr>
        <w:t xml:space="preserve"> למיומנות ו</w:t>
      </w:r>
      <w:r w:rsidRPr="00203164">
        <w:rPr>
          <w:rFonts w:hint="cs"/>
          <w:rtl/>
        </w:rPr>
        <w:t>לידע</w:t>
      </w:r>
      <w:r w:rsidRPr="00203164">
        <w:rPr>
          <w:rtl/>
        </w:rPr>
        <w:t xml:space="preserve"> </w:t>
      </w:r>
      <w:r w:rsidRPr="00203164">
        <w:rPr>
          <w:rFonts w:hint="cs"/>
          <w:rtl/>
        </w:rPr>
        <w:t>הנדרשים</w:t>
      </w:r>
      <w:r w:rsidRPr="00203164">
        <w:rPr>
          <w:rtl/>
        </w:rPr>
        <w:t xml:space="preserve"> </w:t>
      </w:r>
      <w:r w:rsidRPr="00203164">
        <w:rPr>
          <w:rFonts w:hint="cs"/>
          <w:rtl/>
        </w:rPr>
        <w:t>ממנהל</w:t>
      </w:r>
      <w:r w:rsidRPr="00203164">
        <w:rPr>
          <w:rtl/>
        </w:rPr>
        <w:t xml:space="preserve"> </w:t>
      </w:r>
      <w:r w:rsidRPr="00203164">
        <w:rPr>
          <w:rFonts w:hint="cs"/>
          <w:rtl/>
        </w:rPr>
        <w:t>בניהול</w:t>
      </w:r>
      <w:r w:rsidRPr="00203164">
        <w:rPr>
          <w:rtl/>
        </w:rPr>
        <w:t xml:space="preserve"> </w:t>
      </w:r>
      <w:r w:rsidRPr="00203164">
        <w:rPr>
          <w:rFonts w:hint="cs"/>
          <w:rtl/>
        </w:rPr>
        <w:t>העצמי בתחומי ה</w:t>
      </w:r>
      <w:r w:rsidRPr="00203164">
        <w:rPr>
          <w:rtl/>
        </w:rPr>
        <w:t>ניהול הכספי</w:t>
      </w:r>
      <w:r w:rsidRPr="00203164">
        <w:rPr>
          <w:rFonts w:hint="cs"/>
          <w:rtl/>
        </w:rPr>
        <w:t xml:space="preserve"> והתפעולי</w:t>
      </w:r>
      <w:r w:rsidRPr="00203164">
        <w:rPr>
          <w:rtl/>
        </w:rPr>
        <w:t xml:space="preserve"> </w:t>
      </w:r>
      <w:r w:rsidRPr="00203164">
        <w:rPr>
          <w:rFonts w:hint="cs"/>
          <w:rtl/>
        </w:rPr>
        <w:t>של</w:t>
      </w:r>
      <w:r w:rsidRPr="00203164">
        <w:rPr>
          <w:rtl/>
        </w:rPr>
        <w:t xml:space="preserve"> </w:t>
      </w:r>
      <w:r w:rsidRPr="00203164">
        <w:rPr>
          <w:rFonts w:hint="cs"/>
          <w:rtl/>
        </w:rPr>
        <w:t>ביה</w:t>
      </w:r>
      <w:r w:rsidRPr="00203164">
        <w:rPr>
          <w:rtl/>
        </w:rPr>
        <w:t xml:space="preserve">"ס. </w:t>
      </w:r>
      <w:r w:rsidRPr="00203164">
        <w:rPr>
          <w:rFonts w:hint="cs"/>
          <w:rtl/>
        </w:rPr>
        <w:t xml:space="preserve">למשל, לא הייתה התייחסות לפעולות שהכרחי שמנהל ביה"ס יהיה מיומן בהן, כמו </w:t>
      </w:r>
      <w:r w:rsidRPr="00203164">
        <w:rPr>
          <w:rtl/>
        </w:rPr>
        <w:t xml:space="preserve">בניית תוכנית עבודה מקושרת משאבים </w:t>
      </w:r>
      <w:r w:rsidRPr="00203164">
        <w:rPr>
          <w:rFonts w:hint="cs"/>
          <w:rtl/>
        </w:rPr>
        <w:t>ו</w:t>
      </w:r>
      <w:r w:rsidRPr="00203164">
        <w:rPr>
          <w:rtl/>
        </w:rPr>
        <w:t xml:space="preserve">ניהול </w:t>
      </w:r>
      <w:r w:rsidRPr="00203164">
        <w:rPr>
          <w:rFonts w:hint="cs"/>
          <w:rtl/>
        </w:rPr>
        <w:t>ה</w:t>
      </w:r>
      <w:r w:rsidRPr="00203164">
        <w:rPr>
          <w:rtl/>
        </w:rPr>
        <w:t>רכש, התקשרויות ומכרזים</w:t>
      </w:r>
      <w:r w:rsidRPr="00203164">
        <w:rPr>
          <w:rFonts w:hint="cs"/>
          <w:rtl/>
        </w:rPr>
        <w:t xml:space="preserve"> (ראו בפרק "ליקויים בניהול הכספי והתפעולי של בתיה"ס").</w:t>
      </w:r>
    </w:p>
    <w:p w:rsidR="001E6B7A" w:rsidRPr="00203164" w:rsidP="0098497E">
      <w:pPr>
        <w:spacing w:before="180" w:after="240" w:line="240" w:lineRule="exact"/>
        <w:ind w:right="2268"/>
        <w:jc w:val="both"/>
        <w:rPr>
          <w:rFonts w:ascii="Tahoma" w:hAnsi="Tahoma" w:cs="Tahoma"/>
          <w:sz w:val="18"/>
          <w:szCs w:val="18"/>
          <w:rtl/>
        </w:rPr>
      </w:pPr>
      <w:r w:rsidRPr="00203164">
        <w:rPr>
          <w:rFonts w:ascii="Tahoma" w:hAnsi="Tahoma" w:cs="Tahoma" w:hint="cs"/>
          <w:sz w:val="18"/>
          <w:szCs w:val="18"/>
          <w:rtl/>
        </w:rPr>
        <w:t>משרד החינוך מסר בתשובתו, כי תוכנית ההכשרה המעודכנת של מכון אבני ראשה, אשר החלה לפעול ביולי 2018 בעשרה מוסדות, כללה לצד התוכנית הפדגוגית גם היבטים</w:t>
      </w:r>
      <w:r w:rsidRPr="00203164">
        <w:rPr>
          <w:rFonts w:ascii="Tahoma" w:hAnsi="Tahoma" w:cs="Tahoma"/>
          <w:sz w:val="18"/>
          <w:szCs w:val="18"/>
          <w:rtl/>
        </w:rPr>
        <w:t xml:space="preserve"> </w:t>
      </w:r>
      <w:r w:rsidRPr="00203164">
        <w:rPr>
          <w:rFonts w:ascii="Tahoma" w:hAnsi="Tahoma" w:cs="Tahoma" w:hint="cs"/>
          <w:sz w:val="18"/>
          <w:szCs w:val="18"/>
          <w:rtl/>
        </w:rPr>
        <w:t>בבנייתה והובלתה של</w:t>
      </w:r>
      <w:r w:rsidRPr="00203164">
        <w:rPr>
          <w:rFonts w:ascii="Tahoma" w:hAnsi="Tahoma" w:cs="Tahoma"/>
          <w:sz w:val="18"/>
          <w:szCs w:val="18"/>
          <w:rtl/>
        </w:rPr>
        <w:t xml:space="preserve"> </w:t>
      </w:r>
      <w:r w:rsidRPr="00203164">
        <w:rPr>
          <w:rFonts w:ascii="Tahoma" w:hAnsi="Tahoma" w:cs="Tahoma" w:hint="cs"/>
          <w:sz w:val="18"/>
          <w:szCs w:val="18"/>
          <w:rtl/>
        </w:rPr>
        <w:t>התשתית</w:t>
      </w:r>
      <w:r w:rsidRPr="00203164">
        <w:rPr>
          <w:rFonts w:ascii="Tahoma" w:hAnsi="Tahoma" w:cs="Tahoma"/>
          <w:sz w:val="18"/>
          <w:szCs w:val="18"/>
          <w:rtl/>
        </w:rPr>
        <w:t xml:space="preserve"> </w:t>
      </w:r>
      <w:r w:rsidRPr="00203164">
        <w:rPr>
          <w:rFonts w:ascii="Tahoma" w:hAnsi="Tahoma" w:cs="Tahoma" w:hint="cs"/>
          <w:sz w:val="18"/>
          <w:szCs w:val="18"/>
          <w:rtl/>
        </w:rPr>
        <w:t>הארגונית; בניית</w:t>
      </w:r>
      <w:r w:rsidRPr="00203164">
        <w:rPr>
          <w:rFonts w:ascii="Tahoma" w:hAnsi="Tahoma" w:cs="Tahoma"/>
          <w:sz w:val="18"/>
          <w:szCs w:val="18"/>
          <w:rtl/>
        </w:rPr>
        <w:t xml:space="preserve"> </w:t>
      </w:r>
      <w:r w:rsidRPr="00203164">
        <w:rPr>
          <w:rFonts w:ascii="Tahoma" w:hAnsi="Tahoma" w:cs="Tahoma" w:hint="cs"/>
          <w:sz w:val="18"/>
          <w:szCs w:val="18"/>
          <w:rtl/>
        </w:rPr>
        <w:t>מערכת</w:t>
      </w:r>
      <w:r w:rsidRPr="00203164">
        <w:rPr>
          <w:rFonts w:ascii="Tahoma" w:hAnsi="Tahoma" w:cs="Tahoma"/>
          <w:sz w:val="18"/>
          <w:szCs w:val="18"/>
          <w:rtl/>
        </w:rPr>
        <w:t xml:space="preserve"> </w:t>
      </w:r>
      <w:r w:rsidRPr="00203164">
        <w:rPr>
          <w:rFonts w:ascii="Tahoma" w:hAnsi="Tahoma" w:cs="Tahoma" w:hint="cs"/>
          <w:sz w:val="18"/>
          <w:szCs w:val="18"/>
          <w:rtl/>
        </w:rPr>
        <w:t>שעות</w:t>
      </w:r>
      <w:r w:rsidRPr="00203164">
        <w:rPr>
          <w:rFonts w:ascii="Tahoma" w:hAnsi="Tahoma" w:cs="Tahoma"/>
          <w:sz w:val="18"/>
          <w:szCs w:val="18"/>
          <w:rtl/>
        </w:rPr>
        <w:t xml:space="preserve"> </w:t>
      </w:r>
      <w:r w:rsidRPr="00203164">
        <w:rPr>
          <w:rFonts w:ascii="Tahoma" w:hAnsi="Tahoma" w:cs="Tahoma" w:hint="cs"/>
          <w:sz w:val="18"/>
          <w:szCs w:val="18"/>
          <w:rtl/>
        </w:rPr>
        <w:t>ושימוש</w:t>
      </w:r>
      <w:r w:rsidRPr="00203164">
        <w:rPr>
          <w:rFonts w:ascii="Tahoma" w:hAnsi="Tahoma" w:cs="Tahoma"/>
          <w:sz w:val="18"/>
          <w:szCs w:val="18"/>
          <w:rtl/>
        </w:rPr>
        <w:t xml:space="preserve"> </w:t>
      </w:r>
      <w:r w:rsidRPr="00203164">
        <w:rPr>
          <w:rFonts w:ascii="Tahoma" w:hAnsi="Tahoma" w:cs="Tahoma" w:hint="cs"/>
          <w:sz w:val="18"/>
          <w:szCs w:val="18"/>
          <w:rtl/>
        </w:rPr>
        <w:t>בשעות</w:t>
      </w:r>
      <w:r w:rsidRPr="00203164">
        <w:rPr>
          <w:rFonts w:ascii="Tahoma" w:hAnsi="Tahoma" w:cs="Tahoma"/>
          <w:sz w:val="18"/>
          <w:szCs w:val="18"/>
          <w:rtl/>
        </w:rPr>
        <w:t xml:space="preserve"> </w:t>
      </w:r>
      <w:r w:rsidRPr="00203164">
        <w:rPr>
          <w:rFonts w:ascii="Tahoma" w:hAnsi="Tahoma" w:cs="Tahoma" w:hint="cs"/>
          <w:sz w:val="18"/>
          <w:szCs w:val="18"/>
          <w:rtl/>
        </w:rPr>
        <w:t>בית-ספריות; ניהול</w:t>
      </w:r>
      <w:r w:rsidRPr="00203164">
        <w:rPr>
          <w:rFonts w:ascii="Tahoma" w:hAnsi="Tahoma" w:cs="Tahoma"/>
          <w:sz w:val="18"/>
          <w:szCs w:val="18"/>
          <w:rtl/>
        </w:rPr>
        <w:t xml:space="preserve"> </w:t>
      </w:r>
      <w:r w:rsidRPr="00203164">
        <w:rPr>
          <w:rFonts w:ascii="Tahoma" w:hAnsi="Tahoma" w:cs="Tahoma" w:hint="cs"/>
          <w:sz w:val="18"/>
          <w:szCs w:val="18"/>
          <w:rtl/>
        </w:rPr>
        <w:t>תקציב</w:t>
      </w:r>
      <w:r w:rsidRPr="00203164">
        <w:rPr>
          <w:rFonts w:ascii="Tahoma" w:hAnsi="Tahoma" w:cs="Tahoma"/>
          <w:sz w:val="18"/>
          <w:szCs w:val="18"/>
          <w:rtl/>
        </w:rPr>
        <w:t xml:space="preserve"> </w:t>
      </w:r>
      <w:r w:rsidRPr="00203164">
        <w:rPr>
          <w:rFonts w:ascii="Tahoma" w:hAnsi="Tahoma" w:cs="Tahoma" w:hint="cs"/>
          <w:sz w:val="18"/>
          <w:szCs w:val="18"/>
          <w:rtl/>
        </w:rPr>
        <w:t>ביה"ס; היכרות</w:t>
      </w:r>
      <w:r w:rsidRPr="00203164">
        <w:rPr>
          <w:rFonts w:ascii="Tahoma" w:hAnsi="Tahoma" w:cs="Tahoma"/>
          <w:sz w:val="18"/>
          <w:szCs w:val="18"/>
          <w:rtl/>
        </w:rPr>
        <w:t xml:space="preserve"> </w:t>
      </w:r>
      <w:r w:rsidRPr="00203164">
        <w:rPr>
          <w:rFonts w:ascii="Tahoma" w:hAnsi="Tahoma" w:cs="Tahoma" w:hint="cs"/>
          <w:sz w:val="18"/>
          <w:szCs w:val="18"/>
          <w:rtl/>
        </w:rPr>
        <w:t>עם</w:t>
      </w:r>
      <w:r w:rsidRPr="00203164">
        <w:rPr>
          <w:rFonts w:ascii="Tahoma" w:hAnsi="Tahoma" w:cs="Tahoma"/>
          <w:sz w:val="18"/>
          <w:szCs w:val="18"/>
          <w:rtl/>
        </w:rPr>
        <w:t xml:space="preserve"> </w:t>
      </w:r>
      <w:r w:rsidRPr="00203164">
        <w:rPr>
          <w:rFonts w:ascii="Tahoma" w:hAnsi="Tahoma" w:cs="Tahoma" w:hint="cs"/>
          <w:sz w:val="18"/>
          <w:szCs w:val="18"/>
          <w:rtl/>
        </w:rPr>
        <w:t>כלי</w:t>
      </w:r>
      <w:r w:rsidRPr="00203164">
        <w:rPr>
          <w:rFonts w:ascii="Tahoma" w:hAnsi="Tahoma" w:cs="Tahoma"/>
          <w:sz w:val="18"/>
          <w:szCs w:val="18"/>
          <w:rtl/>
        </w:rPr>
        <w:t xml:space="preserve"> </w:t>
      </w:r>
      <w:r w:rsidRPr="00203164">
        <w:rPr>
          <w:rFonts w:ascii="Tahoma" w:hAnsi="Tahoma" w:cs="Tahoma" w:hint="cs"/>
          <w:sz w:val="18"/>
          <w:szCs w:val="18"/>
          <w:rtl/>
        </w:rPr>
        <w:t>ניהול</w:t>
      </w:r>
      <w:r w:rsidRPr="00203164">
        <w:rPr>
          <w:rFonts w:ascii="Tahoma" w:hAnsi="Tahoma" w:cs="Tahoma"/>
          <w:sz w:val="18"/>
          <w:szCs w:val="18"/>
          <w:rtl/>
        </w:rPr>
        <w:t xml:space="preserve"> </w:t>
      </w:r>
      <w:r w:rsidRPr="00203164">
        <w:rPr>
          <w:rFonts w:ascii="Tahoma" w:hAnsi="Tahoma" w:cs="Tahoma" w:hint="cs"/>
          <w:sz w:val="18"/>
          <w:szCs w:val="18"/>
          <w:rtl/>
        </w:rPr>
        <w:t>עדכניים</w:t>
      </w:r>
      <w:r w:rsidRPr="00203164">
        <w:rPr>
          <w:rFonts w:ascii="Tahoma" w:hAnsi="Tahoma" w:cs="Tahoma"/>
          <w:sz w:val="18"/>
          <w:szCs w:val="18"/>
          <w:rtl/>
        </w:rPr>
        <w:t xml:space="preserve"> </w:t>
      </w:r>
      <w:r w:rsidRPr="00203164">
        <w:rPr>
          <w:rFonts w:ascii="Tahoma" w:hAnsi="Tahoma" w:cs="Tahoma" w:hint="cs"/>
          <w:sz w:val="18"/>
          <w:szCs w:val="18"/>
          <w:rtl/>
        </w:rPr>
        <w:t>של</w:t>
      </w:r>
      <w:r w:rsidRPr="00203164">
        <w:rPr>
          <w:rFonts w:ascii="Tahoma" w:hAnsi="Tahoma" w:cs="Tahoma"/>
          <w:sz w:val="18"/>
          <w:szCs w:val="18"/>
          <w:rtl/>
        </w:rPr>
        <w:t xml:space="preserve"> </w:t>
      </w:r>
      <w:r w:rsidRPr="00203164">
        <w:rPr>
          <w:rFonts w:ascii="Tahoma" w:hAnsi="Tahoma" w:cs="Tahoma" w:hint="cs"/>
          <w:sz w:val="18"/>
          <w:szCs w:val="18"/>
          <w:rtl/>
        </w:rPr>
        <w:t>המשרד; סוגיות</w:t>
      </w:r>
      <w:r w:rsidRPr="00203164">
        <w:rPr>
          <w:rFonts w:ascii="Tahoma" w:hAnsi="Tahoma" w:cs="Tahoma"/>
          <w:sz w:val="18"/>
          <w:szCs w:val="18"/>
          <w:rtl/>
        </w:rPr>
        <w:t xml:space="preserve"> </w:t>
      </w:r>
      <w:r w:rsidRPr="00203164">
        <w:rPr>
          <w:rFonts w:ascii="Tahoma" w:hAnsi="Tahoma" w:cs="Tahoma" w:hint="cs"/>
          <w:sz w:val="18"/>
          <w:szCs w:val="18"/>
          <w:rtl/>
        </w:rPr>
        <w:t>בניהול</w:t>
      </w:r>
      <w:r w:rsidRPr="00203164">
        <w:rPr>
          <w:rFonts w:ascii="Tahoma" w:hAnsi="Tahoma" w:cs="Tahoma"/>
          <w:sz w:val="18"/>
          <w:szCs w:val="18"/>
          <w:rtl/>
        </w:rPr>
        <w:t xml:space="preserve"> </w:t>
      </w:r>
      <w:r w:rsidRPr="00203164">
        <w:rPr>
          <w:rFonts w:ascii="Tahoma" w:hAnsi="Tahoma" w:cs="Tahoma" w:hint="cs"/>
          <w:sz w:val="18"/>
          <w:szCs w:val="18"/>
          <w:rtl/>
        </w:rPr>
        <w:t>כוח</w:t>
      </w:r>
      <w:r w:rsidRPr="00203164">
        <w:rPr>
          <w:rFonts w:ascii="Tahoma" w:hAnsi="Tahoma" w:cs="Tahoma"/>
          <w:sz w:val="18"/>
          <w:szCs w:val="18"/>
          <w:rtl/>
        </w:rPr>
        <w:t xml:space="preserve"> </w:t>
      </w:r>
      <w:r w:rsidRPr="00203164">
        <w:rPr>
          <w:rFonts w:ascii="Tahoma" w:hAnsi="Tahoma" w:cs="Tahoma" w:hint="cs"/>
          <w:sz w:val="18"/>
          <w:szCs w:val="18"/>
          <w:rtl/>
        </w:rPr>
        <w:t>אדם; יחסי</w:t>
      </w:r>
      <w:r w:rsidRPr="00203164">
        <w:rPr>
          <w:rFonts w:ascii="Tahoma" w:hAnsi="Tahoma" w:cs="Tahoma"/>
          <w:sz w:val="18"/>
          <w:szCs w:val="18"/>
          <w:rtl/>
        </w:rPr>
        <w:t xml:space="preserve"> </w:t>
      </w:r>
      <w:r w:rsidRPr="00203164">
        <w:rPr>
          <w:rFonts w:ascii="Tahoma" w:hAnsi="Tahoma" w:cs="Tahoma" w:hint="cs"/>
          <w:sz w:val="18"/>
          <w:szCs w:val="18"/>
          <w:rtl/>
        </w:rPr>
        <w:t>עבודה</w:t>
      </w:r>
      <w:r w:rsidRPr="00203164">
        <w:rPr>
          <w:rFonts w:ascii="Tahoma" w:hAnsi="Tahoma" w:cs="Tahoma"/>
          <w:sz w:val="18"/>
          <w:szCs w:val="18"/>
          <w:rtl/>
        </w:rPr>
        <w:t xml:space="preserve"> </w:t>
      </w:r>
      <w:r w:rsidRPr="00203164">
        <w:rPr>
          <w:rFonts w:ascii="Tahoma" w:hAnsi="Tahoma" w:cs="Tahoma" w:hint="cs"/>
          <w:sz w:val="18"/>
          <w:szCs w:val="18"/>
          <w:rtl/>
        </w:rPr>
        <w:t>ושת</w:t>
      </w:r>
      <w:r w:rsidRPr="00203164">
        <w:rPr>
          <w:rFonts w:ascii="Tahoma" w:hAnsi="Tahoma" w:cs="Tahoma"/>
          <w:sz w:val="18"/>
          <w:szCs w:val="18"/>
          <w:rtl/>
        </w:rPr>
        <w:t>"</w:t>
      </w:r>
      <w:r w:rsidRPr="00203164">
        <w:rPr>
          <w:rFonts w:ascii="Tahoma" w:hAnsi="Tahoma" w:cs="Tahoma" w:hint="cs"/>
          <w:sz w:val="18"/>
          <w:szCs w:val="18"/>
          <w:rtl/>
        </w:rPr>
        <w:t>פ</w:t>
      </w:r>
      <w:r w:rsidRPr="00203164">
        <w:rPr>
          <w:rFonts w:ascii="Tahoma" w:hAnsi="Tahoma" w:cs="Tahoma"/>
          <w:sz w:val="18"/>
          <w:szCs w:val="18"/>
          <w:rtl/>
        </w:rPr>
        <w:t xml:space="preserve"> </w:t>
      </w:r>
      <w:r w:rsidRPr="00203164">
        <w:rPr>
          <w:rFonts w:ascii="Tahoma" w:hAnsi="Tahoma" w:cs="Tahoma" w:hint="cs"/>
          <w:sz w:val="18"/>
          <w:szCs w:val="18"/>
          <w:rtl/>
        </w:rPr>
        <w:t>עם</w:t>
      </w:r>
      <w:r w:rsidRPr="00203164">
        <w:rPr>
          <w:rFonts w:ascii="Tahoma" w:hAnsi="Tahoma" w:cs="Tahoma"/>
          <w:sz w:val="18"/>
          <w:szCs w:val="18"/>
          <w:rtl/>
        </w:rPr>
        <w:t xml:space="preserve"> </w:t>
      </w:r>
      <w:r w:rsidRPr="00203164">
        <w:rPr>
          <w:rFonts w:ascii="Tahoma" w:hAnsi="Tahoma" w:cs="Tahoma" w:hint="cs"/>
          <w:sz w:val="18"/>
          <w:szCs w:val="18"/>
          <w:rtl/>
        </w:rPr>
        <w:t>גורמים</w:t>
      </w:r>
      <w:r w:rsidRPr="00203164">
        <w:rPr>
          <w:rFonts w:ascii="Tahoma" w:hAnsi="Tahoma" w:cs="Tahoma"/>
          <w:sz w:val="18"/>
          <w:szCs w:val="18"/>
          <w:rtl/>
        </w:rPr>
        <w:t xml:space="preserve"> </w:t>
      </w:r>
      <w:r w:rsidRPr="00203164">
        <w:rPr>
          <w:rFonts w:ascii="Tahoma" w:hAnsi="Tahoma" w:cs="Tahoma" w:hint="cs"/>
          <w:sz w:val="18"/>
          <w:szCs w:val="18"/>
          <w:rtl/>
        </w:rPr>
        <w:t>סביב</w:t>
      </w:r>
      <w:r w:rsidRPr="00203164">
        <w:rPr>
          <w:rFonts w:ascii="Tahoma" w:hAnsi="Tahoma" w:cs="Tahoma"/>
          <w:sz w:val="18"/>
          <w:szCs w:val="18"/>
          <w:rtl/>
        </w:rPr>
        <w:t xml:space="preserve"> </w:t>
      </w:r>
      <w:r w:rsidRPr="00203164">
        <w:rPr>
          <w:rFonts w:ascii="Tahoma" w:hAnsi="Tahoma" w:cs="Tahoma" w:hint="cs"/>
          <w:sz w:val="18"/>
          <w:szCs w:val="18"/>
          <w:rtl/>
        </w:rPr>
        <w:t>ביה"ס; וניהול</w:t>
      </w:r>
      <w:r w:rsidRPr="00203164">
        <w:rPr>
          <w:rFonts w:ascii="Tahoma" w:hAnsi="Tahoma" w:cs="Tahoma"/>
          <w:sz w:val="18"/>
          <w:szCs w:val="18"/>
          <w:rtl/>
        </w:rPr>
        <w:t xml:space="preserve"> </w:t>
      </w:r>
      <w:r w:rsidRPr="00203164">
        <w:rPr>
          <w:rFonts w:ascii="Tahoma" w:hAnsi="Tahoma" w:cs="Tahoma" w:hint="cs"/>
          <w:sz w:val="18"/>
          <w:szCs w:val="18"/>
          <w:rtl/>
        </w:rPr>
        <w:t>תוכניות</w:t>
      </w:r>
      <w:r w:rsidRPr="00203164">
        <w:rPr>
          <w:rFonts w:ascii="Tahoma" w:hAnsi="Tahoma" w:cs="Tahoma"/>
          <w:sz w:val="18"/>
          <w:szCs w:val="18"/>
          <w:rtl/>
        </w:rPr>
        <w:t xml:space="preserve"> </w:t>
      </w:r>
      <w:r w:rsidRPr="00203164">
        <w:rPr>
          <w:rFonts w:ascii="Tahoma" w:hAnsi="Tahoma" w:cs="Tahoma" w:hint="cs"/>
          <w:sz w:val="18"/>
          <w:szCs w:val="18"/>
          <w:rtl/>
        </w:rPr>
        <w:t>התערבות</w:t>
      </w:r>
      <w:r w:rsidRPr="00203164">
        <w:rPr>
          <w:rFonts w:ascii="Tahoma" w:hAnsi="Tahoma" w:cs="Tahoma"/>
          <w:sz w:val="18"/>
          <w:szCs w:val="18"/>
          <w:rtl/>
        </w:rPr>
        <w:t xml:space="preserve"> </w:t>
      </w:r>
      <w:r w:rsidRPr="00203164">
        <w:rPr>
          <w:rFonts w:ascii="Tahoma" w:hAnsi="Tahoma" w:cs="Tahoma" w:hint="cs"/>
          <w:sz w:val="18"/>
          <w:szCs w:val="18"/>
          <w:rtl/>
        </w:rPr>
        <w:t>חוץ</w:t>
      </w:r>
      <w:r w:rsidRPr="00203164">
        <w:rPr>
          <w:rFonts w:ascii="Tahoma" w:hAnsi="Tahoma" w:cs="Tahoma"/>
          <w:sz w:val="18"/>
          <w:szCs w:val="18"/>
          <w:rtl/>
        </w:rPr>
        <w:t>-</w:t>
      </w:r>
      <w:r w:rsidRPr="00203164">
        <w:rPr>
          <w:rFonts w:ascii="Tahoma" w:hAnsi="Tahoma" w:cs="Tahoma" w:hint="cs"/>
          <w:sz w:val="18"/>
          <w:szCs w:val="18"/>
          <w:rtl/>
        </w:rPr>
        <w:t>בית-ספריות.</w:t>
      </w:r>
    </w:p>
    <w:p w:rsidR="001E6B7A" w:rsidRPr="00203164" w:rsidP="0098497E">
      <w:pPr>
        <w:pStyle w:val="RESHET"/>
        <w:rPr>
          <w:rtl/>
        </w:rPr>
      </w:pPr>
      <w:r w:rsidRPr="00203164">
        <w:rPr>
          <w:rFonts w:hint="cs"/>
          <w:rtl/>
        </w:rPr>
        <w:t>על המשרד לתקן את תוכנית ההכשרה המעודכנת כך שתכלול את הנושאים החסרים בה בתחומי ה</w:t>
      </w:r>
      <w:r w:rsidRPr="00203164">
        <w:rPr>
          <w:rtl/>
        </w:rPr>
        <w:t>ניהול הכספי</w:t>
      </w:r>
      <w:r w:rsidRPr="00203164">
        <w:rPr>
          <w:rFonts w:hint="cs"/>
          <w:rtl/>
        </w:rPr>
        <w:t xml:space="preserve"> והתפעולי</w:t>
      </w:r>
      <w:r w:rsidRPr="00203164">
        <w:rPr>
          <w:rtl/>
        </w:rPr>
        <w:t xml:space="preserve"> </w:t>
      </w:r>
      <w:r w:rsidRPr="00203164">
        <w:rPr>
          <w:rFonts w:hint="cs"/>
          <w:rtl/>
        </w:rPr>
        <w:t>של</w:t>
      </w:r>
      <w:r w:rsidRPr="00203164">
        <w:rPr>
          <w:rtl/>
        </w:rPr>
        <w:t xml:space="preserve"> </w:t>
      </w:r>
      <w:r w:rsidRPr="00203164">
        <w:rPr>
          <w:rFonts w:hint="cs"/>
          <w:rtl/>
        </w:rPr>
        <w:t>ביה</w:t>
      </w:r>
      <w:r w:rsidRPr="00203164">
        <w:rPr>
          <w:rtl/>
        </w:rPr>
        <w:t>"ס</w:t>
      </w:r>
      <w:r w:rsidRPr="00203164">
        <w:rPr>
          <w:rFonts w:hint="cs"/>
          <w:rtl/>
        </w:rPr>
        <w:t xml:space="preserve">, כדי שכבר בשלב הכשרת העתודה הניהולית יוטמעו העקרונות והמאפיינים של הניהול העצמי בתפיסה הניהולית הבית-ספרית. </w:t>
      </w:r>
    </w:p>
    <w:p w:rsidR="001E6B7A" w:rsidRPr="0098497E" w:rsidP="0098497E">
      <w:pPr>
        <w:spacing w:before="180" w:after="240" w:line="240" w:lineRule="exact"/>
        <w:ind w:right="2268"/>
        <w:jc w:val="both"/>
        <w:rPr>
          <w:rFonts w:ascii="Tahoma" w:hAnsi="Tahoma" w:cs="Tahoma"/>
          <w:sz w:val="18"/>
          <w:szCs w:val="18"/>
          <w:rtl/>
        </w:rPr>
      </w:pPr>
      <w:r w:rsidRPr="0098497E">
        <w:rPr>
          <w:rStyle w:val="Heading7Char"/>
          <w:rFonts w:ascii="Tahoma" w:hAnsi="Tahoma" w:cs="Tahoma" w:hint="cs"/>
          <w:sz w:val="18"/>
          <w:szCs w:val="18"/>
          <w:rtl/>
        </w:rPr>
        <w:t>קורסים לפיתוח מקצועי למנהלים במהלך עבודתם:</w:t>
      </w:r>
      <w:r w:rsidRPr="0098497E">
        <w:rPr>
          <w:rFonts w:ascii="Tahoma" w:hAnsi="Tahoma" w:cs="Tahoma" w:hint="cs"/>
          <w:sz w:val="18"/>
          <w:szCs w:val="18"/>
          <w:rtl/>
        </w:rPr>
        <w:t xml:space="preserve"> מנהלי בתי"ס זקוקים לתמיכה בהתפתחותם המקצועית כדי להרחיב את כישוריהם בכלל ובנושא הניהול העצמי בפרט. במתווה ההכשרה נקבע כי יש לקיים קורסים למנהלים </w:t>
      </w:r>
      <w:r w:rsidRPr="0098497E">
        <w:rPr>
          <w:rFonts w:ascii="Tahoma" w:hAnsi="Tahoma" w:cs="Tahoma" w:hint="cs"/>
          <w:sz w:val="18"/>
          <w:szCs w:val="18"/>
          <w:rtl/>
        </w:rPr>
        <w:t>בנושא הניהול העצמי</w:t>
      </w:r>
      <w:r>
        <w:rPr>
          <w:rFonts w:hint="cs"/>
          <w:rtl/>
        </w:rPr>
        <w:t xml:space="preserve"> </w:t>
      </w:r>
      <w:r w:rsidRPr="0098497E">
        <w:rPr>
          <w:rFonts w:ascii="Tahoma" w:hAnsi="Tahoma" w:cs="Tahoma"/>
          <w:sz w:val="18"/>
          <w:szCs w:val="18"/>
          <w:rtl/>
        </w:rPr>
        <w:t>במסגרות</w:t>
      </w:r>
      <w:r w:rsidRPr="0098497E">
        <w:rPr>
          <w:rFonts w:ascii="Tahoma" w:hAnsi="Tahoma" w:cs="Tahoma" w:hint="cs"/>
          <w:sz w:val="18"/>
          <w:szCs w:val="18"/>
          <w:rtl/>
        </w:rPr>
        <w:t xml:space="preserve"> למידה של 20 עד 40 שעות בשנה. מטרת הקורסים להרחיב את ידיעותיהם בנושאים שונים בניהול העצמי, כגון יוזמות וגיוס משאבים, מיתוג העשייה החינוכית, ביה"ס והקהילה.</w:t>
      </w:r>
    </w:p>
    <w:p w:rsidR="001E6B7A" w:rsidRPr="0098497E" w:rsidP="0098497E">
      <w:pPr>
        <w:pStyle w:val="RESHET"/>
        <w:rPr>
          <w:rtl/>
        </w:rPr>
      </w:pPr>
      <w:r w:rsidRPr="0098497E">
        <w:rPr>
          <w:rFonts w:hint="cs"/>
          <w:rtl/>
        </w:rPr>
        <w:t>עלה כי המשרד לא קבע, באמצעות מכון אבני ראשה, קורסים לפיתוח מקצועי של מנהלי בתיה"ס בנושא הניהול העצמי</w:t>
      </w:r>
      <w:r w:rsidRPr="0098497E">
        <w:rPr>
          <w:rtl/>
        </w:rPr>
        <w:t xml:space="preserve"> </w:t>
      </w:r>
      <w:r w:rsidRPr="0098497E">
        <w:rPr>
          <w:rFonts w:hint="cs"/>
          <w:rtl/>
        </w:rPr>
        <w:t>ולא</w:t>
      </w:r>
      <w:r w:rsidRPr="0098497E">
        <w:rPr>
          <w:rtl/>
        </w:rPr>
        <w:t xml:space="preserve"> גיבש קורס ייעודי למנהלי</w:t>
      </w:r>
      <w:r w:rsidRPr="0098497E">
        <w:rPr>
          <w:rFonts w:hint="cs"/>
          <w:rtl/>
        </w:rPr>
        <w:t>ם</w:t>
      </w:r>
      <w:r w:rsidRPr="0098497E">
        <w:rPr>
          <w:rtl/>
        </w:rPr>
        <w:t xml:space="preserve"> </w:t>
      </w:r>
      <w:r w:rsidRPr="0098497E">
        <w:rPr>
          <w:rFonts w:hint="cs"/>
          <w:rtl/>
        </w:rPr>
        <w:t>בנושא</w:t>
      </w:r>
      <w:r w:rsidRPr="0098497E">
        <w:rPr>
          <w:rtl/>
        </w:rPr>
        <w:t xml:space="preserve"> </w:t>
      </w:r>
      <w:r w:rsidRPr="0098497E">
        <w:rPr>
          <w:rFonts w:hint="cs"/>
          <w:rtl/>
        </w:rPr>
        <w:t>זה. בפועל מתקיימות תוכניות בעיקר בנושאים</w:t>
      </w:r>
      <w:r w:rsidRPr="0098497E">
        <w:rPr>
          <w:rtl/>
        </w:rPr>
        <w:t xml:space="preserve"> </w:t>
      </w:r>
      <w:r w:rsidRPr="0098497E">
        <w:rPr>
          <w:rFonts w:hint="cs"/>
          <w:rtl/>
        </w:rPr>
        <w:t>פדגוגיים וניהוליים, כמו תוכנית המפקח ומנהליו (</w:t>
      </w:r>
      <w:r w:rsidRPr="0098497E">
        <w:rPr>
          <w:rFonts w:hint="eastAsia"/>
          <w:rtl/>
        </w:rPr>
        <w:t>שהשתתפו</w:t>
      </w:r>
      <w:r w:rsidRPr="0098497E">
        <w:rPr>
          <w:rtl/>
        </w:rPr>
        <w:t xml:space="preserve"> בה</w:t>
      </w:r>
      <w:r w:rsidRPr="0098497E">
        <w:rPr>
          <w:rFonts w:hint="cs"/>
          <w:rtl/>
        </w:rPr>
        <w:t xml:space="preserve"> 64% מהמנהלים) ותוכנית צמרות לצמיחה, להתפתחות וללמידה של מנהלי בתיה"ס (</w:t>
      </w:r>
      <w:r w:rsidRPr="0098497E">
        <w:rPr>
          <w:rFonts w:hint="eastAsia"/>
          <w:rtl/>
        </w:rPr>
        <w:t>שהשתתפו</w:t>
      </w:r>
      <w:r w:rsidRPr="0098497E">
        <w:rPr>
          <w:rtl/>
        </w:rPr>
        <w:t xml:space="preserve"> בה</w:t>
      </w:r>
      <w:r w:rsidRPr="0098497E">
        <w:rPr>
          <w:rFonts w:hint="cs"/>
          <w:rtl/>
        </w:rPr>
        <w:t xml:space="preserve"> 25% מהמנהלים)</w:t>
      </w:r>
      <w:r>
        <w:rPr>
          <w:rStyle w:val="FootnoteReference0"/>
          <w:sz w:val="18"/>
          <w:rtl/>
        </w:rPr>
        <w:footnoteReference w:id="39"/>
      </w:r>
      <w:r w:rsidRPr="0098497E">
        <w:rPr>
          <w:rFonts w:hint="cs"/>
          <w:rtl/>
        </w:rPr>
        <w:t xml:space="preserve">. </w:t>
      </w:r>
    </w:p>
    <w:p w:rsidR="001E6B7A" w:rsidRPr="0098497E" w:rsidP="00591EA9">
      <w:pPr>
        <w:pStyle w:val="RESHET"/>
        <w:rPr>
          <w:rtl/>
        </w:rPr>
      </w:pPr>
      <w:r w:rsidRPr="0098497E">
        <w:rPr>
          <w:rFonts w:hint="cs"/>
          <w:rtl/>
        </w:rPr>
        <w:t>על משרד החינוך לשלב תוכניות הכשרה לניהול עצמי למנהלים במהלך עבודתם במסגרת הקורסים שמקיים מכון אבני ראשה. לאור חשיבות התפתחותם המקצועית של מנהלי בתיה"ס יש לחייבם להשתלם בקורסים אלה, במטרה לתרום לפיתוחם המקצועי ולהטמעה יעילה של העקרונות והמאפיינים של הניהול העצמי בתפיסה הניהולית הבית-ספרית.</w:t>
      </w:r>
      <w:r w:rsidRPr="0039104F" w:rsidR="0039104F">
        <w:rPr>
          <w:noProof/>
          <w:szCs w:val="17"/>
          <w:rtl/>
        </w:rPr>
        <w:t xml:space="preserve"> </w:t>
      </w:r>
      <w:r w:rsidRPr="0012789B" w:rsidR="0039104F">
        <w:rPr>
          <w:noProof/>
          <w:szCs w:val="17"/>
          <w:rtl/>
          <w:lang w:eastAsia="en-US"/>
        </w:rPr>
        <mc:AlternateContent>
          <mc:Choice Requires="wps">
            <w:drawing>
              <wp:anchor distT="0" distB="0" distL="114300" distR="114300" simplePos="0" relativeHeight="251707392" behindDoc="1" locked="0" layoutInCell="1" allowOverlap="1">
                <wp:simplePos x="0" y="0"/>
                <wp:positionH relativeFrom="margin">
                  <wp:posOffset>-431800</wp:posOffset>
                </wp:positionH>
                <wp:positionV relativeFrom="margin">
                  <wp:align>top</wp:align>
                </wp:positionV>
                <wp:extent cx="1620000" cy="4140000"/>
                <wp:effectExtent l="0" t="0" r="0" b="0"/>
                <wp:wrapNone/>
                <wp:docPr id="8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645460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0692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במטרה</w:t>
                            </w:r>
                            <w:r w:rsidRPr="00591EA9">
                              <w:rPr>
                                <w:rFonts w:cs="Tahoma"/>
                                <w:color w:val="0B5294"/>
                                <w:spacing w:val="-4"/>
                                <w:sz w:val="24"/>
                                <w:szCs w:val="24"/>
                                <w:rtl/>
                              </w:rPr>
                              <w:t xml:space="preserve"> </w:t>
                            </w:r>
                            <w:r w:rsidRPr="00591EA9">
                              <w:rPr>
                                <w:rFonts w:cs="Tahoma" w:hint="eastAsia"/>
                                <w:color w:val="0B5294"/>
                                <w:spacing w:val="-4"/>
                                <w:sz w:val="24"/>
                                <w:szCs w:val="24"/>
                                <w:rtl/>
                              </w:rPr>
                              <w:t>להטמיע</w:t>
                            </w:r>
                            <w:r w:rsidRPr="00591EA9">
                              <w:rPr>
                                <w:rFonts w:cs="Tahoma"/>
                                <w:color w:val="0B5294"/>
                                <w:spacing w:val="-4"/>
                                <w:sz w:val="24"/>
                                <w:szCs w:val="24"/>
                                <w:rtl/>
                              </w:rPr>
                              <w:t xml:space="preserve"> </w:t>
                            </w:r>
                            <w:r w:rsidRPr="00591EA9">
                              <w:rPr>
                                <w:rFonts w:cs="Tahoma" w:hint="eastAsia"/>
                                <w:color w:val="0B5294"/>
                                <w:spacing w:val="-4"/>
                                <w:sz w:val="24"/>
                                <w:szCs w:val="24"/>
                                <w:rtl/>
                              </w:rPr>
                              <w:t>באופן</w:t>
                            </w:r>
                            <w:r w:rsidRPr="00591EA9">
                              <w:rPr>
                                <w:rFonts w:cs="Tahoma"/>
                                <w:color w:val="0B5294"/>
                                <w:spacing w:val="-4"/>
                                <w:sz w:val="24"/>
                                <w:szCs w:val="24"/>
                                <w:rtl/>
                              </w:rPr>
                              <w:t xml:space="preserve"> </w:t>
                            </w:r>
                            <w:r w:rsidRPr="00591EA9">
                              <w:rPr>
                                <w:rFonts w:cs="Tahoma" w:hint="eastAsia"/>
                                <w:color w:val="0B5294"/>
                                <w:spacing w:val="-4"/>
                                <w:sz w:val="24"/>
                                <w:szCs w:val="24"/>
                                <w:rtl/>
                              </w:rPr>
                              <w:t>יעיל</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העקרונות</w:t>
                            </w:r>
                            <w:r w:rsidRPr="00591EA9">
                              <w:rPr>
                                <w:rFonts w:cs="Tahoma"/>
                                <w:color w:val="0B5294"/>
                                <w:spacing w:val="-4"/>
                                <w:sz w:val="24"/>
                                <w:szCs w:val="24"/>
                                <w:rtl/>
                              </w:rPr>
                              <w:t xml:space="preserve"> </w:t>
                            </w:r>
                            <w:r w:rsidRPr="00591EA9">
                              <w:rPr>
                                <w:rFonts w:cs="Tahoma" w:hint="eastAsia"/>
                                <w:color w:val="0B5294"/>
                                <w:spacing w:val="-4"/>
                                <w:sz w:val="24"/>
                                <w:szCs w:val="24"/>
                                <w:rtl/>
                              </w:rPr>
                              <w:t>והמאפיינים</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r w:rsidRPr="00591EA9">
                              <w:rPr>
                                <w:rFonts w:cs="Tahoma"/>
                                <w:color w:val="0B5294"/>
                                <w:spacing w:val="-4"/>
                                <w:sz w:val="24"/>
                                <w:szCs w:val="24"/>
                                <w:rtl/>
                              </w:rPr>
                              <w:t xml:space="preserve"> </w:t>
                            </w:r>
                            <w:r w:rsidRPr="00591EA9">
                              <w:rPr>
                                <w:rFonts w:cs="Tahoma" w:hint="eastAsia"/>
                                <w:color w:val="0B5294"/>
                                <w:spacing w:val="-4"/>
                                <w:sz w:val="24"/>
                                <w:szCs w:val="24"/>
                                <w:rtl/>
                              </w:rPr>
                              <w:t>בתפיסה</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הניהולית</w:t>
                            </w:r>
                            <w:r w:rsidRPr="00591EA9">
                              <w:rPr>
                                <w:rFonts w:cs="Tahoma"/>
                                <w:color w:val="0B5294"/>
                                <w:spacing w:val="-4"/>
                                <w:sz w:val="24"/>
                                <w:szCs w:val="24"/>
                                <w:rtl/>
                              </w:rPr>
                              <w:t xml:space="preserve"> </w:t>
                            </w:r>
                            <w:r w:rsidRPr="00591EA9">
                              <w:rPr>
                                <w:rFonts w:cs="Tahoma" w:hint="eastAsia"/>
                                <w:color w:val="0B5294"/>
                                <w:spacing w:val="-4"/>
                                <w:sz w:val="24"/>
                                <w:szCs w:val="24"/>
                                <w:rtl/>
                              </w:rPr>
                              <w:t>הבית</w:t>
                            </w:r>
                            <w:r w:rsidRPr="00591EA9">
                              <w:rPr>
                                <w:rFonts w:cs="Tahoma"/>
                                <w:color w:val="0B5294"/>
                                <w:spacing w:val="-4"/>
                                <w:sz w:val="24"/>
                                <w:szCs w:val="24"/>
                                <w:rtl/>
                              </w:rPr>
                              <w:t>-</w:t>
                            </w:r>
                            <w:r w:rsidRPr="00591EA9">
                              <w:rPr>
                                <w:rFonts w:cs="Tahoma" w:hint="eastAsia"/>
                                <w:color w:val="0B5294"/>
                                <w:spacing w:val="-4"/>
                                <w:sz w:val="24"/>
                                <w:szCs w:val="24"/>
                                <w:rtl/>
                              </w:rPr>
                              <w:t>ספרית</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משרד</w:t>
                            </w:r>
                            <w:r w:rsidRPr="00591EA9">
                              <w:rPr>
                                <w:rFonts w:cs="Tahoma"/>
                                <w:color w:val="0B5294"/>
                                <w:spacing w:val="-4"/>
                                <w:sz w:val="24"/>
                                <w:szCs w:val="24"/>
                                <w:rtl/>
                              </w:rPr>
                              <w:t xml:space="preserve"> </w:t>
                            </w:r>
                            <w:r w:rsidRPr="00591EA9">
                              <w:rPr>
                                <w:rFonts w:cs="Tahoma" w:hint="eastAsia"/>
                                <w:color w:val="0B5294"/>
                                <w:spacing w:val="-4"/>
                                <w:sz w:val="24"/>
                                <w:szCs w:val="24"/>
                                <w:rtl/>
                              </w:rPr>
                              <w:t>החינוך</w:t>
                            </w:r>
                            <w:r w:rsidRPr="00591EA9">
                              <w:rPr>
                                <w:rFonts w:cs="Tahoma"/>
                                <w:color w:val="0B5294"/>
                                <w:spacing w:val="-4"/>
                                <w:sz w:val="24"/>
                                <w:szCs w:val="24"/>
                                <w:rtl/>
                              </w:rPr>
                              <w:t xml:space="preserve"> </w:t>
                            </w:r>
                            <w:r w:rsidRPr="00591EA9">
                              <w:rPr>
                                <w:rFonts w:cs="Tahoma" w:hint="eastAsia"/>
                                <w:color w:val="0B5294"/>
                                <w:spacing w:val="-4"/>
                                <w:sz w:val="24"/>
                                <w:szCs w:val="24"/>
                                <w:rtl/>
                              </w:rPr>
                              <w:t>לשלב</w:t>
                            </w:r>
                            <w:r w:rsidRPr="00591EA9">
                              <w:rPr>
                                <w:rFonts w:cs="Tahoma"/>
                                <w:color w:val="0B5294"/>
                                <w:spacing w:val="-4"/>
                                <w:sz w:val="24"/>
                                <w:szCs w:val="24"/>
                                <w:rtl/>
                              </w:rPr>
                              <w:t xml:space="preserve"> </w:t>
                            </w:r>
                            <w:r w:rsidRPr="00591EA9">
                              <w:rPr>
                                <w:rFonts w:cs="Tahoma" w:hint="eastAsia"/>
                                <w:color w:val="0B5294"/>
                                <w:spacing w:val="-4"/>
                                <w:sz w:val="24"/>
                                <w:szCs w:val="24"/>
                                <w:rtl/>
                              </w:rPr>
                              <w:t>תוכניות</w:t>
                            </w:r>
                            <w:r w:rsidRPr="00591EA9">
                              <w:rPr>
                                <w:rFonts w:cs="Tahoma"/>
                                <w:color w:val="0B5294"/>
                                <w:spacing w:val="-4"/>
                                <w:sz w:val="24"/>
                                <w:szCs w:val="24"/>
                                <w:rtl/>
                              </w:rPr>
                              <w:t xml:space="preserve"> </w:t>
                            </w:r>
                            <w:r w:rsidRPr="00591EA9">
                              <w:rPr>
                                <w:rFonts w:cs="Tahoma" w:hint="eastAsia"/>
                                <w:color w:val="0B5294"/>
                                <w:spacing w:val="-4"/>
                                <w:sz w:val="24"/>
                                <w:szCs w:val="24"/>
                                <w:rtl/>
                              </w:rPr>
                              <w:t>הכשרה</w:t>
                            </w:r>
                            <w:r w:rsidRPr="00591EA9">
                              <w:rPr>
                                <w:rFonts w:cs="Tahoma"/>
                                <w:color w:val="0B5294"/>
                                <w:spacing w:val="-4"/>
                                <w:sz w:val="24"/>
                                <w:szCs w:val="24"/>
                                <w:rtl/>
                              </w:rPr>
                              <w:t xml:space="preserve"> </w:t>
                            </w:r>
                            <w:r w:rsidRPr="00591EA9">
                              <w:rPr>
                                <w:rFonts w:cs="Tahoma" w:hint="eastAsia"/>
                                <w:color w:val="0B5294"/>
                                <w:spacing w:val="-4"/>
                                <w:sz w:val="24"/>
                                <w:szCs w:val="24"/>
                                <w:rtl/>
                              </w:rPr>
                              <w:t>לניהול</w:t>
                            </w:r>
                            <w:r w:rsidRPr="00591EA9">
                              <w:rPr>
                                <w:rFonts w:cs="Tahoma"/>
                                <w:color w:val="0B5294"/>
                                <w:spacing w:val="-4"/>
                                <w:sz w:val="24"/>
                                <w:szCs w:val="24"/>
                                <w:rtl/>
                              </w:rPr>
                              <w:t xml:space="preserve"> </w:t>
                            </w:r>
                            <w:r w:rsidRPr="00591EA9">
                              <w:rPr>
                                <w:rFonts w:cs="Tahoma" w:hint="eastAsia"/>
                                <w:color w:val="0B5294"/>
                                <w:spacing w:val="-4"/>
                                <w:sz w:val="24"/>
                                <w:szCs w:val="24"/>
                                <w:rtl/>
                              </w:rPr>
                              <w:t>עצמי</w:t>
                            </w:r>
                            <w:r w:rsidRPr="00591EA9">
                              <w:rPr>
                                <w:rFonts w:cs="Tahoma"/>
                                <w:color w:val="0B5294"/>
                                <w:spacing w:val="-4"/>
                                <w:sz w:val="24"/>
                                <w:szCs w:val="24"/>
                                <w:rtl/>
                              </w:rPr>
                              <w:t xml:space="preserve"> </w:t>
                            </w:r>
                            <w:r w:rsidRPr="00591EA9">
                              <w:rPr>
                                <w:rFonts w:cs="Tahoma" w:hint="eastAsia"/>
                                <w:color w:val="0B5294"/>
                                <w:spacing w:val="-4"/>
                                <w:sz w:val="24"/>
                                <w:szCs w:val="24"/>
                                <w:rtl/>
                              </w:rPr>
                              <w:t>במסגרת</w:t>
                            </w:r>
                            <w:r w:rsidRPr="00591EA9">
                              <w:rPr>
                                <w:rFonts w:cs="Tahoma"/>
                                <w:color w:val="0B5294"/>
                                <w:spacing w:val="-4"/>
                                <w:sz w:val="24"/>
                                <w:szCs w:val="24"/>
                                <w:rtl/>
                              </w:rPr>
                              <w:t xml:space="preserve"> </w:t>
                            </w:r>
                            <w:r w:rsidRPr="00591EA9">
                              <w:rPr>
                                <w:rFonts w:cs="Tahoma" w:hint="eastAsia"/>
                                <w:color w:val="0B5294"/>
                                <w:spacing w:val="-4"/>
                                <w:sz w:val="24"/>
                                <w:szCs w:val="24"/>
                                <w:rtl/>
                              </w:rPr>
                              <w:t>הקורסים</w:t>
                            </w:r>
                            <w:r w:rsidRPr="00591EA9">
                              <w:rPr>
                                <w:rFonts w:cs="Tahoma"/>
                                <w:color w:val="0B5294"/>
                                <w:spacing w:val="-4"/>
                                <w:sz w:val="24"/>
                                <w:szCs w:val="24"/>
                                <w:rtl/>
                              </w:rPr>
                              <w:t xml:space="preserve"> </w:t>
                            </w:r>
                            <w:r w:rsidRPr="00591EA9">
                              <w:rPr>
                                <w:rFonts w:cs="Tahoma" w:hint="eastAsia"/>
                                <w:color w:val="0B5294"/>
                                <w:spacing w:val="-4"/>
                                <w:sz w:val="24"/>
                                <w:szCs w:val="24"/>
                                <w:rtl/>
                              </w:rPr>
                              <w:t>שמקיים</w:t>
                            </w:r>
                            <w:r w:rsidRPr="00591EA9">
                              <w:rPr>
                                <w:rFonts w:cs="Tahoma"/>
                                <w:color w:val="0B5294"/>
                                <w:spacing w:val="-4"/>
                                <w:sz w:val="24"/>
                                <w:szCs w:val="24"/>
                                <w:rtl/>
                              </w:rPr>
                              <w:t xml:space="preserve"> </w:t>
                            </w:r>
                            <w:r w:rsidRPr="00591EA9">
                              <w:rPr>
                                <w:rFonts w:cs="Tahoma" w:hint="eastAsia"/>
                                <w:color w:val="0B5294"/>
                                <w:spacing w:val="-4"/>
                                <w:sz w:val="24"/>
                                <w:szCs w:val="24"/>
                                <w:rtl/>
                              </w:rPr>
                              <w:t>מכון</w:t>
                            </w:r>
                            <w:r w:rsidRPr="00591EA9">
                              <w:rPr>
                                <w:rFonts w:cs="Tahoma"/>
                                <w:color w:val="0B5294"/>
                                <w:spacing w:val="-4"/>
                                <w:sz w:val="24"/>
                                <w:szCs w:val="24"/>
                                <w:rtl/>
                              </w:rPr>
                              <w:t xml:space="preserve"> </w:t>
                            </w:r>
                            <w:r w:rsidRPr="00591EA9">
                              <w:rPr>
                                <w:rFonts w:cs="Tahoma" w:hint="eastAsia"/>
                                <w:color w:val="0B5294"/>
                                <w:spacing w:val="-4"/>
                                <w:sz w:val="24"/>
                                <w:szCs w:val="24"/>
                                <w:rtl/>
                              </w:rPr>
                              <w:t>אבני</w:t>
                            </w:r>
                            <w:r w:rsidRPr="00591EA9">
                              <w:rPr>
                                <w:rFonts w:cs="Tahoma"/>
                                <w:color w:val="0B5294"/>
                                <w:spacing w:val="-4"/>
                                <w:sz w:val="24"/>
                                <w:szCs w:val="24"/>
                                <w:rtl/>
                              </w:rPr>
                              <w:t xml:space="preserve"> </w:t>
                            </w:r>
                            <w:r w:rsidRPr="00591EA9">
                              <w:rPr>
                                <w:rFonts w:cs="Tahoma" w:hint="eastAsia"/>
                                <w:color w:val="0B5294"/>
                                <w:spacing w:val="-4"/>
                                <w:sz w:val="24"/>
                                <w:szCs w:val="24"/>
                                <w:rtl/>
                              </w:rPr>
                              <w:t>ראשה</w:t>
                            </w:r>
                            <w:r w:rsidRPr="00591EA9">
                              <w:rPr>
                                <w:rFonts w:cs="Tahoma"/>
                                <w:color w:val="0B5294"/>
                                <w:spacing w:val="-4"/>
                                <w:sz w:val="24"/>
                                <w:szCs w:val="24"/>
                                <w:rtl/>
                              </w:rPr>
                              <w:t xml:space="preserve"> </w:t>
                            </w:r>
                            <w:r w:rsidRPr="00591EA9">
                              <w:rPr>
                                <w:rFonts w:cs="Tahoma" w:hint="eastAsia"/>
                                <w:color w:val="0B5294"/>
                                <w:spacing w:val="-4"/>
                                <w:sz w:val="24"/>
                                <w:szCs w:val="24"/>
                                <w:rtl/>
                              </w:rPr>
                              <w:t>וכן</w:t>
                            </w:r>
                            <w:r w:rsidRPr="00591EA9">
                              <w:rPr>
                                <w:rFonts w:cs="Tahoma"/>
                                <w:color w:val="0B5294"/>
                                <w:spacing w:val="-4"/>
                                <w:sz w:val="24"/>
                                <w:szCs w:val="24"/>
                                <w:rtl/>
                              </w:rPr>
                              <w:t xml:space="preserve"> </w:t>
                            </w:r>
                            <w:r w:rsidRPr="00591EA9">
                              <w:rPr>
                                <w:rFonts w:cs="Tahoma" w:hint="eastAsia"/>
                                <w:color w:val="0B5294"/>
                                <w:spacing w:val="-4"/>
                                <w:sz w:val="24"/>
                                <w:szCs w:val="24"/>
                                <w:rtl/>
                              </w:rPr>
                              <w:t>לחייב</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המנהלים</w:t>
                            </w:r>
                            <w:r w:rsidRPr="00591EA9">
                              <w:rPr>
                                <w:rFonts w:cs="Tahoma"/>
                                <w:color w:val="0B5294"/>
                                <w:spacing w:val="-4"/>
                                <w:sz w:val="24"/>
                                <w:szCs w:val="24"/>
                                <w:rtl/>
                              </w:rPr>
                              <w:t xml:space="preserve"> </w:t>
                            </w:r>
                            <w:r w:rsidRPr="00591EA9">
                              <w:rPr>
                                <w:rFonts w:cs="Tahoma" w:hint="eastAsia"/>
                                <w:color w:val="0B5294"/>
                                <w:spacing w:val="-4"/>
                                <w:sz w:val="24"/>
                                <w:szCs w:val="24"/>
                                <w:rtl/>
                              </w:rPr>
                              <w:t>להשתלם</w:t>
                            </w:r>
                            <w:r w:rsidRPr="00591EA9">
                              <w:rPr>
                                <w:rFonts w:cs="Tahoma"/>
                                <w:color w:val="0B5294"/>
                                <w:spacing w:val="-4"/>
                                <w:sz w:val="24"/>
                                <w:szCs w:val="24"/>
                                <w:rtl/>
                              </w:rPr>
                              <w:t xml:space="preserve"> </w:t>
                            </w:r>
                            <w:r w:rsidRPr="00591EA9">
                              <w:rPr>
                                <w:rFonts w:cs="Tahoma" w:hint="eastAsia"/>
                                <w:color w:val="0B5294"/>
                                <w:spacing w:val="-4"/>
                                <w:sz w:val="24"/>
                                <w:szCs w:val="24"/>
                                <w:rtl/>
                              </w:rPr>
                              <w:t>בקורסים</w:t>
                            </w:r>
                            <w:r w:rsidRPr="00591EA9">
                              <w:rPr>
                                <w:rFonts w:cs="Tahoma"/>
                                <w:color w:val="0B5294"/>
                                <w:spacing w:val="-4"/>
                                <w:sz w:val="24"/>
                                <w:szCs w:val="24"/>
                                <w:rtl/>
                              </w:rPr>
                              <w:t xml:space="preserve"> </w:t>
                            </w:r>
                            <w:r w:rsidRPr="00591EA9">
                              <w:rPr>
                                <w:rFonts w:cs="Tahoma" w:hint="eastAsia"/>
                                <w:color w:val="0B5294"/>
                                <w:spacing w:val="-4"/>
                                <w:sz w:val="24"/>
                                <w:szCs w:val="24"/>
                                <w:rtl/>
                              </w:rPr>
                              <w:t>אלה</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205720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7314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8064"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2451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במטרה</w:t>
                      </w:r>
                      <w:r w:rsidRPr="00591EA9">
                        <w:rPr>
                          <w:rFonts w:cs="Tahoma"/>
                          <w:color w:val="0B5294"/>
                          <w:spacing w:val="-4"/>
                          <w:sz w:val="24"/>
                          <w:szCs w:val="24"/>
                          <w:rtl/>
                        </w:rPr>
                        <w:t xml:space="preserve"> </w:t>
                      </w:r>
                      <w:r w:rsidRPr="00591EA9">
                        <w:rPr>
                          <w:rFonts w:cs="Tahoma" w:hint="eastAsia"/>
                          <w:color w:val="0B5294"/>
                          <w:spacing w:val="-4"/>
                          <w:sz w:val="24"/>
                          <w:szCs w:val="24"/>
                          <w:rtl/>
                        </w:rPr>
                        <w:t>להטמיע</w:t>
                      </w:r>
                      <w:r w:rsidRPr="00591EA9">
                        <w:rPr>
                          <w:rFonts w:cs="Tahoma"/>
                          <w:color w:val="0B5294"/>
                          <w:spacing w:val="-4"/>
                          <w:sz w:val="24"/>
                          <w:szCs w:val="24"/>
                          <w:rtl/>
                        </w:rPr>
                        <w:t xml:space="preserve"> </w:t>
                      </w:r>
                      <w:r w:rsidRPr="00591EA9">
                        <w:rPr>
                          <w:rFonts w:cs="Tahoma" w:hint="eastAsia"/>
                          <w:color w:val="0B5294"/>
                          <w:spacing w:val="-4"/>
                          <w:sz w:val="24"/>
                          <w:szCs w:val="24"/>
                          <w:rtl/>
                        </w:rPr>
                        <w:t>באופן</w:t>
                      </w:r>
                      <w:r w:rsidRPr="00591EA9">
                        <w:rPr>
                          <w:rFonts w:cs="Tahoma"/>
                          <w:color w:val="0B5294"/>
                          <w:spacing w:val="-4"/>
                          <w:sz w:val="24"/>
                          <w:szCs w:val="24"/>
                          <w:rtl/>
                        </w:rPr>
                        <w:t xml:space="preserve"> </w:t>
                      </w:r>
                      <w:r w:rsidRPr="00591EA9">
                        <w:rPr>
                          <w:rFonts w:cs="Tahoma" w:hint="eastAsia"/>
                          <w:color w:val="0B5294"/>
                          <w:spacing w:val="-4"/>
                          <w:sz w:val="24"/>
                          <w:szCs w:val="24"/>
                          <w:rtl/>
                        </w:rPr>
                        <w:t>יעיל</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העקרונות</w:t>
                      </w:r>
                      <w:r w:rsidRPr="00591EA9">
                        <w:rPr>
                          <w:rFonts w:cs="Tahoma"/>
                          <w:color w:val="0B5294"/>
                          <w:spacing w:val="-4"/>
                          <w:sz w:val="24"/>
                          <w:szCs w:val="24"/>
                          <w:rtl/>
                        </w:rPr>
                        <w:t xml:space="preserve"> </w:t>
                      </w:r>
                      <w:r w:rsidRPr="00591EA9">
                        <w:rPr>
                          <w:rFonts w:cs="Tahoma" w:hint="eastAsia"/>
                          <w:color w:val="0B5294"/>
                          <w:spacing w:val="-4"/>
                          <w:sz w:val="24"/>
                          <w:szCs w:val="24"/>
                          <w:rtl/>
                        </w:rPr>
                        <w:t>והמאפיינים</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r w:rsidRPr="00591EA9">
                        <w:rPr>
                          <w:rFonts w:cs="Tahoma"/>
                          <w:color w:val="0B5294"/>
                          <w:spacing w:val="-4"/>
                          <w:sz w:val="24"/>
                          <w:szCs w:val="24"/>
                          <w:rtl/>
                        </w:rPr>
                        <w:t xml:space="preserve"> </w:t>
                      </w:r>
                      <w:r w:rsidRPr="00591EA9">
                        <w:rPr>
                          <w:rFonts w:cs="Tahoma" w:hint="eastAsia"/>
                          <w:color w:val="0B5294"/>
                          <w:spacing w:val="-4"/>
                          <w:sz w:val="24"/>
                          <w:szCs w:val="24"/>
                          <w:rtl/>
                        </w:rPr>
                        <w:t>בתפיסה</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הניהולית</w:t>
                      </w:r>
                      <w:r w:rsidRPr="00591EA9">
                        <w:rPr>
                          <w:rFonts w:cs="Tahoma"/>
                          <w:color w:val="0B5294"/>
                          <w:spacing w:val="-4"/>
                          <w:sz w:val="24"/>
                          <w:szCs w:val="24"/>
                          <w:rtl/>
                        </w:rPr>
                        <w:t xml:space="preserve"> </w:t>
                      </w:r>
                      <w:r w:rsidRPr="00591EA9">
                        <w:rPr>
                          <w:rFonts w:cs="Tahoma" w:hint="eastAsia"/>
                          <w:color w:val="0B5294"/>
                          <w:spacing w:val="-4"/>
                          <w:sz w:val="24"/>
                          <w:szCs w:val="24"/>
                          <w:rtl/>
                        </w:rPr>
                        <w:t>הבית</w:t>
                      </w:r>
                      <w:r w:rsidRPr="00591EA9">
                        <w:rPr>
                          <w:rFonts w:cs="Tahoma"/>
                          <w:color w:val="0B5294"/>
                          <w:spacing w:val="-4"/>
                          <w:sz w:val="24"/>
                          <w:szCs w:val="24"/>
                          <w:rtl/>
                        </w:rPr>
                        <w:t>-</w:t>
                      </w:r>
                      <w:r w:rsidRPr="00591EA9">
                        <w:rPr>
                          <w:rFonts w:cs="Tahoma" w:hint="eastAsia"/>
                          <w:color w:val="0B5294"/>
                          <w:spacing w:val="-4"/>
                          <w:sz w:val="24"/>
                          <w:szCs w:val="24"/>
                          <w:rtl/>
                        </w:rPr>
                        <w:t>ספרית</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משרד</w:t>
                      </w:r>
                      <w:r w:rsidRPr="00591EA9">
                        <w:rPr>
                          <w:rFonts w:cs="Tahoma"/>
                          <w:color w:val="0B5294"/>
                          <w:spacing w:val="-4"/>
                          <w:sz w:val="24"/>
                          <w:szCs w:val="24"/>
                          <w:rtl/>
                        </w:rPr>
                        <w:t xml:space="preserve"> </w:t>
                      </w:r>
                      <w:r w:rsidRPr="00591EA9">
                        <w:rPr>
                          <w:rFonts w:cs="Tahoma" w:hint="eastAsia"/>
                          <w:color w:val="0B5294"/>
                          <w:spacing w:val="-4"/>
                          <w:sz w:val="24"/>
                          <w:szCs w:val="24"/>
                          <w:rtl/>
                        </w:rPr>
                        <w:t>החינוך</w:t>
                      </w:r>
                      <w:r w:rsidRPr="00591EA9">
                        <w:rPr>
                          <w:rFonts w:cs="Tahoma"/>
                          <w:color w:val="0B5294"/>
                          <w:spacing w:val="-4"/>
                          <w:sz w:val="24"/>
                          <w:szCs w:val="24"/>
                          <w:rtl/>
                        </w:rPr>
                        <w:t xml:space="preserve"> </w:t>
                      </w:r>
                      <w:r w:rsidRPr="00591EA9">
                        <w:rPr>
                          <w:rFonts w:cs="Tahoma" w:hint="eastAsia"/>
                          <w:color w:val="0B5294"/>
                          <w:spacing w:val="-4"/>
                          <w:sz w:val="24"/>
                          <w:szCs w:val="24"/>
                          <w:rtl/>
                        </w:rPr>
                        <w:t>לשלב</w:t>
                      </w:r>
                      <w:r w:rsidRPr="00591EA9">
                        <w:rPr>
                          <w:rFonts w:cs="Tahoma"/>
                          <w:color w:val="0B5294"/>
                          <w:spacing w:val="-4"/>
                          <w:sz w:val="24"/>
                          <w:szCs w:val="24"/>
                          <w:rtl/>
                        </w:rPr>
                        <w:t xml:space="preserve"> </w:t>
                      </w:r>
                      <w:r w:rsidRPr="00591EA9">
                        <w:rPr>
                          <w:rFonts w:cs="Tahoma" w:hint="eastAsia"/>
                          <w:color w:val="0B5294"/>
                          <w:spacing w:val="-4"/>
                          <w:sz w:val="24"/>
                          <w:szCs w:val="24"/>
                          <w:rtl/>
                        </w:rPr>
                        <w:t>תוכניות</w:t>
                      </w:r>
                      <w:r w:rsidRPr="00591EA9">
                        <w:rPr>
                          <w:rFonts w:cs="Tahoma"/>
                          <w:color w:val="0B5294"/>
                          <w:spacing w:val="-4"/>
                          <w:sz w:val="24"/>
                          <w:szCs w:val="24"/>
                          <w:rtl/>
                        </w:rPr>
                        <w:t xml:space="preserve"> </w:t>
                      </w:r>
                      <w:r w:rsidRPr="00591EA9">
                        <w:rPr>
                          <w:rFonts w:cs="Tahoma" w:hint="eastAsia"/>
                          <w:color w:val="0B5294"/>
                          <w:spacing w:val="-4"/>
                          <w:sz w:val="24"/>
                          <w:szCs w:val="24"/>
                          <w:rtl/>
                        </w:rPr>
                        <w:t>הכשרה</w:t>
                      </w:r>
                      <w:r w:rsidRPr="00591EA9">
                        <w:rPr>
                          <w:rFonts w:cs="Tahoma"/>
                          <w:color w:val="0B5294"/>
                          <w:spacing w:val="-4"/>
                          <w:sz w:val="24"/>
                          <w:szCs w:val="24"/>
                          <w:rtl/>
                        </w:rPr>
                        <w:t xml:space="preserve"> </w:t>
                      </w:r>
                      <w:r w:rsidRPr="00591EA9">
                        <w:rPr>
                          <w:rFonts w:cs="Tahoma" w:hint="eastAsia"/>
                          <w:color w:val="0B5294"/>
                          <w:spacing w:val="-4"/>
                          <w:sz w:val="24"/>
                          <w:szCs w:val="24"/>
                          <w:rtl/>
                        </w:rPr>
                        <w:t>לניהול</w:t>
                      </w:r>
                      <w:r w:rsidRPr="00591EA9">
                        <w:rPr>
                          <w:rFonts w:cs="Tahoma"/>
                          <w:color w:val="0B5294"/>
                          <w:spacing w:val="-4"/>
                          <w:sz w:val="24"/>
                          <w:szCs w:val="24"/>
                          <w:rtl/>
                        </w:rPr>
                        <w:t xml:space="preserve"> </w:t>
                      </w:r>
                      <w:r w:rsidRPr="00591EA9">
                        <w:rPr>
                          <w:rFonts w:cs="Tahoma" w:hint="eastAsia"/>
                          <w:color w:val="0B5294"/>
                          <w:spacing w:val="-4"/>
                          <w:sz w:val="24"/>
                          <w:szCs w:val="24"/>
                          <w:rtl/>
                        </w:rPr>
                        <w:t>עצמי</w:t>
                      </w:r>
                      <w:r w:rsidRPr="00591EA9">
                        <w:rPr>
                          <w:rFonts w:cs="Tahoma"/>
                          <w:color w:val="0B5294"/>
                          <w:spacing w:val="-4"/>
                          <w:sz w:val="24"/>
                          <w:szCs w:val="24"/>
                          <w:rtl/>
                        </w:rPr>
                        <w:t xml:space="preserve"> </w:t>
                      </w:r>
                      <w:r w:rsidRPr="00591EA9">
                        <w:rPr>
                          <w:rFonts w:cs="Tahoma" w:hint="eastAsia"/>
                          <w:color w:val="0B5294"/>
                          <w:spacing w:val="-4"/>
                          <w:sz w:val="24"/>
                          <w:szCs w:val="24"/>
                          <w:rtl/>
                        </w:rPr>
                        <w:t>במסגרת</w:t>
                      </w:r>
                      <w:r w:rsidRPr="00591EA9">
                        <w:rPr>
                          <w:rFonts w:cs="Tahoma"/>
                          <w:color w:val="0B5294"/>
                          <w:spacing w:val="-4"/>
                          <w:sz w:val="24"/>
                          <w:szCs w:val="24"/>
                          <w:rtl/>
                        </w:rPr>
                        <w:t xml:space="preserve"> </w:t>
                      </w:r>
                      <w:r w:rsidRPr="00591EA9">
                        <w:rPr>
                          <w:rFonts w:cs="Tahoma" w:hint="eastAsia"/>
                          <w:color w:val="0B5294"/>
                          <w:spacing w:val="-4"/>
                          <w:sz w:val="24"/>
                          <w:szCs w:val="24"/>
                          <w:rtl/>
                        </w:rPr>
                        <w:t>הקורסים</w:t>
                      </w:r>
                      <w:r w:rsidRPr="00591EA9">
                        <w:rPr>
                          <w:rFonts w:cs="Tahoma"/>
                          <w:color w:val="0B5294"/>
                          <w:spacing w:val="-4"/>
                          <w:sz w:val="24"/>
                          <w:szCs w:val="24"/>
                          <w:rtl/>
                        </w:rPr>
                        <w:t xml:space="preserve"> </w:t>
                      </w:r>
                      <w:r w:rsidRPr="00591EA9">
                        <w:rPr>
                          <w:rFonts w:cs="Tahoma" w:hint="eastAsia"/>
                          <w:color w:val="0B5294"/>
                          <w:spacing w:val="-4"/>
                          <w:sz w:val="24"/>
                          <w:szCs w:val="24"/>
                          <w:rtl/>
                        </w:rPr>
                        <w:t>שמקיים</w:t>
                      </w:r>
                      <w:r w:rsidRPr="00591EA9">
                        <w:rPr>
                          <w:rFonts w:cs="Tahoma"/>
                          <w:color w:val="0B5294"/>
                          <w:spacing w:val="-4"/>
                          <w:sz w:val="24"/>
                          <w:szCs w:val="24"/>
                          <w:rtl/>
                        </w:rPr>
                        <w:t xml:space="preserve"> </w:t>
                      </w:r>
                      <w:r w:rsidRPr="00591EA9">
                        <w:rPr>
                          <w:rFonts w:cs="Tahoma" w:hint="eastAsia"/>
                          <w:color w:val="0B5294"/>
                          <w:spacing w:val="-4"/>
                          <w:sz w:val="24"/>
                          <w:szCs w:val="24"/>
                          <w:rtl/>
                        </w:rPr>
                        <w:t>מכון</w:t>
                      </w:r>
                      <w:r w:rsidRPr="00591EA9">
                        <w:rPr>
                          <w:rFonts w:cs="Tahoma"/>
                          <w:color w:val="0B5294"/>
                          <w:spacing w:val="-4"/>
                          <w:sz w:val="24"/>
                          <w:szCs w:val="24"/>
                          <w:rtl/>
                        </w:rPr>
                        <w:t xml:space="preserve"> </w:t>
                      </w:r>
                      <w:r w:rsidRPr="00591EA9">
                        <w:rPr>
                          <w:rFonts w:cs="Tahoma" w:hint="eastAsia"/>
                          <w:color w:val="0B5294"/>
                          <w:spacing w:val="-4"/>
                          <w:sz w:val="24"/>
                          <w:szCs w:val="24"/>
                          <w:rtl/>
                        </w:rPr>
                        <w:t>אבני</w:t>
                      </w:r>
                      <w:r w:rsidRPr="00591EA9">
                        <w:rPr>
                          <w:rFonts w:cs="Tahoma"/>
                          <w:color w:val="0B5294"/>
                          <w:spacing w:val="-4"/>
                          <w:sz w:val="24"/>
                          <w:szCs w:val="24"/>
                          <w:rtl/>
                        </w:rPr>
                        <w:t xml:space="preserve"> </w:t>
                      </w:r>
                      <w:r w:rsidRPr="00591EA9">
                        <w:rPr>
                          <w:rFonts w:cs="Tahoma" w:hint="eastAsia"/>
                          <w:color w:val="0B5294"/>
                          <w:spacing w:val="-4"/>
                          <w:sz w:val="24"/>
                          <w:szCs w:val="24"/>
                          <w:rtl/>
                        </w:rPr>
                        <w:t>ראשה</w:t>
                      </w:r>
                      <w:r w:rsidRPr="00591EA9">
                        <w:rPr>
                          <w:rFonts w:cs="Tahoma"/>
                          <w:color w:val="0B5294"/>
                          <w:spacing w:val="-4"/>
                          <w:sz w:val="24"/>
                          <w:szCs w:val="24"/>
                          <w:rtl/>
                        </w:rPr>
                        <w:t xml:space="preserve"> </w:t>
                      </w:r>
                      <w:r w:rsidRPr="00591EA9">
                        <w:rPr>
                          <w:rFonts w:cs="Tahoma" w:hint="eastAsia"/>
                          <w:color w:val="0B5294"/>
                          <w:spacing w:val="-4"/>
                          <w:sz w:val="24"/>
                          <w:szCs w:val="24"/>
                          <w:rtl/>
                        </w:rPr>
                        <w:t>וכן</w:t>
                      </w:r>
                      <w:r w:rsidRPr="00591EA9">
                        <w:rPr>
                          <w:rFonts w:cs="Tahoma"/>
                          <w:color w:val="0B5294"/>
                          <w:spacing w:val="-4"/>
                          <w:sz w:val="24"/>
                          <w:szCs w:val="24"/>
                          <w:rtl/>
                        </w:rPr>
                        <w:t xml:space="preserve"> </w:t>
                      </w:r>
                      <w:r w:rsidRPr="00591EA9">
                        <w:rPr>
                          <w:rFonts w:cs="Tahoma" w:hint="eastAsia"/>
                          <w:color w:val="0B5294"/>
                          <w:spacing w:val="-4"/>
                          <w:sz w:val="24"/>
                          <w:szCs w:val="24"/>
                          <w:rtl/>
                        </w:rPr>
                        <w:t>לחייב</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המנהלים</w:t>
                      </w:r>
                      <w:r w:rsidRPr="00591EA9">
                        <w:rPr>
                          <w:rFonts w:cs="Tahoma"/>
                          <w:color w:val="0B5294"/>
                          <w:spacing w:val="-4"/>
                          <w:sz w:val="24"/>
                          <w:szCs w:val="24"/>
                          <w:rtl/>
                        </w:rPr>
                        <w:t xml:space="preserve"> </w:t>
                      </w:r>
                      <w:r w:rsidRPr="00591EA9">
                        <w:rPr>
                          <w:rFonts w:cs="Tahoma" w:hint="eastAsia"/>
                          <w:color w:val="0B5294"/>
                          <w:spacing w:val="-4"/>
                          <w:sz w:val="24"/>
                          <w:szCs w:val="24"/>
                          <w:rtl/>
                        </w:rPr>
                        <w:t>להשתלם</w:t>
                      </w:r>
                      <w:r w:rsidRPr="00591EA9">
                        <w:rPr>
                          <w:rFonts w:cs="Tahoma"/>
                          <w:color w:val="0B5294"/>
                          <w:spacing w:val="-4"/>
                          <w:sz w:val="24"/>
                          <w:szCs w:val="24"/>
                          <w:rtl/>
                        </w:rPr>
                        <w:t xml:space="preserve"> </w:t>
                      </w:r>
                      <w:r w:rsidRPr="00591EA9">
                        <w:rPr>
                          <w:rFonts w:cs="Tahoma" w:hint="eastAsia"/>
                          <w:color w:val="0B5294"/>
                          <w:spacing w:val="-4"/>
                          <w:sz w:val="24"/>
                          <w:szCs w:val="24"/>
                          <w:rtl/>
                        </w:rPr>
                        <w:t>בקורסים</w:t>
                      </w:r>
                      <w:r w:rsidRPr="00591EA9">
                        <w:rPr>
                          <w:rFonts w:cs="Tahoma"/>
                          <w:color w:val="0B5294"/>
                          <w:spacing w:val="-4"/>
                          <w:sz w:val="24"/>
                          <w:szCs w:val="24"/>
                          <w:rtl/>
                        </w:rPr>
                        <w:t xml:space="preserve"> </w:t>
                      </w:r>
                      <w:r w:rsidRPr="00591EA9">
                        <w:rPr>
                          <w:rFonts w:cs="Tahoma" w:hint="eastAsia"/>
                          <w:color w:val="0B5294"/>
                          <w:spacing w:val="-4"/>
                          <w:sz w:val="24"/>
                          <w:szCs w:val="24"/>
                          <w:rtl/>
                        </w:rPr>
                        <w:t>אלה</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1318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98497E">
      <w:pPr>
        <w:spacing w:before="180" w:line="240" w:lineRule="exact"/>
        <w:ind w:right="2268"/>
        <w:jc w:val="both"/>
        <w:rPr>
          <w:rFonts w:ascii="Tahoma" w:hAnsi="Tahoma" w:cs="Tahoma"/>
          <w:sz w:val="18"/>
          <w:szCs w:val="18"/>
          <w:rtl/>
        </w:rPr>
      </w:pPr>
      <w:r w:rsidRPr="0098497E">
        <w:rPr>
          <w:rStyle w:val="Heading7Char"/>
          <w:rFonts w:ascii="Tahoma" w:hAnsi="Tahoma" w:cs="Tahoma" w:hint="cs"/>
          <w:sz w:val="18"/>
          <w:szCs w:val="18"/>
          <w:rtl/>
        </w:rPr>
        <w:t>מפגשי חשיפה והתנעה במעבר לניהול עצמי:</w:t>
      </w:r>
      <w:r w:rsidRPr="00203164">
        <w:rPr>
          <w:rFonts w:ascii="Tahoma" w:hAnsi="Tahoma" w:cs="Tahoma" w:hint="cs"/>
          <w:sz w:val="18"/>
          <w:szCs w:val="18"/>
          <w:rtl/>
        </w:rPr>
        <w:t xml:space="preserve"> על פי מתווה ההכשרה לניהול עצמי, בתחילת תהליך ההכשרה של המנהלים ובשלב המקדים על מנהל ביה"ס להכיר את עקרונות הניהול העצמי וללמוד תפיסה זו, לרבות שלבי המעבר ומסגרות ההכשרה והליווי. במתווה מוצע לעשות זאת במפגשי חשיפה שיארגנו הרשויות המקומיות ובמפגשי התנעה שיארגנו ויבצעו מחוזות המשרד. במפגשים אלה יכירו מנהלי בתיה"ס בעלי תפקידים ברשות ובמחוז שיעבדו איתם במסגרת הניהול העצמי, וההיכרות תחזק את תחושות השותפות והאחריות להצלחת המהלך.</w:t>
      </w:r>
    </w:p>
    <w:p w:rsidR="001E6B7A" w:rsidRPr="00203164" w:rsidP="0098497E">
      <w:pPr>
        <w:spacing w:after="240" w:line="240" w:lineRule="exact"/>
        <w:ind w:right="2268"/>
        <w:jc w:val="both"/>
        <w:rPr>
          <w:rFonts w:ascii="Tahoma" w:hAnsi="Tahoma" w:cs="Tahoma"/>
          <w:sz w:val="18"/>
          <w:szCs w:val="18"/>
        </w:rPr>
      </w:pPr>
      <w:r w:rsidRPr="00203164">
        <w:rPr>
          <w:rFonts w:ascii="Tahoma" w:hAnsi="Tahoma" w:cs="Tahoma" w:hint="cs"/>
          <w:sz w:val="18"/>
          <w:szCs w:val="18"/>
          <w:rtl/>
        </w:rPr>
        <w:t>מרכז השלטון המקומי בישראל מסר בתשובתו מיוני 2018 למשרד מבקר המדינה, כי תפקיד הרשות המקומית בארגון מפגשי חשיפה, התנעתם והטמעתם חייבת להיעשות בהובלת משרד החינוך ובשיתוף אגף החינוך ברשות המקומית.</w:t>
      </w:r>
    </w:p>
    <w:p w:rsidR="001E6B7A" w:rsidRPr="00203164" w:rsidP="0098497E">
      <w:pPr>
        <w:pStyle w:val="RESHET"/>
        <w:rPr>
          <w:rtl/>
        </w:rPr>
      </w:pPr>
      <w:r w:rsidRPr="00203164">
        <w:rPr>
          <w:rFonts w:hint="cs"/>
          <w:rtl/>
        </w:rPr>
        <w:t>הביקורת ברשויות שנבדקו העלתה כי הן לא יזמו מפגשי חשיפה למנהלי בתיה"ס עם המעבר לניהול עצמי - לא ערב יישום המהלך ולא במועד מאוחר יותר.</w:t>
      </w:r>
    </w:p>
    <w:p w:rsidR="001E6B7A" w:rsidRPr="00203164" w:rsidP="0098497E">
      <w:pPr>
        <w:spacing w:before="180" w:line="240" w:lineRule="exact"/>
        <w:ind w:right="2268"/>
        <w:jc w:val="both"/>
        <w:rPr>
          <w:rFonts w:ascii="Tahoma" w:hAnsi="Tahoma" w:cs="Tahoma"/>
          <w:sz w:val="18"/>
          <w:szCs w:val="18"/>
          <w:rtl/>
        </w:rPr>
      </w:pPr>
      <w:r w:rsidRPr="00203164">
        <w:rPr>
          <w:rFonts w:ascii="Tahoma" w:hAnsi="Tahoma" w:cs="Tahoma" w:hint="cs"/>
          <w:sz w:val="18"/>
          <w:szCs w:val="18"/>
          <w:rtl/>
        </w:rPr>
        <w:t>אשר למפגשי ההתנעה המחוזיים, במחוזות שנבדקו ציינו הממונות המחוזיות בפני צוות הביקורת כי מדי שנה קיימו מפגש כזה למנהלי בתיה"ס החדשים בנושא הניהול העצמי. ואולם בביקורת לא נמצאו באף אחד מהמחוזות מסמכים המעידים על כך. המפגשים אף לא קיבלו ביטוי בתוכניות העבודה של הממונות ולא עודכנו באתר האינטרנט של המינהלה</w:t>
      </w:r>
      <w:r>
        <w:rPr>
          <w:rFonts w:ascii="Tahoma" w:hAnsi="Tahoma" w:cs="Tahoma"/>
          <w:sz w:val="18"/>
          <w:szCs w:val="18"/>
          <w:vertAlign w:val="superscript"/>
          <w:rtl/>
        </w:rPr>
        <w:footnoteReference w:id="40"/>
      </w:r>
      <w:r w:rsidRPr="00203164">
        <w:rPr>
          <w:rFonts w:ascii="Tahoma" w:hAnsi="Tahoma" w:cs="Tahoma" w:hint="cs"/>
          <w:sz w:val="18"/>
          <w:szCs w:val="18"/>
          <w:rtl/>
        </w:rPr>
        <w:t>.</w:t>
      </w:r>
    </w:p>
    <w:p w:rsidR="001E6B7A" w:rsidRPr="00203164" w:rsidP="0098497E">
      <w:pPr>
        <w:spacing w:after="240" w:line="240" w:lineRule="exact"/>
        <w:ind w:right="2268"/>
        <w:jc w:val="both"/>
        <w:rPr>
          <w:rFonts w:ascii="Tahoma" w:hAnsi="Tahoma" w:cs="Tahoma"/>
          <w:sz w:val="18"/>
          <w:szCs w:val="18"/>
          <w:rtl/>
        </w:rPr>
      </w:pPr>
      <w:r w:rsidRPr="00203164">
        <w:rPr>
          <w:rFonts w:ascii="Tahoma" w:hAnsi="Tahoma" w:cs="Tahoma" w:hint="cs"/>
          <w:sz w:val="18"/>
          <w:szCs w:val="18"/>
          <w:rtl/>
        </w:rPr>
        <w:t xml:space="preserve">עיריית אשדוד מסרה בתשובתה מיולי 2018 כי התקיימו מפגשי חשיפה ולמידה מטעם המינהלה. עיריית דימונה מסרה בתשובתה מיולי 2018 כי מנהלי בתיה"ס והמזכירות השתתפו במפגשי חשיפה מחוזיים שהתקיימו במרכזים לפיתוח סגלי </w:t>
      </w:r>
      <w:r w:rsidRPr="0039104F">
        <w:rPr>
          <w:rFonts w:ascii="Tahoma" w:hAnsi="Tahoma" w:cs="Tahoma" w:hint="cs"/>
          <w:spacing w:val="-4"/>
          <w:sz w:val="18"/>
          <w:szCs w:val="18"/>
          <w:rtl/>
        </w:rPr>
        <w:t>הוראה (להלן - מרכזי פסג"ה</w:t>
      </w:r>
      <w:r>
        <w:rPr>
          <w:rStyle w:val="FootnoteReference0"/>
          <w:rFonts w:ascii="Tahoma" w:hAnsi="Tahoma" w:cs="Tahoma"/>
          <w:spacing w:val="-4"/>
          <w:sz w:val="18"/>
          <w:szCs w:val="18"/>
          <w:rtl/>
        </w:rPr>
        <w:footnoteReference w:id="41"/>
      </w:r>
      <w:r w:rsidRPr="0039104F">
        <w:rPr>
          <w:rFonts w:ascii="Tahoma" w:hAnsi="Tahoma" w:cs="Tahoma" w:hint="cs"/>
          <w:spacing w:val="-4"/>
          <w:sz w:val="18"/>
          <w:szCs w:val="18"/>
          <w:rtl/>
        </w:rPr>
        <w:t>). עיריית קריית אתא מסרה בתשובתה מיוני 2018</w:t>
      </w:r>
      <w:r w:rsidRPr="00203164">
        <w:rPr>
          <w:rFonts w:ascii="Tahoma" w:hAnsi="Tahoma" w:cs="Tahoma" w:hint="cs"/>
          <w:sz w:val="18"/>
          <w:szCs w:val="18"/>
          <w:rtl/>
        </w:rPr>
        <w:t xml:space="preserve"> כי מנהלי בתיה"ס השתתפו בכנס שהתקיים מטעם המינהלה.</w:t>
      </w:r>
    </w:p>
    <w:p w:rsidR="001E6B7A" w:rsidRPr="00203164" w:rsidP="00591EA9">
      <w:pPr>
        <w:pStyle w:val="RESHET"/>
        <w:rPr>
          <w:rtl/>
        </w:rPr>
      </w:pPr>
      <w:r w:rsidRPr="00203164">
        <w:rPr>
          <w:rFonts w:hint="cs"/>
          <w:rtl/>
        </w:rPr>
        <w:t>משרד מבקר המדינה מעיר למשרד החינוך ולרשויות המקומיות שנבדקו - נתניה, גבעתיים, אור יהודה, אשדוד, דימונה, קריית אתא, עספייא, שפרעם ונצרת - כי מפגשי החשיפה היישוביים ומפגשי ההתנעה המחוזיים הם שלב מהותי בתהליך הכשרת מנהלי בתיה"ס לניהול העצמי, המיועד לחשוף את המנהלים למכלול נושאים וגורמים בתחום זה ולסייע להם במעבר לניהול העצמי. על הממונות המחוזיות, בשיתוף המפקחים הכוללים וגורמים ברשות - כל אחד בהתאם לאחריותו ולסמכותו - לרכז מידע על מפגשי החשיפה וההתנעה ותרומתם למנהלי בתיה"ס ועל חסרים ופערי ידע שיש להשלים בהכשרת המנהלים, כדי להקנות להם את מכלול הידע והמיומנויות הנדרשים לניהול עצמי של ביה"ס.</w:t>
      </w:r>
    </w:p>
    <w:p w:rsidR="001E6B7A" w:rsidRPr="00203164" w:rsidP="0098497E">
      <w:pPr>
        <w:spacing w:before="180" w:after="240" w:line="240" w:lineRule="exact"/>
        <w:ind w:right="2268"/>
        <w:jc w:val="both"/>
        <w:rPr>
          <w:rFonts w:ascii="Tahoma" w:hAnsi="Tahoma" w:cs="Tahoma"/>
          <w:sz w:val="18"/>
          <w:szCs w:val="18"/>
          <w:rtl/>
        </w:rPr>
      </w:pPr>
      <w:r w:rsidRPr="0098497E">
        <w:rPr>
          <w:rStyle w:val="Heading7Char"/>
          <w:rFonts w:ascii="Tahoma" w:hAnsi="Tahoma" w:cs="Tahoma" w:hint="cs"/>
          <w:sz w:val="18"/>
          <w:szCs w:val="18"/>
          <w:rtl/>
        </w:rPr>
        <w:t>השתתפות חסרה בפורום קהילות מנהלים לומדות:</w:t>
      </w:r>
      <w:r w:rsidRPr="00203164">
        <w:rPr>
          <w:rFonts w:ascii="Tahoma" w:hAnsi="Tahoma" w:cs="Tahoma" w:hint="cs"/>
          <w:sz w:val="18"/>
          <w:szCs w:val="18"/>
          <w:rtl/>
        </w:rPr>
        <w:t xml:space="preserve"> המינהלה קבעה במתווה ההכשרה כי על מנהלי בתיה"ס להשתתף ב"קהילות מנהלים לומדות" - פורום שמשתתפים בו גם מפקחים, מנהלי מחלקות חינוך ברשויות ובעלי תפקידים נוספים בהן (כגזבר הרשות וראש מחלקת התחזוקה) (להלן גם - פורום המ"מים). הפורום נועד לשיפור הטמעת עקרונות הניהול העצמי בעבודת מנהלי בתיה"ס ומאפשר חשיבה מערכתית לקידום תהליכים; זאת על ידי העלאת סוגיות וניתוחן, לימוד מעמיתים, יצירת מהלכי שיתוף ויצירת פתרונות אפקטיביים לחסמים, לקשיים ולבעיות בתהליך הטמעת הניהול העצמי. </w:t>
      </w:r>
    </w:p>
    <w:p w:rsidR="001E6B7A" w:rsidRPr="00203164" w:rsidP="0039104F">
      <w:pPr>
        <w:pStyle w:val="RESHET"/>
        <w:rPr>
          <w:rtl/>
        </w:rPr>
      </w:pPr>
      <w:r w:rsidRPr="00203164">
        <w:rPr>
          <w:rFonts w:hint="cs"/>
          <w:rtl/>
        </w:rPr>
        <w:t>נמצא כי המינהלה לא מיסדה את פורום המ"מים, לא קבעה מי אמור להובילו ולהפעילו ולא וידאה כי הוא מתקיים בפועל. כשליש ממנהלי בתיה"ס דיווחו במחקר</w:t>
      </w:r>
      <w:r w:rsidRPr="00203164">
        <w:rPr>
          <w:rtl/>
        </w:rPr>
        <w:t xml:space="preserve"> </w:t>
      </w:r>
      <w:r w:rsidRPr="00203164">
        <w:rPr>
          <w:rFonts w:hint="cs"/>
          <w:rtl/>
        </w:rPr>
        <w:t>ההערכה</w:t>
      </w:r>
      <w:r w:rsidRPr="00203164">
        <w:rPr>
          <w:rtl/>
        </w:rPr>
        <w:t xml:space="preserve"> </w:t>
      </w:r>
      <w:r w:rsidRPr="00203164">
        <w:rPr>
          <w:rFonts w:hint="cs"/>
          <w:rtl/>
        </w:rPr>
        <w:t>של</w:t>
      </w:r>
      <w:r w:rsidRPr="00203164">
        <w:rPr>
          <w:rtl/>
        </w:rPr>
        <w:t xml:space="preserve"> </w:t>
      </w:r>
      <w:r w:rsidRPr="00203164">
        <w:rPr>
          <w:rFonts w:hint="cs"/>
          <w:rtl/>
        </w:rPr>
        <w:t>ראמ</w:t>
      </w:r>
      <w:r w:rsidRPr="00203164">
        <w:rPr>
          <w:rtl/>
        </w:rPr>
        <w:t xml:space="preserve">"ה </w:t>
      </w:r>
      <w:r w:rsidRPr="00203164">
        <w:rPr>
          <w:rFonts w:hint="cs"/>
          <w:rtl/>
        </w:rPr>
        <w:t>מפברואר</w:t>
      </w:r>
      <w:r w:rsidRPr="00203164">
        <w:rPr>
          <w:rtl/>
        </w:rPr>
        <w:t xml:space="preserve"> 2016 </w:t>
      </w:r>
      <w:r w:rsidRPr="00203164">
        <w:rPr>
          <w:rFonts w:hint="cs"/>
          <w:rtl/>
        </w:rPr>
        <w:t>שלא</w:t>
      </w:r>
      <w:r w:rsidRPr="00203164">
        <w:rPr>
          <w:rtl/>
        </w:rPr>
        <w:t xml:space="preserve"> </w:t>
      </w:r>
      <w:r w:rsidRPr="00203164">
        <w:rPr>
          <w:rFonts w:hint="cs"/>
          <w:rtl/>
        </w:rPr>
        <w:t>התקיים</w:t>
      </w:r>
      <w:r w:rsidRPr="00203164">
        <w:rPr>
          <w:rtl/>
        </w:rPr>
        <w:t xml:space="preserve"> </w:t>
      </w:r>
      <w:r w:rsidRPr="00203164">
        <w:rPr>
          <w:rFonts w:hint="cs"/>
          <w:rtl/>
        </w:rPr>
        <w:t>פורום</w:t>
      </w:r>
      <w:r w:rsidRPr="00203164">
        <w:rPr>
          <w:rtl/>
        </w:rPr>
        <w:t xml:space="preserve"> </w:t>
      </w:r>
      <w:r w:rsidRPr="00203164">
        <w:rPr>
          <w:rFonts w:hint="cs"/>
          <w:rtl/>
        </w:rPr>
        <w:t>המ</w:t>
      </w:r>
      <w:r w:rsidRPr="00203164">
        <w:rPr>
          <w:rtl/>
        </w:rPr>
        <w:t xml:space="preserve">"מים </w:t>
      </w:r>
      <w:r w:rsidRPr="00203164">
        <w:rPr>
          <w:rFonts w:hint="cs"/>
          <w:rtl/>
        </w:rPr>
        <w:t>או</w:t>
      </w:r>
      <w:r w:rsidRPr="00203164">
        <w:rPr>
          <w:rtl/>
        </w:rPr>
        <w:t xml:space="preserve"> </w:t>
      </w:r>
      <w:r w:rsidRPr="00203164">
        <w:rPr>
          <w:rFonts w:hint="cs"/>
          <w:rtl/>
        </w:rPr>
        <w:t>פורום</w:t>
      </w:r>
      <w:r w:rsidRPr="00203164">
        <w:rPr>
          <w:rtl/>
        </w:rPr>
        <w:t xml:space="preserve"> </w:t>
      </w:r>
      <w:r w:rsidRPr="00203164">
        <w:rPr>
          <w:rFonts w:hint="cs"/>
          <w:rtl/>
        </w:rPr>
        <w:t>אחר</w:t>
      </w:r>
      <w:r w:rsidRPr="00203164">
        <w:rPr>
          <w:rtl/>
        </w:rPr>
        <w:t xml:space="preserve"> </w:t>
      </w:r>
      <w:r w:rsidRPr="00203164">
        <w:rPr>
          <w:rFonts w:hint="cs"/>
          <w:rtl/>
        </w:rPr>
        <w:t>בעל</w:t>
      </w:r>
      <w:r w:rsidRPr="00203164">
        <w:rPr>
          <w:rtl/>
        </w:rPr>
        <w:t xml:space="preserve"> </w:t>
      </w:r>
      <w:r w:rsidRPr="00203164">
        <w:rPr>
          <w:rFonts w:hint="cs"/>
          <w:rtl/>
        </w:rPr>
        <w:t>מטרות</w:t>
      </w:r>
      <w:r w:rsidRPr="00203164">
        <w:rPr>
          <w:rtl/>
        </w:rPr>
        <w:t xml:space="preserve"> </w:t>
      </w:r>
      <w:r w:rsidRPr="00203164">
        <w:rPr>
          <w:rFonts w:hint="cs"/>
          <w:rtl/>
        </w:rPr>
        <w:t>דומות</w:t>
      </w:r>
      <w:r w:rsidRPr="00203164">
        <w:rPr>
          <w:rtl/>
        </w:rPr>
        <w:t>.</w:t>
      </w:r>
      <w:r w:rsidRPr="0039104F" w:rsidR="0039104F">
        <w:rPr>
          <w:noProof/>
          <w:szCs w:val="17"/>
          <w:rtl/>
        </w:rPr>
        <w:t xml:space="preserve"> </w:t>
      </w:r>
      <w:r w:rsidRPr="0012789B" w:rsidR="0039104F">
        <w:rPr>
          <w:noProof/>
          <w:szCs w:val="17"/>
          <w:rtl/>
          <w:lang w:eastAsia="en-US"/>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620000" cy="4140000"/>
                <wp:effectExtent l="0" t="0" r="0" b="0"/>
                <wp:wrapNone/>
                <wp:docPr id="7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658362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0605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בעלי</w:t>
                            </w:r>
                            <w:r w:rsidRPr="00591EA9">
                              <w:rPr>
                                <w:rFonts w:cs="Tahoma"/>
                                <w:color w:val="0B5294"/>
                                <w:spacing w:val="-4"/>
                                <w:sz w:val="24"/>
                                <w:szCs w:val="24"/>
                                <w:rtl/>
                              </w:rPr>
                              <w:t xml:space="preserve"> </w:t>
                            </w:r>
                            <w:r w:rsidRPr="00591EA9">
                              <w:rPr>
                                <w:rFonts w:cs="Tahoma" w:hint="eastAsia"/>
                                <w:color w:val="0B5294"/>
                                <w:spacing w:val="-4"/>
                                <w:sz w:val="24"/>
                                <w:szCs w:val="24"/>
                                <w:rtl/>
                              </w:rPr>
                              <w:t>התפקידים</w:t>
                            </w:r>
                            <w:r w:rsidRPr="00591EA9">
                              <w:rPr>
                                <w:rFonts w:cs="Tahoma"/>
                                <w:color w:val="0B5294"/>
                                <w:spacing w:val="-4"/>
                                <w:sz w:val="24"/>
                                <w:szCs w:val="24"/>
                                <w:rtl/>
                              </w:rPr>
                              <w:t xml:space="preserve"> </w:t>
                            </w:r>
                            <w:r w:rsidRPr="00591EA9">
                              <w:rPr>
                                <w:rFonts w:cs="Tahoma" w:hint="eastAsia"/>
                                <w:color w:val="0B5294"/>
                                <w:spacing w:val="-4"/>
                                <w:sz w:val="24"/>
                                <w:szCs w:val="24"/>
                                <w:rtl/>
                              </w:rPr>
                              <w:t>במחוז</w:t>
                            </w:r>
                            <w:r w:rsidRPr="00591EA9">
                              <w:rPr>
                                <w:rFonts w:cs="Tahoma"/>
                                <w:color w:val="0B5294"/>
                                <w:spacing w:val="-4"/>
                                <w:sz w:val="24"/>
                                <w:szCs w:val="24"/>
                                <w:rtl/>
                              </w:rPr>
                              <w:t xml:space="preserve">, </w:t>
                            </w:r>
                            <w:r w:rsidRPr="00591EA9">
                              <w:rPr>
                                <w:rFonts w:cs="Tahoma" w:hint="eastAsia"/>
                                <w:color w:val="0B5294"/>
                                <w:spacing w:val="-4"/>
                                <w:sz w:val="24"/>
                                <w:szCs w:val="24"/>
                                <w:rtl/>
                              </w:rPr>
                              <w:t>בשיתוף</w:t>
                            </w:r>
                            <w:r w:rsidRPr="00591EA9">
                              <w:rPr>
                                <w:rFonts w:cs="Tahoma"/>
                                <w:color w:val="0B5294"/>
                                <w:spacing w:val="-4"/>
                                <w:sz w:val="24"/>
                                <w:szCs w:val="24"/>
                                <w:rtl/>
                              </w:rPr>
                              <w:t xml:space="preserve"> </w:t>
                            </w:r>
                            <w:r w:rsidRPr="00591EA9">
                              <w:rPr>
                                <w:rFonts w:cs="Tahoma" w:hint="eastAsia"/>
                                <w:color w:val="0B5294"/>
                                <w:spacing w:val="-4"/>
                                <w:sz w:val="24"/>
                                <w:szCs w:val="24"/>
                                <w:rtl/>
                              </w:rPr>
                              <w:t>גורמים</w:t>
                            </w:r>
                            <w:r w:rsidRPr="00591EA9">
                              <w:rPr>
                                <w:rFonts w:cs="Tahoma"/>
                                <w:color w:val="0B5294"/>
                                <w:spacing w:val="-4"/>
                                <w:sz w:val="24"/>
                                <w:szCs w:val="24"/>
                                <w:rtl/>
                              </w:rPr>
                              <w:t xml:space="preserve"> </w:t>
                            </w:r>
                            <w:r w:rsidRPr="00591EA9">
                              <w:rPr>
                                <w:rFonts w:cs="Tahoma" w:hint="eastAsia"/>
                                <w:color w:val="0B5294"/>
                                <w:spacing w:val="-4"/>
                                <w:sz w:val="24"/>
                                <w:szCs w:val="24"/>
                                <w:rtl/>
                              </w:rPr>
                              <w:t>ברשות</w:t>
                            </w:r>
                            <w:r w:rsidRPr="00591EA9">
                              <w:rPr>
                                <w:rFonts w:cs="Tahoma"/>
                                <w:color w:val="0B5294"/>
                                <w:spacing w:val="-4"/>
                                <w:sz w:val="24"/>
                                <w:szCs w:val="24"/>
                                <w:rtl/>
                              </w:rPr>
                              <w:t xml:space="preserve"> </w:t>
                            </w:r>
                            <w:r w:rsidRPr="00591EA9">
                              <w:rPr>
                                <w:rFonts w:cs="Tahoma" w:hint="eastAsia"/>
                                <w:color w:val="0B5294"/>
                                <w:spacing w:val="-4"/>
                                <w:sz w:val="24"/>
                                <w:szCs w:val="24"/>
                                <w:rtl/>
                              </w:rPr>
                              <w:t>המקומית</w:t>
                            </w:r>
                            <w:r w:rsidRPr="00591EA9">
                              <w:rPr>
                                <w:rFonts w:cs="Tahoma"/>
                                <w:color w:val="0B5294"/>
                                <w:spacing w:val="-4"/>
                                <w:sz w:val="24"/>
                                <w:szCs w:val="24"/>
                                <w:rtl/>
                              </w:rPr>
                              <w:t xml:space="preserve">, </w:t>
                            </w:r>
                            <w:r w:rsidRPr="00591EA9">
                              <w:rPr>
                                <w:rFonts w:cs="Tahoma" w:hint="eastAsia"/>
                                <w:color w:val="0B5294"/>
                                <w:spacing w:val="-4"/>
                                <w:sz w:val="24"/>
                                <w:szCs w:val="24"/>
                                <w:rtl/>
                              </w:rPr>
                              <w:t>לרכז</w:t>
                            </w:r>
                            <w:r w:rsidRPr="00591EA9">
                              <w:rPr>
                                <w:rFonts w:cs="Tahoma"/>
                                <w:color w:val="0B5294"/>
                                <w:spacing w:val="-4"/>
                                <w:sz w:val="24"/>
                                <w:szCs w:val="24"/>
                                <w:rtl/>
                              </w:rPr>
                              <w:t xml:space="preserve"> </w:t>
                            </w:r>
                            <w:r w:rsidRPr="00591EA9">
                              <w:rPr>
                                <w:rFonts w:cs="Tahoma" w:hint="eastAsia"/>
                                <w:color w:val="0B5294"/>
                                <w:spacing w:val="-4"/>
                                <w:sz w:val="24"/>
                                <w:szCs w:val="24"/>
                                <w:rtl/>
                              </w:rPr>
                              <w:t>מידע</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מפגשי</w:t>
                            </w:r>
                            <w:r w:rsidRPr="00591EA9">
                              <w:rPr>
                                <w:rFonts w:cs="Tahoma"/>
                                <w:color w:val="0B5294"/>
                                <w:spacing w:val="-4"/>
                                <w:sz w:val="24"/>
                                <w:szCs w:val="24"/>
                                <w:rtl/>
                              </w:rPr>
                              <w:t xml:space="preserve"> </w:t>
                            </w:r>
                            <w:r w:rsidRPr="00591EA9">
                              <w:rPr>
                                <w:rFonts w:cs="Tahoma" w:hint="eastAsia"/>
                                <w:color w:val="0B5294"/>
                                <w:spacing w:val="-4"/>
                                <w:sz w:val="24"/>
                                <w:szCs w:val="24"/>
                                <w:rtl/>
                              </w:rPr>
                              <w:t>ההתנעה</w:t>
                            </w:r>
                            <w:r w:rsidRPr="00591EA9">
                              <w:rPr>
                                <w:rFonts w:cs="Tahoma"/>
                                <w:color w:val="0B5294"/>
                                <w:spacing w:val="-4"/>
                                <w:sz w:val="24"/>
                                <w:szCs w:val="24"/>
                                <w:rtl/>
                              </w:rPr>
                              <w:t xml:space="preserve"> </w:t>
                            </w:r>
                            <w:r w:rsidRPr="00591EA9">
                              <w:rPr>
                                <w:rFonts w:cs="Tahoma" w:hint="eastAsia"/>
                                <w:color w:val="0B5294"/>
                                <w:spacing w:val="-4"/>
                                <w:sz w:val="24"/>
                                <w:szCs w:val="24"/>
                                <w:rtl/>
                              </w:rPr>
                              <w:t>והחשיפה</w:t>
                            </w:r>
                            <w:r w:rsidRPr="00591EA9">
                              <w:rPr>
                                <w:rFonts w:cs="Tahoma"/>
                                <w:color w:val="0B5294"/>
                                <w:spacing w:val="-4"/>
                                <w:sz w:val="24"/>
                                <w:szCs w:val="24"/>
                                <w:rtl/>
                              </w:rPr>
                              <w:t xml:space="preserve"> </w:t>
                            </w:r>
                            <w:r w:rsidRPr="00591EA9">
                              <w:rPr>
                                <w:rFonts w:cs="Tahoma" w:hint="eastAsia"/>
                                <w:color w:val="0B5294"/>
                                <w:spacing w:val="-4"/>
                                <w:sz w:val="24"/>
                                <w:szCs w:val="24"/>
                                <w:rtl/>
                              </w:rPr>
                              <w:t>שהם</w:t>
                            </w:r>
                            <w:r w:rsidRPr="00591EA9">
                              <w:rPr>
                                <w:rFonts w:cs="Tahoma"/>
                                <w:color w:val="0B5294"/>
                                <w:spacing w:val="-4"/>
                                <w:sz w:val="24"/>
                                <w:szCs w:val="24"/>
                                <w:rtl/>
                              </w:rPr>
                              <w:t xml:space="preserve"> </w:t>
                            </w:r>
                            <w:r w:rsidRPr="00591EA9">
                              <w:rPr>
                                <w:rFonts w:cs="Tahoma" w:hint="eastAsia"/>
                                <w:color w:val="0B5294"/>
                                <w:spacing w:val="-4"/>
                                <w:sz w:val="24"/>
                                <w:szCs w:val="24"/>
                                <w:rtl/>
                              </w:rPr>
                              <w:t>מקיימים</w:t>
                            </w:r>
                            <w:r w:rsidRPr="00591EA9">
                              <w:rPr>
                                <w:rFonts w:cs="Tahoma"/>
                                <w:color w:val="0B5294"/>
                                <w:spacing w:val="-4"/>
                                <w:sz w:val="24"/>
                                <w:szCs w:val="24"/>
                                <w:rtl/>
                              </w:rPr>
                              <w:t xml:space="preserve"> </w:t>
                            </w:r>
                            <w:r w:rsidRPr="00591EA9">
                              <w:rPr>
                                <w:rFonts w:cs="Tahoma" w:hint="eastAsia"/>
                                <w:color w:val="0B5294"/>
                                <w:spacing w:val="-4"/>
                                <w:sz w:val="24"/>
                                <w:szCs w:val="24"/>
                                <w:rtl/>
                              </w:rPr>
                              <w:t>ותרומתם</w:t>
                            </w:r>
                            <w:r w:rsidRPr="00591EA9">
                              <w:rPr>
                                <w:rFonts w:cs="Tahoma"/>
                                <w:color w:val="0B5294"/>
                                <w:spacing w:val="-4"/>
                                <w:sz w:val="24"/>
                                <w:szCs w:val="24"/>
                                <w:rtl/>
                              </w:rPr>
                              <w:t xml:space="preserve"> </w:t>
                            </w:r>
                            <w:r w:rsidRPr="00591EA9">
                              <w:rPr>
                                <w:rFonts w:cs="Tahoma" w:hint="eastAsia"/>
                                <w:color w:val="0B5294"/>
                                <w:spacing w:val="-4"/>
                                <w:sz w:val="24"/>
                                <w:szCs w:val="24"/>
                                <w:rtl/>
                              </w:rPr>
                              <w:t>למנהלי</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ועל</w:t>
                            </w:r>
                            <w:r w:rsidRPr="00591EA9">
                              <w:rPr>
                                <w:rFonts w:cs="Tahoma"/>
                                <w:color w:val="0B5294"/>
                                <w:spacing w:val="-4"/>
                                <w:sz w:val="24"/>
                                <w:szCs w:val="24"/>
                                <w:rtl/>
                              </w:rPr>
                              <w:t xml:space="preserve"> </w:t>
                            </w:r>
                            <w:r w:rsidRPr="00591EA9">
                              <w:rPr>
                                <w:rFonts w:cs="Tahoma" w:hint="eastAsia"/>
                                <w:color w:val="0B5294"/>
                                <w:spacing w:val="-4"/>
                                <w:sz w:val="24"/>
                                <w:szCs w:val="24"/>
                                <w:rtl/>
                              </w:rPr>
                              <w:t>חסרים</w:t>
                            </w:r>
                            <w:r w:rsidRPr="00591EA9">
                              <w:rPr>
                                <w:rFonts w:cs="Tahoma"/>
                                <w:color w:val="0B5294"/>
                                <w:spacing w:val="-4"/>
                                <w:sz w:val="24"/>
                                <w:szCs w:val="24"/>
                                <w:rtl/>
                              </w:rPr>
                              <w:t xml:space="preserve"> </w:t>
                            </w:r>
                            <w:r w:rsidRPr="00591EA9">
                              <w:rPr>
                                <w:rFonts w:cs="Tahoma" w:hint="eastAsia"/>
                                <w:color w:val="0B5294"/>
                                <w:spacing w:val="-4"/>
                                <w:sz w:val="24"/>
                                <w:szCs w:val="24"/>
                                <w:rtl/>
                              </w:rPr>
                              <w:t>בידע</w:t>
                            </w:r>
                            <w:r w:rsidRPr="00591EA9">
                              <w:rPr>
                                <w:rFonts w:cs="Tahoma"/>
                                <w:color w:val="0B5294"/>
                                <w:spacing w:val="-4"/>
                                <w:sz w:val="24"/>
                                <w:szCs w:val="24"/>
                                <w:rtl/>
                              </w:rPr>
                              <w:t xml:space="preserve"> </w:t>
                            </w:r>
                            <w:r w:rsidRPr="00591EA9">
                              <w:rPr>
                                <w:rFonts w:cs="Tahoma" w:hint="eastAsia"/>
                                <w:color w:val="0B5294"/>
                                <w:spacing w:val="-4"/>
                                <w:sz w:val="24"/>
                                <w:szCs w:val="24"/>
                                <w:rtl/>
                              </w:rPr>
                              <w:t>שיש</w:t>
                            </w:r>
                            <w:r w:rsidRPr="00591EA9">
                              <w:rPr>
                                <w:rFonts w:cs="Tahoma"/>
                                <w:color w:val="0B5294"/>
                                <w:spacing w:val="-4"/>
                                <w:sz w:val="24"/>
                                <w:szCs w:val="24"/>
                                <w:rtl/>
                              </w:rPr>
                              <w:t xml:space="preserve"> </w:t>
                            </w:r>
                            <w:r w:rsidRPr="00591EA9">
                              <w:rPr>
                                <w:rFonts w:cs="Tahoma" w:hint="eastAsia"/>
                                <w:color w:val="0B5294"/>
                                <w:spacing w:val="-4"/>
                                <w:sz w:val="24"/>
                                <w:szCs w:val="24"/>
                                <w:rtl/>
                              </w:rPr>
                              <w:t>להשלים</w:t>
                            </w:r>
                            <w:r w:rsidRPr="00591EA9">
                              <w:rPr>
                                <w:rFonts w:cs="Tahoma"/>
                                <w:color w:val="0B5294"/>
                                <w:spacing w:val="-4"/>
                                <w:sz w:val="24"/>
                                <w:szCs w:val="24"/>
                                <w:rtl/>
                              </w:rPr>
                              <w:t xml:space="preserve"> </w:t>
                            </w:r>
                            <w:r w:rsidRPr="00591EA9">
                              <w:rPr>
                                <w:rFonts w:cs="Tahoma" w:hint="eastAsia"/>
                                <w:color w:val="0B5294"/>
                                <w:spacing w:val="-4"/>
                                <w:sz w:val="24"/>
                                <w:szCs w:val="24"/>
                                <w:rtl/>
                              </w:rPr>
                              <w:t>בהכשרת</w:t>
                            </w:r>
                            <w:r w:rsidRPr="00591EA9">
                              <w:rPr>
                                <w:rFonts w:cs="Tahoma"/>
                                <w:color w:val="0B5294"/>
                                <w:spacing w:val="-4"/>
                                <w:sz w:val="24"/>
                                <w:szCs w:val="24"/>
                                <w:rtl/>
                              </w:rPr>
                              <w:t xml:space="preserve"> </w:t>
                            </w:r>
                            <w:r w:rsidRPr="00591EA9">
                              <w:rPr>
                                <w:rFonts w:cs="Tahoma" w:hint="eastAsia"/>
                                <w:color w:val="0B5294"/>
                                <w:spacing w:val="-4"/>
                                <w:sz w:val="24"/>
                                <w:szCs w:val="24"/>
                                <w:rtl/>
                              </w:rPr>
                              <w:t>המנהלים</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515229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6127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9846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בעלי</w:t>
                      </w:r>
                      <w:r w:rsidRPr="00591EA9">
                        <w:rPr>
                          <w:rFonts w:cs="Tahoma"/>
                          <w:color w:val="0B5294"/>
                          <w:spacing w:val="-4"/>
                          <w:sz w:val="24"/>
                          <w:szCs w:val="24"/>
                          <w:rtl/>
                        </w:rPr>
                        <w:t xml:space="preserve"> </w:t>
                      </w:r>
                      <w:r w:rsidRPr="00591EA9">
                        <w:rPr>
                          <w:rFonts w:cs="Tahoma" w:hint="eastAsia"/>
                          <w:color w:val="0B5294"/>
                          <w:spacing w:val="-4"/>
                          <w:sz w:val="24"/>
                          <w:szCs w:val="24"/>
                          <w:rtl/>
                        </w:rPr>
                        <w:t>התפקידים</w:t>
                      </w:r>
                      <w:r w:rsidRPr="00591EA9">
                        <w:rPr>
                          <w:rFonts w:cs="Tahoma"/>
                          <w:color w:val="0B5294"/>
                          <w:spacing w:val="-4"/>
                          <w:sz w:val="24"/>
                          <w:szCs w:val="24"/>
                          <w:rtl/>
                        </w:rPr>
                        <w:t xml:space="preserve"> </w:t>
                      </w:r>
                      <w:r w:rsidRPr="00591EA9">
                        <w:rPr>
                          <w:rFonts w:cs="Tahoma" w:hint="eastAsia"/>
                          <w:color w:val="0B5294"/>
                          <w:spacing w:val="-4"/>
                          <w:sz w:val="24"/>
                          <w:szCs w:val="24"/>
                          <w:rtl/>
                        </w:rPr>
                        <w:t>במחוז</w:t>
                      </w:r>
                      <w:r w:rsidRPr="00591EA9">
                        <w:rPr>
                          <w:rFonts w:cs="Tahoma"/>
                          <w:color w:val="0B5294"/>
                          <w:spacing w:val="-4"/>
                          <w:sz w:val="24"/>
                          <w:szCs w:val="24"/>
                          <w:rtl/>
                        </w:rPr>
                        <w:t xml:space="preserve">, </w:t>
                      </w:r>
                      <w:r w:rsidRPr="00591EA9">
                        <w:rPr>
                          <w:rFonts w:cs="Tahoma" w:hint="eastAsia"/>
                          <w:color w:val="0B5294"/>
                          <w:spacing w:val="-4"/>
                          <w:sz w:val="24"/>
                          <w:szCs w:val="24"/>
                          <w:rtl/>
                        </w:rPr>
                        <w:t>בשיתוף</w:t>
                      </w:r>
                      <w:r w:rsidRPr="00591EA9">
                        <w:rPr>
                          <w:rFonts w:cs="Tahoma"/>
                          <w:color w:val="0B5294"/>
                          <w:spacing w:val="-4"/>
                          <w:sz w:val="24"/>
                          <w:szCs w:val="24"/>
                          <w:rtl/>
                        </w:rPr>
                        <w:t xml:space="preserve"> </w:t>
                      </w:r>
                      <w:r w:rsidRPr="00591EA9">
                        <w:rPr>
                          <w:rFonts w:cs="Tahoma" w:hint="eastAsia"/>
                          <w:color w:val="0B5294"/>
                          <w:spacing w:val="-4"/>
                          <w:sz w:val="24"/>
                          <w:szCs w:val="24"/>
                          <w:rtl/>
                        </w:rPr>
                        <w:t>גורמים</w:t>
                      </w:r>
                      <w:r w:rsidRPr="00591EA9">
                        <w:rPr>
                          <w:rFonts w:cs="Tahoma"/>
                          <w:color w:val="0B5294"/>
                          <w:spacing w:val="-4"/>
                          <w:sz w:val="24"/>
                          <w:szCs w:val="24"/>
                          <w:rtl/>
                        </w:rPr>
                        <w:t xml:space="preserve"> </w:t>
                      </w:r>
                      <w:r w:rsidRPr="00591EA9">
                        <w:rPr>
                          <w:rFonts w:cs="Tahoma" w:hint="eastAsia"/>
                          <w:color w:val="0B5294"/>
                          <w:spacing w:val="-4"/>
                          <w:sz w:val="24"/>
                          <w:szCs w:val="24"/>
                          <w:rtl/>
                        </w:rPr>
                        <w:t>ברשות</w:t>
                      </w:r>
                      <w:r w:rsidRPr="00591EA9">
                        <w:rPr>
                          <w:rFonts w:cs="Tahoma"/>
                          <w:color w:val="0B5294"/>
                          <w:spacing w:val="-4"/>
                          <w:sz w:val="24"/>
                          <w:szCs w:val="24"/>
                          <w:rtl/>
                        </w:rPr>
                        <w:t xml:space="preserve"> </w:t>
                      </w:r>
                      <w:r w:rsidRPr="00591EA9">
                        <w:rPr>
                          <w:rFonts w:cs="Tahoma" w:hint="eastAsia"/>
                          <w:color w:val="0B5294"/>
                          <w:spacing w:val="-4"/>
                          <w:sz w:val="24"/>
                          <w:szCs w:val="24"/>
                          <w:rtl/>
                        </w:rPr>
                        <w:t>המקומית</w:t>
                      </w:r>
                      <w:r w:rsidRPr="00591EA9">
                        <w:rPr>
                          <w:rFonts w:cs="Tahoma"/>
                          <w:color w:val="0B5294"/>
                          <w:spacing w:val="-4"/>
                          <w:sz w:val="24"/>
                          <w:szCs w:val="24"/>
                          <w:rtl/>
                        </w:rPr>
                        <w:t xml:space="preserve">, </w:t>
                      </w:r>
                      <w:r w:rsidRPr="00591EA9">
                        <w:rPr>
                          <w:rFonts w:cs="Tahoma" w:hint="eastAsia"/>
                          <w:color w:val="0B5294"/>
                          <w:spacing w:val="-4"/>
                          <w:sz w:val="24"/>
                          <w:szCs w:val="24"/>
                          <w:rtl/>
                        </w:rPr>
                        <w:t>לרכז</w:t>
                      </w:r>
                      <w:r w:rsidRPr="00591EA9">
                        <w:rPr>
                          <w:rFonts w:cs="Tahoma"/>
                          <w:color w:val="0B5294"/>
                          <w:spacing w:val="-4"/>
                          <w:sz w:val="24"/>
                          <w:szCs w:val="24"/>
                          <w:rtl/>
                        </w:rPr>
                        <w:t xml:space="preserve"> </w:t>
                      </w:r>
                      <w:r w:rsidRPr="00591EA9">
                        <w:rPr>
                          <w:rFonts w:cs="Tahoma" w:hint="eastAsia"/>
                          <w:color w:val="0B5294"/>
                          <w:spacing w:val="-4"/>
                          <w:sz w:val="24"/>
                          <w:szCs w:val="24"/>
                          <w:rtl/>
                        </w:rPr>
                        <w:t>מידע</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מפגשי</w:t>
                      </w:r>
                      <w:r w:rsidRPr="00591EA9">
                        <w:rPr>
                          <w:rFonts w:cs="Tahoma"/>
                          <w:color w:val="0B5294"/>
                          <w:spacing w:val="-4"/>
                          <w:sz w:val="24"/>
                          <w:szCs w:val="24"/>
                          <w:rtl/>
                        </w:rPr>
                        <w:t xml:space="preserve"> </w:t>
                      </w:r>
                      <w:r w:rsidRPr="00591EA9">
                        <w:rPr>
                          <w:rFonts w:cs="Tahoma" w:hint="eastAsia"/>
                          <w:color w:val="0B5294"/>
                          <w:spacing w:val="-4"/>
                          <w:sz w:val="24"/>
                          <w:szCs w:val="24"/>
                          <w:rtl/>
                        </w:rPr>
                        <w:t>ההתנעה</w:t>
                      </w:r>
                      <w:r w:rsidRPr="00591EA9">
                        <w:rPr>
                          <w:rFonts w:cs="Tahoma"/>
                          <w:color w:val="0B5294"/>
                          <w:spacing w:val="-4"/>
                          <w:sz w:val="24"/>
                          <w:szCs w:val="24"/>
                          <w:rtl/>
                        </w:rPr>
                        <w:t xml:space="preserve"> </w:t>
                      </w:r>
                      <w:r w:rsidRPr="00591EA9">
                        <w:rPr>
                          <w:rFonts w:cs="Tahoma" w:hint="eastAsia"/>
                          <w:color w:val="0B5294"/>
                          <w:spacing w:val="-4"/>
                          <w:sz w:val="24"/>
                          <w:szCs w:val="24"/>
                          <w:rtl/>
                        </w:rPr>
                        <w:t>והחשיפה</w:t>
                      </w:r>
                      <w:r w:rsidRPr="00591EA9">
                        <w:rPr>
                          <w:rFonts w:cs="Tahoma"/>
                          <w:color w:val="0B5294"/>
                          <w:spacing w:val="-4"/>
                          <w:sz w:val="24"/>
                          <w:szCs w:val="24"/>
                          <w:rtl/>
                        </w:rPr>
                        <w:t xml:space="preserve"> </w:t>
                      </w:r>
                      <w:r w:rsidRPr="00591EA9">
                        <w:rPr>
                          <w:rFonts w:cs="Tahoma" w:hint="eastAsia"/>
                          <w:color w:val="0B5294"/>
                          <w:spacing w:val="-4"/>
                          <w:sz w:val="24"/>
                          <w:szCs w:val="24"/>
                          <w:rtl/>
                        </w:rPr>
                        <w:t>שהם</w:t>
                      </w:r>
                      <w:r w:rsidRPr="00591EA9">
                        <w:rPr>
                          <w:rFonts w:cs="Tahoma"/>
                          <w:color w:val="0B5294"/>
                          <w:spacing w:val="-4"/>
                          <w:sz w:val="24"/>
                          <w:szCs w:val="24"/>
                          <w:rtl/>
                        </w:rPr>
                        <w:t xml:space="preserve"> </w:t>
                      </w:r>
                      <w:r w:rsidRPr="00591EA9">
                        <w:rPr>
                          <w:rFonts w:cs="Tahoma" w:hint="eastAsia"/>
                          <w:color w:val="0B5294"/>
                          <w:spacing w:val="-4"/>
                          <w:sz w:val="24"/>
                          <w:szCs w:val="24"/>
                          <w:rtl/>
                        </w:rPr>
                        <w:t>מקיימים</w:t>
                      </w:r>
                      <w:r w:rsidRPr="00591EA9">
                        <w:rPr>
                          <w:rFonts w:cs="Tahoma"/>
                          <w:color w:val="0B5294"/>
                          <w:spacing w:val="-4"/>
                          <w:sz w:val="24"/>
                          <w:szCs w:val="24"/>
                          <w:rtl/>
                        </w:rPr>
                        <w:t xml:space="preserve"> </w:t>
                      </w:r>
                      <w:r w:rsidRPr="00591EA9">
                        <w:rPr>
                          <w:rFonts w:cs="Tahoma" w:hint="eastAsia"/>
                          <w:color w:val="0B5294"/>
                          <w:spacing w:val="-4"/>
                          <w:sz w:val="24"/>
                          <w:szCs w:val="24"/>
                          <w:rtl/>
                        </w:rPr>
                        <w:t>ותרומתם</w:t>
                      </w:r>
                      <w:r w:rsidRPr="00591EA9">
                        <w:rPr>
                          <w:rFonts w:cs="Tahoma"/>
                          <w:color w:val="0B5294"/>
                          <w:spacing w:val="-4"/>
                          <w:sz w:val="24"/>
                          <w:szCs w:val="24"/>
                          <w:rtl/>
                        </w:rPr>
                        <w:t xml:space="preserve"> </w:t>
                      </w:r>
                      <w:r w:rsidRPr="00591EA9">
                        <w:rPr>
                          <w:rFonts w:cs="Tahoma" w:hint="eastAsia"/>
                          <w:color w:val="0B5294"/>
                          <w:spacing w:val="-4"/>
                          <w:sz w:val="24"/>
                          <w:szCs w:val="24"/>
                          <w:rtl/>
                        </w:rPr>
                        <w:t>למנהלי</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ועל</w:t>
                      </w:r>
                      <w:r w:rsidRPr="00591EA9">
                        <w:rPr>
                          <w:rFonts w:cs="Tahoma"/>
                          <w:color w:val="0B5294"/>
                          <w:spacing w:val="-4"/>
                          <w:sz w:val="24"/>
                          <w:szCs w:val="24"/>
                          <w:rtl/>
                        </w:rPr>
                        <w:t xml:space="preserve"> </w:t>
                      </w:r>
                      <w:r w:rsidRPr="00591EA9">
                        <w:rPr>
                          <w:rFonts w:cs="Tahoma" w:hint="eastAsia"/>
                          <w:color w:val="0B5294"/>
                          <w:spacing w:val="-4"/>
                          <w:sz w:val="24"/>
                          <w:szCs w:val="24"/>
                          <w:rtl/>
                        </w:rPr>
                        <w:t>חסרים</w:t>
                      </w:r>
                      <w:r w:rsidRPr="00591EA9">
                        <w:rPr>
                          <w:rFonts w:cs="Tahoma"/>
                          <w:color w:val="0B5294"/>
                          <w:spacing w:val="-4"/>
                          <w:sz w:val="24"/>
                          <w:szCs w:val="24"/>
                          <w:rtl/>
                        </w:rPr>
                        <w:t xml:space="preserve"> </w:t>
                      </w:r>
                      <w:r w:rsidRPr="00591EA9">
                        <w:rPr>
                          <w:rFonts w:cs="Tahoma" w:hint="eastAsia"/>
                          <w:color w:val="0B5294"/>
                          <w:spacing w:val="-4"/>
                          <w:sz w:val="24"/>
                          <w:szCs w:val="24"/>
                          <w:rtl/>
                        </w:rPr>
                        <w:t>בידע</w:t>
                      </w:r>
                      <w:r w:rsidRPr="00591EA9">
                        <w:rPr>
                          <w:rFonts w:cs="Tahoma"/>
                          <w:color w:val="0B5294"/>
                          <w:spacing w:val="-4"/>
                          <w:sz w:val="24"/>
                          <w:szCs w:val="24"/>
                          <w:rtl/>
                        </w:rPr>
                        <w:t xml:space="preserve"> </w:t>
                      </w:r>
                      <w:r w:rsidRPr="00591EA9">
                        <w:rPr>
                          <w:rFonts w:cs="Tahoma" w:hint="eastAsia"/>
                          <w:color w:val="0B5294"/>
                          <w:spacing w:val="-4"/>
                          <w:sz w:val="24"/>
                          <w:szCs w:val="24"/>
                          <w:rtl/>
                        </w:rPr>
                        <w:t>שיש</w:t>
                      </w:r>
                      <w:r w:rsidRPr="00591EA9">
                        <w:rPr>
                          <w:rFonts w:cs="Tahoma"/>
                          <w:color w:val="0B5294"/>
                          <w:spacing w:val="-4"/>
                          <w:sz w:val="24"/>
                          <w:szCs w:val="24"/>
                          <w:rtl/>
                        </w:rPr>
                        <w:t xml:space="preserve"> </w:t>
                      </w:r>
                      <w:r w:rsidRPr="00591EA9">
                        <w:rPr>
                          <w:rFonts w:cs="Tahoma" w:hint="eastAsia"/>
                          <w:color w:val="0B5294"/>
                          <w:spacing w:val="-4"/>
                          <w:sz w:val="24"/>
                          <w:szCs w:val="24"/>
                          <w:rtl/>
                        </w:rPr>
                        <w:t>להשלים</w:t>
                      </w:r>
                      <w:r w:rsidRPr="00591EA9">
                        <w:rPr>
                          <w:rFonts w:cs="Tahoma"/>
                          <w:color w:val="0B5294"/>
                          <w:spacing w:val="-4"/>
                          <w:sz w:val="24"/>
                          <w:szCs w:val="24"/>
                          <w:rtl/>
                        </w:rPr>
                        <w:t xml:space="preserve"> </w:t>
                      </w:r>
                      <w:r w:rsidRPr="00591EA9">
                        <w:rPr>
                          <w:rFonts w:cs="Tahoma" w:hint="eastAsia"/>
                          <w:color w:val="0B5294"/>
                          <w:spacing w:val="-4"/>
                          <w:sz w:val="24"/>
                          <w:szCs w:val="24"/>
                          <w:rtl/>
                        </w:rPr>
                        <w:t>בהכשרת</w:t>
                      </w:r>
                      <w:r w:rsidRPr="00591EA9">
                        <w:rPr>
                          <w:rFonts w:cs="Tahoma"/>
                          <w:color w:val="0B5294"/>
                          <w:spacing w:val="-4"/>
                          <w:sz w:val="24"/>
                          <w:szCs w:val="24"/>
                          <w:rtl/>
                        </w:rPr>
                        <w:t xml:space="preserve"> </w:t>
                      </w:r>
                      <w:r w:rsidRPr="00591EA9">
                        <w:rPr>
                          <w:rFonts w:cs="Tahoma" w:hint="eastAsia"/>
                          <w:color w:val="0B5294"/>
                          <w:spacing w:val="-4"/>
                          <w:sz w:val="24"/>
                          <w:szCs w:val="24"/>
                          <w:rtl/>
                        </w:rPr>
                        <w:t>המנהלים</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6127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591EA9">
      <w:pPr>
        <w:pStyle w:val="RESHET"/>
        <w:rPr>
          <w:rtl/>
        </w:rPr>
      </w:pPr>
      <w:r w:rsidRPr="00203164">
        <w:rPr>
          <w:rFonts w:hint="eastAsia"/>
          <w:rtl/>
        </w:rPr>
        <w:t>עוד</w:t>
      </w:r>
      <w:r w:rsidRPr="00203164">
        <w:rPr>
          <w:rtl/>
        </w:rPr>
        <w:t xml:space="preserve"> </w:t>
      </w:r>
      <w:r w:rsidRPr="00203164">
        <w:rPr>
          <w:rFonts w:hint="cs"/>
          <w:rtl/>
        </w:rPr>
        <w:t>נמצא</w:t>
      </w:r>
      <w:r w:rsidRPr="00203164">
        <w:rPr>
          <w:rtl/>
        </w:rPr>
        <w:t xml:space="preserve"> כי ברשויות שנבדקו השימוש בפורום המ"מים מועט עד כדי שולי ביותר; </w:t>
      </w:r>
      <w:r w:rsidRPr="00203164">
        <w:rPr>
          <w:rFonts w:hint="cs"/>
          <w:rtl/>
        </w:rPr>
        <w:t xml:space="preserve">בארבע רשויות - </w:t>
      </w:r>
      <w:r w:rsidRPr="00203164">
        <w:rPr>
          <w:rtl/>
        </w:rPr>
        <w:t xml:space="preserve">קריית אתא, </w:t>
      </w:r>
      <w:r w:rsidRPr="00203164">
        <w:rPr>
          <w:rFonts w:hint="eastAsia"/>
          <w:rtl/>
        </w:rPr>
        <w:t>עספייא</w:t>
      </w:r>
      <w:r w:rsidRPr="00203164">
        <w:rPr>
          <w:rFonts w:hint="cs"/>
          <w:rtl/>
        </w:rPr>
        <w:t>,</w:t>
      </w:r>
      <w:r w:rsidRPr="00203164">
        <w:rPr>
          <w:rtl/>
        </w:rPr>
        <w:t xml:space="preserve"> </w:t>
      </w:r>
      <w:r w:rsidRPr="00203164">
        <w:rPr>
          <w:rFonts w:hint="eastAsia"/>
          <w:rtl/>
        </w:rPr>
        <w:t>שפרעם</w:t>
      </w:r>
      <w:r w:rsidRPr="00203164">
        <w:rPr>
          <w:rtl/>
        </w:rPr>
        <w:t xml:space="preserve"> </w:t>
      </w:r>
      <w:r w:rsidRPr="00203164">
        <w:rPr>
          <w:rFonts w:hint="eastAsia"/>
          <w:rtl/>
        </w:rPr>
        <w:t>ונצרת</w:t>
      </w:r>
      <w:r w:rsidRPr="00203164">
        <w:rPr>
          <w:rtl/>
        </w:rPr>
        <w:t xml:space="preserve"> </w:t>
      </w:r>
      <w:r w:rsidRPr="00203164">
        <w:rPr>
          <w:rFonts w:hint="cs"/>
          <w:rtl/>
        </w:rPr>
        <w:t xml:space="preserve">- </w:t>
      </w:r>
      <w:r w:rsidRPr="0098497E">
        <w:rPr>
          <w:rFonts w:hint="cs"/>
          <w:spacing w:val="-4"/>
          <w:rtl/>
        </w:rPr>
        <w:t xml:space="preserve">הפורום כלל לא </w:t>
      </w:r>
      <w:r w:rsidRPr="0098497E">
        <w:rPr>
          <w:rFonts w:hint="eastAsia"/>
          <w:spacing w:val="-4"/>
          <w:rtl/>
        </w:rPr>
        <w:t>הוקם</w:t>
      </w:r>
      <w:r>
        <w:rPr>
          <w:spacing w:val="-4"/>
          <w:vertAlign w:val="superscript"/>
          <w:rtl/>
        </w:rPr>
        <w:footnoteReference w:id="42"/>
      </w:r>
      <w:r w:rsidRPr="0098497E">
        <w:rPr>
          <w:rFonts w:hint="cs"/>
          <w:spacing w:val="-4"/>
          <w:rtl/>
        </w:rPr>
        <w:t>.</w:t>
      </w:r>
      <w:r w:rsidRPr="0098497E">
        <w:rPr>
          <w:spacing w:val="-4"/>
          <w:rtl/>
        </w:rPr>
        <w:t xml:space="preserve"> </w:t>
      </w:r>
      <w:r w:rsidRPr="0098497E">
        <w:rPr>
          <w:rFonts w:hint="cs"/>
          <w:spacing w:val="-4"/>
          <w:rtl/>
        </w:rPr>
        <w:t xml:space="preserve">במצב עניינים זה, </w:t>
      </w:r>
      <w:r w:rsidRPr="0098497E">
        <w:rPr>
          <w:spacing w:val="-4"/>
          <w:rtl/>
        </w:rPr>
        <w:t>המנהלים מתמודדים עם הבעיות</w:t>
      </w:r>
      <w:r w:rsidRPr="00203164">
        <w:rPr>
          <w:rtl/>
        </w:rPr>
        <w:t xml:space="preserve"> באופן נקודתי בעזרת הגורמים הרלוונטיים, ולעיתים קרובות ללא סיוע הממונות המחוזיות או מנהלי מחלקת החינוך ברשות</w:t>
      </w:r>
      <w:r w:rsidRPr="00203164">
        <w:rPr>
          <w:rFonts w:hint="cs"/>
          <w:rtl/>
        </w:rPr>
        <w:t xml:space="preserve"> כך שהם אינם נהנים מיתרונות פורום המ"מים המאפשר להם, בין השאר, ללמוד מניסיונ</w:t>
      </w:r>
      <w:r w:rsidRPr="00203164">
        <w:rPr>
          <w:rFonts w:hint="eastAsia"/>
          <w:rtl/>
        </w:rPr>
        <w:t>ם</w:t>
      </w:r>
      <w:r w:rsidRPr="00203164">
        <w:rPr>
          <w:rFonts w:hint="cs"/>
          <w:rtl/>
        </w:rPr>
        <w:t xml:space="preserve"> של מנהלי בתי"ס אחרים ולאמץ פתרונות לבעיות חוזרות בבתי"ס</w:t>
      </w:r>
      <w:r w:rsidRPr="00203164">
        <w:rPr>
          <w:rtl/>
        </w:rPr>
        <w:t xml:space="preserve">. </w:t>
      </w:r>
      <w:r w:rsidRPr="0012789B" w:rsidR="0039104F">
        <w:rPr>
          <w:noProof/>
          <w:szCs w:val="17"/>
          <w:rtl/>
          <w:lang w:eastAsia="en-US"/>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620000" cy="4140000"/>
                <wp:effectExtent l="0" t="0" r="0" b="0"/>
                <wp:wrapNone/>
                <wp:docPr id="7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291012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0656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C44EB1">
                            <w:pPr>
                              <w:spacing w:after="0" w:line="240" w:lineRule="auto"/>
                              <w:rPr>
                                <w:color w:val="0B5294"/>
                                <w:spacing w:val="-4"/>
                                <w:sz w:val="24"/>
                                <w:szCs w:val="24"/>
                                <w:rtl/>
                                <w:cs/>
                              </w:rPr>
                            </w:pP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אף</w:t>
                            </w:r>
                            <w:r w:rsidRPr="00591EA9">
                              <w:rPr>
                                <w:rFonts w:cs="Tahoma"/>
                                <w:color w:val="0B5294"/>
                                <w:spacing w:val="-4"/>
                                <w:sz w:val="24"/>
                                <w:szCs w:val="24"/>
                                <w:rtl/>
                              </w:rPr>
                              <w:t xml:space="preserve"> </w:t>
                            </w:r>
                            <w:r w:rsidRPr="00591EA9">
                              <w:rPr>
                                <w:rFonts w:cs="Tahoma" w:hint="eastAsia"/>
                                <w:color w:val="0B5294"/>
                                <w:spacing w:val="-4"/>
                                <w:sz w:val="24"/>
                                <w:szCs w:val="24"/>
                                <w:rtl/>
                              </w:rPr>
                              <w:t>חשיבות</w:t>
                            </w:r>
                            <w:r w:rsidRPr="00591EA9">
                              <w:rPr>
                                <w:rFonts w:cs="Tahoma"/>
                                <w:color w:val="0B5294"/>
                                <w:spacing w:val="-4"/>
                                <w:sz w:val="24"/>
                                <w:szCs w:val="24"/>
                                <w:rtl/>
                              </w:rPr>
                              <w:t xml:space="preserve"> </w:t>
                            </w:r>
                            <w:r w:rsidRPr="00591EA9">
                              <w:rPr>
                                <w:rFonts w:cs="Tahoma" w:hint="eastAsia"/>
                                <w:color w:val="0B5294"/>
                                <w:spacing w:val="-4"/>
                                <w:sz w:val="24"/>
                                <w:szCs w:val="24"/>
                                <w:rtl/>
                              </w:rPr>
                              <w:t>פורום</w:t>
                            </w:r>
                            <w:r w:rsidRPr="00591EA9">
                              <w:rPr>
                                <w:rFonts w:cs="Tahoma"/>
                                <w:color w:val="0B5294"/>
                                <w:spacing w:val="-4"/>
                                <w:sz w:val="24"/>
                                <w:szCs w:val="24"/>
                                <w:rtl/>
                              </w:rPr>
                              <w:t xml:space="preserve"> "</w:t>
                            </w:r>
                            <w:r w:rsidRPr="00591EA9">
                              <w:rPr>
                                <w:rFonts w:cs="Tahoma" w:hint="eastAsia"/>
                                <w:color w:val="0B5294"/>
                                <w:spacing w:val="-4"/>
                                <w:sz w:val="24"/>
                                <w:szCs w:val="24"/>
                                <w:rtl/>
                              </w:rPr>
                              <w:t>קהילות</w:t>
                            </w:r>
                            <w:r w:rsidRPr="00591EA9">
                              <w:rPr>
                                <w:rFonts w:cs="Tahoma"/>
                                <w:color w:val="0B5294"/>
                                <w:spacing w:val="-4"/>
                                <w:sz w:val="24"/>
                                <w:szCs w:val="24"/>
                                <w:rtl/>
                              </w:rPr>
                              <w:t xml:space="preserve"> </w:t>
                            </w:r>
                            <w:r w:rsidRPr="00591EA9">
                              <w:rPr>
                                <w:rFonts w:cs="Tahoma" w:hint="eastAsia"/>
                                <w:color w:val="0B5294"/>
                                <w:spacing w:val="-4"/>
                                <w:sz w:val="24"/>
                                <w:szCs w:val="24"/>
                                <w:rtl/>
                              </w:rPr>
                              <w:t>מנהלים</w:t>
                            </w:r>
                            <w:r w:rsidRPr="00591EA9">
                              <w:rPr>
                                <w:rFonts w:cs="Tahoma"/>
                                <w:color w:val="0B5294"/>
                                <w:spacing w:val="-4"/>
                                <w:sz w:val="24"/>
                                <w:szCs w:val="24"/>
                                <w:rtl/>
                              </w:rPr>
                              <w:t xml:space="preserve"> </w:t>
                            </w:r>
                            <w:r w:rsidRPr="00591EA9">
                              <w:rPr>
                                <w:rFonts w:cs="Tahoma" w:hint="eastAsia"/>
                                <w:color w:val="0B5294"/>
                                <w:spacing w:val="-4"/>
                                <w:sz w:val="24"/>
                                <w:szCs w:val="24"/>
                                <w:rtl/>
                              </w:rPr>
                              <w:t>לומדות</w:t>
                            </w:r>
                            <w:r w:rsidRPr="00591EA9">
                              <w:rPr>
                                <w:rFonts w:cs="Tahoma"/>
                                <w:color w:val="0B5294"/>
                                <w:spacing w:val="-4"/>
                                <w:sz w:val="24"/>
                                <w:szCs w:val="24"/>
                                <w:rtl/>
                              </w:rPr>
                              <w:t xml:space="preserve">" </w:t>
                            </w:r>
                            <w:r w:rsidRPr="00591EA9">
                              <w:rPr>
                                <w:rFonts w:cs="Tahoma" w:hint="eastAsia"/>
                                <w:color w:val="0B5294"/>
                                <w:spacing w:val="-4"/>
                                <w:sz w:val="24"/>
                                <w:szCs w:val="24"/>
                                <w:rtl/>
                              </w:rPr>
                              <w:t>להטמעת</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r w:rsidRPr="00591EA9">
                              <w:rPr>
                                <w:rFonts w:cs="Tahoma"/>
                                <w:color w:val="0B5294"/>
                                <w:spacing w:val="-4"/>
                                <w:sz w:val="24"/>
                                <w:szCs w:val="24"/>
                                <w:rtl/>
                              </w:rPr>
                              <w:t xml:space="preserve"> - </w:t>
                            </w:r>
                            <w:r w:rsidRPr="00591EA9">
                              <w:rPr>
                                <w:rFonts w:cs="Tahoma" w:hint="eastAsia"/>
                                <w:color w:val="0B5294"/>
                                <w:spacing w:val="-4"/>
                                <w:sz w:val="24"/>
                                <w:szCs w:val="24"/>
                                <w:rtl/>
                              </w:rPr>
                              <w:t>פרטנית</w:t>
                            </w:r>
                            <w:r w:rsidRPr="00591EA9">
                              <w:rPr>
                                <w:rFonts w:cs="Tahoma"/>
                                <w:color w:val="0B5294"/>
                                <w:spacing w:val="-4"/>
                                <w:sz w:val="24"/>
                                <w:szCs w:val="24"/>
                                <w:rtl/>
                              </w:rPr>
                              <w:t xml:space="preserve"> </w:t>
                            </w:r>
                            <w:r w:rsidRPr="00591EA9">
                              <w:rPr>
                                <w:rFonts w:cs="Tahoma" w:hint="eastAsia"/>
                                <w:color w:val="0B5294"/>
                                <w:spacing w:val="-4"/>
                                <w:sz w:val="24"/>
                                <w:szCs w:val="24"/>
                                <w:rtl/>
                              </w:rPr>
                              <w:t>ומערכתית</w:t>
                            </w:r>
                            <w:r w:rsidRPr="00591EA9">
                              <w:rPr>
                                <w:rFonts w:cs="Tahoma"/>
                                <w:color w:val="0B5294"/>
                                <w:spacing w:val="-4"/>
                                <w:sz w:val="24"/>
                                <w:szCs w:val="24"/>
                                <w:rtl/>
                              </w:rPr>
                              <w:t xml:space="preserve"> - </w:t>
                            </w:r>
                            <w:r w:rsidRPr="00591EA9">
                              <w:rPr>
                                <w:rFonts w:cs="Tahoma" w:hint="eastAsia"/>
                                <w:color w:val="0B5294"/>
                                <w:spacing w:val="-4"/>
                                <w:sz w:val="24"/>
                                <w:szCs w:val="24"/>
                                <w:rtl/>
                              </w:rPr>
                              <w:t>המינהלה</w:t>
                            </w:r>
                            <w:r w:rsidRPr="00591EA9">
                              <w:rPr>
                                <w:rFonts w:cs="Tahoma"/>
                                <w:color w:val="0B5294"/>
                                <w:spacing w:val="-4"/>
                                <w:sz w:val="24"/>
                                <w:szCs w:val="24"/>
                                <w:rtl/>
                              </w:rPr>
                              <w:t xml:space="preserve"> </w:t>
                            </w:r>
                            <w:r w:rsidRPr="00591EA9">
                              <w:rPr>
                                <w:rFonts w:cs="Tahoma" w:hint="eastAsia"/>
                                <w:color w:val="0B5294"/>
                                <w:spacing w:val="-4"/>
                                <w:sz w:val="24"/>
                                <w:szCs w:val="24"/>
                                <w:rtl/>
                              </w:rPr>
                              <w:t>לא</w:t>
                            </w:r>
                            <w:r w:rsidRPr="00591EA9">
                              <w:rPr>
                                <w:rFonts w:cs="Tahoma"/>
                                <w:color w:val="0B5294"/>
                                <w:spacing w:val="-4"/>
                                <w:sz w:val="24"/>
                                <w:szCs w:val="24"/>
                                <w:rtl/>
                              </w:rPr>
                              <w:t xml:space="preserve"> </w:t>
                            </w:r>
                            <w:r w:rsidRPr="00591EA9">
                              <w:rPr>
                                <w:rFonts w:cs="Tahoma" w:hint="eastAsia"/>
                                <w:color w:val="0B5294"/>
                                <w:spacing w:val="-4"/>
                                <w:sz w:val="24"/>
                                <w:szCs w:val="24"/>
                                <w:rtl/>
                              </w:rPr>
                              <w:t>מיסדה</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הפורום</w:t>
                            </w:r>
                            <w:r w:rsidRPr="00591EA9">
                              <w:rPr>
                                <w:rFonts w:cs="Tahoma"/>
                                <w:color w:val="0B5294"/>
                                <w:spacing w:val="-4"/>
                                <w:sz w:val="24"/>
                                <w:szCs w:val="24"/>
                                <w:rtl/>
                              </w:rPr>
                              <w:t xml:space="preserve">, </w:t>
                            </w:r>
                            <w:r w:rsidRPr="00591EA9">
                              <w:rPr>
                                <w:rFonts w:cs="Tahoma" w:hint="eastAsia"/>
                                <w:color w:val="0B5294"/>
                                <w:spacing w:val="-4"/>
                                <w:sz w:val="24"/>
                                <w:szCs w:val="24"/>
                                <w:rtl/>
                              </w:rPr>
                              <w:t>לא</w:t>
                            </w:r>
                            <w:r w:rsidRPr="00591EA9">
                              <w:rPr>
                                <w:rFonts w:cs="Tahoma"/>
                                <w:color w:val="0B5294"/>
                                <w:spacing w:val="-4"/>
                                <w:sz w:val="24"/>
                                <w:szCs w:val="24"/>
                                <w:rtl/>
                              </w:rPr>
                              <w:t xml:space="preserve"> </w:t>
                            </w:r>
                            <w:r w:rsidRPr="00591EA9">
                              <w:rPr>
                                <w:rFonts w:cs="Tahoma" w:hint="eastAsia"/>
                                <w:color w:val="0B5294"/>
                                <w:spacing w:val="-4"/>
                                <w:sz w:val="24"/>
                                <w:szCs w:val="24"/>
                                <w:rtl/>
                              </w:rPr>
                              <w:t>קבעה</w:t>
                            </w:r>
                            <w:r w:rsidRPr="00591EA9">
                              <w:rPr>
                                <w:rFonts w:cs="Tahoma"/>
                                <w:color w:val="0B5294"/>
                                <w:spacing w:val="-4"/>
                                <w:sz w:val="24"/>
                                <w:szCs w:val="24"/>
                                <w:rtl/>
                              </w:rPr>
                              <w:t xml:space="preserve"> </w:t>
                            </w:r>
                            <w:r w:rsidRPr="00591EA9">
                              <w:rPr>
                                <w:rFonts w:cs="Tahoma" w:hint="eastAsia"/>
                                <w:color w:val="0B5294"/>
                                <w:spacing w:val="-4"/>
                                <w:sz w:val="24"/>
                                <w:szCs w:val="24"/>
                                <w:rtl/>
                              </w:rPr>
                              <w:t>מי</w:t>
                            </w:r>
                            <w:r w:rsidRPr="00591EA9">
                              <w:rPr>
                                <w:rFonts w:cs="Tahoma"/>
                                <w:color w:val="0B5294"/>
                                <w:spacing w:val="-4"/>
                                <w:sz w:val="24"/>
                                <w:szCs w:val="24"/>
                                <w:rtl/>
                              </w:rPr>
                              <w:t xml:space="preserve"> </w:t>
                            </w:r>
                            <w:r w:rsidRPr="00591EA9">
                              <w:rPr>
                                <w:rFonts w:cs="Tahoma" w:hint="eastAsia"/>
                                <w:color w:val="0B5294"/>
                                <w:spacing w:val="-4"/>
                                <w:sz w:val="24"/>
                                <w:szCs w:val="24"/>
                                <w:rtl/>
                              </w:rPr>
                              <w:t>אמור</w:t>
                            </w:r>
                            <w:r w:rsidRPr="00591EA9">
                              <w:rPr>
                                <w:rFonts w:cs="Tahoma"/>
                                <w:color w:val="0B5294"/>
                                <w:spacing w:val="-4"/>
                                <w:sz w:val="24"/>
                                <w:szCs w:val="24"/>
                                <w:rtl/>
                              </w:rPr>
                              <w:t xml:space="preserve"> </w:t>
                            </w:r>
                            <w:r w:rsidRPr="00591EA9">
                              <w:rPr>
                                <w:rFonts w:cs="Tahoma" w:hint="eastAsia"/>
                                <w:color w:val="0B5294"/>
                                <w:spacing w:val="-4"/>
                                <w:sz w:val="24"/>
                                <w:szCs w:val="24"/>
                                <w:rtl/>
                              </w:rPr>
                              <w:t>להובילו</w:t>
                            </w:r>
                            <w:r w:rsidRPr="00591EA9">
                              <w:rPr>
                                <w:rFonts w:cs="Tahoma"/>
                                <w:color w:val="0B5294"/>
                                <w:spacing w:val="-4"/>
                                <w:sz w:val="24"/>
                                <w:szCs w:val="24"/>
                                <w:rtl/>
                              </w:rPr>
                              <w:t xml:space="preserve"> </w:t>
                            </w:r>
                            <w:r w:rsidRPr="00591EA9">
                              <w:rPr>
                                <w:rFonts w:cs="Tahoma" w:hint="eastAsia"/>
                                <w:color w:val="0B5294"/>
                                <w:spacing w:val="-4"/>
                                <w:sz w:val="24"/>
                                <w:szCs w:val="24"/>
                                <w:rtl/>
                              </w:rPr>
                              <w:t>ולהפעילו</w:t>
                            </w:r>
                            <w:r w:rsidRPr="00591EA9">
                              <w:rPr>
                                <w:rFonts w:cs="Tahoma"/>
                                <w:color w:val="0B5294"/>
                                <w:spacing w:val="-4"/>
                                <w:sz w:val="24"/>
                                <w:szCs w:val="24"/>
                                <w:rtl/>
                              </w:rPr>
                              <w:t xml:space="preserve"> </w:t>
                            </w:r>
                            <w:r w:rsidRPr="00591EA9">
                              <w:rPr>
                                <w:rFonts w:cs="Tahoma" w:hint="eastAsia"/>
                                <w:color w:val="0B5294"/>
                                <w:spacing w:val="-4"/>
                                <w:sz w:val="24"/>
                                <w:szCs w:val="24"/>
                                <w:rtl/>
                              </w:rPr>
                              <w:t>ולא</w:t>
                            </w:r>
                            <w:r w:rsidRPr="00591EA9">
                              <w:rPr>
                                <w:rFonts w:cs="Tahoma"/>
                                <w:color w:val="0B5294"/>
                                <w:spacing w:val="-4"/>
                                <w:sz w:val="24"/>
                                <w:szCs w:val="24"/>
                                <w:rtl/>
                              </w:rPr>
                              <w:t xml:space="preserve"> </w:t>
                            </w:r>
                            <w:r w:rsidRPr="00591EA9">
                              <w:rPr>
                                <w:rFonts w:cs="Tahoma" w:hint="eastAsia"/>
                                <w:color w:val="0B5294"/>
                                <w:spacing w:val="-4"/>
                                <w:sz w:val="24"/>
                                <w:szCs w:val="24"/>
                                <w:rtl/>
                              </w:rPr>
                              <w:t>וידאה</w:t>
                            </w:r>
                            <w:r w:rsidRPr="00591EA9">
                              <w:rPr>
                                <w:rFonts w:cs="Tahoma"/>
                                <w:color w:val="0B5294"/>
                                <w:spacing w:val="-4"/>
                                <w:sz w:val="24"/>
                                <w:szCs w:val="24"/>
                                <w:rtl/>
                              </w:rPr>
                              <w:t xml:space="preserve"> </w:t>
                            </w:r>
                            <w:r w:rsidRPr="00591EA9">
                              <w:rPr>
                                <w:rFonts w:cs="Tahoma" w:hint="eastAsia"/>
                                <w:color w:val="0B5294"/>
                                <w:spacing w:val="-4"/>
                                <w:sz w:val="24"/>
                                <w:szCs w:val="24"/>
                                <w:rtl/>
                              </w:rPr>
                              <w:t>כי</w:t>
                            </w:r>
                            <w:r w:rsidRPr="00591EA9">
                              <w:rPr>
                                <w:rFonts w:cs="Tahoma"/>
                                <w:color w:val="0B5294"/>
                                <w:spacing w:val="-4"/>
                                <w:sz w:val="24"/>
                                <w:szCs w:val="24"/>
                                <w:rtl/>
                              </w:rPr>
                              <w:t xml:space="preserve"> </w:t>
                            </w:r>
                            <w:r w:rsidRPr="00591EA9">
                              <w:rPr>
                                <w:rFonts w:cs="Tahoma" w:hint="eastAsia"/>
                                <w:color w:val="0B5294"/>
                                <w:spacing w:val="-4"/>
                                <w:sz w:val="24"/>
                                <w:szCs w:val="24"/>
                                <w:rtl/>
                              </w:rPr>
                              <w:t>הוא</w:t>
                            </w:r>
                            <w:r w:rsidRPr="00591EA9">
                              <w:rPr>
                                <w:rFonts w:cs="Tahoma"/>
                                <w:color w:val="0B5294"/>
                                <w:spacing w:val="-4"/>
                                <w:sz w:val="24"/>
                                <w:szCs w:val="24"/>
                                <w:rtl/>
                              </w:rPr>
                              <w:t xml:space="preserve"> </w:t>
                            </w:r>
                            <w:r w:rsidRPr="00591EA9">
                              <w:rPr>
                                <w:rFonts w:cs="Tahoma" w:hint="eastAsia"/>
                                <w:color w:val="0B5294"/>
                                <w:spacing w:val="-4"/>
                                <w:sz w:val="24"/>
                                <w:szCs w:val="24"/>
                                <w:rtl/>
                              </w:rPr>
                              <w:t>מתקיים</w:t>
                            </w:r>
                            <w:r w:rsidRPr="00591EA9">
                              <w:rPr>
                                <w:rFonts w:cs="Tahoma"/>
                                <w:color w:val="0B5294"/>
                                <w:spacing w:val="-4"/>
                                <w:sz w:val="24"/>
                                <w:szCs w:val="24"/>
                                <w:rtl/>
                              </w:rPr>
                              <w:t xml:space="preserve"> </w:t>
                            </w:r>
                            <w:r w:rsidRPr="00591EA9">
                              <w:rPr>
                                <w:rFonts w:cs="Tahoma" w:hint="eastAsia"/>
                                <w:color w:val="0B5294"/>
                                <w:spacing w:val="-4"/>
                                <w:sz w:val="24"/>
                                <w:szCs w:val="24"/>
                                <w:rtl/>
                              </w:rPr>
                              <w:t>בפועל</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875279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2449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3102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C44EB1">
                      <w:pPr>
                        <w:spacing w:after="0" w:line="240" w:lineRule="auto"/>
                        <w:rPr>
                          <w:color w:val="0B5294"/>
                          <w:spacing w:val="-4"/>
                          <w:sz w:val="24"/>
                          <w:szCs w:val="24"/>
                          <w:rtl/>
                          <w:cs/>
                        </w:rPr>
                      </w:pP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אף</w:t>
                      </w:r>
                      <w:r w:rsidRPr="00591EA9">
                        <w:rPr>
                          <w:rFonts w:cs="Tahoma"/>
                          <w:color w:val="0B5294"/>
                          <w:spacing w:val="-4"/>
                          <w:sz w:val="24"/>
                          <w:szCs w:val="24"/>
                          <w:rtl/>
                        </w:rPr>
                        <w:t xml:space="preserve"> </w:t>
                      </w:r>
                      <w:r w:rsidRPr="00591EA9">
                        <w:rPr>
                          <w:rFonts w:cs="Tahoma" w:hint="eastAsia"/>
                          <w:color w:val="0B5294"/>
                          <w:spacing w:val="-4"/>
                          <w:sz w:val="24"/>
                          <w:szCs w:val="24"/>
                          <w:rtl/>
                        </w:rPr>
                        <w:t>חשיבות</w:t>
                      </w:r>
                      <w:r w:rsidRPr="00591EA9">
                        <w:rPr>
                          <w:rFonts w:cs="Tahoma"/>
                          <w:color w:val="0B5294"/>
                          <w:spacing w:val="-4"/>
                          <w:sz w:val="24"/>
                          <w:szCs w:val="24"/>
                          <w:rtl/>
                        </w:rPr>
                        <w:t xml:space="preserve"> </w:t>
                      </w:r>
                      <w:r w:rsidRPr="00591EA9">
                        <w:rPr>
                          <w:rFonts w:cs="Tahoma" w:hint="eastAsia"/>
                          <w:color w:val="0B5294"/>
                          <w:spacing w:val="-4"/>
                          <w:sz w:val="24"/>
                          <w:szCs w:val="24"/>
                          <w:rtl/>
                        </w:rPr>
                        <w:t>פורום</w:t>
                      </w:r>
                      <w:r w:rsidRPr="00591EA9">
                        <w:rPr>
                          <w:rFonts w:cs="Tahoma"/>
                          <w:color w:val="0B5294"/>
                          <w:spacing w:val="-4"/>
                          <w:sz w:val="24"/>
                          <w:szCs w:val="24"/>
                          <w:rtl/>
                        </w:rPr>
                        <w:t xml:space="preserve"> "</w:t>
                      </w:r>
                      <w:r w:rsidRPr="00591EA9">
                        <w:rPr>
                          <w:rFonts w:cs="Tahoma" w:hint="eastAsia"/>
                          <w:color w:val="0B5294"/>
                          <w:spacing w:val="-4"/>
                          <w:sz w:val="24"/>
                          <w:szCs w:val="24"/>
                          <w:rtl/>
                        </w:rPr>
                        <w:t>קהילות</w:t>
                      </w:r>
                      <w:r w:rsidRPr="00591EA9">
                        <w:rPr>
                          <w:rFonts w:cs="Tahoma"/>
                          <w:color w:val="0B5294"/>
                          <w:spacing w:val="-4"/>
                          <w:sz w:val="24"/>
                          <w:szCs w:val="24"/>
                          <w:rtl/>
                        </w:rPr>
                        <w:t xml:space="preserve"> </w:t>
                      </w:r>
                      <w:r w:rsidRPr="00591EA9">
                        <w:rPr>
                          <w:rFonts w:cs="Tahoma" w:hint="eastAsia"/>
                          <w:color w:val="0B5294"/>
                          <w:spacing w:val="-4"/>
                          <w:sz w:val="24"/>
                          <w:szCs w:val="24"/>
                          <w:rtl/>
                        </w:rPr>
                        <w:t>מנהלים</w:t>
                      </w:r>
                      <w:r w:rsidRPr="00591EA9">
                        <w:rPr>
                          <w:rFonts w:cs="Tahoma"/>
                          <w:color w:val="0B5294"/>
                          <w:spacing w:val="-4"/>
                          <w:sz w:val="24"/>
                          <w:szCs w:val="24"/>
                          <w:rtl/>
                        </w:rPr>
                        <w:t xml:space="preserve"> </w:t>
                      </w:r>
                      <w:r w:rsidRPr="00591EA9">
                        <w:rPr>
                          <w:rFonts w:cs="Tahoma" w:hint="eastAsia"/>
                          <w:color w:val="0B5294"/>
                          <w:spacing w:val="-4"/>
                          <w:sz w:val="24"/>
                          <w:szCs w:val="24"/>
                          <w:rtl/>
                        </w:rPr>
                        <w:t>לומדות</w:t>
                      </w:r>
                      <w:r w:rsidRPr="00591EA9">
                        <w:rPr>
                          <w:rFonts w:cs="Tahoma"/>
                          <w:color w:val="0B5294"/>
                          <w:spacing w:val="-4"/>
                          <w:sz w:val="24"/>
                          <w:szCs w:val="24"/>
                          <w:rtl/>
                        </w:rPr>
                        <w:t xml:space="preserve">" </w:t>
                      </w:r>
                      <w:r w:rsidRPr="00591EA9">
                        <w:rPr>
                          <w:rFonts w:cs="Tahoma" w:hint="eastAsia"/>
                          <w:color w:val="0B5294"/>
                          <w:spacing w:val="-4"/>
                          <w:sz w:val="24"/>
                          <w:szCs w:val="24"/>
                          <w:rtl/>
                        </w:rPr>
                        <w:t>להטמעת</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r w:rsidRPr="00591EA9">
                        <w:rPr>
                          <w:rFonts w:cs="Tahoma"/>
                          <w:color w:val="0B5294"/>
                          <w:spacing w:val="-4"/>
                          <w:sz w:val="24"/>
                          <w:szCs w:val="24"/>
                          <w:rtl/>
                        </w:rPr>
                        <w:t xml:space="preserve"> - </w:t>
                      </w:r>
                      <w:r w:rsidRPr="00591EA9">
                        <w:rPr>
                          <w:rFonts w:cs="Tahoma" w:hint="eastAsia"/>
                          <w:color w:val="0B5294"/>
                          <w:spacing w:val="-4"/>
                          <w:sz w:val="24"/>
                          <w:szCs w:val="24"/>
                          <w:rtl/>
                        </w:rPr>
                        <w:t>פרטנית</w:t>
                      </w:r>
                      <w:r w:rsidRPr="00591EA9">
                        <w:rPr>
                          <w:rFonts w:cs="Tahoma"/>
                          <w:color w:val="0B5294"/>
                          <w:spacing w:val="-4"/>
                          <w:sz w:val="24"/>
                          <w:szCs w:val="24"/>
                          <w:rtl/>
                        </w:rPr>
                        <w:t xml:space="preserve"> </w:t>
                      </w:r>
                      <w:r w:rsidRPr="00591EA9">
                        <w:rPr>
                          <w:rFonts w:cs="Tahoma" w:hint="eastAsia"/>
                          <w:color w:val="0B5294"/>
                          <w:spacing w:val="-4"/>
                          <w:sz w:val="24"/>
                          <w:szCs w:val="24"/>
                          <w:rtl/>
                        </w:rPr>
                        <w:t>ומערכתית</w:t>
                      </w:r>
                      <w:r w:rsidRPr="00591EA9">
                        <w:rPr>
                          <w:rFonts w:cs="Tahoma"/>
                          <w:color w:val="0B5294"/>
                          <w:spacing w:val="-4"/>
                          <w:sz w:val="24"/>
                          <w:szCs w:val="24"/>
                          <w:rtl/>
                        </w:rPr>
                        <w:t xml:space="preserve"> - </w:t>
                      </w:r>
                      <w:r w:rsidRPr="00591EA9">
                        <w:rPr>
                          <w:rFonts w:cs="Tahoma" w:hint="eastAsia"/>
                          <w:color w:val="0B5294"/>
                          <w:spacing w:val="-4"/>
                          <w:sz w:val="24"/>
                          <w:szCs w:val="24"/>
                          <w:rtl/>
                        </w:rPr>
                        <w:t>המינהלה</w:t>
                      </w:r>
                      <w:r w:rsidRPr="00591EA9">
                        <w:rPr>
                          <w:rFonts w:cs="Tahoma"/>
                          <w:color w:val="0B5294"/>
                          <w:spacing w:val="-4"/>
                          <w:sz w:val="24"/>
                          <w:szCs w:val="24"/>
                          <w:rtl/>
                        </w:rPr>
                        <w:t xml:space="preserve"> </w:t>
                      </w:r>
                      <w:r w:rsidRPr="00591EA9">
                        <w:rPr>
                          <w:rFonts w:cs="Tahoma" w:hint="eastAsia"/>
                          <w:color w:val="0B5294"/>
                          <w:spacing w:val="-4"/>
                          <w:sz w:val="24"/>
                          <w:szCs w:val="24"/>
                          <w:rtl/>
                        </w:rPr>
                        <w:t>לא</w:t>
                      </w:r>
                      <w:r w:rsidRPr="00591EA9">
                        <w:rPr>
                          <w:rFonts w:cs="Tahoma"/>
                          <w:color w:val="0B5294"/>
                          <w:spacing w:val="-4"/>
                          <w:sz w:val="24"/>
                          <w:szCs w:val="24"/>
                          <w:rtl/>
                        </w:rPr>
                        <w:t xml:space="preserve"> </w:t>
                      </w:r>
                      <w:r w:rsidRPr="00591EA9">
                        <w:rPr>
                          <w:rFonts w:cs="Tahoma" w:hint="eastAsia"/>
                          <w:color w:val="0B5294"/>
                          <w:spacing w:val="-4"/>
                          <w:sz w:val="24"/>
                          <w:szCs w:val="24"/>
                          <w:rtl/>
                        </w:rPr>
                        <w:t>מיסדה</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הפורום</w:t>
                      </w:r>
                      <w:r w:rsidRPr="00591EA9">
                        <w:rPr>
                          <w:rFonts w:cs="Tahoma"/>
                          <w:color w:val="0B5294"/>
                          <w:spacing w:val="-4"/>
                          <w:sz w:val="24"/>
                          <w:szCs w:val="24"/>
                          <w:rtl/>
                        </w:rPr>
                        <w:t xml:space="preserve">, </w:t>
                      </w:r>
                      <w:r w:rsidRPr="00591EA9">
                        <w:rPr>
                          <w:rFonts w:cs="Tahoma" w:hint="eastAsia"/>
                          <w:color w:val="0B5294"/>
                          <w:spacing w:val="-4"/>
                          <w:sz w:val="24"/>
                          <w:szCs w:val="24"/>
                          <w:rtl/>
                        </w:rPr>
                        <w:t>לא</w:t>
                      </w:r>
                      <w:r w:rsidRPr="00591EA9">
                        <w:rPr>
                          <w:rFonts w:cs="Tahoma"/>
                          <w:color w:val="0B5294"/>
                          <w:spacing w:val="-4"/>
                          <w:sz w:val="24"/>
                          <w:szCs w:val="24"/>
                          <w:rtl/>
                        </w:rPr>
                        <w:t xml:space="preserve"> </w:t>
                      </w:r>
                      <w:r w:rsidRPr="00591EA9">
                        <w:rPr>
                          <w:rFonts w:cs="Tahoma" w:hint="eastAsia"/>
                          <w:color w:val="0B5294"/>
                          <w:spacing w:val="-4"/>
                          <w:sz w:val="24"/>
                          <w:szCs w:val="24"/>
                          <w:rtl/>
                        </w:rPr>
                        <w:t>קבעה</w:t>
                      </w:r>
                      <w:r w:rsidRPr="00591EA9">
                        <w:rPr>
                          <w:rFonts w:cs="Tahoma"/>
                          <w:color w:val="0B5294"/>
                          <w:spacing w:val="-4"/>
                          <w:sz w:val="24"/>
                          <w:szCs w:val="24"/>
                          <w:rtl/>
                        </w:rPr>
                        <w:t xml:space="preserve"> </w:t>
                      </w:r>
                      <w:r w:rsidRPr="00591EA9">
                        <w:rPr>
                          <w:rFonts w:cs="Tahoma" w:hint="eastAsia"/>
                          <w:color w:val="0B5294"/>
                          <w:spacing w:val="-4"/>
                          <w:sz w:val="24"/>
                          <w:szCs w:val="24"/>
                          <w:rtl/>
                        </w:rPr>
                        <w:t>מי</w:t>
                      </w:r>
                      <w:r w:rsidRPr="00591EA9">
                        <w:rPr>
                          <w:rFonts w:cs="Tahoma"/>
                          <w:color w:val="0B5294"/>
                          <w:spacing w:val="-4"/>
                          <w:sz w:val="24"/>
                          <w:szCs w:val="24"/>
                          <w:rtl/>
                        </w:rPr>
                        <w:t xml:space="preserve"> </w:t>
                      </w:r>
                      <w:r w:rsidRPr="00591EA9">
                        <w:rPr>
                          <w:rFonts w:cs="Tahoma" w:hint="eastAsia"/>
                          <w:color w:val="0B5294"/>
                          <w:spacing w:val="-4"/>
                          <w:sz w:val="24"/>
                          <w:szCs w:val="24"/>
                          <w:rtl/>
                        </w:rPr>
                        <w:t>אמור</w:t>
                      </w:r>
                      <w:r w:rsidRPr="00591EA9">
                        <w:rPr>
                          <w:rFonts w:cs="Tahoma"/>
                          <w:color w:val="0B5294"/>
                          <w:spacing w:val="-4"/>
                          <w:sz w:val="24"/>
                          <w:szCs w:val="24"/>
                          <w:rtl/>
                        </w:rPr>
                        <w:t xml:space="preserve"> </w:t>
                      </w:r>
                      <w:r w:rsidRPr="00591EA9">
                        <w:rPr>
                          <w:rFonts w:cs="Tahoma" w:hint="eastAsia"/>
                          <w:color w:val="0B5294"/>
                          <w:spacing w:val="-4"/>
                          <w:sz w:val="24"/>
                          <w:szCs w:val="24"/>
                          <w:rtl/>
                        </w:rPr>
                        <w:t>להובילו</w:t>
                      </w:r>
                      <w:r w:rsidRPr="00591EA9">
                        <w:rPr>
                          <w:rFonts w:cs="Tahoma"/>
                          <w:color w:val="0B5294"/>
                          <w:spacing w:val="-4"/>
                          <w:sz w:val="24"/>
                          <w:szCs w:val="24"/>
                          <w:rtl/>
                        </w:rPr>
                        <w:t xml:space="preserve"> </w:t>
                      </w:r>
                      <w:r w:rsidRPr="00591EA9">
                        <w:rPr>
                          <w:rFonts w:cs="Tahoma" w:hint="eastAsia"/>
                          <w:color w:val="0B5294"/>
                          <w:spacing w:val="-4"/>
                          <w:sz w:val="24"/>
                          <w:szCs w:val="24"/>
                          <w:rtl/>
                        </w:rPr>
                        <w:t>ולהפעילו</w:t>
                      </w:r>
                      <w:r w:rsidRPr="00591EA9">
                        <w:rPr>
                          <w:rFonts w:cs="Tahoma"/>
                          <w:color w:val="0B5294"/>
                          <w:spacing w:val="-4"/>
                          <w:sz w:val="24"/>
                          <w:szCs w:val="24"/>
                          <w:rtl/>
                        </w:rPr>
                        <w:t xml:space="preserve"> </w:t>
                      </w:r>
                      <w:r w:rsidRPr="00591EA9">
                        <w:rPr>
                          <w:rFonts w:cs="Tahoma" w:hint="eastAsia"/>
                          <w:color w:val="0B5294"/>
                          <w:spacing w:val="-4"/>
                          <w:sz w:val="24"/>
                          <w:szCs w:val="24"/>
                          <w:rtl/>
                        </w:rPr>
                        <w:t>ולא</w:t>
                      </w:r>
                      <w:r w:rsidRPr="00591EA9">
                        <w:rPr>
                          <w:rFonts w:cs="Tahoma"/>
                          <w:color w:val="0B5294"/>
                          <w:spacing w:val="-4"/>
                          <w:sz w:val="24"/>
                          <w:szCs w:val="24"/>
                          <w:rtl/>
                        </w:rPr>
                        <w:t xml:space="preserve"> </w:t>
                      </w:r>
                      <w:r w:rsidRPr="00591EA9">
                        <w:rPr>
                          <w:rFonts w:cs="Tahoma" w:hint="eastAsia"/>
                          <w:color w:val="0B5294"/>
                          <w:spacing w:val="-4"/>
                          <w:sz w:val="24"/>
                          <w:szCs w:val="24"/>
                          <w:rtl/>
                        </w:rPr>
                        <w:t>וידאה</w:t>
                      </w:r>
                      <w:r w:rsidRPr="00591EA9">
                        <w:rPr>
                          <w:rFonts w:cs="Tahoma"/>
                          <w:color w:val="0B5294"/>
                          <w:spacing w:val="-4"/>
                          <w:sz w:val="24"/>
                          <w:szCs w:val="24"/>
                          <w:rtl/>
                        </w:rPr>
                        <w:t xml:space="preserve"> </w:t>
                      </w:r>
                      <w:r w:rsidRPr="00591EA9">
                        <w:rPr>
                          <w:rFonts w:cs="Tahoma" w:hint="eastAsia"/>
                          <w:color w:val="0B5294"/>
                          <w:spacing w:val="-4"/>
                          <w:sz w:val="24"/>
                          <w:szCs w:val="24"/>
                          <w:rtl/>
                        </w:rPr>
                        <w:t>כי</w:t>
                      </w:r>
                      <w:r w:rsidRPr="00591EA9">
                        <w:rPr>
                          <w:rFonts w:cs="Tahoma"/>
                          <w:color w:val="0B5294"/>
                          <w:spacing w:val="-4"/>
                          <w:sz w:val="24"/>
                          <w:szCs w:val="24"/>
                          <w:rtl/>
                        </w:rPr>
                        <w:t xml:space="preserve"> </w:t>
                      </w:r>
                      <w:r w:rsidRPr="00591EA9">
                        <w:rPr>
                          <w:rFonts w:cs="Tahoma" w:hint="eastAsia"/>
                          <w:color w:val="0B5294"/>
                          <w:spacing w:val="-4"/>
                          <w:sz w:val="24"/>
                          <w:szCs w:val="24"/>
                          <w:rtl/>
                        </w:rPr>
                        <w:t>הוא</w:t>
                      </w:r>
                      <w:r w:rsidRPr="00591EA9">
                        <w:rPr>
                          <w:rFonts w:cs="Tahoma"/>
                          <w:color w:val="0B5294"/>
                          <w:spacing w:val="-4"/>
                          <w:sz w:val="24"/>
                          <w:szCs w:val="24"/>
                          <w:rtl/>
                        </w:rPr>
                        <w:t xml:space="preserve"> </w:t>
                      </w:r>
                      <w:r w:rsidRPr="00591EA9">
                        <w:rPr>
                          <w:rFonts w:cs="Tahoma" w:hint="eastAsia"/>
                          <w:color w:val="0B5294"/>
                          <w:spacing w:val="-4"/>
                          <w:sz w:val="24"/>
                          <w:szCs w:val="24"/>
                          <w:rtl/>
                        </w:rPr>
                        <w:t>מתקיים</w:t>
                      </w:r>
                      <w:r w:rsidRPr="00591EA9">
                        <w:rPr>
                          <w:rFonts w:cs="Tahoma"/>
                          <w:color w:val="0B5294"/>
                          <w:spacing w:val="-4"/>
                          <w:sz w:val="24"/>
                          <w:szCs w:val="24"/>
                          <w:rtl/>
                        </w:rPr>
                        <w:t xml:space="preserve"> </w:t>
                      </w:r>
                      <w:r w:rsidRPr="00591EA9">
                        <w:rPr>
                          <w:rFonts w:cs="Tahoma" w:hint="eastAsia"/>
                          <w:color w:val="0B5294"/>
                          <w:spacing w:val="-4"/>
                          <w:sz w:val="24"/>
                          <w:szCs w:val="24"/>
                          <w:rtl/>
                        </w:rPr>
                        <w:t>בפועל</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4135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98497E">
      <w:pPr>
        <w:spacing w:before="180" w:after="240" w:line="240" w:lineRule="exact"/>
        <w:ind w:right="2268"/>
        <w:jc w:val="both"/>
        <w:rPr>
          <w:rFonts w:ascii="Tahoma" w:hAnsi="Tahoma" w:cs="Tahoma"/>
          <w:sz w:val="18"/>
          <w:szCs w:val="18"/>
          <w:rtl/>
        </w:rPr>
      </w:pPr>
      <w:r w:rsidRPr="00203164">
        <w:rPr>
          <w:rFonts w:ascii="Tahoma" w:hAnsi="Tahoma" w:cs="Tahoma" w:hint="cs"/>
          <w:sz w:val="18"/>
          <w:szCs w:val="18"/>
          <w:rtl/>
        </w:rPr>
        <w:t xml:space="preserve">משרד החינוך מסר בתשובתו למשרד מבקר המדינה כי בעספייא שבמחוז חיפה התקיימו ניסיונות רבים להקמת פורום המ"מים, אך הם לא צלחו. במחוז צפון, הממונה </w:t>
      </w:r>
      <w:r w:rsidRPr="00203164">
        <w:rPr>
          <w:rFonts w:ascii="Tahoma" w:hAnsi="Tahoma" w:cs="Tahoma" w:hint="eastAsia"/>
          <w:sz w:val="18"/>
          <w:szCs w:val="18"/>
          <w:rtl/>
        </w:rPr>
        <w:t>המחוזית</w:t>
      </w:r>
      <w:r w:rsidRPr="00203164">
        <w:rPr>
          <w:rFonts w:ascii="Tahoma" w:hAnsi="Tahoma" w:cs="Tahoma" w:hint="cs"/>
          <w:sz w:val="18"/>
          <w:szCs w:val="18"/>
          <w:rtl/>
        </w:rPr>
        <w:t xml:space="preserve"> הנחתה את המפקחים להקים את פורום המ"מים בכל הרשויות המקומיות שבתחום אחריות המחוז.</w:t>
      </w:r>
    </w:p>
    <w:p w:rsidR="001E6B7A" w:rsidRPr="00203164" w:rsidP="0098497E">
      <w:pPr>
        <w:pStyle w:val="RESHET"/>
        <w:rPr>
          <w:rtl/>
        </w:rPr>
      </w:pPr>
      <w:r w:rsidRPr="00203164">
        <w:rPr>
          <w:rFonts w:hint="cs"/>
          <w:rtl/>
        </w:rPr>
        <w:t xml:space="preserve">משרד מבקר המדינה מעיר לממונות המחוזיות ולמפקחים הכוללים במחוזות חיפה וצפון על שלא יזמו את הקמת פורום המ"מים. עוד מעיר משרד מבקר המדינה לממונה המחוזית במחוז חיפה ולמפקח הכולל על בתיה"ס בעספייא על שלא זיהו את החלל שנוצר ברשות בהיעדר מנהל מחלקת חינוך זה זמן רב, ולא הציעו את הקמת פורום המ"מים ככתובת חלופית או למתן מענה חלקי למנהלי בתי"ס המתמודדים עם בעיות במעבר לניהול עצמי. </w:t>
      </w:r>
    </w:p>
    <w:p w:rsidR="001E6B7A" w:rsidRPr="00203164" w:rsidP="0098497E">
      <w:pPr>
        <w:pStyle w:val="RESHET"/>
        <w:rPr>
          <w:rtl/>
        </w:rPr>
      </w:pPr>
      <w:r w:rsidRPr="00203164">
        <w:rPr>
          <w:rFonts w:hint="cs"/>
          <w:rtl/>
        </w:rPr>
        <w:t>נוכח חשיבות קיום מנגנון פורום המ"מים בשיפור הטמעת עקרונות הניהול העצמי בעבודת מנהלי בתיה"ס, ובכלל זה בקידום תהליכים ליצירת מענה אפקטיבי לבעיות, לחסמים ולקשיים שמתעוררים בהטמעת הניהול העצמי, על המינהלה לפעול למיסודו של מנגנון זה; עליה לקבוע במפורש את אחריות השותפים לפורום בנוגע להפעלתו ולהובלתו, ובמידת הצורך לקבוע הנחיות והוראות אחרות להפעלתו המועילה. בד בבד על מחוזות המשרד וראשי הרשויות לכנס פורום זה ולעודד את המנהלים להשתתף בו.</w:t>
      </w:r>
    </w:p>
    <w:p w:rsidR="001E6B7A" w:rsidRPr="00203164" w:rsidP="0098497E">
      <w:pPr>
        <w:spacing w:before="180" w:line="240" w:lineRule="exact"/>
        <w:ind w:right="2268"/>
        <w:jc w:val="both"/>
        <w:rPr>
          <w:rFonts w:ascii="Tahoma" w:hAnsi="Tahoma" w:cs="Tahoma"/>
          <w:b/>
          <w:bCs/>
          <w:sz w:val="18"/>
          <w:szCs w:val="18"/>
          <w:rtl/>
        </w:rPr>
      </w:pPr>
      <w:r w:rsidRPr="00203164">
        <w:rPr>
          <w:rFonts w:ascii="Tahoma" w:hAnsi="Tahoma" w:cs="Tahoma" w:hint="cs"/>
          <w:sz w:val="18"/>
          <w:szCs w:val="18"/>
          <w:rtl/>
        </w:rPr>
        <w:t>משרד החינוך מסר בתשובתו למשרד מבקר המדינה, כי בעקבות הביקורת הנחתה המינהלה את היועצים הארגוניים לסייע למנהלי מחלקות החינוך ברשויות המקומיות להקים פורום שיתופי כגון פורום המ"מים.</w:t>
      </w:r>
    </w:p>
    <w:p w:rsidR="001E6B7A" w:rsidRPr="00203164" w:rsidP="000E31A6">
      <w:pPr>
        <w:spacing w:line="240" w:lineRule="exact"/>
        <w:ind w:right="2268"/>
        <w:jc w:val="both"/>
        <w:rPr>
          <w:rFonts w:ascii="Tahoma" w:hAnsi="Tahoma" w:cs="Tahoma"/>
          <w:sz w:val="18"/>
          <w:szCs w:val="18"/>
          <w:rtl/>
        </w:rPr>
      </w:pPr>
      <w:r w:rsidRPr="0098497E">
        <w:rPr>
          <w:rStyle w:val="Heading7Char"/>
          <w:rFonts w:ascii="Tahoma" w:hAnsi="Tahoma" w:cs="Tahoma" w:hint="cs"/>
          <w:sz w:val="18"/>
          <w:szCs w:val="18"/>
          <w:rtl/>
        </w:rPr>
        <w:t>קורס ייעודי בניהול עצמי למנהלי בתיה"ס:</w:t>
      </w:r>
      <w:r w:rsidRPr="00203164">
        <w:rPr>
          <w:rFonts w:ascii="Tahoma" w:hAnsi="Tahoma" w:cs="Tahoma" w:hint="cs"/>
          <w:sz w:val="18"/>
          <w:szCs w:val="18"/>
          <w:rtl/>
        </w:rPr>
        <w:t xml:space="preserve"> בשנה"ל התשע"ב גיבשה המינהלה בשיתוף יחידת ההדרכה שבמינהל הפדגוגי במשרד מערך הכשרה לפיתוח נושאי ליבה ללימוד במסגרת ההכשרה לניהול עצמי, ויחידת ההדרכה הכינה תיק הדרכה לתכנון ולניהול הכשרה למנהלי בתיה"ס במעבר לניהול עצמי. בין נושאי הלימוד היו היבטים של תרבות הניהול העצמי והיבטים כלכליים-תפעוליים, כגון אוטונומיה ומיקוד שליטה, אחריותיות, ארגון לומד, </w:t>
      </w:r>
      <w:r w:rsidRPr="00203164">
        <w:rPr>
          <w:rFonts w:ascii="Tahoma" w:hAnsi="Tahoma" w:cs="Tahoma" w:hint="cs"/>
          <w:sz w:val="18"/>
          <w:szCs w:val="18"/>
          <w:rtl/>
        </w:rPr>
        <w:t>יחסי ארגון-סביבה, חשיבה כלכלית וניהול משאבים והיבטים חשבונאיים. הנחת היסוד בבניית מערך ההכשרה למנהלים הייתה שקיימת שונות בפרופיל מנהלי בתיה"ס, ולכן יש לאפשר מגוון מסגרות למידה ותכנים דיפרנציאליים. בהתבסס על הנחה זו מבחין מערך ההכשרה בין שלוש אוכלוסיות מנהלים: מנהלים ותיקים שעברו לניהול עצמי וצברו ניסיון בכך, מנהלים שלא עברו הכשרה אך פועלים בבתי"ס המוגדרים כבתי"ס בניהול עצמי, ומנהלים שבית ספרם עובר לניהול עצמי.</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המינהלה הטילה על המחוזות את האחריות לקבוע את מסגרות הלמידה להכשרת מנהלי בתיה"ס בניהול עצמי, באמצעות הממונות המחוזיות. מכאן שלמחוזות המשרד, ובייחוד לממונות עליהם, תפקיד משמעותי בהובלת תהליכים לחיזוק והרחבה של הלמידה בקרב מנהלי בתיה"ס בתחום זה, באמצעות קורסים, השתלמויות, ימי למידה מחוזיים, ימי עיון וימי הדרכה. המינהלה דרשה מהממונות המחוזיות לגבש מסגרות הכשרה מתאימות למנהלי בתיה"ס ולקבוע את היקפן, כך שייכללו כל בתיה"ס החדשים המצטרפים למסגרת הניהול העצמי מדי שנה.</w:t>
      </w:r>
    </w:p>
    <w:p w:rsidR="001E6B7A" w:rsidRPr="0098497E" w:rsidP="0098497E">
      <w:pPr>
        <w:spacing w:after="240" w:line="240" w:lineRule="exact"/>
        <w:ind w:right="2268"/>
        <w:jc w:val="both"/>
        <w:rPr>
          <w:rFonts w:ascii="Tahoma" w:hAnsi="Tahoma" w:cs="Tahoma"/>
          <w:sz w:val="18"/>
          <w:szCs w:val="18"/>
          <w:rtl/>
        </w:rPr>
      </w:pPr>
      <w:r w:rsidRPr="0098497E">
        <w:rPr>
          <w:rStyle w:val="Heading7Char"/>
          <w:rFonts w:ascii="Tahoma" w:hAnsi="Tahoma" w:cs="Tahoma" w:hint="cs"/>
          <w:sz w:val="18"/>
          <w:szCs w:val="18"/>
          <w:rtl/>
        </w:rPr>
        <w:t>ליקויים בפעילות הממונות המחוזיות אשר להכשרת מנהלי בתיה"ס:</w:t>
      </w:r>
      <w:r w:rsidRPr="0098497E">
        <w:rPr>
          <w:rFonts w:ascii="Tahoma" w:hAnsi="Tahoma" w:cs="Tahoma" w:hint="cs"/>
          <w:sz w:val="18"/>
          <w:szCs w:val="18"/>
          <w:rtl/>
        </w:rPr>
        <w:t xml:space="preserve"> </w:t>
      </w:r>
      <w:r w:rsidRPr="0098497E">
        <w:rPr>
          <w:rFonts w:ascii="Tahoma" w:hAnsi="Tahoma" w:cs="Tahoma"/>
          <w:sz w:val="18"/>
          <w:szCs w:val="18"/>
          <w:rtl/>
        </w:rPr>
        <w:t xml:space="preserve">המחוזות </w:t>
      </w:r>
      <w:r w:rsidRPr="0098497E">
        <w:rPr>
          <w:rFonts w:ascii="Tahoma" w:hAnsi="Tahoma" w:cs="Tahoma" w:hint="cs"/>
          <w:sz w:val="18"/>
          <w:szCs w:val="18"/>
          <w:rtl/>
        </w:rPr>
        <w:t>בחרו לקיים את ה</w:t>
      </w:r>
      <w:r w:rsidRPr="0098497E">
        <w:rPr>
          <w:rFonts w:ascii="Tahoma" w:hAnsi="Tahoma" w:cs="Tahoma"/>
          <w:sz w:val="18"/>
          <w:szCs w:val="18"/>
          <w:rtl/>
        </w:rPr>
        <w:t>הכשר</w:t>
      </w:r>
      <w:r w:rsidRPr="0098497E">
        <w:rPr>
          <w:rFonts w:ascii="Tahoma" w:hAnsi="Tahoma" w:cs="Tahoma" w:hint="cs"/>
          <w:sz w:val="18"/>
          <w:szCs w:val="18"/>
          <w:rtl/>
        </w:rPr>
        <w:t>ות</w:t>
      </w:r>
      <w:r w:rsidRPr="0098497E">
        <w:rPr>
          <w:rFonts w:ascii="Tahoma" w:hAnsi="Tahoma" w:cs="Tahoma"/>
          <w:sz w:val="18"/>
          <w:szCs w:val="18"/>
          <w:rtl/>
        </w:rPr>
        <w:t xml:space="preserve"> </w:t>
      </w:r>
      <w:r w:rsidRPr="0098497E">
        <w:rPr>
          <w:rFonts w:ascii="Tahoma" w:hAnsi="Tahoma" w:cs="Tahoma" w:hint="cs"/>
          <w:sz w:val="18"/>
          <w:szCs w:val="18"/>
          <w:rtl/>
        </w:rPr>
        <w:t xml:space="preserve">האמורות </w:t>
      </w:r>
      <w:r w:rsidRPr="0098497E">
        <w:rPr>
          <w:rFonts w:ascii="Tahoma" w:hAnsi="Tahoma" w:cs="Tahoma"/>
          <w:sz w:val="18"/>
          <w:szCs w:val="18"/>
          <w:rtl/>
        </w:rPr>
        <w:t>באמצעות</w:t>
      </w:r>
      <w:r w:rsidRPr="0098497E">
        <w:rPr>
          <w:rFonts w:ascii="Tahoma" w:hAnsi="Tahoma" w:cs="Tahoma" w:hint="cs"/>
          <w:sz w:val="18"/>
          <w:szCs w:val="18"/>
          <w:rtl/>
        </w:rPr>
        <w:t xml:space="preserve"> מרכזי פסג"ה. מרכזי פסג"ה גיבשו עם המחוזות שתי מתכונות של השתלמויות: האחת יועדה למנהלי בתי"ס שנכנסו למסגרת הניהול העצמי, והתמקדה במנהיגות, באוטונומיה בית-ספרית, בדילמות ערכיות ובכלכלת חינוך, והשנייה יועדה למנהלי בתי"ס בעלי ניסיון של שנתיים לפחות בניהול העצמי, והתמקדה בתרבות הארגונית של הניהול העצמי, בהובלת הצוות החינוכי בביה"ס ובהטמעת עקרונות הניהול העצמי בו. </w:t>
      </w:r>
    </w:p>
    <w:p w:rsidR="001E6B7A" w:rsidRPr="00203164" w:rsidP="0098497E">
      <w:pPr>
        <w:pStyle w:val="RESHET"/>
        <w:rPr>
          <w:rtl/>
        </w:rPr>
      </w:pPr>
      <w:r w:rsidRPr="00203164">
        <w:rPr>
          <w:rFonts w:hint="cs"/>
          <w:rtl/>
        </w:rPr>
        <w:t xml:space="preserve">עלה </w:t>
      </w:r>
      <w:r w:rsidRPr="00203164">
        <w:rPr>
          <w:rFonts w:hint="eastAsia"/>
          <w:rtl/>
        </w:rPr>
        <w:t>כי</w:t>
      </w:r>
      <w:r w:rsidRPr="00203164">
        <w:rPr>
          <w:rtl/>
        </w:rPr>
        <w:t xml:space="preserve"> </w:t>
      </w:r>
      <w:r w:rsidRPr="00203164">
        <w:rPr>
          <w:rFonts w:hint="eastAsia"/>
          <w:rtl/>
        </w:rPr>
        <w:t>ההשתתפות</w:t>
      </w:r>
      <w:r w:rsidRPr="00203164">
        <w:rPr>
          <w:rtl/>
        </w:rPr>
        <w:t xml:space="preserve"> </w:t>
      </w:r>
      <w:r w:rsidRPr="00203164">
        <w:rPr>
          <w:rFonts w:hint="eastAsia"/>
          <w:rtl/>
        </w:rPr>
        <w:t>בהשתלמויות</w:t>
      </w:r>
      <w:r w:rsidRPr="00203164">
        <w:rPr>
          <w:rtl/>
        </w:rPr>
        <w:t xml:space="preserve"> </w:t>
      </w:r>
      <w:r w:rsidRPr="00203164">
        <w:rPr>
          <w:rFonts w:hint="eastAsia"/>
          <w:rtl/>
        </w:rPr>
        <w:t>אלו</w:t>
      </w:r>
      <w:r w:rsidRPr="00203164">
        <w:rPr>
          <w:rtl/>
        </w:rPr>
        <w:t xml:space="preserve"> </w:t>
      </w:r>
      <w:r w:rsidRPr="00203164">
        <w:rPr>
          <w:rFonts w:hint="eastAsia"/>
          <w:rtl/>
        </w:rPr>
        <w:t>וולונטרית</w:t>
      </w:r>
      <w:r w:rsidRPr="00203164">
        <w:rPr>
          <w:rtl/>
        </w:rPr>
        <w:t xml:space="preserve">, </w:t>
      </w:r>
      <w:r w:rsidRPr="00203164">
        <w:rPr>
          <w:rFonts w:hint="eastAsia"/>
          <w:rtl/>
        </w:rPr>
        <w:t>ולא</w:t>
      </w:r>
      <w:r w:rsidRPr="00203164">
        <w:rPr>
          <w:rtl/>
        </w:rPr>
        <w:t xml:space="preserve"> </w:t>
      </w:r>
      <w:r w:rsidRPr="00203164">
        <w:rPr>
          <w:rFonts w:hint="eastAsia"/>
          <w:rtl/>
        </w:rPr>
        <w:t>נקבע</w:t>
      </w:r>
      <w:r w:rsidRPr="00203164">
        <w:rPr>
          <w:rtl/>
        </w:rPr>
        <w:t xml:space="preserve"> </w:t>
      </w:r>
      <w:r w:rsidRPr="00203164">
        <w:rPr>
          <w:rFonts w:hint="eastAsia"/>
          <w:rtl/>
        </w:rPr>
        <w:t>באיזה</w:t>
      </w:r>
      <w:r w:rsidRPr="00203164">
        <w:rPr>
          <w:rtl/>
        </w:rPr>
        <w:t xml:space="preserve"> </w:t>
      </w:r>
      <w:r w:rsidRPr="00203164">
        <w:rPr>
          <w:rFonts w:hint="eastAsia"/>
          <w:rtl/>
        </w:rPr>
        <w:t>שלב</w:t>
      </w:r>
      <w:r w:rsidRPr="00203164">
        <w:rPr>
          <w:rtl/>
        </w:rPr>
        <w:t xml:space="preserve"> </w:t>
      </w:r>
      <w:r w:rsidRPr="00203164">
        <w:rPr>
          <w:rFonts w:hint="eastAsia"/>
          <w:rtl/>
        </w:rPr>
        <w:t>בתהליך</w:t>
      </w:r>
      <w:r w:rsidRPr="00203164">
        <w:rPr>
          <w:rtl/>
        </w:rPr>
        <w:t xml:space="preserve"> </w:t>
      </w:r>
      <w:r w:rsidRPr="00203164">
        <w:rPr>
          <w:rFonts w:hint="eastAsia"/>
          <w:rtl/>
        </w:rPr>
        <w:t>הכשרתם</w:t>
      </w:r>
      <w:r w:rsidRPr="00203164">
        <w:rPr>
          <w:rtl/>
        </w:rPr>
        <w:t xml:space="preserve"> </w:t>
      </w:r>
      <w:r w:rsidRPr="00203164">
        <w:rPr>
          <w:rFonts w:hint="eastAsia"/>
          <w:rtl/>
        </w:rPr>
        <w:t>ישתתפו</w:t>
      </w:r>
      <w:r w:rsidRPr="00203164">
        <w:rPr>
          <w:rtl/>
        </w:rPr>
        <w:t xml:space="preserve"> </w:t>
      </w:r>
      <w:r w:rsidRPr="00203164">
        <w:rPr>
          <w:rFonts w:hint="eastAsia"/>
          <w:rtl/>
        </w:rPr>
        <w:t>מנהלי</w:t>
      </w:r>
      <w:r w:rsidRPr="00203164">
        <w:rPr>
          <w:rtl/>
        </w:rPr>
        <w:t xml:space="preserve"> </w:t>
      </w:r>
      <w:r w:rsidRPr="00203164">
        <w:rPr>
          <w:rFonts w:hint="eastAsia"/>
          <w:rtl/>
        </w:rPr>
        <w:t>בתיה</w:t>
      </w:r>
      <w:r w:rsidRPr="00203164">
        <w:rPr>
          <w:rtl/>
        </w:rPr>
        <w:t xml:space="preserve">"ס </w:t>
      </w:r>
      <w:r w:rsidRPr="00203164">
        <w:rPr>
          <w:rFonts w:hint="eastAsia"/>
          <w:rtl/>
        </w:rPr>
        <w:t>בהן</w:t>
      </w:r>
      <w:r w:rsidRPr="00203164">
        <w:rPr>
          <w:rtl/>
        </w:rPr>
        <w:t>.</w:t>
      </w:r>
      <w:r w:rsidRPr="00203164">
        <w:rPr>
          <w:rFonts w:hint="cs"/>
          <w:rtl/>
        </w:rPr>
        <w:t xml:space="preserve"> עוד עלה כי</w:t>
      </w:r>
      <w:r w:rsidRPr="00203164">
        <w:rPr>
          <w:rtl/>
        </w:rPr>
        <w:t xml:space="preserve"> במחוזות </w:t>
      </w:r>
      <w:r w:rsidRPr="00203164">
        <w:rPr>
          <w:rFonts w:hint="cs"/>
          <w:rtl/>
        </w:rPr>
        <w:t xml:space="preserve">חיפה ומרכז </w:t>
      </w:r>
      <w:r w:rsidRPr="00203164">
        <w:rPr>
          <w:rtl/>
        </w:rPr>
        <w:t xml:space="preserve">אין </w:t>
      </w:r>
      <w:r w:rsidRPr="00203164">
        <w:rPr>
          <w:rFonts w:hint="cs"/>
          <w:rtl/>
        </w:rPr>
        <w:t>מידע</w:t>
      </w:r>
      <w:r w:rsidRPr="00203164">
        <w:rPr>
          <w:rtl/>
        </w:rPr>
        <w:t xml:space="preserve"> מרוכז </w:t>
      </w:r>
      <w:r w:rsidRPr="00203164">
        <w:rPr>
          <w:rFonts w:hint="cs"/>
          <w:rtl/>
        </w:rPr>
        <w:t>על</w:t>
      </w:r>
      <w:r w:rsidRPr="00203164">
        <w:rPr>
          <w:rtl/>
        </w:rPr>
        <w:t xml:space="preserve"> היקף ה</w:t>
      </w:r>
      <w:r w:rsidRPr="00203164">
        <w:rPr>
          <w:rFonts w:hint="cs"/>
          <w:rtl/>
        </w:rPr>
        <w:t>ה</w:t>
      </w:r>
      <w:r w:rsidRPr="00203164">
        <w:rPr>
          <w:rtl/>
        </w:rPr>
        <w:t xml:space="preserve">שתלמויות </w:t>
      </w:r>
      <w:r w:rsidRPr="00203164">
        <w:rPr>
          <w:rFonts w:hint="cs"/>
          <w:rtl/>
        </w:rPr>
        <w:t>להכשרת</w:t>
      </w:r>
      <w:r w:rsidRPr="00203164">
        <w:rPr>
          <w:rtl/>
        </w:rPr>
        <w:t xml:space="preserve"> מנהלים בנושא </w:t>
      </w:r>
      <w:r w:rsidRPr="00203164">
        <w:rPr>
          <w:rFonts w:hint="cs"/>
          <w:rtl/>
        </w:rPr>
        <w:t>ה</w:t>
      </w:r>
      <w:r w:rsidRPr="00203164">
        <w:rPr>
          <w:rtl/>
        </w:rPr>
        <w:t xml:space="preserve">ניהול </w:t>
      </w:r>
      <w:r w:rsidRPr="00203164">
        <w:rPr>
          <w:rFonts w:hint="cs"/>
          <w:rtl/>
        </w:rPr>
        <w:t>ה</w:t>
      </w:r>
      <w:r w:rsidRPr="00203164">
        <w:rPr>
          <w:rtl/>
        </w:rPr>
        <w:t xml:space="preserve">עצמי </w:t>
      </w:r>
      <w:r w:rsidRPr="00203164">
        <w:rPr>
          <w:rFonts w:hint="cs"/>
          <w:rtl/>
        </w:rPr>
        <w:t>ש</w:t>
      </w:r>
      <w:r w:rsidRPr="00203164">
        <w:rPr>
          <w:rtl/>
        </w:rPr>
        <w:t xml:space="preserve">התקיימו בפועל </w:t>
      </w:r>
      <w:r w:rsidRPr="00203164">
        <w:rPr>
          <w:rFonts w:hint="cs"/>
          <w:rtl/>
        </w:rPr>
        <w:t>במרכזי</w:t>
      </w:r>
      <w:r w:rsidRPr="00203164">
        <w:rPr>
          <w:rtl/>
        </w:rPr>
        <w:t xml:space="preserve"> </w:t>
      </w:r>
      <w:r w:rsidRPr="00203164">
        <w:rPr>
          <w:rFonts w:hint="cs"/>
          <w:rtl/>
        </w:rPr>
        <w:t>פסג</w:t>
      </w:r>
      <w:r w:rsidRPr="00203164">
        <w:rPr>
          <w:rtl/>
        </w:rPr>
        <w:t>"ה</w:t>
      </w:r>
      <w:r w:rsidRPr="00203164">
        <w:rPr>
          <w:rFonts w:hint="cs"/>
          <w:rtl/>
        </w:rPr>
        <w:t>,</w:t>
      </w:r>
      <w:r w:rsidRPr="00203164">
        <w:rPr>
          <w:rtl/>
        </w:rPr>
        <w:t xml:space="preserve"> </w:t>
      </w:r>
      <w:r w:rsidRPr="00203164">
        <w:rPr>
          <w:rFonts w:hint="cs"/>
          <w:rtl/>
        </w:rPr>
        <w:t>ולא על</w:t>
      </w:r>
      <w:r w:rsidRPr="00203164">
        <w:rPr>
          <w:rtl/>
        </w:rPr>
        <w:t xml:space="preserve"> מספר מנהלי בתי</w:t>
      </w:r>
      <w:r w:rsidRPr="00203164">
        <w:rPr>
          <w:rFonts w:hint="cs"/>
          <w:rtl/>
        </w:rPr>
        <w:t>ה</w:t>
      </w:r>
      <w:r w:rsidRPr="00203164">
        <w:rPr>
          <w:rtl/>
        </w:rPr>
        <w:t xml:space="preserve">"ס שהשתתפו </w:t>
      </w:r>
      <w:r w:rsidRPr="00203164">
        <w:rPr>
          <w:rFonts w:hint="cs"/>
          <w:rtl/>
        </w:rPr>
        <w:t>בהן</w:t>
      </w:r>
      <w:r w:rsidRPr="00203164">
        <w:rPr>
          <w:rtl/>
        </w:rPr>
        <w:t xml:space="preserve"> </w:t>
      </w:r>
      <w:r w:rsidRPr="00203164">
        <w:rPr>
          <w:rFonts w:hint="cs"/>
          <w:rtl/>
        </w:rPr>
        <w:t>אם</w:t>
      </w:r>
      <w:r w:rsidRPr="00203164">
        <w:rPr>
          <w:rtl/>
        </w:rPr>
        <w:t xml:space="preserve"> </w:t>
      </w:r>
      <w:r w:rsidRPr="00203164">
        <w:rPr>
          <w:rFonts w:hint="cs"/>
          <w:rtl/>
        </w:rPr>
        <w:t>אכן</w:t>
      </w:r>
      <w:r w:rsidRPr="00203164">
        <w:rPr>
          <w:rtl/>
        </w:rPr>
        <w:t xml:space="preserve"> </w:t>
      </w:r>
      <w:r w:rsidRPr="00203164">
        <w:rPr>
          <w:rFonts w:hint="cs"/>
          <w:rtl/>
        </w:rPr>
        <w:t>התקיימו</w:t>
      </w:r>
      <w:r w:rsidRPr="00203164">
        <w:rPr>
          <w:rtl/>
        </w:rPr>
        <w:t xml:space="preserve">. </w:t>
      </w:r>
      <w:r w:rsidRPr="00203164">
        <w:rPr>
          <w:rFonts w:hint="cs"/>
          <w:rtl/>
        </w:rPr>
        <w:t>עלה</w:t>
      </w:r>
      <w:r w:rsidRPr="00203164">
        <w:rPr>
          <w:rtl/>
        </w:rPr>
        <w:t xml:space="preserve"> גם </w:t>
      </w:r>
      <w:r w:rsidRPr="00203164">
        <w:rPr>
          <w:rFonts w:hint="cs"/>
          <w:rtl/>
        </w:rPr>
        <w:t>שמ</w:t>
      </w:r>
      <w:r w:rsidRPr="00203164">
        <w:rPr>
          <w:rtl/>
        </w:rPr>
        <w:t xml:space="preserve">קרב 22 </w:t>
      </w:r>
      <w:r w:rsidRPr="00203164">
        <w:rPr>
          <w:rFonts w:hint="cs"/>
          <w:rtl/>
        </w:rPr>
        <w:t>מנהלי</w:t>
      </w:r>
      <w:r w:rsidRPr="00203164">
        <w:rPr>
          <w:rtl/>
        </w:rPr>
        <w:t xml:space="preserve"> </w:t>
      </w:r>
      <w:r w:rsidRPr="00203164">
        <w:rPr>
          <w:rFonts w:hint="cs"/>
          <w:rtl/>
        </w:rPr>
        <w:t>בתיה</w:t>
      </w:r>
      <w:r w:rsidRPr="00203164">
        <w:rPr>
          <w:rtl/>
        </w:rPr>
        <w:t>"ס</w:t>
      </w:r>
      <w:r w:rsidRPr="00203164">
        <w:rPr>
          <w:rFonts w:hint="cs"/>
          <w:rtl/>
        </w:rPr>
        <w:t xml:space="preserve"> שנבדקו</w:t>
      </w:r>
      <w:r w:rsidRPr="00203164">
        <w:rPr>
          <w:rtl/>
        </w:rPr>
        <w:t xml:space="preserve">, </w:t>
      </w:r>
      <w:r w:rsidRPr="00203164">
        <w:rPr>
          <w:rFonts w:hint="cs"/>
          <w:rtl/>
        </w:rPr>
        <w:t>רק</w:t>
      </w:r>
      <w:r w:rsidRPr="00203164">
        <w:rPr>
          <w:rtl/>
        </w:rPr>
        <w:t xml:space="preserve"> </w:t>
      </w:r>
      <w:r w:rsidRPr="00203164">
        <w:rPr>
          <w:rFonts w:hint="cs"/>
          <w:rtl/>
        </w:rPr>
        <w:t>אחד</w:t>
      </w:r>
      <w:r w:rsidRPr="00203164">
        <w:rPr>
          <w:rtl/>
        </w:rPr>
        <w:t xml:space="preserve"> </w:t>
      </w:r>
      <w:r w:rsidRPr="00203164">
        <w:rPr>
          <w:rFonts w:hint="cs"/>
          <w:rtl/>
        </w:rPr>
        <w:t>השתתף</w:t>
      </w:r>
      <w:r w:rsidRPr="00203164">
        <w:rPr>
          <w:rtl/>
        </w:rPr>
        <w:t xml:space="preserve"> ב</w:t>
      </w:r>
      <w:r w:rsidRPr="00203164">
        <w:rPr>
          <w:rFonts w:hint="cs"/>
          <w:rtl/>
        </w:rPr>
        <w:t>השתלמות</w:t>
      </w:r>
      <w:r w:rsidRPr="00203164">
        <w:rPr>
          <w:rtl/>
        </w:rPr>
        <w:t xml:space="preserve"> </w:t>
      </w:r>
      <w:r w:rsidRPr="00203164">
        <w:rPr>
          <w:rFonts w:hint="cs"/>
          <w:rtl/>
        </w:rPr>
        <w:t>כזו.</w:t>
      </w:r>
      <w:r w:rsidRPr="00203164">
        <w:rPr>
          <w:rtl/>
        </w:rPr>
        <w:t xml:space="preserve"> יתר המנהלים לא השתתפו </w:t>
      </w:r>
      <w:r w:rsidRPr="00203164">
        <w:rPr>
          <w:rFonts w:hint="cs"/>
          <w:rtl/>
        </w:rPr>
        <w:t>באף</w:t>
      </w:r>
      <w:r w:rsidRPr="00203164">
        <w:rPr>
          <w:rtl/>
        </w:rPr>
        <w:t xml:space="preserve"> השתלמות </w:t>
      </w:r>
      <w:r w:rsidRPr="00203164">
        <w:rPr>
          <w:rFonts w:hint="cs"/>
          <w:rtl/>
        </w:rPr>
        <w:t>או</w:t>
      </w:r>
      <w:r w:rsidRPr="00203164">
        <w:rPr>
          <w:rtl/>
        </w:rPr>
        <w:t xml:space="preserve"> הכשרה ייעודית </w:t>
      </w:r>
      <w:r w:rsidRPr="00203164">
        <w:rPr>
          <w:rFonts w:hint="cs"/>
          <w:rtl/>
        </w:rPr>
        <w:t>אחרת</w:t>
      </w:r>
      <w:r w:rsidRPr="00203164">
        <w:rPr>
          <w:rtl/>
        </w:rPr>
        <w:t xml:space="preserve"> </w:t>
      </w:r>
      <w:r w:rsidRPr="00203164">
        <w:rPr>
          <w:rFonts w:hint="cs"/>
          <w:rtl/>
        </w:rPr>
        <w:t>בנושא</w:t>
      </w:r>
      <w:r w:rsidRPr="00203164">
        <w:rPr>
          <w:rtl/>
        </w:rPr>
        <w:t xml:space="preserve"> הניהול העצמי.</w:t>
      </w:r>
    </w:p>
    <w:p w:rsidR="001E6B7A" w:rsidRPr="00203164" w:rsidP="0098497E">
      <w:pPr>
        <w:spacing w:before="180" w:after="240" w:line="240" w:lineRule="exact"/>
        <w:ind w:right="2268"/>
        <w:jc w:val="both"/>
        <w:rPr>
          <w:rFonts w:ascii="Tahoma" w:hAnsi="Tahoma" w:cs="Tahoma"/>
          <w:sz w:val="18"/>
          <w:szCs w:val="18"/>
          <w:rtl/>
        </w:rPr>
      </w:pPr>
      <w:r w:rsidRPr="00203164">
        <w:rPr>
          <w:rFonts w:ascii="Tahoma" w:hAnsi="Tahoma" w:cs="Tahoma" w:hint="eastAsia"/>
          <w:sz w:val="18"/>
          <w:szCs w:val="18"/>
          <w:rtl/>
        </w:rPr>
        <w:t>משרד</w:t>
      </w:r>
      <w:r w:rsidRPr="00203164">
        <w:rPr>
          <w:rFonts w:ascii="Tahoma" w:hAnsi="Tahoma" w:cs="Tahoma"/>
          <w:sz w:val="18"/>
          <w:szCs w:val="18"/>
          <w:rtl/>
        </w:rPr>
        <w:t xml:space="preserve"> החינוך מסר בתשובתו כי המינהלה מנחה מדי שנה את הממונות המחוזיות לכלול בתוכנית העבודה המחוזית את משאבי הייעוץ וההכשרות הנדרשים להן בהתאם לצ</w:t>
      </w:r>
      <w:r w:rsidRPr="00203164">
        <w:rPr>
          <w:rFonts w:ascii="Tahoma" w:hAnsi="Tahoma" w:cs="Tahoma" w:hint="cs"/>
          <w:sz w:val="18"/>
          <w:szCs w:val="18"/>
          <w:rtl/>
        </w:rPr>
        <w:t>ו</w:t>
      </w:r>
      <w:r w:rsidRPr="00203164">
        <w:rPr>
          <w:rFonts w:ascii="Tahoma" w:hAnsi="Tahoma" w:cs="Tahoma"/>
          <w:sz w:val="18"/>
          <w:szCs w:val="18"/>
          <w:rtl/>
        </w:rPr>
        <w:t>רכי המנהלים במחוז</w:t>
      </w:r>
      <w:r w:rsidRPr="00203164">
        <w:rPr>
          <w:rFonts w:ascii="Tahoma" w:hAnsi="Tahoma" w:cs="Tahoma" w:hint="cs"/>
          <w:sz w:val="18"/>
          <w:szCs w:val="18"/>
          <w:rtl/>
        </w:rPr>
        <w:t>,</w:t>
      </w:r>
      <w:r w:rsidRPr="00203164">
        <w:rPr>
          <w:rFonts w:ascii="Tahoma" w:hAnsi="Tahoma" w:cs="Tahoma"/>
          <w:sz w:val="18"/>
          <w:szCs w:val="18"/>
          <w:rtl/>
        </w:rPr>
        <w:t xml:space="preserve"> ומקצה משאבים למחוזות בהתאם לבקשותיהם ובכפוף לתקציב העומד לרשותה.</w:t>
      </w:r>
    </w:p>
    <w:p w:rsidR="001E6B7A" w:rsidRPr="00203164" w:rsidP="0098497E">
      <w:pPr>
        <w:pStyle w:val="RESHET"/>
        <w:rPr>
          <w:rtl/>
        </w:rPr>
      </w:pPr>
      <w:r w:rsidRPr="00203164">
        <w:rPr>
          <w:rFonts w:hint="cs"/>
          <w:rtl/>
        </w:rPr>
        <w:t>על משרד החינוך לתת את דעתו על העובדה שכל מנהלי בתיה"ס שנבדקו הכפופים למחוזות שונים, למעט אחד, לא עברו הכשרה ייעודית בתחום הניהול העצמי, וקיים חשש שאין מדובר בממצא הנוגע רק למנהלים שנבדקו אלא בתופעה שכיחה ושגרתית. על המשרד להנחות את המחוזות למפות את השתלמויות ההכשרה שעברו מנהלי בתיה"ס, כדי שיהיה אפשר לגבש תוכנית הכשרה מתאימה לכל המנהלים על פי צורכיהם ולגבש תוכנית הכשרה כוללת לכל המנהלים בניהול העצמי.</w:t>
      </w:r>
    </w:p>
    <w:p w:rsidR="001E6B7A" w:rsidRPr="00203164" w:rsidP="00591EA9">
      <w:pPr>
        <w:pStyle w:val="RESHET"/>
        <w:rPr>
          <w:rtl/>
        </w:rPr>
      </w:pPr>
      <w:r w:rsidRPr="00203164">
        <w:rPr>
          <w:rFonts w:hint="cs"/>
          <w:rtl/>
        </w:rPr>
        <w:t>נוכח העובדה שרבים ממנהלי בתיה"ס לא משתתפים בהשתלמויות הוולונטריות במרכזי פסג"ה ולאור חשיבות התפתחותם המקצועית של המנהלים והשתתפותם בהכשרות, ראוי שהמחוזות יעמדו על החסמים והסיבות לאי-השתתפות המנהלים בהכשרות ויפעלו להסרתם</w:t>
      </w:r>
      <w:r w:rsidRPr="00203164">
        <w:rPr>
          <w:rtl/>
        </w:rPr>
        <w:t>.</w:t>
      </w:r>
      <w:r w:rsidRPr="00203164">
        <w:rPr>
          <w:rFonts w:hint="cs"/>
          <w:rtl/>
        </w:rPr>
        <w:t xml:space="preserve"> על משרד החינוך לשקול לחייב כל מנהל בי"ס במסגרת הניהול העצמי להשתתף בהכשרות אלו, ובכלל זה אלו הצפויים להצטרף במסגרת החלת הניהול העצמי על בתיה"ס העל-יסודיים.</w:t>
      </w:r>
      <w:r w:rsidRPr="0039104F" w:rsidR="0039104F">
        <w:rPr>
          <w:noProof/>
          <w:szCs w:val="17"/>
          <w:rtl/>
        </w:rPr>
        <w:t xml:space="preserve"> </w:t>
      </w:r>
      <w:r w:rsidRPr="0012789B" w:rsidR="0039104F">
        <w:rPr>
          <w:noProof/>
          <w:szCs w:val="17"/>
          <w:rtl/>
          <w:lang w:eastAsia="en-US"/>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105996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7927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משרד</w:t>
                            </w:r>
                            <w:r w:rsidRPr="00591EA9">
                              <w:rPr>
                                <w:rFonts w:cs="Tahoma"/>
                                <w:color w:val="0B5294"/>
                                <w:spacing w:val="-4"/>
                                <w:sz w:val="24"/>
                                <w:szCs w:val="24"/>
                                <w:rtl/>
                              </w:rPr>
                              <w:t xml:space="preserve"> </w:t>
                            </w:r>
                            <w:r w:rsidRPr="00591EA9">
                              <w:rPr>
                                <w:rFonts w:cs="Tahoma" w:hint="eastAsia"/>
                                <w:color w:val="0B5294"/>
                                <w:spacing w:val="-4"/>
                                <w:sz w:val="24"/>
                                <w:szCs w:val="24"/>
                                <w:rtl/>
                              </w:rPr>
                              <w:t>החינוך</w:t>
                            </w:r>
                            <w:r w:rsidRPr="00591EA9">
                              <w:rPr>
                                <w:rFonts w:cs="Tahoma"/>
                                <w:color w:val="0B5294"/>
                                <w:spacing w:val="-4"/>
                                <w:sz w:val="24"/>
                                <w:szCs w:val="24"/>
                                <w:rtl/>
                              </w:rPr>
                              <w:t xml:space="preserve"> </w:t>
                            </w:r>
                            <w:r w:rsidRPr="00591EA9">
                              <w:rPr>
                                <w:rFonts w:cs="Tahoma" w:hint="eastAsia"/>
                                <w:color w:val="0B5294"/>
                                <w:spacing w:val="-4"/>
                                <w:sz w:val="24"/>
                                <w:szCs w:val="24"/>
                                <w:rtl/>
                              </w:rPr>
                              <w:t>לשקול</w:t>
                            </w:r>
                            <w:r w:rsidRPr="00591EA9">
                              <w:rPr>
                                <w:rFonts w:cs="Tahoma"/>
                                <w:color w:val="0B5294"/>
                                <w:spacing w:val="-4"/>
                                <w:sz w:val="24"/>
                                <w:szCs w:val="24"/>
                                <w:rtl/>
                              </w:rPr>
                              <w:t xml:space="preserve"> </w:t>
                            </w:r>
                            <w:r w:rsidRPr="00591EA9">
                              <w:rPr>
                                <w:rFonts w:cs="Tahoma" w:hint="eastAsia"/>
                                <w:color w:val="0B5294"/>
                                <w:spacing w:val="-4"/>
                                <w:sz w:val="24"/>
                                <w:szCs w:val="24"/>
                                <w:rtl/>
                              </w:rPr>
                              <w:t>לחייב</w:t>
                            </w:r>
                            <w:r w:rsidRPr="00591EA9">
                              <w:rPr>
                                <w:rFonts w:cs="Tahoma"/>
                                <w:color w:val="0B5294"/>
                                <w:spacing w:val="-4"/>
                                <w:sz w:val="24"/>
                                <w:szCs w:val="24"/>
                                <w:rtl/>
                              </w:rPr>
                              <w:t xml:space="preserve"> </w:t>
                            </w:r>
                            <w:r w:rsidRPr="00591EA9">
                              <w:rPr>
                                <w:rFonts w:cs="Tahoma" w:hint="eastAsia"/>
                                <w:color w:val="0B5294"/>
                                <w:spacing w:val="-4"/>
                                <w:sz w:val="24"/>
                                <w:szCs w:val="24"/>
                                <w:rtl/>
                              </w:rPr>
                              <w:t>כל</w:t>
                            </w:r>
                            <w:r w:rsidRPr="00591EA9">
                              <w:rPr>
                                <w:rFonts w:cs="Tahoma"/>
                                <w:color w:val="0B5294"/>
                                <w:spacing w:val="-4"/>
                                <w:sz w:val="24"/>
                                <w:szCs w:val="24"/>
                                <w:rtl/>
                              </w:rPr>
                              <w:t xml:space="preserve"> </w:t>
                            </w:r>
                            <w:r w:rsidRPr="00591EA9">
                              <w:rPr>
                                <w:rFonts w:cs="Tahoma" w:hint="eastAsia"/>
                                <w:color w:val="0B5294"/>
                                <w:spacing w:val="-4"/>
                                <w:sz w:val="24"/>
                                <w:szCs w:val="24"/>
                                <w:rtl/>
                              </w:rPr>
                              <w:t>מנהל</w:t>
                            </w:r>
                            <w:r w:rsidRPr="00591EA9">
                              <w:rPr>
                                <w:rFonts w:cs="Tahoma"/>
                                <w:color w:val="0B5294"/>
                                <w:spacing w:val="-4"/>
                                <w:sz w:val="24"/>
                                <w:szCs w:val="24"/>
                                <w:rtl/>
                              </w:rPr>
                              <w:t xml:space="preserve"> </w:t>
                            </w:r>
                            <w:r w:rsidRPr="00591EA9">
                              <w:rPr>
                                <w:rFonts w:cs="Tahoma" w:hint="eastAsia"/>
                                <w:color w:val="0B5294"/>
                                <w:spacing w:val="-4"/>
                                <w:sz w:val="24"/>
                                <w:szCs w:val="24"/>
                                <w:rtl/>
                              </w:rPr>
                              <w:t>בי</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יסודי</w:t>
                            </w:r>
                            <w:r w:rsidRPr="00591EA9">
                              <w:rPr>
                                <w:rFonts w:cs="Tahoma"/>
                                <w:color w:val="0B5294"/>
                                <w:spacing w:val="-4"/>
                                <w:sz w:val="24"/>
                                <w:szCs w:val="24"/>
                                <w:rtl/>
                              </w:rPr>
                              <w:t xml:space="preserve"> </w:t>
                            </w:r>
                            <w:r w:rsidRPr="00591EA9">
                              <w:rPr>
                                <w:rFonts w:cs="Tahoma" w:hint="eastAsia"/>
                                <w:color w:val="0B5294"/>
                                <w:spacing w:val="-4"/>
                                <w:sz w:val="24"/>
                                <w:szCs w:val="24"/>
                                <w:rtl/>
                              </w:rPr>
                              <w:t>להשתתף</w:t>
                            </w:r>
                            <w:r w:rsidRPr="00591EA9">
                              <w:rPr>
                                <w:rFonts w:cs="Tahoma"/>
                                <w:color w:val="0B5294"/>
                                <w:spacing w:val="-4"/>
                                <w:sz w:val="24"/>
                                <w:szCs w:val="24"/>
                                <w:rtl/>
                              </w:rPr>
                              <w:t xml:space="preserve"> </w:t>
                            </w:r>
                            <w:r w:rsidRPr="00591EA9">
                              <w:rPr>
                                <w:rFonts w:cs="Tahoma" w:hint="eastAsia"/>
                                <w:color w:val="0B5294"/>
                                <w:spacing w:val="-4"/>
                                <w:sz w:val="24"/>
                                <w:szCs w:val="24"/>
                                <w:rtl/>
                              </w:rPr>
                              <w:t>בהכשרות</w:t>
                            </w:r>
                            <w:r w:rsidRPr="00591EA9">
                              <w:rPr>
                                <w:rFonts w:cs="Tahoma"/>
                                <w:color w:val="0B5294"/>
                                <w:spacing w:val="-4"/>
                                <w:sz w:val="24"/>
                                <w:szCs w:val="24"/>
                                <w:rtl/>
                              </w:rPr>
                              <w:t xml:space="preserve"> </w:t>
                            </w:r>
                            <w:r w:rsidRPr="00591EA9">
                              <w:rPr>
                                <w:rFonts w:cs="Tahoma" w:hint="eastAsia"/>
                                <w:color w:val="0B5294"/>
                                <w:spacing w:val="-4"/>
                                <w:sz w:val="24"/>
                                <w:szCs w:val="24"/>
                                <w:rtl/>
                              </w:rPr>
                              <w:t>הוולונטריות</w:t>
                            </w:r>
                            <w:r w:rsidRPr="00591EA9">
                              <w:rPr>
                                <w:rFonts w:cs="Tahoma"/>
                                <w:color w:val="0B5294"/>
                                <w:spacing w:val="-4"/>
                                <w:sz w:val="24"/>
                                <w:szCs w:val="24"/>
                                <w:rtl/>
                              </w:rPr>
                              <w:t xml:space="preserve">, </w:t>
                            </w:r>
                            <w:r w:rsidRPr="00591EA9">
                              <w:rPr>
                                <w:rFonts w:cs="Tahoma" w:hint="eastAsia"/>
                                <w:color w:val="0B5294"/>
                                <w:spacing w:val="-4"/>
                                <w:sz w:val="24"/>
                                <w:szCs w:val="24"/>
                                <w:rtl/>
                              </w:rPr>
                              <w:t>ובכלל</w:t>
                            </w:r>
                            <w:r w:rsidRPr="00591EA9">
                              <w:rPr>
                                <w:rFonts w:cs="Tahoma"/>
                                <w:color w:val="0B5294"/>
                                <w:spacing w:val="-4"/>
                                <w:sz w:val="24"/>
                                <w:szCs w:val="24"/>
                                <w:rtl/>
                              </w:rPr>
                              <w:t xml:space="preserve"> </w:t>
                            </w:r>
                            <w:r w:rsidRPr="00591EA9">
                              <w:rPr>
                                <w:rFonts w:cs="Tahoma" w:hint="eastAsia"/>
                                <w:color w:val="0B5294"/>
                                <w:spacing w:val="-4"/>
                                <w:sz w:val="24"/>
                                <w:szCs w:val="24"/>
                                <w:rtl/>
                              </w:rPr>
                              <w:t>זה</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המנהלים</w:t>
                            </w:r>
                            <w:r w:rsidRPr="00591EA9">
                              <w:rPr>
                                <w:rFonts w:cs="Tahoma"/>
                                <w:color w:val="0B5294"/>
                                <w:spacing w:val="-4"/>
                                <w:sz w:val="24"/>
                                <w:szCs w:val="24"/>
                                <w:rtl/>
                              </w:rPr>
                              <w:t xml:space="preserve"> </w:t>
                            </w:r>
                            <w:r w:rsidRPr="00591EA9">
                              <w:rPr>
                                <w:rFonts w:cs="Tahoma" w:hint="eastAsia"/>
                                <w:color w:val="0B5294"/>
                                <w:spacing w:val="-4"/>
                                <w:sz w:val="24"/>
                                <w:szCs w:val="24"/>
                                <w:rtl/>
                              </w:rPr>
                              <w:t>הצפויים</w:t>
                            </w:r>
                            <w:r w:rsidRPr="00591EA9">
                              <w:rPr>
                                <w:rFonts w:cs="Tahoma"/>
                                <w:color w:val="0B5294"/>
                                <w:spacing w:val="-4"/>
                                <w:sz w:val="24"/>
                                <w:szCs w:val="24"/>
                                <w:rtl/>
                              </w:rPr>
                              <w:t xml:space="preserve"> </w:t>
                            </w:r>
                            <w:r w:rsidRPr="00591EA9">
                              <w:rPr>
                                <w:rFonts w:cs="Tahoma" w:hint="eastAsia"/>
                                <w:color w:val="0B5294"/>
                                <w:spacing w:val="-4"/>
                                <w:sz w:val="24"/>
                                <w:szCs w:val="24"/>
                                <w:rtl/>
                              </w:rPr>
                              <w:t>להצטרף</w:t>
                            </w:r>
                            <w:r w:rsidRPr="00591EA9">
                              <w:rPr>
                                <w:rFonts w:cs="Tahoma"/>
                                <w:color w:val="0B5294"/>
                                <w:spacing w:val="-4"/>
                                <w:sz w:val="24"/>
                                <w:szCs w:val="24"/>
                                <w:rtl/>
                              </w:rPr>
                              <w:t xml:space="preserve"> </w:t>
                            </w:r>
                            <w:r w:rsidRPr="00591EA9">
                              <w:rPr>
                                <w:rFonts w:cs="Tahoma" w:hint="eastAsia"/>
                                <w:color w:val="0B5294"/>
                                <w:spacing w:val="-4"/>
                                <w:sz w:val="24"/>
                                <w:szCs w:val="24"/>
                                <w:rtl/>
                              </w:rPr>
                              <w:t>במסגרת</w:t>
                            </w:r>
                            <w:r w:rsidRPr="00591EA9">
                              <w:rPr>
                                <w:rFonts w:cs="Tahoma"/>
                                <w:color w:val="0B5294"/>
                                <w:spacing w:val="-4"/>
                                <w:sz w:val="24"/>
                                <w:szCs w:val="24"/>
                                <w:rtl/>
                              </w:rPr>
                              <w:t xml:space="preserve"> </w:t>
                            </w:r>
                            <w:r w:rsidRPr="00591EA9">
                              <w:rPr>
                                <w:rFonts w:cs="Tahoma" w:hint="eastAsia"/>
                                <w:color w:val="0B5294"/>
                                <w:spacing w:val="-4"/>
                                <w:sz w:val="24"/>
                                <w:szCs w:val="24"/>
                                <w:rtl/>
                              </w:rPr>
                              <w:t>החלת</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העל</w:t>
                            </w:r>
                            <w:r w:rsidRPr="00591EA9">
                              <w:rPr>
                                <w:rFonts w:cs="Tahoma"/>
                                <w:color w:val="0B5294"/>
                                <w:spacing w:val="-4"/>
                                <w:sz w:val="24"/>
                                <w:szCs w:val="24"/>
                                <w:rtl/>
                              </w:rPr>
                              <w:t>-</w:t>
                            </w:r>
                            <w:r w:rsidRPr="00591EA9">
                              <w:rPr>
                                <w:rFonts w:cs="Tahoma" w:hint="eastAsia"/>
                                <w:color w:val="0B5294"/>
                                <w:spacing w:val="-4"/>
                                <w:sz w:val="24"/>
                                <w:szCs w:val="24"/>
                                <w:rtl/>
                              </w:rPr>
                              <w:t>יסודיים</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274651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7802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1465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משרד</w:t>
                      </w:r>
                      <w:r w:rsidRPr="00591EA9">
                        <w:rPr>
                          <w:rFonts w:cs="Tahoma"/>
                          <w:color w:val="0B5294"/>
                          <w:spacing w:val="-4"/>
                          <w:sz w:val="24"/>
                          <w:szCs w:val="24"/>
                          <w:rtl/>
                        </w:rPr>
                        <w:t xml:space="preserve"> </w:t>
                      </w:r>
                      <w:r w:rsidRPr="00591EA9">
                        <w:rPr>
                          <w:rFonts w:cs="Tahoma" w:hint="eastAsia"/>
                          <w:color w:val="0B5294"/>
                          <w:spacing w:val="-4"/>
                          <w:sz w:val="24"/>
                          <w:szCs w:val="24"/>
                          <w:rtl/>
                        </w:rPr>
                        <w:t>החינוך</w:t>
                      </w:r>
                      <w:r w:rsidRPr="00591EA9">
                        <w:rPr>
                          <w:rFonts w:cs="Tahoma"/>
                          <w:color w:val="0B5294"/>
                          <w:spacing w:val="-4"/>
                          <w:sz w:val="24"/>
                          <w:szCs w:val="24"/>
                          <w:rtl/>
                        </w:rPr>
                        <w:t xml:space="preserve"> </w:t>
                      </w:r>
                      <w:r w:rsidRPr="00591EA9">
                        <w:rPr>
                          <w:rFonts w:cs="Tahoma" w:hint="eastAsia"/>
                          <w:color w:val="0B5294"/>
                          <w:spacing w:val="-4"/>
                          <w:sz w:val="24"/>
                          <w:szCs w:val="24"/>
                          <w:rtl/>
                        </w:rPr>
                        <w:t>לשקול</w:t>
                      </w:r>
                      <w:r w:rsidRPr="00591EA9">
                        <w:rPr>
                          <w:rFonts w:cs="Tahoma"/>
                          <w:color w:val="0B5294"/>
                          <w:spacing w:val="-4"/>
                          <w:sz w:val="24"/>
                          <w:szCs w:val="24"/>
                          <w:rtl/>
                        </w:rPr>
                        <w:t xml:space="preserve"> </w:t>
                      </w:r>
                      <w:r w:rsidRPr="00591EA9">
                        <w:rPr>
                          <w:rFonts w:cs="Tahoma" w:hint="eastAsia"/>
                          <w:color w:val="0B5294"/>
                          <w:spacing w:val="-4"/>
                          <w:sz w:val="24"/>
                          <w:szCs w:val="24"/>
                          <w:rtl/>
                        </w:rPr>
                        <w:t>לחייב</w:t>
                      </w:r>
                      <w:r w:rsidRPr="00591EA9">
                        <w:rPr>
                          <w:rFonts w:cs="Tahoma"/>
                          <w:color w:val="0B5294"/>
                          <w:spacing w:val="-4"/>
                          <w:sz w:val="24"/>
                          <w:szCs w:val="24"/>
                          <w:rtl/>
                        </w:rPr>
                        <w:t xml:space="preserve"> </w:t>
                      </w:r>
                      <w:r w:rsidRPr="00591EA9">
                        <w:rPr>
                          <w:rFonts w:cs="Tahoma" w:hint="eastAsia"/>
                          <w:color w:val="0B5294"/>
                          <w:spacing w:val="-4"/>
                          <w:sz w:val="24"/>
                          <w:szCs w:val="24"/>
                          <w:rtl/>
                        </w:rPr>
                        <w:t>כל</w:t>
                      </w:r>
                      <w:r w:rsidRPr="00591EA9">
                        <w:rPr>
                          <w:rFonts w:cs="Tahoma"/>
                          <w:color w:val="0B5294"/>
                          <w:spacing w:val="-4"/>
                          <w:sz w:val="24"/>
                          <w:szCs w:val="24"/>
                          <w:rtl/>
                        </w:rPr>
                        <w:t xml:space="preserve"> </w:t>
                      </w:r>
                      <w:r w:rsidRPr="00591EA9">
                        <w:rPr>
                          <w:rFonts w:cs="Tahoma" w:hint="eastAsia"/>
                          <w:color w:val="0B5294"/>
                          <w:spacing w:val="-4"/>
                          <w:sz w:val="24"/>
                          <w:szCs w:val="24"/>
                          <w:rtl/>
                        </w:rPr>
                        <w:t>מנהל</w:t>
                      </w:r>
                      <w:r w:rsidRPr="00591EA9">
                        <w:rPr>
                          <w:rFonts w:cs="Tahoma"/>
                          <w:color w:val="0B5294"/>
                          <w:spacing w:val="-4"/>
                          <w:sz w:val="24"/>
                          <w:szCs w:val="24"/>
                          <w:rtl/>
                        </w:rPr>
                        <w:t xml:space="preserve"> </w:t>
                      </w:r>
                      <w:r w:rsidRPr="00591EA9">
                        <w:rPr>
                          <w:rFonts w:cs="Tahoma" w:hint="eastAsia"/>
                          <w:color w:val="0B5294"/>
                          <w:spacing w:val="-4"/>
                          <w:sz w:val="24"/>
                          <w:szCs w:val="24"/>
                          <w:rtl/>
                        </w:rPr>
                        <w:t>בי</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יסודי</w:t>
                      </w:r>
                      <w:r w:rsidRPr="00591EA9">
                        <w:rPr>
                          <w:rFonts w:cs="Tahoma"/>
                          <w:color w:val="0B5294"/>
                          <w:spacing w:val="-4"/>
                          <w:sz w:val="24"/>
                          <w:szCs w:val="24"/>
                          <w:rtl/>
                        </w:rPr>
                        <w:t xml:space="preserve"> </w:t>
                      </w:r>
                      <w:r w:rsidRPr="00591EA9">
                        <w:rPr>
                          <w:rFonts w:cs="Tahoma" w:hint="eastAsia"/>
                          <w:color w:val="0B5294"/>
                          <w:spacing w:val="-4"/>
                          <w:sz w:val="24"/>
                          <w:szCs w:val="24"/>
                          <w:rtl/>
                        </w:rPr>
                        <w:t>להשתתף</w:t>
                      </w:r>
                      <w:r w:rsidRPr="00591EA9">
                        <w:rPr>
                          <w:rFonts w:cs="Tahoma"/>
                          <w:color w:val="0B5294"/>
                          <w:spacing w:val="-4"/>
                          <w:sz w:val="24"/>
                          <w:szCs w:val="24"/>
                          <w:rtl/>
                        </w:rPr>
                        <w:t xml:space="preserve"> </w:t>
                      </w:r>
                      <w:r w:rsidRPr="00591EA9">
                        <w:rPr>
                          <w:rFonts w:cs="Tahoma" w:hint="eastAsia"/>
                          <w:color w:val="0B5294"/>
                          <w:spacing w:val="-4"/>
                          <w:sz w:val="24"/>
                          <w:szCs w:val="24"/>
                          <w:rtl/>
                        </w:rPr>
                        <w:t>בהכשרות</w:t>
                      </w:r>
                      <w:r w:rsidRPr="00591EA9">
                        <w:rPr>
                          <w:rFonts w:cs="Tahoma"/>
                          <w:color w:val="0B5294"/>
                          <w:spacing w:val="-4"/>
                          <w:sz w:val="24"/>
                          <w:szCs w:val="24"/>
                          <w:rtl/>
                        </w:rPr>
                        <w:t xml:space="preserve"> </w:t>
                      </w:r>
                      <w:r w:rsidRPr="00591EA9">
                        <w:rPr>
                          <w:rFonts w:cs="Tahoma" w:hint="eastAsia"/>
                          <w:color w:val="0B5294"/>
                          <w:spacing w:val="-4"/>
                          <w:sz w:val="24"/>
                          <w:szCs w:val="24"/>
                          <w:rtl/>
                        </w:rPr>
                        <w:t>הוולונטריות</w:t>
                      </w:r>
                      <w:r w:rsidRPr="00591EA9">
                        <w:rPr>
                          <w:rFonts w:cs="Tahoma"/>
                          <w:color w:val="0B5294"/>
                          <w:spacing w:val="-4"/>
                          <w:sz w:val="24"/>
                          <w:szCs w:val="24"/>
                          <w:rtl/>
                        </w:rPr>
                        <w:t xml:space="preserve">, </w:t>
                      </w:r>
                      <w:r w:rsidRPr="00591EA9">
                        <w:rPr>
                          <w:rFonts w:cs="Tahoma" w:hint="eastAsia"/>
                          <w:color w:val="0B5294"/>
                          <w:spacing w:val="-4"/>
                          <w:sz w:val="24"/>
                          <w:szCs w:val="24"/>
                          <w:rtl/>
                        </w:rPr>
                        <w:t>ובכלל</w:t>
                      </w:r>
                      <w:r w:rsidRPr="00591EA9">
                        <w:rPr>
                          <w:rFonts w:cs="Tahoma"/>
                          <w:color w:val="0B5294"/>
                          <w:spacing w:val="-4"/>
                          <w:sz w:val="24"/>
                          <w:szCs w:val="24"/>
                          <w:rtl/>
                        </w:rPr>
                        <w:t xml:space="preserve"> </w:t>
                      </w:r>
                      <w:r w:rsidRPr="00591EA9">
                        <w:rPr>
                          <w:rFonts w:cs="Tahoma" w:hint="eastAsia"/>
                          <w:color w:val="0B5294"/>
                          <w:spacing w:val="-4"/>
                          <w:sz w:val="24"/>
                          <w:szCs w:val="24"/>
                          <w:rtl/>
                        </w:rPr>
                        <w:t>זה</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המנהלים</w:t>
                      </w:r>
                      <w:r w:rsidRPr="00591EA9">
                        <w:rPr>
                          <w:rFonts w:cs="Tahoma"/>
                          <w:color w:val="0B5294"/>
                          <w:spacing w:val="-4"/>
                          <w:sz w:val="24"/>
                          <w:szCs w:val="24"/>
                          <w:rtl/>
                        </w:rPr>
                        <w:t xml:space="preserve"> </w:t>
                      </w:r>
                      <w:r w:rsidRPr="00591EA9">
                        <w:rPr>
                          <w:rFonts w:cs="Tahoma" w:hint="eastAsia"/>
                          <w:color w:val="0B5294"/>
                          <w:spacing w:val="-4"/>
                          <w:sz w:val="24"/>
                          <w:szCs w:val="24"/>
                          <w:rtl/>
                        </w:rPr>
                        <w:t>הצפויים</w:t>
                      </w:r>
                      <w:r w:rsidRPr="00591EA9">
                        <w:rPr>
                          <w:rFonts w:cs="Tahoma"/>
                          <w:color w:val="0B5294"/>
                          <w:spacing w:val="-4"/>
                          <w:sz w:val="24"/>
                          <w:szCs w:val="24"/>
                          <w:rtl/>
                        </w:rPr>
                        <w:t xml:space="preserve"> </w:t>
                      </w:r>
                      <w:r w:rsidRPr="00591EA9">
                        <w:rPr>
                          <w:rFonts w:cs="Tahoma" w:hint="eastAsia"/>
                          <w:color w:val="0B5294"/>
                          <w:spacing w:val="-4"/>
                          <w:sz w:val="24"/>
                          <w:szCs w:val="24"/>
                          <w:rtl/>
                        </w:rPr>
                        <w:t>להצטרף</w:t>
                      </w:r>
                      <w:r w:rsidRPr="00591EA9">
                        <w:rPr>
                          <w:rFonts w:cs="Tahoma"/>
                          <w:color w:val="0B5294"/>
                          <w:spacing w:val="-4"/>
                          <w:sz w:val="24"/>
                          <w:szCs w:val="24"/>
                          <w:rtl/>
                        </w:rPr>
                        <w:t xml:space="preserve"> </w:t>
                      </w:r>
                      <w:r w:rsidRPr="00591EA9">
                        <w:rPr>
                          <w:rFonts w:cs="Tahoma" w:hint="eastAsia"/>
                          <w:color w:val="0B5294"/>
                          <w:spacing w:val="-4"/>
                          <w:sz w:val="24"/>
                          <w:szCs w:val="24"/>
                          <w:rtl/>
                        </w:rPr>
                        <w:t>במסגרת</w:t>
                      </w:r>
                      <w:r w:rsidRPr="00591EA9">
                        <w:rPr>
                          <w:rFonts w:cs="Tahoma"/>
                          <w:color w:val="0B5294"/>
                          <w:spacing w:val="-4"/>
                          <w:sz w:val="24"/>
                          <w:szCs w:val="24"/>
                          <w:rtl/>
                        </w:rPr>
                        <w:t xml:space="preserve"> </w:t>
                      </w:r>
                      <w:r w:rsidRPr="00591EA9">
                        <w:rPr>
                          <w:rFonts w:cs="Tahoma" w:hint="eastAsia"/>
                          <w:color w:val="0B5294"/>
                          <w:spacing w:val="-4"/>
                          <w:sz w:val="24"/>
                          <w:szCs w:val="24"/>
                          <w:rtl/>
                        </w:rPr>
                        <w:t>החלת</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העל</w:t>
                      </w:r>
                      <w:r w:rsidRPr="00591EA9">
                        <w:rPr>
                          <w:rFonts w:cs="Tahoma"/>
                          <w:color w:val="0B5294"/>
                          <w:spacing w:val="-4"/>
                          <w:sz w:val="24"/>
                          <w:szCs w:val="24"/>
                          <w:rtl/>
                        </w:rPr>
                        <w:t>-</w:t>
                      </w:r>
                      <w:r w:rsidRPr="00591EA9">
                        <w:rPr>
                          <w:rFonts w:cs="Tahoma" w:hint="eastAsia"/>
                          <w:color w:val="0B5294"/>
                          <w:spacing w:val="-4"/>
                          <w:sz w:val="24"/>
                          <w:szCs w:val="24"/>
                          <w:rtl/>
                        </w:rPr>
                        <w:t>יסודיים</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8287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98497E" w:rsidP="0098497E">
      <w:pPr>
        <w:spacing w:before="180" w:line="240" w:lineRule="exact"/>
        <w:ind w:right="2268"/>
        <w:jc w:val="both"/>
        <w:rPr>
          <w:rFonts w:ascii="Tahoma" w:hAnsi="Tahoma" w:cs="Tahoma"/>
          <w:sz w:val="18"/>
          <w:szCs w:val="18"/>
          <w:rtl/>
        </w:rPr>
      </w:pPr>
      <w:r w:rsidRPr="0098497E">
        <w:rPr>
          <w:rStyle w:val="Heading7Char"/>
          <w:rFonts w:ascii="Tahoma" w:hAnsi="Tahoma" w:cs="Tahoma" w:hint="cs"/>
          <w:sz w:val="18"/>
          <w:szCs w:val="18"/>
          <w:rtl/>
        </w:rPr>
        <w:t>היעדר</w:t>
      </w:r>
      <w:r w:rsidRPr="0098497E">
        <w:rPr>
          <w:rStyle w:val="Heading7Char"/>
          <w:rFonts w:ascii="Tahoma" w:hAnsi="Tahoma" w:cs="Tahoma"/>
          <w:sz w:val="18"/>
          <w:szCs w:val="18"/>
          <w:rtl/>
        </w:rPr>
        <w:t xml:space="preserve"> </w:t>
      </w:r>
      <w:r w:rsidRPr="0098497E">
        <w:rPr>
          <w:rStyle w:val="Heading7Char"/>
          <w:rFonts w:ascii="Tahoma" w:hAnsi="Tahoma" w:cs="Tahoma" w:hint="cs"/>
          <w:sz w:val="18"/>
          <w:szCs w:val="18"/>
          <w:rtl/>
        </w:rPr>
        <w:t>מעקב</w:t>
      </w:r>
      <w:r w:rsidRPr="0098497E">
        <w:rPr>
          <w:rStyle w:val="Heading7Char"/>
          <w:rFonts w:ascii="Tahoma" w:hAnsi="Tahoma" w:cs="Tahoma"/>
          <w:sz w:val="18"/>
          <w:szCs w:val="18"/>
          <w:rtl/>
        </w:rPr>
        <w:t xml:space="preserve"> </w:t>
      </w:r>
      <w:r w:rsidRPr="0098497E">
        <w:rPr>
          <w:rStyle w:val="Heading7Char"/>
          <w:rFonts w:ascii="Tahoma" w:hAnsi="Tahoma" w:cs="Tahoma" w:hint="cs"/>
          <w:sz w:val="18"/>
          <w:szCs w:val="18"/>
          <w:rtl/>
        </w:rPr>
        <w:t>של</w:t>
      </w:r>
      <w:r w:rsidRPr="0098497E">
        <w:rPr>
          <w:rStyle w:val="Heading7Char"/>
          <w:rFonts w:ascii="Tahoma" w:hAnsi="Tahoma" w:cs="Tahoma"/>
          <w:sz w:val="18"/>
          <w:szCs w:val="18"/>
          <w:rtl/>
        </w:rPr>
        <w:t xml:space="preserve"> </w:t>
      </w:r>
      <w:r w:rsidRPr="0098497E">
        <w:rPr>
          <w:rStyle w:val="Heading7Char"/>
          <w:rFonts w:ascii="Tahoma" w:hAnsi="Tahoma" w:cs="Tahoma" w:hint="cs"/>
          <w:sz w:val="18"/>
          <w:szCs w:val="18"/>
          <w:rtl/>
        </w:rPr>
        <w:t>המחוזות</w:t>
      </w:r>
      <w:r w:rsidRPr="0098497E">
        <w:rPr>
          <w:rStyle w:val="Heading7Char"/>
          <w:rFonts w:ascii="Tahoma" w:hAnsi="Tahoma" w:cs="Tahoma"/>
          <w:sz w:val="18"/>
          <w:szCs w:val="18"/>
          <w:rtl/>
        </w:rPr>
        <w:t xml:space="preserve"> </w:t>
      </w:r>
      <w:r w:rsidRPr="0098497E">
        <w:rPr>
          <w:rStyle w:val="Heading7Char"/>
          <w:rFonts w:ascii="Tahoma" w:hAnsi="Tahoma" w:cs="Tahoma" w:hint="cs"/>
          <w:sz w:val="18"/>
          <w:szCs w:val="18"/>
          <w:rtl/>
        </w:rPr>
        <w:t>אחר</w:t>
      </w:r>
      <w:r w:rsidRPr="0098497E">
        <w:rPr>
          <w:rStyle w:val="Heading7Char"/>
          <w:rFonts w:ascii="Tahoma" w:hAnsi="Tahoma" w:cs="Tahoma"/>
          <w:sz w:val="18"/>
          <w:szCs w:val="18"/>
          <w:rtl/>
        </w:rPr>
        <w:t xml:space="preserve"> </w:t>
      </w:r>
      <w:r w:rsidRPr="0098497E">
        <w:rPr>
          <w:rStyle w:val="Heading7Char"/>
          <w:rFonts w:ascii="Tahoma" w:hAnsi="Tahoma" w:cs="Tahoma" w:hint="cs"/>
          <w:sz w:val="18"/>
          <w:szCs w:val="18"/>
          <w:rtl/>
        </w:rPr>
        <w:t>ההכשרות</w:t>
      </w:r>
      <w:r w:rsidRPr="0098497E">
        <w:rPr>
          <w:rStyle w:val="Heading7Char"/>
          <w:rFonts w:ascii="Tahoma" w:hAnsi="Tahoma" w:cs="Tahoma"/>
          <w:sz w:val="18"/>
          <w:szCs w:val="18"/>
          <w:rtl/>
        </w:rPr>
        <w:t xml:space="preserve"> </w:t>
      </w:r>
      <w:r w:rsidRPr="0098497E">
        <w:rPr>
          <w:rStyle w:val="Heading7Char"/>
          <w:rFonts w:ascii="Tahoma" w:hAnsi="Tahoma" w:cs="Tahoma" w:hint="cs"/>
          <w:sz w:val="18"/>
          <w:szCs w:val="18"/>
          <w:rtl/>
        </w:rPr>
        <w:t>שעברו</w:t>
      </w:r>
      <w:r w:rsidRPr="0098497E">
        <w:rPr>
          <w:rStyle w:val="Heading7Char"/>
          <w:rFonts w:ascii="Tahoma" w:hAnsi="Tahoma" w:cs="Tahoma"/>
          <w:sz w:val="18"/>
          <w:szCs w:val="18"/>
          <w:rtl/>
        </w:rPr>
        <w:t xml:space="preserve"> </w:t>
      </w:r>
      <w:r w:rsidRPr="0098497E">
        <w:rPr>
          <w:rStyle w:val="Heading7Char"/>
          <w:rFonts w:ascii="Tahoma" w:hAnsi="Tahoma" w:cs="Tahoma" w:hint="cs"/>
          <w:sz w:val="18"/>
          <w:szCs w:val="18"/>
          <w:rtl/>
        </w:rPr>
        <w:t>המנהלים:</w:t>
      </w:r>
      <w:r w:rsidRPr="0098497E">
        <w:rPr>
          <w:rFonts w:ascii="Tahoma" w:hAnsi="Tahoma" w:cs="Tahoma" w:hint="cs"/>
          <w:sz w:val="18"/>
          <w:szCs w:val="18"/>
          <w:rtl/>
        </w:rPr>
        <w:t xml:space="preserve"> במסמך שהכינה המינהלה במרץ 2017 והציג את עיקרי התובנות וההמלצות מיישום הניהול העצמי בבתיה"ס היסודיים לקראת יישומו בחינוך העל-יסודי (להלן - מסמך ההמלצות), צוין כי "מערך ההכשרה וההשתלמויות לא הקיף את כלל מנהלי בתי"ס". </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חלק מהממונות המחוזיות במחוזות שנבדקו מסרו לביקורת כי בהיעדר מתכונת אחידה ומחייבת להכשרת מנהלי בתיה"ס בנושא הניהול העצמי, כל מחוז גיבש לפי שיקול דעתו חלופות להכשרת המנהלים שבאחריותו במתכונת של ימי למידה מחוזיים, ימי עיון וימי הדרכה או מתן שעות ייעוץ והדרכה.</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לדוגמה, הממונה במחוז צפון קבעה בתוכנית העבודה לשנת התשע"ז: "מאחר ולא קיימת הכשרה ממוסדת למנהלי בתי"ס חדשים בניהול עצמי... יקבל כל מנהל בי"ס חדש 12 שעות יעוץ כלכלי כסיוע בהטמעת נהלים תפעוליים והכנת תכנית עבודה מקושרת משאבים". הממונה במחוז דרום ציינה במסמך מינואר 2017 שמציג תמונת מצב של הפיתוח המקצועי של מנהלי בתיה"ס שבאחריותה: "המודל האידיאלי והאופטימאלי... הוא תהליך המתפרס לאורך שנה שלמה שמאפשר העמקה והפנמה. עם זאת לאור המציאות הקיימת, נבנו במחוז דרום חלופות קצרות יותר, שלכל אחת מהן הוגדרה מטרה אחרת ושהן מאפשרות היכרות עם </w:t>
      </w:r>
      <w:r w:rsidRPr="00203164">
        <w:rPr>
          <w:rFonts w:ascii="Tahoma" w:hAnsi="Tahoma" w:cs="Tahoma" w:hint="eastAsia"/>
          <w:sz w:val="18"/>
          <w:szCs w:val="18"/>
          <w:rtl/>
        </w:rPr>
        <w:t>תפיסת</w:t>
      </w:r>
      <w:r w:rsidRPr="00203164">
        <w:rPr>
          <w:rFonts w:ascii="Tahoma" w:hAnsi="Tahoma" w:cs="Tahoma"/>
          <w:sz w:val="18"/>
          <w:szCs w:val="18"/>
          <w:rtl/>
        </w:rPr>
        <w:t xml:space="preserve"> </w:t>
      </w:r>
      <w:r w:rsidRPr="00203164">
        <w:rPr>
          <w:rFonts w:ascii="Tahoma" w:hAnsi="Tahoma" w:cs="Tahoma" w:hint="eastAsia"/>
          <w:sz w:val="18"/>
          <w:szCs w:val="18"/>
          <w:rtl/>
        </w:rPr>
        <w:t>הניהול</w:t>
      </w:r>
      <w:r w:rsidRPr="00203164">
        <w:rPr>
          <w:rFonts w:ascii="Tahoma" w:hAnsi="Tahoma" w:cs="Tahoma"/>
          <w:sz w:val="18"/>
          <w:szCs w:val="18"/>
          <w:rtl/>
        </w:rPr>
        <w:t xml:space="preserve"> עצמי </w:t>
      </w:r>
      <w:r w:rsidRPr="00203164">
        <w:rPr>
          <w:rFonts w:ascii="Tahoma" w:hAnsi="Tahoma" w:cs="Tahoma" w:hint="cs"/>
          <w:sz w:val="18"/>
          <w:szCs w:val="18"/>
          <w:rtl/>
        </w:rPr>
        <w:t>ברמות שונות".</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אולם בנוגע למידע על החלופות להכשרת המנהלים ומסגרות הלמידה שהתקיימו במחוזות, הביקורת</w:t>
      </w:r>
      <w:r w:rsidRPr="00203164">
        <w:rPr>
          <w:rFonts w:ascii="Tahoma" w:hAnsi="Tahoma" w:cs="Tahoma"/>
          <w:sz w:val="18"/>
          <w:szCs w:val="18"/>
          <w:rtl/>
        </w:rPr>
        <w:t xml:space="preserve"> העלתה כי </w:t>
      </w:r>
      <w:r w:rsidRPr="00203164">
        <w:rPr>
          <w:rFonts w:ascii="Tahoma" w:hAnsi="Tahoma" w:cs="Tahoma" w:hint="cs"/>
          <w:sz w:val="18"/>
          <w:szCs w:val="18"/>
          <w:rtl/>
        </w:rPr>
        <w:t>במחוז צפון תועדו באופן חלקי ההשתלמויות להכשרת מנהלים שמתקיימות במרכזי פסג"ה; ובתוכניות העבודה השנתיות של מחוז דרום יש התייחסות לצורך להבנייתן והפעלתן של מסגרות למידה למנהלים על ידי המפקחים, באמצעות ימי ריענון ומסגרות למידה במחוז</w:t>
      </w:r>
      <w:r w:rsidRPr="00203164">
        <w:rPr>
          <w:rFonts w:ascii="Tahoma" w:hAnsi="Tahoma" w:cs="Tahoma"/>
          <w:sz w:val="18"/>
          <w:szCs w:val="18"/>
          <w:rtl/>
        </w:rPr>
        <w:t>.</w:t>
      </w:r>
    </w:p>
    <w:p w:rsidR="001E6B7A" w:rsidRPr="00203164" w:rsidP="0098497E">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ב</w:t>
      </w:r>
      <w:r w:rsidRPr="00203164">
        <w:rPr>
          <w:rFonts w:ascii="Tahoma" w:hAnsi="Tahoma" w:cs="Tahoma"/>
          <w:sz w:val="18"/>
          <w:szCs w:val="18"/>
          <w:rtl/>
        </w:rPr>
        <w:t xml:space="preserve">מחוזות </w:t>
      </w:r>
      <w:r w:rsidRPr="00203164">
        <w:rPr>
          <w:rFonts w:ascii="Tahoma" w:hAnsi="Tahoma" w:cs="Tahoma" w:hint="cs"/>
          <w:sz w:val="18"/>
          <w:szCs w:val="18"/>
          <w:rtl/>
        </w:rPr>
        <w:t>חיפה ומרכז אין כל מידע מתועד</w:t>
      </w:r>
      <w:r w:rsidRPr="00203164">
        <w:rPr>
          <w:rFonts w:ascii="Tahoma" w:hAnsi="Tahoma" w:cs="Tahoma"/>
          <w:sz w:val="18"/>
          <w:szCs w:val="18"/>
          <w:rtl/>
        </w:rPr>
        <w:t xml:space="preserve"> </w:t>
      </w:r>
      <w:r w:rsidRPr="00203164">
        <w:rPr>
          <w:rFonts w:ascii="Tahoma" w:hAnsi="Tahoma" w:cs="Tahoma" w:hint="cs"/>
          <w:sz w:val="18"/>
          <w:szCs w:val="18"/>
          <w:rtl/>
        </w:rPr>
        <w:t>על</w:t>
      </w:r>
      <w:r w:rsidRPr="00203164">
        <w:rPr>
          <w:rFonts w:ascii="Tahoma" w:hAnsi="Tahoma" w:cs="Tahoma"/>
          <w:sz w:val="18"/>
          <w:szCs w:val="18"/>
          <w:rtl/>
        </w:rPr>
        <w:t xml:space="preserve"> </w:t>
      </w:r>
      <w:r w:rsidRPr="00203164">
        <w:rPr>
          <w:rFonts w:ascii="Tahoma" w:hAnsi="Tahoma" w:cs="Tahoma" w:hint="cs"/>
          <w:sz w:val="18"/>
          <w:szCs w:val="18"/>
          <w:rtl/>
        </w:rPr>
        <w:t>היקף</w:t>
      </w:r>
      <w:r w:rsidRPr="00203164">
        <w:rPr>
          <w:rFonts w:ascii="Tahoma" w:hAnsi="Tahoma" w:cs="Tahoma"/>
          <w:sz w:val="18"/>
          <w:szCs w:val="18"/>
          <w:rtl/>
        </w:rPr>
        <w:t xml:space="preserve"> </w:t>
      </w:r>
      <w:r w:rsidRPr="00203164">
        <w:rPr>
          <w:rFonts w:ascii="Tahoma" w:hAnsi="Tahoma" w:cs="Tahoma" w:hint="cs"/>
          <w:sz w:val="18"/>
          <w:szCs w:val="18"/>
          <w:rtl/>
        </w:rPr>
        <w:t>מסגרות</w:t>
      </w:r>
      <w:r w:rsidRPr="00203164">
        <w:rPr>
          <w:rFonts w:ascii="Tahoma" w:hAnsi="Tahoma" w:cs="Tahoma"/>
          <w:sz w:val="18"/>
          <w:szCs w:val="18"/>
          <w:rtl/>
        </w:rPr>
        <w:t xml:space="preserve"> </w:t>
      </w:r>
      <w:r w:rsidRPr="00203164">
        <w:rPr>
          <w:rFonts w:ascii="Tahoma" w:hAnsi="Tahoma" w:cs="Tahoma" w:hint="cs"/>
          <w:sz w:val="18"/>
          <w:szCs w:val="18"/>
          <w:rtl/>
        </w:rPr>
        <w:t>הלמידה</w:t>
      </w:r>
      <w:r w:rsidRPr="00203164">
        <w:rPr>
          <w:rFonts w:ascii="Tahoma" w:hAnsi="Tahoma" w:cs="Tahoma"/>
          <w:sz w:val="18"/>
          <w:szCs w:val="18"/>
          <w:rtl/>
        </w:rPr>
        <w:t xml:space="preserve"> </w:t>
      </w:r>
      <w:r w:rsidRPr="00203164">
        <w:rPr>
          <w:rFonts w:ascii="Tahoma" w:hAnsi="Tahoma" w:cs="Tahoma" w:hint="cs"/>
          <w:sz w:val="18"/>
          <w:szCs w:val="18"/>
          <w:rtl/>
        </w:rPr>
        <w:t>וההכשרות</w:t>
      </w:r>
      <w:r w:rsidRPr="00203164">
        <w:rPr>
          <w:rFonts w:ascii="Tahoma" w:hAnsi="Tahoma" w:cs="Tahoma"/>
          <w:sz w:val="18"/>
          <w:szCs w:val="18"/>
          <w:rtl/>
        </w:rPr>
        <w:t xml:space="preserve"> </w:t>
      </w:r>
      <w:r w:rsidRPr="00203164">
        <w:rPr>
          <w:rFonts w:ascii="Tahoma" w:hAnsi="Tahoma" w:cs="Tahoma" w:hint="cs"/>
          <w:sz w:val="18"/>
          <w:szCs w:val="18"/>
          <w:rtl/>
        </w:rPr>
        <w:t>בנושא</w:t>
      </w:r>
      <w:r w:rsidRPr="00203164">
        <w:rPr>
          <w:rFonts w:ascii="Tahoma" w:hAnsi="Tahoma" w:cs="Tahoma"/>
          <w:sz w:val="18"/>
          <w:szCs w:val="18"/>
          <w:rtl/>
        </w:rPr>
        <w:t xml:space="preserve"> </w:t>
      </w:r>
      <w:r w:rsidRPr="00203164">
        <w:rPr>
          <w:rFonts w:ascii="Tahoma" w:hAnsi="Tahoma" w:cs="Tahoma" w:hint="cs"/>
          <w:sz w:val="18"/>
          <w:szCs w:val="18"/>
          <w:rtl/>
        </w:rPr>
        <w:t>הניהול</w:t>
      </w:r>
      <w:r w:rsidRPr="00203164">
        <w:rPr>
          <w:rFonts w:ascii="Tahoma" w:hAnsi="Tahoma" w:cs="Tahoma"/>
          <w:sz w:val="18"/>
          <w:szCs w:val="18"/>
          <w:rtl/>
        </w:rPr>
        <w:t xml:space="preserve"> </w:t>
      </w:r>
      <w:r w:rsidRPr="00203164">
        <w:rPr>
          <w:rFonts w:ascii="Tahoma" w:hAnsi="Tahoma" w:cs="Tahoma" w:hint="cs"/>
          <w:sz w:val="18"/>
          <w:szCs w:val="18"/>
          <w:rtl/>
        </w:rPr>
        <w:t>העצמי</w:t>
      </w:r>
      <w:r w:rsidRPr="00203164">
        <w:rPr>
          <w:rFonts w:ascii="Tahoma" w:hAnsi="Tahoma" w:cs="Tahoma"/>
          <w:sz w:val="18"/>
          <w:szCs w:val="18"/>
          <w:rtl/>
        </w:rPr>
        <w:t xml:space="preserve"> </w:t>
      </w:r>
      <w:r w:rsidRPr="00203164">
        <w:rPr>
          <w:rFonts w:ascii="Tahoma" w:hAnsi="Tahoma" w:cs="Tahoma" w:hint="cs"/>
          <w:sz w:val="18"/>
          <w:szCs w:val="18"/>
          <w:rtl/>
        </w:rPr>
        <w:t>שעברו</w:t>
      </w:r>
      <w:r w:rsidRPr="00203164">
        <w:rPr>
          <w:rFonts w:ascii="Tahoma" w:hAnsi="Tahoma" w:cs="Tahoma"/>
          <w:sz w:val="18"/>
          <w:szCs w:val="18"/>
          <w:rtl/>
        </w:rPr>
        <w:t xml:space="preserve"> </w:t>
      </w:r>
      <w:r w:rsidRPr="00203164">
        <w:rPr>
          <w:rFonts w:ascii="Tahoma" w:hAnsi="Tahoma" w:cs="Tahoma" w:hint="cs"/>
          <w:sz w:val="18"/>
          <w:szCs w:val="18"/>
          <w:rtl/>
        </w:rPr>
        <w:t>מנהלי</w:t>
      </w:r>
      <w:r w:rsidRPr="00203164">
        <w:rPr>
          <w:rFonts w:ascii="Tahoma" w:hAnsi="Tahoma" w:cs="Tahoma"/>
          <w:sz w:val="18"/>
          <w:szCs w:val="18"/>
          <w:rtl/>
        </w:rPr>
        <w:t xml:space="preserve"> </w:t>
      </w:r>
      <w:r w:rsidRPr="00203164">
        <w:rPr>
          <w:rFonts w:ascii="Tahoma" w:hAnsi="Tahoma" w:cs="Tahoma" w:hint="cs"/>
          <w:sz w:val="18"/>
          <w:szCs w:val="18"/>
          <w:rtl/>
        </w:rPr>
        <w:t>בתיה</w:t>
      </w:r>
      <w:r w:rsidRPr="00203164">
        <w:rPr>
          <w:rFonts w:ascii="Tahoma" w:hAnsi="Tahoma" w:cs="Tahoma"/>
          <w:sz w:val="18"/>
          <w:szCs w:val="18"/>
          <w:rtl/>
        </w:rPr>
        <w:t xml:space="preserve">"ס, </w:t>
      </w:r>
      <w:r w:rsidRPr="00203164">
        <w:rPr>
          <w:rFonts w:ascii="Tahoma" w:hAnsi="Tahoma" w:cs="Tahoma" w:hint="cs"/>
          <w:sz w:val="18"/>
          <w:szCs w:val="18"/>
          <w:rtl/>
        </w:rPr>
        <w:t>אם</w:t>
      </w:r>
      <w:r w:rsidRPr="00203164">
        <w:rPr>
          <w:rFonts w:ascii="Tahoma" w:hAnsi="Tahoma" w:cs="Tahoma"/>
          <w:sz w:val="18"/>
          <w:szCs w:val="18"/>
          <w:rtl/>
        </w:rPr>
        <w:t xml:space="preserve"> </w:t>
      </w:r>
      <w:r w:rsidRPr="00203164">
        <w:rPr>
          <w:rFonts w:ascii="Tahoma" w:hAnsi="Tahoma" w:cs="Tahoma" w:hint="cs"/>
          <w:sz w:val="18"/>
          <w:szCs w:val="18"/>
          <w:rtl/>
        </w:rPr>
        <w:t>התקיימו כאלה</w:t>
      </w:r>
      <w:r w:rsidRPr="00203164">
        <w:rPr>
          <w:rFonts w:ascii="Tahoma" w:hAnsi="Tahoma" w:cs="Tahoma"/>
          <w:sz w:val="18"/>
          <w:szCs w:val="18"/>
          <w:rtl/>
        </w:rPr>
        <w:t xml:space="preserve">. גם </w:t>
      </w:r>
      <w:r w:rsidRPr="00203164">
        <w:rPr>
          <w:rFonts w:ascii="Tahoma" w:hAnsi="Tahoma" w:cs="Tahoma" w:hint="cs"/>
          <w:sz w:val="18"/>
          <w:szCs w:val="18"/>
          <w:rtl/>
        </w:rPr>
        <w:t>אין</w:t>
      </w:r>
      <w:r w:rsidRPr="00203164">
        <w:rPr>
          <w:rFonts w:ascii="Tahoma" w:hAnsi="Tahoma" w:cs="Tahoma"/>
          <w:sz w:val="18"/>
          <w:szCs w:val="18"/>
          <w:rtl/>
        </w:rPr>
        <w:t xml:space="preserve"> לכך </w:t>
      </w:r>
      <w:r w:rsidRPr="00203164">
        <w:rPr>
          <w:rFonts w:ascii="Tahoma" w:hAnsi="Tahoma" w:cs="Tahoma"/>
          <w:sz w:val="18"/>
          <w:szCs w:val="18"/>
          <w:rtl/>
        </w:rPr>
        <w:t xml:space="preserve">כל </w:t>
      </w:r>
      <w:r w:rsidRPr="00203164">
        <w:rPr>
          <w:rFonts w:ascii="Tahoma" w:hAnsi="Tahoma" w:cs="Tahoma" w:hint="cs"/>
          <w:sz w:val="18"/>
          <w:szCs w:val="18"/>
          <w:rtl/>
        </w:rPr>
        <w:t>ביטוי</w:t>
      </w:r>
      <w:r w:rsidRPr="00203164">
        <w:rPr>
          <w:rFonts w:ascii="Tahoma" w:hAnsi="Tahoma" w:cs="Tahoma"/>
          <w:sz w:val="18"/>
          <w:szCs w:val="18"/>
          <w:rtl/>
        </w:rPr>
        <w:t xml:space="preserve"> </w:t>
      </w:r>
      <w:r w:rsidRPr="00203164">
        <w:rPr>
          <w:rFonts w:ascii="Tahoma" w:hAnsi="Tahoma" w:cs="Tahoma" w:hint="cs"/>
          <w:sz w:val="18"/>
          <w:szCs w:val="18"/>
          <w:rtl/>
        </w:rPr>
        <w:t>בתוכניות</w:t>
      </w:r>
      <w:r w:rsidRPr="00203164">
        <w:rPr>
          <w:rFonts w:ascii="Tahoma" w:hAnsi="Tahoma" w:cs="Tahoma"/>
          <w:sz w:val="18"/>
          <w:szCs w:val="18"/>
          <w:rtl/>
        </w:rPr>
        <w:t xml:space="preserve"> </w:t>
      </w:r>
      <w:r w:rsidRPr="00203164">
        <w:rPr>
          <w:rFonts w:ascii="Tahoma" w:hAnsi="Tahoma" w:cs="Tahoma" w:hint="cs"/>
          <w:sz w:val="18"/>
          <w:szCs w:val="18"/>
          <w:rtl/>
        </w:rPr>
        <w:t>העבודה</w:t>
      </w:r>
      <w:r w:rsidRPr="00203164">
        <w:rPr>
          <w:rFonts w:ascii="Tahoma" w:hAnsi="Tahoma" w:cs="Tahoma"/>
          <w:sz w:val="18"/>
          <w:szCs w:val="18"/>
          <w:rtl/>
        </w:rPr>
        <w:t xml:space="preserve"> </w:t>
      </w:r>
      <w:r w:rsidRPr="00203164">
        <w:rPr>
          <w:rFonts w:ascii="Tahoma" w:hAnsi="Tahoma" w:cs="Tahoma" w:hint="cs"/>
          <w:sz w:val="18"/>
          <w:szCs w:val="18"/>
          <w:rtl/>
        </w:rPr>
        <w:t>השנתיות</w:t>
      </w:r>
      <w:r w:rsidRPr="00203164">
        <w:rPr>
          <w:rFonts w:ascii="Tahoma" w:hAnsi="Tahoma" w:cs="Tahoma"/>
          <w:sz w:val="18"/>
          <w:szCs w:val="18"/>
          <w:rtl/>
        </w:rPr>
        <w:t xml:space="preserve"> </w:t>
      </w:r>
      <w:r w:rsidRPr="00203164">
        <w:rPr>
          <w:rFonts w:ascii="Tahoma" w:hAnsi="Tahoma" w:cs="Tahoma" w:hint="cs"/>
          <w:sz w:val="18"/>
          <w:szCs w:val="18"/>
          <w:rtl/>
        </w:rPr>
        <w:t>של</w:t>
      </w:r>
      <w:r w:rsidRPr="00203164">
        <w:rPr>
          <w:rFonts w:ascii="Tahoma" w:hAnsi="Tahoma" w:cs="Tahoma"/>
          <w:sz w:val="18"/>
          <w:szCs w:val="18"/>
          <w:rtl/>
        </w:rPr>
        <w:t xml:space="preserve"> </w:t>
      </w:r>
      <w:r w:rsidRPr="00203164">
        <w:rPr>
          <w:rFonts w:ascii="Tahoma" w:hAnsi="Tahoma" w:cs="Tahoma" w:hint="cs"/>
          <w:sz w:val="18"/>
          <w:szCs w:val="18"/>
          <w:rtl/>
        </w:rPr>
        <w:t>הממונות</w:t>
      </w:r>
      <w:r w:rsidRPr="00203164">
        <w:rPr>
          <w:rFonts w:ascii="Tahoma" w:hAnsi="Tahoma" w:cs="Tahoma"/>
          <w:sz w:val="18"/>
          <w:szCs w:val="18"/>
          <w:rtl/>
        </w:rPr>
        <w:t xml:space="preserve"> </w:t>
      </w:r>
      <w:r w:rsidRPr="00203164">
        <w:rPr>
          <w:rFonts w:ascii="Tahoma" w:hAnsi="Tahoma" w:cs="Tahoma" w:hint="cs"/>
          <w:sz w:val="18"/>
          <w:szCs w:val="18"/>
          <w:rtl/>
        </w:rPr>
        <w:t xml:space="preserve">המחוזיות; בהיעדר מעקב אחר מסגרות הלמידה וההכשרה שעוברים מנהלי בתיה"ס </w:t>
      </w:r>
      <w:r w:rsidRPr="00203164">
        <w:rPr>
          <w:rFonts w:ascii="Tahoma" w:hAnsi="Tahoma" w:cs="Tahoma" w:hint="eastAsia"/>
          <w:sz w:val="18"/>
          <w:szCs w:val="18"/>
          <w:rtl/>
        </w:rPr>
        <w:t>במחוזות</w:t>
      </w:r>
      <w:r w:rsidRPr="00203164">
        <w:rPr>
          <w:rFonts w:ascii="Tahoma" w:hAnsi="Tahoma" w:cs="Tahoma" w:hint="cs"/>
          <w:sz w:val="18"/>
          <w:szCs w:val="18"/>
          <w:rtl/>
        </w:rPr>
        <w:t xml:space="preserve"> אין לממונות תמונת מצב מלאה, ונפגעת יכולתן לגבש תוכנית ל</w:t>
      </w:r>
      <w:r w:rsidRPr="00203164">
        <w:rPr>
          <w:rFonts w:ascii="Tahoma" w:hAnsi="Tahoma" w:cs="Tahoma"/>
          <w:sz w:val="18"/>
          <w:szCs w:val="18"/>
          <w:rtl/>
        </w:rPr>
        <w:t>הכשרות ו</w:t>
      </w:r>
      <w:r w:rsidRPr="00203164">
        <w:rPr>
          <w:rFonts w:ascii="Tahoma" w:hAnsi="Tahoma" w:cs="Tahoma" w:hint="cs"/>
          <w:sz w:val="18"/>
          <w:szCs w:val="18"/>
          <w:rtl/>
        </w:rPr>
        <w:t>ל</w:t>
      </w:r>
      <w:r w:rsidRPr="00203164">
        <w:rPr>
          <w:rFonts w:ascii="Tahoma" w:hAnsi="Tahoma" w:cs="Tahoma"/>
          <w:sz w:val="18"/>
          <w:szCs w:val="18"/>
          <w:rtl/>
        </w:rPr>
        <w:t xml:space="preserve">פיתוח המקצועי של המנהלים (ועובדי הוראה אחרים בבתיה"ס) </w:t>
      </w:r>
      <w:r w:rsidRPr="00203164">
        <w:rPr>
          <w:rFonts w:ascii="Tahoma" w:hAnsi="Tahoma" w:cs="Tahoma" w:hint="cs"/>
          <w:sz w:val="18"/>
          <w:szCs w:val="18"/>
          <w:rtl/>
        </w:rPr>
        <w:t>בנושא</w:t>
      </w:r>
      <w:r w:rsidRPr="00203164">
        <w:rPr>
          <w:rFonts w:ascii="Tahoma" w:hAnsi="Tahoma" w:cs="Tahoma"/>
          <w:sz w:val="18"/>
          <w:szCs w:val="18"/>
          <w:rtl/>
        </w:rPr>
        <w:t xml:space="preserve"> </w:t>
      </w:r>
      <w:r w:rsidRPr="00203164">
        <w:rPr>
          <w:rFonts w:ascii="Tahoma" w:hAnsi="Tahoma" w:cs="Tahoma" w:hint="cs"/>
          <w:sz w:val="18"/>
          <w:szCs w:val="18"/>
          <w:rtl/>
        </w:rPr>
        <w:t>הניהול</w:t>
      </w:r>
      <w:r w:rsidRPr="00203164">
        <w:rPr>
          <w:rFonts w:ascii="Tahoma" w:hAnsi="Tahoma" w:cs="Tahoma"/>
          <w:sz w:val="18"/>
          <w:szCs w:val="18"/>
          <w:rtl/>
        </w:rPr>
        <w:t xml:space="preserve"> העצמי.</w:t>
      </w:r>
    </w:p>
    <w:p w:rsidR="001E6B7A" w:rsidRPr="00203164" w:rsidP="0098497E">
      <w:pPr>
        <w:pStyle w:val="RESHET"/>
        <w:rPr>
          <w:rtl/>
        </w:rPr>
      </w:pPr>
      <w:r w:rsidRPr="00203164">
        <w:rPr>
          <w:rFonts w:hint="cs"/>
          <w:rtl/>
        </w:rPr>
        <w:t xml:space="preserve">יוער כי </w:t>
      </w:r>
      <w:r w:rsidRPr="00203164">
        <w:rPr>
          <w:rFonts w:hint="eastAsia"/>
          <w:rtl/>
        </w:rPr>
        <w:t>חרף</w:t>
      </w:r>
      <w:r w:rsidRPr="00203164">
        <w:rPr>
          <w:rtl/>
        </w:rPr>
        <w:t xml:space="preserve"> בקש</w:t>
      </w:r>
      <w:r w:rsidRPr="00203164">
        <w:rPr>
          <w:rFonts w:hint="cs"/>
          <w:rtl/>
        </w:rPr>
        <w:t>ו</w:t>
      </w:r>
      <w:r w:rsidRPr="00203164">
        <w:rPr>
          <w:rtl/>
        </w:rPr>
        <w:t>ת</w:t>
      </w:r>
      <w:r w:rsidRPr="00203164">
        <w:rPr>
          <w:rFonts w:hint="cs"/>
          <w:rtl/>
        </w:rPr>
        <w:t>יו של משרד מבקר המדינה</w:t>
      </w:r>
      <w:r w:rsidRPr="00203164">
        <w:rPr>
          <w:rtl/>
        </w:rPr>
        <w:t xml:space="preserve">, </w:t>
      </w:r>
      <w:r w:rsidRPr="00203164">
        <w:rPr>
          <w:rFonts w:hint="cs"/>
          <w:rtl/>
        </w:rPr>
        <w:t xml:space="preserve">לא המציאו הממונות המחוזיות </w:t>
      </w:r>
      <w:r w:rsidRPr="00203164">
        <w:rPr>
          <w:rtl/>
        </w:rPr>
        <w:t xml:space="preserve">מסמכים המעידים על היקף מסגרות הלמידה בנושא הניהול העצמי שקיימו בפועל למנהלי בתיה"ס שבאחריותן. למסגרות אלו גם אין כל ביטוי בתוכניות העבודה השנתיות במחוזות שנבדקו. זאת ועוד, מאחר שההשתתפות במסגרות הלמידה </w:t>
      </w:r>
      <w:r w:rsidRPr="00203164">
        <w:rPr>
          <w:rFonts w:hint="cs"/>
          <w:rtl/>
        </w:rPr>
        <w:t xml:space="preserve">היא </w:t>
      </w:r>
      <w:r w:rsidRPr="00203164">
        <w:rPr>
          <w:rFonts w:hint="eastAsia"/>
          <w:rtl/>
        </w:rPr>
        <w:t>וולונטרית</w:t>
      </w:r>
      <w:r w:rsidRPr="00203164">
        <w:rPr>
          <w:rtl/>
        </w:rPr>
        <w:t xml:space="preserve"> ולא נקבע באי</w:t>
      </w:r>
      <w:r w:rsidRPr="00203164">
        <w:rPr>
          <w:rFonts w:hint="cs"/>
          <w:rtl/>
        </w:rPr>
        <w:t>לו</w:t>
      </w:r>
      <w:r w:rsidRPr="00203164">
        <w:rPr>
          <w:rtl/>
        </w:rPr>
        <w:t xml:space="preserve"> שלב</w:t>
      </w:r>
      <w:r w:rsidRPr="00203164">
        <w:rPr>
          <w:rFonts w:hint="cs"/>
          <w:rtl/>
        </w:rPr>
        <w:t>ים</w:t>
      </w:r>
      <w:r w:rsidRPr="00203164">
        <w:rPr>
          <w:rtl/>
        </w:rPr>
        <w:t xml:space="preserve"> בתהליך ההכשרה ישתתפו מנהלי בתיה"ס, אין במחוזות אלו נתונים כלשהם על מספר המנהלים</w:t>
      </w:r>
      <w:r w:rsidRPr="00203164">
        <w:rPr>
          <w:rFonts w:hint="cs"/>
          <w:rtl/>
        </w:rPr>
        <w:t xml:space="preserve"> שהשתתפו במסגרות הלמידה </w:t>
      </w:r>
      <w:r w:rsidRPr="00203164">
        <w:rPr>
          <w:rtl/>
        </w:rPr>
        <w:t xml:space="preserve">ועל מידת התרומה </w:t>
      </w:r>
      <w:r w:rsidRPr="00203164">
        <w:rPr>
          <w:rFonts w:hint="cs"/>
          <w:rtl/>
        </w:rPr>
        <w:t xml:space="preserve">שלהן </w:t>
      </w:r>
      <w:r w:rsidRPr="00203164">
        <w:rPr>
          <w:rtl/>
        </w:rPr>
        <w:t xml:space="preserve">לעבודתם השוטפת. </w:t>
      </w:r>
    </w:p>
    <w:p w:rsidR="001E6B7A" w:rsidRPr="00203164" w:rsidP="0098497E">
      <w:pPr>
        <w:pStyle w:val="RESHET"/>
        <w:rPr>
          <w:rtl/>
        </w:rPr>
      </w:pPr>
      <w:r w:rsidRPr="00203164">
        <w:rPr>
          <w:rFonts w:hint="cs"/>
          <w:rtl/>
        </w:rPr>
        <w:t>בהיעדר תיעוד מחוזי מרוכז, גם למינהלה אין מידע על היקף מסגרות הלמידה למנהלי בתיה"ס, ובכלל זה נתונים על מספר המנהלים שנטלו בהן חלק ועל אלו שטרם עברו הכשרה כלשהי בנושא הניהול העצמי. הדבר מצביע על היעדר תמונה מערכתית על היקף תהליכי ההכשרה והפיתוח המקצועי של המנהלים בשלבים השונים של הטמעת הניהול העצמי - בסיס הכרחי לתכנון ההכשרה והפיתוח המקצועי של מי שצריכים להוביל ולהנהיג מדיניות זו בבתיה"ס.</w:t>
      </w:r>
    </w:p>
    <w:p w:rsidR="001E6B7A" w:rsidRPr="00203164" w:rsidP="00591EA9">
      <w:pPr>
        <w:pStyle w:val="RESHET"/>
        <w:rPr>
          <w:rtl/>
        </w:rPr>
      </w:pPr>
      <w:r w:rsidRPr="00203164">
        <w:rPr>
          <w:rFonts w:hint="cs"/>
          <w:rtl/>
        </w:rPr>
        <w:t>משרד מבקר המדינה מעיר למינהלה כי תוכנית</w:t>
      </w:r>
      <w:r w:rsidRPr="00203164">
        <w:rPr>
          <w:rtl/>
        </w:rPr>
        <w:t xml:space="preserve"> </w:t>
      </w:r>
      <w:r w:rsidRPr="00203164">
        <w:rPr>
          <w:rFonts w:hint="cs"/>
          <w:rtl/>
        </w:rPr>
        <w:t>ההכשרה</w:t>
      </w:r>
      <w:r w:rsidRPr="00203164">
        <w:rPr>
          <w:rtl/>
        </w:rPr>
        <w:t xml:space="preserve"> </w:t>
      </w:r>
      <w:r w:rsidRPr="00203164">
        <w:rPr>
          <w:rFonts w:hint="cs"/>
          <w:rtl/>
        </w:rPr>
        <w:t>למנהלים</w:t>
      </w:r>
      <w:r w:rsidRPr="00203164">
        <w:rPr>
          <w:rtl/>
        </w:rPr>
        <w:t xml:space="preserve"> </w:t>
      </w:r>
      <w:r w:rsidRPr="00203164">
        <w:rPr>
          <w:rFonts w:hint="cs"/>
          <w:rtl/>
        </w:rPr>
        <w:t>לא</w:t>
      </w:r>
      <w:r w:rsidRPr="00203164">
        <w:rPr>
          <w:rtl/>
        </w:rPr>
        <w:t xml:space="preserve"> נבנתה באופן שיטתי </w:t>
      </w:r>
      <w:r w:rsidRPr="00203164">
        <w:rPr>
          <w:rFonts w:hint="cs"/>
          <w:rtl/>
        </w:rPr>
        <w:t>על</w:t>
      </w:r>
      <w:r w:rsidRPr="00203164">
        <w:rPr>
          <w:rtl/>
        </w:rPr>
        <w:t xml:space="preserve"> פי צורכי </w:t>
      </w:r>
      <w:r w:rsidRPr="00203164">
        <w:rPr>
          <w:rFonts w:hint="cs"/>
          <w:rtl/>
        </w:rPr>
        <w:t xml:space="preserve">כל </w:t>
      </w:r>
      <w:r w:rsidRPr="00203164">
        <w:rPr>
          <w:rtl/>
        </w:rPr>
        <w:t xml:space="preserve">מנהל </w:t>
      </w:r>
      <w:r w:rsidRPr="00203164">
        <w:rPr>
          <w:rFonts w:hint="cs"/>
          <w:rtl/>
        </w:rPr>
        <w:t>וניסיונו</w:t>
      </w:r>
      <w:r w:rsidRPr="00203164">
        <w:rPr>
          <w:rtl/>
        </w:rPr>
        <w:t xml:space="preserve">. </w:t>
      </w:r>
      <w:r w:rsidRPr="00203164">
        <w:rPr>
          <w:rFonts w:hint="cs"/>
          <w:rtl/>
        </w:rPr>
        <w:t>על המינהלה לפעול בשיתוף עם הממונות המחוזיות למיפוי סטטוס ההכשרות של המנהלים בתחילת כל שנת לימודים. בהתאם עליהן לתכנן מערך הכשרה ופיתוח מקצועי למנהלי בתיה"ס בניהול עצמי בהתאם לפרופיל של כל בי"ס, לניסיון המנהל ולוותק שלו בתהליך, ולעגן את תהליך ההכשרה והפיתוח המקצועי בתוכנית עבודה מסודרת, שמפרטת את מסגרות הלמידה המתקיימות, מועדן, היקפן ומטרתן; זאת כדי לוודא שהמסגרות עונות על הצרכים של מנהלי בתיה"ס.</w:t>
      </w:r>
    </w:p>
    <w:p w:rsidR="0098497E" w:rsidRPr="00D43E82" w:rsidP="0098497E">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1E6B7A" w:rsidRPr="00203164" w:rsidP="0039104F">
      <w:pPr>
        <w:pStyle w:val="RESHET"/>
        <w:rPr>
          <w:rtl/>
        </w:rPr>
      </w:pPr>
      <w:r w:rsidRPr="00203164">
        <w:rPr>
          <w:rFonts w:hint="cs"/>
          <w:rtl/>
        </w:rPr>
        <w:t>ממצאי הביקורת מצביעים על כשלים בהליך הכשרתם ופיתוחם המקצועי של מנהלי בתיה"ס. הועלה בין היתר כי המינהלה לא גיבשה תוכנית עבודה מסודרת שמפרטת את מסגרות הלמידה המתקיימות, מועדן, היקפן ומטרתן; לא ריכזה את הנושא ברמה הארצית; לא בחנה את היקף מסגרות הלמידה המתקיימות בפועל אל מול הצרכים; לא עדכנה את תוכנית ההכשרה בטרם כניסת המנהלים לתפקידם; לא מיסדה את מנגנון פורום המ"מים; ולא הקפידה על קיומם של מפגשי החשיפה וההתנעה.</w:t>
      </w:r>
      <w:r w:rsidRPr="00203164">
        <w:rPr>
          <w:rStyle w:val="EndnoteReference"/>
          <w:rFonts w:cs="Tahoma"/>
          <w:b/>
          <w:bCs/>
          <w:sz w:val="18"/>
          <w:rtl/>
        </w:rPr>
        <w:t xml:space="preserve"> </w:t>
      </w:r>
      <w:r w:rsidRPr="0012789B" w:rsidR="0039104F">
        <w:rPr>
          <w:noProof/>
          <w:szCs w:val="17"/>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6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367455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4482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תוכנית</w:t>
                            </w:r>
                            <w:r w:rsidRPr="00591EA9">
                              <w:rPr>
                                <w:rFonts w:cs="Tahoma"/>
                                <w:color w:val="0B5294"/>
                                <w:spacing w:val="-4"/>
                                <w:sz w:val="24"/>
                                <w:szCs w:val="24"/>
                                <w:rtl/>
                              </w:rPr>
                              <w:t xml:space="preserve"> </w:t>
                            </w:r>
                            <w:r w:rsidRPr="00591EA9">
                              <w:rPr>
                                <w:rFonts w:cs="Tahoma" w:hint="eastAsia"/>
                                <w:color w:val="0B5294"/>
                                <w:spacing w:val="-4"/>
                                <w:sz w:val="24"/>
                                <w:szCs w:val="24"/>
                                <w:rtl/>
                              </w:rPr>
                              <w:t>ההכשרה</w:t>
                            </w:r>
                            <w:r w:rsidRPr="00591EA9">
                              <w:rPr>
                                <w:rFonts w:cs="Tahoma"/>
                                <w:color w:val="0B5294"/>
                                <w:spacing w:val="-4"/>
                                <w:sz w:val="24"/>
                                <w:szCs w:val="24"/>
                                <w:rtl/>
                              </w:rPr>
                              <w:t xml:space="preserve"> </w:t>
                            </w:r>
                            <w:r w:rsidRPr="00591EA9">
                              <w:rPr>
                                <w:rFonts w:cs="Tahoma" w:hint="eastAsia"/>
                                <w:color w:val="0B5294"/>
                                <w:spacing w:val="-4"/>
                                <w:sz w:val="24"/>
                                <w:szCs w:val="24"/>
                                <w:rtl/>
                              </w:rPr>
                              <w:t>למנהלים</w:t>
                            </w:r>
                            <w:r w:rsidRPr="00591EA9">
                              <w:rPr>
                                <w:rFonts w:cs="Tahoma"/>
                                <w:color w:val="0B5294"/>
                                <w:spacing w:val="-4"/>
                                <w:sz w:val="24"/>
                                <w:szCs w:val="24"/>
                                <w:rtl/>
                              </w:rPr>
                              <w:t xml:space="preserve"> </w:t>
                            </w:r>
                            <w:r w:rsidRPr="00591EA9">
                              <w:rPr>
                                <w:rFonts w:cs="Tahoma" w:hint="eastAsia"/>
                                <w:color w:val="0B5294"/>
                                <w:spacing w:val="-4"/>
                                <w:sz w:val="24"/>
                                <w:szCs w:val="24"/>
                                <w:rtl/>
                              </w:rPr>
                              <w:t>לא</w:t>
                            </w:r>
                            <w:r w:rsidRPr="00591EA9">
                              <w:rPr>
                                <w:rFonts w:cs="Tahoma"/>
                                <w:color w:val="0B5294"/>
                                <w:spacing w:val="-4"/>
                                <w:sz w:val="24"/>
                                <w:szCs w:val="24"/>
                                <w:rtl/>
                              </w:rPr>
                              <w:t xml:space="preserve"> </w:t>
                            </w:r>
                            <w:r w:rsidRPr="00591EA9">
                              <w:rPr>
                                <w:rFonts w:cs="Tahoma" w:hint="eastAsia"/>
                                <w:color w:val="0B5294"/>
                                <w:spacing w:val="-4"/>
                                <w:sz w:val="24"/>
                                <w:szCs w:val="24"/>
                                <w:rtl/>
                              </w:rPr>
                              <w:t>נבנתה</w:t>
                            </w:r>
                            <w:r w:rsidRPr="00591EA9">
                              <w:rPr>
                                <w:rFonts w:cs="Tahoma"/>
                                <w:color w:val="0B5294"/>
                                <w:spacing w:val="-4"/>
                                <w:sz w:val="24"/>
                                <w:szCs w:val="24"/>
                                <w:rtl/>
                              </w:rPr>
                              <w:t xml:space="preserve"> </w:t>
                            </w:r>
                            <w:r w:rsidRPr="00591EA9">
                              <w:rPr>
                                <w:rFonts w:cs="Tahoma" w:hint="eastAsia"/>
                                <w:color w:val="0B5294"/>
                                <w:spacing w:val="-4"/>
                                <w:sz w:val="24"/>
                                <w:szCs w:val="24"/>
                                <w:rtl/>
                              </w:rPr>
                              <w:t>באופן</w:t>
                            </w:r>
                            <w:r w:rsidRPr="00591EA9">
                              <w:rPr>
                                <w:rFonts w:cs="Tahoma"/>
                                <w:color w:val="0B5294"/>
                                <w:spacing w:val="-4"/>
                                <w:sz w:val="24"/>
                                <w:szCs w:val="24"/>
                                <w:rtl/>
                              </w:rPr>
                              <w:t xml:space="preserve"> </w:t>
                            </w:r>
                            <w:r w:rsidRPr="00591EA9">
                              <w:rPr>
                                <w:rFonts w:cs="Tahoma" w:hint="eastAsia"/>
                                <w:color w:val="0B5294"/>
                                <w:spacing w:val="-4"/>
                                <w:sz w:val="24"/>
                                <w:szCs w:val="24"/>
                                <w:rtl/>
                              </w:rPr>
                              <w:t>שיטתי</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פי</w:t>
                            </w:r>
                            <w:r w:rsidRPr="00591EA9">
                              <w:rPr>
                                <w:rFonts w:cs="Tahoma"/>
                                <w:color w:val="0B5294"/>
                                <w:spacing w:val="-4"/>
                                <w:sz w:val="24"/>
                                <w:szCs w:val="24"/>
                                <w:rtl/>
                              </w:rPr>
                              <w:t xml:space="preserve"> </w:t>
                            </w:r>
                            <w:r w:rsidRPr="00591EA9">
                              <w:rPr>
                                <w:rFonts w:cs="Tahoma" w:hint="eastAsia"/>
                                <w:color w:val="0B5294"/>
                                <w:spacing w:val="-4"/>
                                <w:sz w:val="24"/>
                                <w:szCs w:val="24"/>
                                <w:rtl/>
                              </w:rPr>
                              <w:t>צורכי</w:t>
                            </w:r>
                            <w:r w:rsidRPr="00591EA9">
                              <w:rPr>
                                <w:rFonts w:cs="Tahoma"/>
                                <w:color w:val="0B5294"/>
                                <w:spacing w:val="-4"/>
                                <w:sz w:val="24"/>
                                <w:szCs w:val="24"/>
                                <w:rtl/>
                              </w:rPr>
                              <w:t xml:space="preserve"> </w:t>
                            </w:r>
                            <w:r w:rsidRPr="00591EA9">
                              <w:rPr>
                                <w:rFonts w:cs="Tahoma" w:hint="eastAsia"/>
                                <w:color w:val="0B5294"/>
                                <w:spacing w:val="-4"/>
                                <w:sz w:val="24"/>
                                <w:szCs w:val="24"/>
                                <w:rtl/>
                              </w:rPr>
                              <w:t>כל</w:t>
                            </w:r>
                            <w:r w:rsidRPr="00591EA9">
                              <w:rPr>
                                <w:rFonts w:cs="Tahoma"/>
                                <w:color w:val="0B5294"/>
                                <w:spacing w:val="-4"/>
                                <w:sz w:val="24"/>
                                <w:szCs w:val="24"/>
                                <w:rtl/>
                              </w:rPr>
                              <w:t xml:space="preserve"> </w:t>
                            </w:r>
                            <w:r w:rsidRPr="00591EA9">
                              <w:rPr>
                                <w:rFonts w:cs="Tahoma" w:hint="eastAsia"/>
                                <w:color w:val="0B5294"/>
                                <w:spacing w:val="-4"/>
                                <w:sz w:val="24"/>
                                <w:szCs w:val="24"/>
                                <w:rtl/>
                              </w:rPr>
                              <w:t>מנהל</w:t>
                            </w:r>
                            <w:r w:rsidRPr="00591EA9">
                              <w:rPr>
                                <w:rFonts w:cs="Tahoma"/>
                                <w:color w:val="0B5294"/>
                                <w:spacing w:val="-4"/>
                                <w:sz w:val="24"/>
                                <w:szCs w:val="24"/>
                                <w:rtl/>
                              </w:rPr>
                              <w:t xml:space="preserve"> </w:t>
                            </w:r>
                            <w:r w:rsidRPr="00591EA9">
                              <w:rPr>
                                <w:rFonts w:cs="Tahoma" w:hint="eastAsia"/>
                                <w:color w:val="0B5294"/>
                                <w:spacing w:val="-4"/>
                                <w:sz w:val="24"/>
                                <w:szCs w:val="24"/>
                                <w:rtl/>
                              </w:rPr>
                              <w:t>וניסיונו</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463119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4940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1213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תוכנית</w:t>
                      </w:r>
                      <w:r w:rsidRPr="00591EA9">
                        <w:rPr>
                          <w:rFonts w:cs="Tahoma"/>
                          <w:color w:val="0B5294"/>
                          <w:spacing w:val="-4"/>
                          <w:sz w:val="24"/>
                          <w:szCs w:val="24"/>
                          <w:rtl/>
                        </w:rPr>
                        <w:t xml:space="preserve"> </w:t>
                      </w:r>
                      <w:r w:rsidRPr="00591EA9">
                        <w:rPr>
                          <w:rFonts w:cs="Tahoma" w:hint="eastAsia"/>
                          <w:color w:val="0B5294"/>
                          <w:spacing w:val="-4"/>
                          <w:sz w:val="24"/>
                          <w:szCs w:val="24"/>
                          <w:rtl/>
                        </w:rPr>
                        <w:t>ההכשרה</w:t>
                      </w:r>
                      <w:r w:rsidRPr="00591EA9">
                        <w:rPr>
                          <w:rFonts w:cs="Tahoma"/>
                          <w:color w:val="0B5294"/>
                          <w:spacing w:val="-4"/>
                          <w:sz w:val="24"/>
                          <w:szCs w:val="24"/>
                          <w:rtl/>
                        </w:rPr>
                        <w:t xml:space="preserve"> </w:t>
                      </w:r>
                      <w:r w:rsidRPr="00591EA9">
                        <w:rPr>
                          <w:rFonts w:cs="Tahoma" w:hint="eastAsia"/>
                          <w:color w:val="0B5294"/>
                          <w:spacing w:val="-4"/>
                          <w:sz w:val="24"/>
                          <w:szCs w:val="24"/>
                          <w:rtl/>
                        </w:rPr>
                        <w:t>למנהלים</w:t>
                      </w:r>
                      <w:r w:rsidRPr="00591EA9">
                        <w:rPr>
                          <w:rFonts w:cs="Tahoma"/>
                          <w:color w:val="0B5294"/>
                          <w:spacing w:val="-4"/>
                          <w:sz w:val="24"/>
                          <w:szCs w:val="24"/>
                          <w:rtl/>
                        </w:rPr>
                        <w:t xml:space="preserve"> </w:t>
                      </w:r>
                      <w:r w:rsidRPr="00591EA9">
                        <w:rPr>
                          <w:rFonts w:cs="Tahoma" w:hint="eastAsia"/>
                          <w:color w:val="0B5294"/>
                          <w:spacing w:val="-4"/>
                          <w:sz w:val="24"/>
                          <w:szCs w:val="24"/>
                          <w:rtl/>
                        </w:rPr>
                        <w:t>לא</w:t>
                      </w:r>
                      <w:r w:rsidRPr="00591EA9">
                        <w:rPr>
                          <w:rFonts w:cs="Tahoma"/>
                          <w:color w:val="0B5294"/>
                          <w:spacing w:val="-4"/>
                          <w:sz w:val="24"/>
                          <w:szCs w:val="24"/>
                          <w:rtl/>
                        </w:rPr>
                        <w:t xml:space="preserve"> </w:t>
                      </w:r>
                      <w:r w:rsidRPr="00591EA9">
                        <w:rPr>
                          <w:rFonts w:cs="Tahoma" w:hint="eastAsia"/>
                          <w:color w:val="0B5294"/>
                          <w:spacing w:val="-4"/>
                          <w:sz w:val="24"/>
                          <w:szCs w:val="24"/>
                          <w:rtl/>
                        </w:rPr>
                        <w:t>נבנתה</w:t>
                      </w:r>
                      <w:r w:rsidRPr="00591EA9">
                        <w:rPr>
                          <w:rFonts w:cs="Tahoma"/>
                          <w:color w:val="0B5294"/>
                          <w:spacing w:val="-4"/>
                          <w:sz w:val="24"/>
                          <w:szCs w:val="24"/>
                          <w:rtl/>
                        </w:rPr>
                        <w:t xml:space="preserve"> </w:t>
                      </w:r>
                      <w:r w:rsidRPr="00591EA9">
                        <w:rPr>
                          <w:rFonts w:cs="Tahoma" w:hint="eastAsia"/>
                          <w:color w:val="0B5294"/>
                          <w:spacing w:val="-4"/>
                          <w:sz w:val="24"/>
                          <w:szCs w:val="24"/>
                          <w:rtl/>
                        </w:rPr>
                        <w:t>באופן</w:t>
                      </w:r>
                      <w:r w:rsidRPr="00591EA9">
                        <w:rPr>
                          <w:rFonts w:cs="Tahoma"/>
                          <w:color w:val="0B5294"/>
                          <w:spacing w:val="-4"/>
                          <w:sz w:val="24"/>
                          <w:szCs w:val="24"/>
                          <w:rtl/>
                        </w:rPr>
                        <w:t xml:space="preserve"> </w:t>
                      </w:r>
                      <w:r w:rsidRPr="00591EA9">
                        <w:rPr>
                          <w:rFonts w:cs="Tahoma" w:hint="eastAsia"/>
                          <w:color w:val="0B5294"/>
                          <w:spacing w:val="-4"/>
                          <w:sz w:val="24"/>
                          <w:szCs w:val="24"/>
                          <w:rtl/>
                        </w:rPr>
                        <w:t>שיטתי</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פי</w:t>
                      </w:r>
                      <w:r w:rsidRPr="00591EA9">
                        <w:rPr>
                          <w:rFonts w:cs="Tahoma"/>
                          <w:color w:val="0B5294"/>
                          <w:spacing w:val="-4"/>
                          <w:sz w:val="24"/>
                          <w:szCs w:val="24"/>
                          <w:rtl/>
                        </w:rPr>
                        <w:t xml:space="preserve"> </w:t>
                      </w:r>
                      <w:r w:rsidRPr="00591EA9">
                        <w:rPr>
                          <w:rFonts w:cs="Tahoma" w:hint="eastAsia"/>
                          <w:color w:val="0B5294"/>
                          <w:spacing w:val="-4"/>
                          <w:sz w:val="24"/>
                          <w:szCs w:val="24"/>
                          <w:rtl/>
                        </w:rPr>
                        <w:t>צורכי</w:t>
                      </w:r>
                      <w:r w:rsidRPr="00591EA9">
                        <w:rPr>
                          <w:rFonts w:cs="Tahoma"/>
                          <w:color w:val="0B5294"/>
                          <w:spacing w:val="-4"/>
                          <w:sz w:val="24"/>
                          <w:szCs w:val="24"/>
                          <w:rtl/>
                        </w:rPr>
                        <w:t xml:space="preserve"> </w:t>
                      </w:r>
                      <w:r w:rsidRPr="00591EA9">
                        <w:rPr>
                          <w:rFonts w:cs="Tahoma" w:hint="eastAsia"/>
                          <w:color w:val="0B5294"/>
                          <w:spacing w:val="-4"/>
                          <w:sz w:val="24"/>
                          <w:szCs w:val="24"/>
                          <w:rtl/>
                        </w:rPr>
                        <w:t>כל</w:t>
                      </w:r>
                      <w:r w:rsidRPr="00591EA9">
                        <w:rPr>
                          <w:rFonts w:cs="Tahoma"/>
                          <w:color w:val="0B5294"/>
                          <w:spacing w:val="-4"/>
                          <w:sz w:val="24"/>
                          <w:szCs w:val="24"/>
                          <w:rtl/>
                        </w:rPr>
                        <w:t xml:space="preserve"> </w:t>
                      </w:r>
                      <w:r w:rsidRPr="00591EA9">
                        <w:rPr>
                          <w:rFonts w:cs="Tahoma" w:hint="eastAsia"/>
                          <w:color w:val="0B5294"/>
                          <w:spacing w:val="-4"/>
                          <w:sz w:val="24"/>
                          <w:szCs w:val="24"/>
                          <w:rtl/>
                        </w:rPr>
                        <w:t>מנהל</w:t>
                      </w:r>
                      <w:r w:rsidRPr="00591EA9">
                        <w:rPr>
                          <w:rFonts w:cs="Tahoma"/>
                          <w:color w:val="0B5294"/>
                          <w:spacing w:val="-4"/>
                          <w:sz w:val="24"/>
                          <w:szCs w:val="24"/>
                          <w:rtl/>
                        </w:rPr>
                        <w:t xml:space="preserve"> </w:t>
                      </w:r>
                      <w:r w:rsidRPr="00591EA9">
                        <w:rPr>
                          <w:rFonts w:cs="Tahoma" w:hint="eastAsia"/>
                          <w:color w:val="0B5294"/>
                          <w:spacing w:val="-4"/>
                          <w:sz w:val="24"/>
                          <w:szCs w:val="24"/>
                          <w:rtl/>
                        </w:rPr>
                        <w:t>וניסיונו</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5854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39104F" w:rsidP="00591EA9">
      <w:pPr>
        <w:pStyle w:val="RESHET"/>
        <w:rPr>
          <w:spacing w:val="-2"/>
          <w:rtl/>
        </w:rPr>
      </w:pPr>
      <w:r w:rsidRPr="0039104F">
        <w:rPr>
          <w:rFonts w:hint="cs"/>
          <w:spacing w:val="-2"/>
          <w:rtl/>
        </w:rPr>
        <w:t>על המינהלה והמחוזות לפעול, בהתאם לאחריותם ולסמכותם, לתיקון הליקויים בהכשרת המנהלים. כן עליהם לפעול למיפוי סטטוס הכשרות המנהלים בתחילת כל שנת לימודים, לתכנן מערך הכשרה ופיתוח מקצועי של מנהלי בתיה"ס בהתאם לפרופיל של כל בי"ס, לניסיון המנהל ולוותק שלו בתהליך ולחייב כל מנהל בי"ס שבניהול עצמי להשתתף בהכשרות.</w:t>
      </w:r>
      <w:r w:rsidRPr="0039104F" w:rsidR="0039104F">
        <w:rPr>
          <w:rStyle w:val="EndnoteReference"/>
          <w:rFonts w:cs="Tahoma"/>
          <w:b/>
          <w:bCs/>
          <w:spacing w:val="-2"/>
          <w:sz w:val="18"/>
          <w:rtl/>
        </w:rPr>
        <w:t xml:space="preserve"> </w:t>
      </w:r>
      <w:r w:rsidRPr="0012789B" w:rsidR="0039104F">
        <w:rPr>
          <w:noProof/>
          <w:szCs w:val="17"/>
          <w:rtl/>
          <w:lang w:eastAsia="en-US"/>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6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74302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1425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ממצאי</w:t>
                            </w:r>
                            <w:r w:rsidRPr="00591EA9">
                              <w:rPr>
                                <w:rFonts w:cs="Tahoma"/>
                                <w:color w:val="0B5294"/>
                                <w:spacing w:val="-4"/>
                                <w:sz w:val="24"/>
                                <w:szCs w:val="24"/>
                                <w:rtl/>
                              </w:rPr>
                              <w:t xml:space="preserve"> </w:t>
                            </w:r>
                            <w:r w:rsidRPr="00591EA9">
                              <w:rPr>
                                <w:rFonts w:cs="Tahoma" w:hint="eastAsia"/>
                                <w:color w:val="0B5294"/>
                                <w:spacing w:val="-4"/>
                                <w:sz w:val="24"/>
                                <w:szCs w:val="24"/>
                                <w:rtl/>
                              </w:rPr>
                              <w:t>הביקורת</w:t>
                            </w:r>
                            <w:r w:rsidRPr="00591EA9">
                              <w:rPr>
                                <w:rFonts w:cs="Tahoma"/>
                                <w:color w:val="0B5294"/>
                                <w:spacing w:val="-4"/>
                                <w:sz w:val="24"/>
                                <w:szCs w:val="24"/>
                                <w:rtl/>
                              </w:rPr>
                              <w:t xml:space="preserve"> </w:t>
                            </w:r>
                            <w:r w:rsidRPr="00591EA9">
                              <w:rPr>
                                <w:rFonts w:cs="Tahoma" w:hint="eastAsia"/>
                                <w:color w:val="0B5294"/>
                                <w:spacing w:val="-4"/>
                                <w:sz w:val="24"/>
                                <w:szCs w:val="24"/>
                                <w:rtl/>
                              </w:rPr>
                              <w:t>מצביעים</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מגוון</w:t>
                            </w:r>
                            <w:r w:rsidRPr="00591EA9">
                              <w:rPr>
                                <w:rFonts w:cs="Tahoma"/>
                                <w:color w:val="0B5294"/>
                                <w:spacing w:val="-4"/>
                                <w:sz w:val="24"/>
                                <w:szCs w:val="24"/>
                                <w:rtl/>
                              </w:rPr>
                              <w:t xml:space="preserve"> </w:t>
                            </w:r>
                            <w:r w:rsidRPr="00591EA9">
                              <w:rPr>
                                <w:rFonts w:cs="Tahoma" w:hint="eastAsia"/>
                                <w:color w:val="0B5294"/>
                                <w:spacing w:val="-4"/>
                                <w:sz w:val="24"/>
                                <w:szCs w:val="24"/>
                                <w:rtl/>
                              </w:rPr>
                              <w:t>כשלים</w:t>
                            </w:r>
                            <w:r w:rsidRPr="00591EA9">
                              <w:rPr>
                                <w:rFonts w:cs="Tahoma"/>
                                <w:color w:val="0B5294"/>
                                <w:spacing w:val="-4"/>
                                <w:sz w:val="24"/>
                                <w:szCs w:val="24"/>
                                <w:rtl/>
                              </w:rPr>
                              <w:t xml:space="preserve"> </w:t>
                            </w:r>
                            <w:r w:rsidRPr="00591EA9">
                              <w:rPr>
                                <w:rFonts w:cs="Tahoma" w:hint="eastAsia"/>
                                <w:color w:val="0B5294"/>
                                <w:spacing w:val="-4"/>
                                <w:sz w:val="24"/>
                                <w:szCs w:val="24"/>
                                <w:rtl/>
                              </w:rPr>
                              <w:t>בהליך</w:t>
                            </w:r>
                            <w:r w:rsidRPr="00591EA9">
                              <w:rPr>
                                <w:rFonts w:cs="Tahoma"/>
                                <w:color w:val="0B5294"/>
                                <w:spacing w:val="-4"/>
                                <w:sz w:val="24"/>
                                <w:szCs w:val="24"/>
                                <w:rtl/>
                              </w:rPr>
                              <w:t xml:space="preserve"> </w:t>
                            </w:r>
                            <w:r w:rsidRPr="00591EA9">
                              <w:rPr>
                                <w:rFonts w:cs="Tahoma" w:hint="eastAsia"/>
                                <w:color w:val="0B5294"/>
                                <w:spacing w:val="-4"/>
                                <w:sz w:val="24"/>
                                <w:szCs w:val="24"/>
                                <w:rtl/>
                              </w:rPr>
                              <w:t>הכשרתם</w:t>
                            </w:r>
                            <w:r w:rsidRPr="00591EA9">
                              <w:rPr>
                                <w:rFonts w:cs="Tahoma"/>
                                <w:color w:val="0B5294"/>
                                <w:spacing w:val="-4"/>
                                <w:sz w:val="24"/>
                                <w:szCs w:val="24"/>
                                <w:rtl/>
                              </w:rPr>
                              <w:t xml:space="preserve"> </w:t>
                            </w:r>
                            <w:r w:rsidRPr="00591EA9">
                              <w:rPr>
                                <w:rFonts w:cs="Tahoma" w:hint="eastAsia"/>
                                <w:color w:val="0B5294"/>
                                <w:spacing w:val="-4"/>
                                <w:sz w:val="24"/>
                                <w:szCs w:val="24"/>
                                <w:rtl/>
                              </w:rPr>
                              <w:t>ופיתוחם</w:t>
                            </w:r>
                            <w:r w:rsidRPr="00591EA9">
                              <w:rPr>
                                <w:rFonts w:cs="Tahoma"/>
                                <w:color w:val="0B5294"/>
                                <w:spacing w:val="-4"/>
                                <w:sz w:val="24"/>
                                <w:szCs w:val="24"/>
                                <w:rtl/>
                              </w:rPr>
                              <w:t xml:space="preserve"> </w:t>
                            </w:r>
                            <w:r w:rsidRPr="00591EA9">
                              <w:rPr>
                                <w:rFonts w:cs="Tahoma" w:hint="eastAsia"/>
                                <w:color w:val="0B5294"/>
                                <w:spacing w:val="-4"/>
                                <w:sz w:val="24"/>
                                <w:szCs w:val="24"/>
                                <w:rtl/>
                              </w:rPr>
                              <w:t>המקצועי</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מנהלי</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בתכנון</w:t>
                            </w:r>
                            <w:r w:rsidRPr="00591EA9">
                              <w:rPr>
                                <w:rFonts w:cs="Tahoma"/>
                                <w:color w:val="0B5294"/>
                                <w:spacing w:val="-4"/>
                                <w:sz w:val="24"/>
                                <w:szCs w:val="24"/>
                                <w:rtl/>
                              </w:rPr>
                              <w:t xml:space="preserve"> </w:t>
                            </w:r>
                            <w:r w:rsidRPr="00591EA9">
                              <w:rPr>
                                <w:rFonts w:cs="Tahoma" w:hint="eastAsia"/>
                                <w:color w:val="0B5294"/>
                                <w:spacing w:val="-4"/>
                                <w:sz w:val="24"/>
                                <w:szCs w:val="24"/>
                                <w:rtl/>
                              </w:rPr>
                              <w:t>ההליך</w:t>
                            </w:r>
                            <w:r w:rsidRPr="00591EA9">
                              <w:rPr>
                                <w:rFonts w:cs="Tahoma"/>
                                <w:color w:val="0B5294"/>
                                <w:spacing w:val="-4"/>
                                <w:sz w:val="24"/>
                                <w:szCs w:val="24"/>
                                <w:rtl/>
                              </w:rPr>
                              <w:t xml:space="preserve">, </w:t>
                            </w:r>
                            <w:r w:rsidRPr="00591EA9">
                              <w:rPr>
                                <w:rFonts w:cs="Tahoma" w:hint="eastAsia"/>
                                <w:color w:val="0B5294"/>
                                <w:spacing w:val="-4"/>
                                <w:sz w:val="24"/>
                                <w:szCs w:val="24"/>
                                <w:rtl/>
                              </w:rPr>
                              <w:t>בהתאמתו</w:t>
                            </w:r>
                            <w:r w:rsidRPr="00591EA9">
                              <w:rPr>
                                <w:rFonts w:cs="Tahoma"/>
                                <w:color w:val="0B5294"/>
                                <w:spacing w:val="-4"/>
                                <w:sz w:val="24"/>
                                <w:szCs w:val="24"/>
                                <w:rtl/>
                              </w:rPr>
                              <w:t xml:space="preserve"> </w:t>
                            </w:r>
                            <w:r w:rsidRPr="00591EA9">
                              <w:rPr>
                                <w:rFonts w:cs="Tahoma" w:hint="eastAsia"/>
                                <w:color w:val="0B5294"/>
                                <w:spacing w:val="-4"/>
                                <w:sz w:val="24"/>
                                <w:szCs w:val="24"/>
                                <w:rtl/>
                              </w:rPr>
                              <w:t>לצורכי</w:t>
                            </w:r>
                            <w:r w:rsidRPr="00591EA9">
                              <w:rPr>
                                <w:rFonts w:cs="Tahoma"/>
                                <w:color w:val="0B5294"/>
                                <w:spacing w:val="-4"/>
                                <w:sz w:val="24"/>
                                <w:szCs w:val="24"/>
                                <w:rtl/>
                              </w:rPr>
                              <w:t xml:space="preserve"> </w:t>
                            </w:r>
                            <w:r w:rsidRPr="00591EA9">
                              <w:rPr>
                                <w:rFonts w:cs="Tahoma" w:hint="eastAsia"/>
                                <w:color w:val="0B5294"/>
                                <w:spacing w:val="-4"/>
                                <w:sz w:val="24"/>
                                <w:szCs w:val="24"/>
                                <w:rtl/>
                              </w:rPr>
                              <w:t>השטח</w:t>
                            </w:r>
                            <w:r w:rsidRPr="00591EA9">
                              <w:rPr>
                                <w:rFonts w:cs="Tahoma"/>
                                <w:color w:val="0B5294"/>
                                <w:spacing w:val="-4"/>
                                <w:sz w:val="24"/>
                                <w:szCs w:val="24"/>
                                <w:rtl/>
                              </w:rPr>
                              <w:t xml:space="preserve">, </w:t>
                            </w:r>
                            <w:r w:rsidRPr="00591EA9">
                              <w:rPr>
                                <w:rFonts w:cs="Tahoma" w:hint="eastAsia"/>
                                <w:color w:val="0B5294"/>
                                <w:spacing w:val="-4"/>
                                <w:sz w:val="24"/>
                                <w:szCs w:val="24"/>
                                <w:rtl/>
                              </w:rPr>
                              <w:t>בשלב</w:t>
                            </w:r>
                            <w:r w:rsidRPr="00591EA9">
                              <w:rPr>
                                <w:rFonts w:cs="Tahoma"/>
                                <w:color w:val="0B5294"/>
                                <w:spacing w:val="-4"/>
                                <w:sz w:val="24"/>
                                <w:szCs w:val="24"/>
                                <w:rtl/>
                              </w:rPr>
                              <w:t xml:space="preserve"> </w:t>
                            </w:r>
                            <w:r w:rsidRPr="00591EA9">
                              <w:rPr>
                                <w:rFonts w:cs="Tahoma" w:hint="eastAsia"/>
                                <w:color w:val="0B5294"/>
                                <w:spacing w:val="-4"/>
                                <w:sz w:val="24"/>
                                <w:szCs w:val="24"/>
                                <w:rtl/>
                              </w:rPr>
                              <w:t>ביצועו</w:t>
                            </w:r>
                            <w:r w:rsidRPr="00591EA9">
                              <w:rPr>
                                <w:rFonts w:cs="Tahoma"/>
                                <w:color w:val="0B5294"/>
                                <w:spacing w:val="-4"/>
                                <w:sz w:val="24"/>
                                <w:szCs w:val="24"/>
                                <w:rtl/>
                              </w:rPr>
                              <w:t xml:space="preserve"> </w:t>
                            </w:r>
                            <w:r w:rsidRPr="00591EA9">
                              <w:rPr>
                                <w:rFonts w:cs="Tahoma" w:hint="eastAsia"/>
                                <w:color w:val="0B5294"/>
                                <w:spacing w:val="-4"/>
                                <w:sz w:val="24"/>
                                <w:szCs w:val="24"/>
                                <w:rtl/>
                              </w:rPr>
                              <w:t>ובביסוס</w:t>
                            </w:r>
                            <w:r w:rsidRPr="00591EA9">
                              <w:rPr>
                                <w:rFonts w:cs="Tahoma"/>
                                <w:color w:val="0B5294"/>
                                <w:spacing w:val="-4"/>
                                <w:sz w:val="24"/>
                                <w:szCs w:val="24"/>
                                <w:rtl/>
                              </w:rPr>
                              <w:t xml:space="preserve"> </w:t>
                            </w:r>
                            <w:r w:rsidRPr="00591EA9">
                              <w:rPr>
                                <w:rFonts w:cs="Tahoma" w:hint="eastAsia"/>
                                <w:color w:val="0B5294"/>
                                <w:spacing w:val="-4"/>
                                <w:sz w:val="24"/>
                                <w:szCs w:val="24"/>
                                <w:rtl/>
                              </w:rPr>
                              <w:t>וההפעלה</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מסגרות</w:t>
                            </w:r>
                            <w:r w:rsidRPr="00591EA9">
                              <w:rPr>
                                <w:rFonts w:cs="Tahoma"/>
                                <w:color w:val="0B5294"/>
                                <w:spacing w:val="-4"/>
                                <w:sz w:val="24"/>
                                <w:szCs w:val="24"/>
                                <w:rtl/>
                              </w:rPr>
                              <w:t xml:space="preserve"> </w:t>
                            </w:r>
                            <w:r w:rsidRPr="00591EA9">
                              <w:rPr>
                                <w:rFonts w:cs="Tahoma" w:hint="eastAsia"/>
                                <w:color w:val="0B5294"/>
                                <w:spacing w:val="-4"/>
                                <w:sz w:val="24"/>
                                <w:szCs w:val="24"/>
                                <w:rtl/>
                              </w:rPr>
                              <w:t>הלמידה</w:t>
                            </w:r>
                            <w:r w:rsidRPr="00591EA9">
                              <w:rPr>
                                <w:rFonts w:cs="Tahoma"/>
                                <w:color w:val="0B5294"/>
                                <w:spacing w:val="-4"/>
                                <w:sz w:val="24"/>
                                <w:szCs w:val="24"/>
                                <w:rtl/>
                              </w:rPr>
                              <w:t xml:space="preserve"> </w:t>
                            </w:r>
                            <w:r w:rsidRPr="00591EA9">
                              <w:rPr>
                                <w:rFonts w:cs="Tahoma" w:hint="eastAsia"/>
                                <w:color w:val="0B5294"/>
                                <w:spacing w:val="-4"/>
                                <w:sz w:val="24"/>
                                <w:szCs w:val="24"/>
                                <w:rtl/>
                              </w:rPr>
                              <w:t>המשותפות</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258570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367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3772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ממצאי</w:t>
                      </w:r>
                      <w:r w:rsidRPr="00591EA9">
                        <w:rPr>
                          <w:rFonts w:cs="Tahoma"/>
                          <w:color w:val="0B5294"/>
                          <w:spacing w:val="-4"/>
                          <w:sz w:val="24"/>
                          <w:szCs w:val="24"/>
                          <w:rtl/>
                        </w:rPr>
                        <w:t xml:space="preserve"> </w:t>
                      </w:r>
                      <w:r w:rsidRPr="00591EA9">
                        <w:rPr>
                          <w:rFonts w:cs="Tahoma" w:hint="eastAsia"/>
                          <w:color w:val="0B5294"/>
                          <w:spacing w:val="-4"/>
                          <w:sz w:val="24"/>
                          <w:szCs w:val="24"/>
                          <w:rtl/>
                        </w:rPr>
                        <w:t>הביקורת</w:t>
                      </w:r>
                      <w:r w:rsidRPr="00591EA9">
                        <w:rPr>
                          <w:rFonts w:cs="Tahoma"/>
                          <w:color w:val="0B5294"/>
                          <w:spacing w:val="-4"/>
                          <w:sz w:val="24"/>
                          <w:szCs w:val="24"/>
                          <w:rtl/>
                        </w:rPr>
                        <w:t xml:space="preserve"> </w:t>
                      </w:r>
                      <w:r w:rsidRPr="00591EA9">
                        <w:rPr>
                          <w:rFonts w:cs="Tahoma" w:hint="eastAsia"/>
                          <w:color w:val="0B5294"/>
                          <w:spacing w:val="-4"/>
                          <w:sz w:val="24"/>
                          <w:szCs w:val="24"/>
                          <w:rtl/>
                        </w:rPr>
                        <w:t>מצביעים</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מגוון</w:t>
                      </w:r>
                      <w:r w:rsidRPr="00591EA9">
                        <w:rPr>
                          <w:rFonts w:cs="Tahoma"/>
                          <w:color w:val="0B5294"/>
                          <w:spacing w:val="-4"/>
                          <w:sz w:val="24"/>
                          <w:szCs w:val="24"/>
                          <w:rtl/>
                        </w:rPr>
                        <w:t xml:space="preserve"> </w:t>
                      </w:r>
                      <w:r w:rsidRPr="00591EA9">
                        <w:rPr>
                          <w:rFonts w:cs="Tahoma" w:hint="eastAsia"/>
                          <w:color w:val="0B5294"/>
                          <w:spacing w:val="-4"/>
                          <w:sz w:val="24"/>
                          <w:szCs w:val="24"/>
                          <w:rtl/>
                        </w:rPr>
                        <w:t>כשלים</w:t>
                      </w:r>
                      <w:r w:rsidRPr="00591EA9">
                        <w:rPr>
                          <w:rFonts w:cs="Tahoma"/>
                          <w:color w:val="0B5294"/>
                          <w:spacing w:val="-4"/>
                          <w:sz w:val="24"/>
                          <w:szCs w:val="24"/>
                          <w:rtl/>
                        </w:rPr>
                        <w:t xml:space="preserve"> </w:t>
                      </w:r>
                      <w:r w:rsidRPr="00591EA9">
                        <w:rPr>
                          <w:rFonts w:cs="Tahoma" w:hint="eastAsia"/>
                          <w:color w:val="0B5294"/>
                          <w:spacing w:val="-4"/>
                          <w:sz w:val="24"/>
                          <w:szCs w:val="24"/>
                          <w:rtl/>
                        </w:rPr>
                        <w:t>בהליך</w:t>
                      </w:r>
                      <w:r w:rsidRPr="00591EA9">
                        <w:rPr>
                          <w:rFonts w:cs="Tahoma"/>
                          <w:color w:val="0B5294"/>
                          <w:spacing w:val="-4"/>
                          <w:sz w:val="24"/>
                          <w:szCs w:val="24"/>
                          <w:rtl/>
                        </w:rPr>
                        <w:t xml:space="preserve"> </w:t>
                      </w:r>
                      <w:r w:rsidRPr="00591EA9">
                        <w:rPr>
                          <w:rFonts w:cs="Tahoma" w:hint="eastAsia"/>
                          <w:color w:val="0B5294"/>
                          <w:spacing w:val="-4"/>
                          <w:sz w:val="24"/>
                          <w:szCs w:val="24"/>
                          <w:rtl/>
                        </w:rPr>
                        <w:t>הכשרתם</w:t>
                      </w:r>
                      <w:r w:rsidRPr="00591EA9">
                        <w:rPr>
                          <w:rFonts w:cs="Tahoma"/>
                          <w:color w:val="0B5294"/>
                          <w:spacing w:val="-4"/>
                          <w:sz w:val="24"/>
                          <w:szCs w:val="24"/>
                          <w:rtl/>
                        </w:rPr>
                        <w:t xml:space="preserve"> </w:t>
                      </w:r>
                      <w:r w:rsidRPr="00591EA9">
                        <w:rPr>
                          <w:rFonts w:cs="Tahoma" w:hint="eastAsia"/>
                          <w:color w:val="0B5294"/>
                          <w:spacing w:val="-4"/>
                          <w:sz w:val="24"/>
                          <w:szCs w:val="24"/>
                          <w:rtl/>
                        </w:rPr>
                        <w:t>ופיתוחם</w:t>
                      </w:r>
                      <w:r w:rsidRPr="00591EA9">
                        <w:rPr>
                          <w:rFonts w:cs="Tahoma"/>
                          <w:color w:val="0B5294"/>
                          <w:spacing w:val="-4"/>
                          <w:sz w:val="24"/>
                          <w:szCs w:val="24"/>
                          <w:rtl/>
                        </w:rPr>
                        <w:t xml:space="preserve"> </w:t>
                      </w:r>
                      <w:r w:rsidRPr="00591EA9">
                        <w:rPr>
                          <w:rFonts w:cs="Tahoma" w:hint="eastAsia"/>
                          <w:color w:val="0B5294"/>
                          <w:spacing w:val="-4"/>
                          <w:sz w:val="24"/>
                          <w:szCs w:val="24"/>
                          <w:rtl/>
                        </w:rPr>
                        <w:t>המקצועי</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מנהלי</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בתכנון</w:t>
                      </w:r>
                      <w:r w:rsidRPr="00591EA9">
                        <w:rPr>
                          <w:rFonts w:cs="Tahoma"/>
                          <w:color w:val="0B5294"/>
                          <w:spacing w:val="-4"/>
                          <w:sz w:val="24"/>
                          <w:szCs w:val="24"/>
                          <w:rtl/>
                        </w:rPr>
                        <w:t xml:space="preserve"> </w:t>
                      </w:r>
                      <w:r w:rsidRPr="00591EA9">
                        <w:rPr>
                          <w:rFonts w:cs="Tahoma" w:hint="eastAsia"/>
                          <w:color w:val="0B5294"/>
                          <w:spacing w:val="-4"/>
                          <w:sz w:val="24"/>
                          <w:szCs w:val="24"/>
                          <w:rtl/>
                        </w:rPr>
                        <w:t>ההליך</w:t>
                      </w:r>
                      <w:r w:rsidRPr="00591EA9">
                        <w:rPr>
                          <w:rFonts w:cs="Tahoma"/>
                          <w:color w:val="0B5294"/>
                          <w:spacing w:val="-4"/>
                          <w:sz w:val="24"/>
                          <w:szCs w:val="24"/>
                          <w:rtl/>
                        </w:rPr>
                        <w:t xml:space="preserve">, </w:t>
                      </w:r>
                      <w:r w:rsidRPr="00591EA9">
                        <w:rPr>
                          <w:rFonts w:cs="Tahoma" w:hint="eastAsia"/>
                          <w:color w:val="0B5294"/>
                          <w:spacing w:val="-4"/>
                          <w:sz w:val="24"/>
                          <w:szCs w:val="24"/>
                          <w:rtl/>
                        </w:rPr>
                        <w:t>בהתאמתו</w:t>
                      </w:r>
                      <w:r w:rsidRPr="00591EA9">
                        <w:rPr>
                          <w:rFonts w:cs="Tahoma"/>
                          <w:color w:val="0B5294"/>
                          <w:spacing w:val="-4"/>
                          <w:sz w:val="24"/>
                          <w:szCs w:val="24"/>
                          <w:rtl/>
                        </w:rPr>
                        <w:t xml:space="preserve"> </w:t>
                      </w:r>
                      <w:r w:rsidRPr="00591EA9">
                        <w:rPr>
                          <w:rFonts w:cs="Tahoma" w:hint="eastAsia"/>
                          <w:color w:val="0B5294"/>
                          <w:spacing w:val="-4"/>
                          <w:sz w:val="24"/>
                          <w:szCs w:val="24"/>
                          <w:rtl/>
                        </w:rPr>
                        <w:t>לצורכי</w:t>
                      </w:r>
                      <w:r w:rsidRPr="00591EA9">
                        <w:rPr>
                          <w:rFonts w:cs="Tahoma"/>
                          <w:color w:val="0B5294"/>
                          <w:spacing w:val="-4"/>
                          <w:sz w:val="24"/>
                          <w:szCs w:val="24"/>
                          <w:rtl/>
                        </w:rPr>
                        <w:t xml:space="preserve"> </w:t>
                      </w:r>
                      <w:r w:rsidRPr="00591EA9">
                        <w:rPr>
                          <w:rFonts w:cs="Tahoma" w:hint="eastAsia"/>
                          <w:color w:val="0B5294"/>
                          <w:spacing w:val="-4"/>
                          <w:sz w:val="24"/>
                          <w:szCs w:val="24"/>
                          <w:rtl/>
                        </w:rPr>
                        <w:t>השטח</w:t>
                      </w:r>
                      <w:r w:rsidRPr="00591EA9">
                        <w:rPr>
                          <w:rFonts w:cs="Tahoma"/>
                          <w:color w:val="0B5294"/>
                          <w:spacing w:val="-4"/>
                          <w:sz w:val="24"/>
                          <w:szCs w:val="24"/>
                          <w:rtl/>
                        </w:rPr>
                        <w:t xml:space="preserve">, </w:t>
                      </w:r>
                      <w:r w:rsidRPr="00591EA9">
                        <w:rPr>
                          <w:rFonts w:cs="Tahoma" w:hint="eastAsia"/>
                          <w:color w:val="0B5294"/>
                          <w:spacing w:val="-4"/>
                          <w:sz w:val="24"/>
                          <w:szCs w:val="24"/>
                          <w:rtl/>
                        </w:rPr>
                        <w:t>בשלב</w:t>
                      </w:r>
                      <w:r w:rsidRPr="00591EA9">
                        <w:rPr>
                          <w:rFonts w:cs="Tahoma"/>
                          <w:color w:val="0B5294"/>
                          <w:spacing w:val="-4"/>
                          <w:sz w:val="24"/>
                          <w:szCs w:val="24"/>
                          <w:rtl/>
                        </w:rPr>
                        <w:t xml:space="preserve"> </w:t>
                      </w:r>
                      <w:r w:rsidRPr="00591EA9">
                        <w:rPr>
                          <w:rFonts w:cs="Tahoma" w:hint="eastAsia"/>
                          <w:color w:val="0B5294"/>
                          <w:spacing w:val="-4"/>
                          <w:sz w:val="24"/>
                          <w:szCs w:val="24"/>
                          <w:rtl/>
                        </w:rPr>
                        <w:t>ביצועו</w:t>
                      </w:r>
                      <w:r w:rsidRPr="00591EA9">
                        <w:rPr>
                          <w:rFonts w:cs="Tahoma"/>
                          <w:color w:val="0B5294"/>
                          <w:spacing w:val="-4"/>
                          <w:sz w:val="24"/>
                          <w:szCs w:val="24"/>
                          <w:rtl/>
                        </w:rPr>
                        <w:t xml:space="preserve"> </w:t>
                      </w:r>
                      <w:r w:rsidRPr="00591EA9">
                        <w:rPr>
                          <w:rFonts w:cs="Tahoma" w:hint="eastAsia"/>
                          <w:color w:val="0B5294"/>
                          <w:spacing w:val="-4"/>
                          <w:sz w:val="24"/>
                          <w:szCs w:val="24"/>
                          <w:rtl/>
                        </w:rPr>
                        <w:t>ובביסוס</w:t>
                      </w:r>
                      <w:r w:rsidRPr="00591EA9">
                        <w:rPr>
                          <w:rFonts w:cs="Tahoma"/>
                          <w:color w:val="0B5294"/>
                          <w:spacing w:val="-4"/>
                          <w:sz w:val="24"/>
                          <w:szCs w:val="24"/>
                          <w:rtl/>
                        </w:rPr>
                        <w:t xml:space="preserve"> </w:t>
                      </w:r>
                      <w:r w:rsidRPr="00591EA9">
                        <w:rPr>
                          <w:rFonts w:cs="Tahoma" w:hint="eastAsia"/>
                          <w:color w:val="0B5294"/>
                          <w:spacing w:val="-4"/>
                          <w:sz w:val="24"/>
                          <w:szCs w:val="24"/>
                          <w:rtl/>
                        </w:rPr>
                        <w:t>וההפעלה</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מסגרות</w:t>
                      </w:r>
                      <w:r w:rsidRPr="00591EA9">
                        <w:rPr>
                          <w:rFonts w:cs="Tahoma"/>
                          <w:color w:val="0B5294"/>
                          <w:spacing w:val="-4"/>
                          <w:sz w:val="24"/>
                          <w:szCs w:val="24"/>
                          <w:rtl/>
                        </w:rPr>
                        <w:t xml:space="preserve"> </w:t>
                      </w:r>
                      <w:r w:rsidRPr="00591EA9">
                        <w:rPr>
                          <w:rFonts w:cs="Tahoma" w:hint="eastAsia"/>
                          <w:color w:val="0B5294"/>
                          <w:spacing w:val="-4"/>
                          <w:sz w:val="24"/>
                          <w:szCs w:val="24"/>
                          <w:rtl/>
                        </w:rPr>
                        <w:t>הלמידה</w:t>
                      </w:r>
                      <w:r w:rsidRPr="00591EA9">
                        <w:rPr>
                          <w:rFonts w:cs="Tahoma"/>
                          <w:color w:val="0B5294"/>
                          <w:spacing w:val="-4"/>
                          <w:sz w:val="24"/>
                          <w:szCs w:val="24"/>
                          <w:rtl/>
                        </w:rPr>
                        <w:t xml:space="preserve"> </w:t>
                      </w:r>
                      <w:r w:rsidRPr="00591EA9">
                        <w:rPr>
                          <w:rFonts w:cs="Tahoma" w:hint="eastAsia"/>
                          <w:color w:val="0B5294"/>
                          <w:spacing w:val="-4"/>
                          <w:sz w:val="24"/>
                          <w:szCs w:val="24"/>
                          <w:rtl/>
                        </w:rPr>
                        <w:t>המשותפות</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7565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0E31A6">
      <w:pPr>
        <w:spacing w:line="240" w:lineRule="exact"/>
        <w:ind w:right="2268"/>
        <w:jc w:val="both"/>
        <w:rPr>
          <w:rFonts w:ascii="Tahoma" w:hAnsi="Tahoma" w:cs="Tahoma"/>
          <w:sz w:val="18"/>
          <w:szCs w:val="18"/>
          <w:rtl/>
        </w:rPr>
      </w:pPr>
    </w:p>
    <w:p w:rsidR="001E6B7A" w:rsidP="000E31A6">
      <w:pPr>
        <w:pStyle w:val="KOT5"/>
        <w:rPr>
          <w:rtl/>
        </w:rPr>
      </w:pPr>
      <w:r>
        <w:rPr>
          <w:rFonts w:hint="cs"/>
          <w:rtl/>
        </w:rPr>
        <w:t>ההכשרה המקצועית של הצוות החינוכי בביה"ס</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הצוות החינוכי בביה"ס כולל את המורים, שהם המנהיגים את מעשה החינוך, ההוראה והלמידה בפועל בתוך ביה"ס. טיפוחם יבטיח במידה רבה את מימוש יעדיו והישגיו של ביה"ס בהיבטים הפדגוגיים, הארגוניים והחברתיים.</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לפי</w:t>
      </w:r>
      <w:r w:rsidRPr="00203164">
        <w:rPr>
          <w:rFonts w:ascii="Tahoma" w:hAnsi="Tahoma" w:cs="Tahoma"/>
          <w:sz w:val="18"/>
          <w:szCs w:val="18"/>
          <w:rtl/>
        </w:rPr>
        <w:t xml:space="preserve"> חוזר המנכ"ל, אחד מיסודות הניהול העצמי הוא </w:t>
      </w:r>
      <w:r w:rsidRPr="00203164">
        <w:rPr>
          <w:rFonts w:ascii="Tahoma" w:hAnsi="Tahoma" w:cs="Tahoma" w:hint="cs"/>
          <w:sz w:val="18"/>
          <w:szCs w:val="18"/>
          <w:rtl/>
        </w:rPr>
        <w:t>"ביה</w:t>
      </w:r>
      <w:r w:rsidRPr="00203164">
        <w:rPr>
          <w:rFonts w:ascii="Tahoma" w:hAnsi="Tahoma" w:cs="Tahoma"/>
          <w:sz w:val="18"/>
          <w:szCs w:val="18"/>
          <w:rtl/>
        </w:rPr>
        <w:t xml:space="preserve">"ס </w:t>
      </w:r>
      <w:r w:rsidRPr="00203164">
        <w:rPr>
          <w:rFonts w:ascii="Tahoma" w:hAnsi="Tahoma" w:cs="Tahoma" w:hint="cs"/>
          <w:sz w:val="18"/>
          <w:szCs w:val="18"/>
          <w:rtl/>
        </w:rPr>
        <w:t>כארגון</w:t>
      </w:r>
      <w:r w:rsidRPr="00203164">
        <w:rPr>
          <w:rFonts w:ascii="Tahoma" w:hAnsi="Tahoma" w:cs="Tahoma"/>
          <w:sz w:val="18"/>
          <w:szCs w:val="18"/>
          <w:rtl/>
        </w:rPr>
        <w:t xml:space="preserve"> </w:t>
      </w:r>
      <w:r w:rsidRPr="00203164">
        <w:rPr>
          <w:rFonts w:ascii="Tahoma" w:hAnsi="Tahoma" w:cs="Tahoma" w:hint="cs"/>
          <w:sz w:val="18"/>
          <w:szCs w:val="18"/>
          <w:rtl/>
        </w:rPr>
        <w:t>לומד"</w:t>
      </w:r>
      <w:r w:rsidRPr="00203164">
        <w:rPr>
          <w:rFonts w:ascii="Tahoma" w:hAnsi="Tahoma" w:cs="Tahoma"/>
          <w:sz w:val="18"/>
          <w:szCs w:val="18"/>
          <w:rtl/>
        </w:rPr>
        <w:t xml:space="preserve">, ובכלל זה </w:t>
      </w:r>
      <w:r w:rsidRPr="00203164">
        <w:rPr>
          <w:rFonts w:ascii="Tahoma" w:hAnsi="Tahoma" w:cs="Tahoma" w:hint="cs"/>
          <w:sz w:val="18"/>
          <w:szCs w:val="18"/>
          <w:rtl/>
        </w:rPr>
        <w:t>קיומו של מערך למידה בתוך ביה"ס המשמש תשתית להתפתחות מקצועית, אישית וארגונית, עוסק בלמידה ארגונית מתמשכת ומטפח תרבות של צמיחה ושאיפה להתמקצעות והתפתחות מתמידות. לרשות ביה"ס מגוון כלים, ובהם מסגרות למידה פנימיות, השתלמויות מקצועיות בהתאם לצרכים ושימוש ב"שוברי הדרכה"</w:t>
      </w:r>
      <w:r>
        <w:rPr>
          <w:rFonts w:ascii="Tahoma" w:hAnsi="Tahoma" w:cs="Tahoma"/>
          <w:sz w:val="18"/>
          <w:szCs w:val="18"/>
          <w:vertAlign w:val="superscript"/>
          <w:rtl/>
        </w:rPr>
        <w:footnoteReference w:id="43"/>
      </w:r>
      <w:r w:rsidRPr="00203164">
        <w:rPr>
          <w:rFonts w:ascii="Tahoma" w:hAnsi="Tahoma" w:cs="Tahoma" w:hint="cs"/>
          <w:sz w:val="18"/>
          <w:szCs w:val="18"/>
          <w:rtl/>
        </w:rPr>
        <w:t>, מערך תמיכה, חונכות וליווי למורים וקבלת ליווי של יועץ ארגוני ויועץ כלכלי (ראו גם להלן).</w:t>
      </w:r>
    </w:p>
    <w:p w:rsidR="001E6B7A" w:rsidRPr="00203164" w:rsidP="0098497E">
      <w:pPr>
        <w:spacing w:after="240" w:line="240" w:lineRule="exact"/>
        <w:ind w:right="2268"/>
        <w:jc w:val="both"/>
        <w:rPr>
          <w:rFonts w:ascii="Tahoma" w:hAnsi="Tahoma" w:cs="Tahoma"/>
          <w:sz w:val="18"/>
          <w:szCs w:val="18"/>
          <w:rtl/>
        </w:rPr>
      </w:pPr>
      <w:r w:rsidRPr="00203164">
        <w:rPr>
          <w:rFonts w:ascii="Tahoma" w:hAnsi="Tahoma" w:cs="Tahoma" w:hint="cs"/>
          <w:sz w:val="18"/>
          <w:szCs w:val="18"/>
          <w:rtl/>
        </w:rPr>
        <w:t xml:space="preserve">מתווה ההכשרה קבע כי מנהל ביה"ס יבנה השתלמות בית-ספרית לצוות החינוכי בנושא הניהול העצמי באמצעות מדריכים, מומחים ועמיתים, כדי להטמיע גישה זו בקרבם. לשם כך הוא יכול לנצל את </w:t>
      </w:r>
      <w:r w:rsidRPr="00203164">
        <w:rPr>
          <w:rFonts w:ascii="Tahoma" w:hAnsi="Tahoma" w:cs="Tahoma"/>
          <w:sz w:val="18"/>
          <w:szCs w:val="18"/>
          <w:rtl/>
        </w:rPr>
        <w:t xml:space="preserve">תקציב </w:t>
      </w:r>
      <w:r w:rsidRPr="00203164">
        <w:rPr>
          <w:rFonts w:ascii="Tahoma" w:hAnsi="Tahoma" w:cs="Tahoma" w:hint="cs"/>
          <w:sz w:val="18"/>
          <w:szCs w:val="18"/>
          <w:rtl/>
        </w:rPr>
        <w:t>ה</w:t>
      </w:r>
      <w:r w:rsidRPr="00203164">
        <w:rPr>
          <w:rFonts w:ascii="Tahoma" w:hAnsi="Tahoma" w:cs="Tahoma"/>
          <w:sz w:val="18"/>
          <w:szCs w:val="18"/>
          <w:rtl/>
        </w:rPr>
        <w:t xml:space="preserve">פיתוח </w:t>
      </w:r>
      <w:r w:rsidRPr="00203164">
        <w:rPr>
          <w:rFonts w:ascii="Tahoma" w:hAnsi="Tahoma" w:cs="Tahoma" w:hint="cs"/>
          <w:sz w:val="18"/>
          <w:szCs w:val="18"/>
          <w:rtl/>
        </w:rPr>
        <w:t>ה</w:t>
      </w:r>
      <w:r w:rsidRPr="00203164">
        <w:rPr>
          <w:rFonts w:ascii="Tahoma" w:hAnsi="Tahoma" w:cs="Tahoma"/>
          <w:sz w:val="18"/>
          <w:szCs w:val="18"/>
          <w:rtl/>
        </w:rPr>
        <w:t xml:space="preserve">מקצועי </w:t>
      </w:r>
      <w:r w:rsidRPr="00203164">
        <w:rPr>
          <w:rFonts w:ascii="Tahoma" w:hAnsi="Tahoma" w:cs="Tahoma" w:hint="cs"/>
          <w:sz w:val="18"/>
          <w:szCs w:val="18"/>
          <w:rtl/>
        </w:rPr>
        <w:t>העומד ל</w:t>
      </w:r>
      <w:r w:rsidRPr="00203164">
        <w:rPr>
          <w:rFonts w:ascii="Tahoma" w:hAnsi="Tahoma" w:cs="Tahoma"/>
          <w:sz w:val="18"/>
          <w:szCs w:val="18"/>
          <w:rtl/>
        </w:rPr>
        <w:t>שימושו</w:t>
      </w:r>
      <w:r w:rsidRPr="00203164">
        <w:rPr>
          <w:rFonts w:ascii="Tahoma" w:hAnsi="Tahoma" w:cs="Tahoma" w:hint="cs"/>
          <w:sz w:val="18"/>
          <w:szCs w:val="18"/>
          <w:rtl/>
        </w:rPr>
        <w:t>, שבמסגרתו אפשר להפעיל תוכנית השתלמות בת 30 שעות אשר יוכרו כשעות פיתוח מקצועי הנדרשות לשם קידום בדרגה ב"אופק חדש". על המנהל לזהות את הצרכים הרלוונטיים עם הצטרפות ביה"ס לניהול עצמי, בשיתוף הצוות החינוכי, ולהקצות משאבים לתכנון, לביצוע ולהערכה של תפוקות ההשתלמות.</w:t>
      </w:r>
    </w:p>
    <w:p w:rsidR="001E6B7A" w:rsidRPr="00203164" w:rsidP="0098497E">
      <w:pPr>
        <w:pStyle w:val="RESHET"/>
        <w:rPr>
          <w:rtl/>
        </w:rPr>
      </w:pPr>
      <w:r w:rsidRPr="00203164">
        <w:rPr>
          <w:rFonts w:hint="cs"/>
          <w:rtl/>
        </w:rPr>
        <w:t>הבדיקה העלתה כי בכל 22 בתיה"ס שנבדקו לא קיבלו הצוותים החינוכיים הכשרות מקצועיות או השתלמויות בית-ספריות כלשהן בנושא הניהול העצמי.</w:t>
      </w:r>
    </w:p>
    <w:p w:rsidR="001E6B7A" w:rsidRPr="00203164" w:rsidP="0098497E">
      <w:pPr>
        <w:spacing w:before="180" w:after="240" w:line="240" w:lineRule="exact"/>
        <w:ind w:right="2268"/>
        <w:jc w:val="both"/>
        <w:rPr>
          <w:rFonts w:ascii="Tahoma" w:hAnsi="Tahoma" w:cs="Tahoma"/>
          <w:sz w:val="18"/>
          <w:szCs w:val="18"/>
          <w:rtl/>
        </w:rPr>
      </w:pPr>
      <w:r w:rsidRPr="00203164">
        <w:rPr>
          <w:rFonts w:ascii="Tahoma" w:hAnsi="Tahoma" w:cs="Tahoma" w:hint="cs"/>
          <w:sz w:val="18"/>
          <w:szCs w:val="18"/>
          <w:rtl/>
        </w:rPr>
        <w:t xml:space="preserve">אשר לשיתוף הצוות החינוכי בתהליכי ניהול ביה"ס, במחקר ההערכה של ראמ"ה שפורסם בפברואר 2016 דיווחו רוב המורים כי תפקידם בביה"ס לא השתנה בעקבות יישום הניהול העצמי בו, וכי לא חל שינוי משמעותי בשיתופם בקבלת ההחלטות ובגיבוש תוכנית העבודה מקושרת המשאבים ובגישתם לתקציב. תוצאות המחקר מבטאות פער גדול בין השינוי הנדרש בתפקיד הצוות החינוכי על פי המודל של מיקוד השליטה הפנימי בניהול העצמי, הרואה </w:t>
      </w:r>
      <w:r w:rsidRPr="00203164">
        <w:rPr>
          <w:rFonts w:ascii="Tahoma" w:hAnsi="Tahoma" w:cs="Tahoma" w:hint="cs"/>
          <w:sz w:val="18"/>
          <w:szCs w:val="18"/>
          <w:rtl/>
        </w:rPr>
        <w:t xml:space="preserve">בביה"ס אורגן עצמאי של קבלת החלטות, לבין תפיסותיהם ואופן התנהלותם המסורתי של המורים. </w:t>
      </w:r>
    </w:p>
    <w:p w:rsidR="001E6B7A" w:rsidRPr="00203164" w:rsidP="00591EA9">
      <w:pPr>
        <w:pStyle w:val="RESHET"/>
        <w:rPr>
          <w:rtl/>
        </w:rPr>
      </w:pPr>
      <w:r w:rsidRPr="00203164">
        <w:rPr>
          <w:rFonts w:hint="cs"/>
          <w:rtl/>
        </w:rPr>
        <w:t>משרד מבקר המדינה מעיר למשרד החינוך כי לא פעל לפי ממצאי מחקר ההערכה של ראמ"ה בכל הקשור לשיתוף הצוותים החינוכיים. הצלחת תהליך הטמעת הניהול העצמי נגזרת גם משיתוף הצוותים החינוכיים בבתיה"ס בתהליכי קבלת ההחלטות, בקביעת סדרי העדיפויות וביישום תוכניות העבודה של בתיה"ס. שילובם</w:t>
      </w:r>
      <w:r w:rsidRPr="00203164">
        <w:rPr>
          <w:rtl/>
        </w:rPr>
        <w:t xml:space="preserve"> </w:t>
      </w:r>
      <w:r w:rsidRPr="00203164">
        <w:rPr>
          <w:rFonts w:hint="cs"/>
          <w:rtl/>
        </w:rPr>
        <w:t>של הצוותים החינוכיים עשוי</w:t>
      </w:r>
      <w:r w:rsidRPr="00203164">
        <w:rPr>
          <w:rtl/>
        </w:rPr>
        <w:t xml:space="preserve"> </w:t>
      </w:r>
      <w:r w:rsidRPr="00203164">
        <w:rPr>
          <w:rFonts w:hint="cs"/>
          <w:rtl/>
        </w:rPr>
        <w:t>לשפר</w:t>
      </w:r>
      <w:r w:rsidRPr="00203164">
        <w:rPr>
          <w:rtl/>
        </w:rPr>
        <w:t xml:space="preserve"> </w:t>
      </w:r>
      <w:r w:rsidRPr="00203164">
        <w:rPr>
          <w:rFonts w:hint="cs"/>
          <w:rtl/>
        </w:rPr>
        <w:t>את</w:t>
      </w:r>
      <w:r w:rsidRPr="00203164">
        <w:rPr>
          <w:rtl/>
        </w:rPr>
        <w:t xml:space="preserve"> </w:t>
      </w:r>
      <w:r w:rsidRPr="00203164">
        <w:rPr>
          <w:rFonts w:hint="cs"/>
          <w:rtl/>
        </w:rPr>
        <w:t>קבלת</w:t>
      </w:r>
      <w:r w:rsidRPr="00203164">
        <w:rPr>
          <w:rtl/>
        </w:rPr>
        <w:t xml:space="preserve"> </w:t>
      </w:r>
      <w:r w:rsidRPr="00203164">
        <w:rPr>
          <w:rFonts w:hint="cs"/>
          <w:rtl/>
        </w:rPr>
        <w:t>ההחלטות</w:t>
      </w:r>
      <w:r w:rsidRPr="00203164">
        <w:rPr>
          <w:rtl/>
        </w:rPr>
        <w:t xml:space="preserve"> </w:t>
      </w:r>
      <w:r w:rsidRPr="00203164">
        <w:rPr>
          <w:rFonts w:hint="cs"/>
          <w:rtl/>
        </w:rPr>
        <w:t>ולעזור</w:t>
      </w:r>
      <w:r w:rsidRPr="00203164">
        <w:rPr>
          <w:rtl/>
        </w:rPr>
        <w:t xml:space="preserve"> </w:t>
      </w:r>
      <w:r w:rsidRPr="00203164">
        <w:rPr>
          <w:rFonts w:hint="cs"/>
          <w:rtl/>
        </w:rPr>
        <w:t>למנהלים</w:t>
      </w:r>
      <w:r w:rsidRPr="00203164">
        <w:rPr>
          <w:rtl/>
        </w:rPr>
        <w:t xml:space="preserve"> </w:t>
      </w:r>
      <w:r w:rsidRPr="00203164">
        <w:rPr>
          <w:rFonts w:hint="cs"/>
          <w:rtl/>
        </w:rPr>
        <w:t>בניהול</w:t>
      </w:r>
      <w:r w:rsidRPr="00203164">
        <w:rPr>
          <w:rtl/>
        </w:rPr>
        <w:t xml:space="preserve"> </w:t>
      </w:r>
      <w:r w:rsidRPr="00203164">
        <w:rPr>
          <w:rFonts w:hint="cs"/>
          <w:rtl/>
        </w:rPr>
        <w:t>השוטף</w:t>
      </w:r>
      <w:r w:rsidRPr="00203164">
        <w:rPr>
          <w:rtl/>
        </w:rPr>
        <w:t xml:space="preserve"> </w:t>
      </w:r>
      <w:r w:rsidRPr="00203164">
        <w:rPr>
          <w:rFonts w:hint="cs"/>
          <w:rtl/>
        </w:rPr>
        <w:t>של</w:t>
      </w:r>
      <w:r w:rsidRPr="00203164">
        <w:rPr>
          <w:rtl/>
        </w:rPr>
        <w:t xml:space="preserve"> </w:t>
      </w:r>
      <w:r w:rsidRPr="00203164">
        <w:rPr>
          <w:rFonts w:hint="cs"/>
          <w:rtl/>
        </w:rPr>
        <w:t>ביה</w:t>
      </w:r>
      <w:r w:rsidRPr="00203164">
        <w:rPr>
          <w:rtl/>
        </w:rPr>
        <w:t xml:space="preserve">"ס. </w:t>
      </w:r>
      <w:r w:rsidRPr="0012789B" w:rsidR="0039104F">
        <w:rPr>
          <w:noProof/>
          <w:szCs w:val="17"/>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6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406587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3158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חשיבות</w:t>
                            </w:r>
                            <w:r w:rsidRPr="00591EA9">
                              <w:rPr>
                                <w:rFonts w:cs="Tahoma"/>
                                <w:color w:val="0B5294"/>
                                <w:spacing w:val="-4"/>
                                <w:sz w:val="24"/>
                                <w:szCs w:val="24"/>
                                <w:rtl/>
                              </w:rPr>
                              <w:t xml:space="preserve"> </w:t>
                            </w:r>
                            <w:r w:rsidRPr="00591EA9">
                              <w:rPr>
                                <w:rFonts w:cs="Tahoma" w:hint="eastAsia"/>
                                <w:color w:val="0B5294"/>
                                <w:spacing w:val="-4"/>
                                <w:sz w:val="24"/>
                                <w:szCs w:val="24"/>
                                <w:rtl/>
                              </w:rPr>
                              <w:t>ההכשרה</w:t>
                            </w:r>
                            <w:r w:rsidRPr="00591EA9">
                              <w:rPr>
                                <w:rFonts w:cs="Tahoma"/>
                                <w:color w:val="0B5294"/>
                                <w:spacing w:val="-4"/>
                                <w:sz w:val="24"/>
                                <w:szCs w:val="24"/>
                                <w:rtl/>
                              </w:rPr>
                              <w:t xml:space="preserve"> </w:t>
                            </w:r>
                            <w:r w:rsidRPr="00591EA9">
                              <w:rPr>
                                <w:rFonts w:cs="Tahoma" w:hint="eastAsia"/>
                                <w:color w:val="0B5294"/>
                                <w:spacing w:val="-4"/>
                                <w:sz w:val="24"/>
                                <w:szCs w:val="24"/>
                                <w:rtl/>
                              </w:rPr>
                              <w:t>המקצועית</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הצוותים</w:t>
                            </w:r>
                            <w:r w:rsidRPr="00591EA9">
                              <w:rPr>
                                <w:rFonts w:cs="Tahoma"/>
                                <w:color w:val="0B5294"/>
                                <w:spacing w:val="-4"/>
                                <w:sz w:val="24"/>
                                <w:szCs w:val="24"/>
                                <w:rtl/>
                              </w:rPr>
                              <w:t xml:space="preserve"> </w:t>
                            </w:r>
                            <w:r w:rsidRPr="00591EA9">
                              <w:rPr>
                                <w:rFonts w:cs="Tahoma" w:hint="eastAsia"/>
                                <w:color w:val="0B5294"/>
                                <w:spacing w:val="-4"/>
                                <w:sz w:val="24"/>
                                <w:szCs w:val="24"/>
                                <w:rtl/>
                              </w:rPr>
                              <w:t>החינוכיים</w:t>
                            </w:r>
                            <w:r w:rsidRPr="00591EA9">
                              <w:rPr>
                                <w:rFonts w:cs="Tahoma"/>
                                <w:color w:val="0B5294"/>
                                <w:spacing w:val="-4"/>
                                <w:sz w:val="24"/>
                                <w:szCs w:val="24"/>
                                <w:rtl/>
                              </w:rPr>
                              <w:t xml:space="preserve"> </w:t>
                            </w:r>
                            <w:r w:rsidRPr="00591EA9">
                              <w:rPr>
                                <w:rFonts w:cs="Tahoma" w:hint="eastAsia"/>
                                <w:color w:val="0B5294"/>
                                <w:spacing w:val="-4"/>
                                <w:sz w:val="24"/>
                                <w:szCs w:val="24"/>
                                <w:rtl/>
                              </w:rPr>
                              <w:t>בבתיה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נגזרת</w:t>
                            </w:r>
                            <w:r w:rsidRPr="00591EA9">
                              <w:rPr>
                                <w:rFonts w:cs="Tahoma"/>
                                <w:color w:val="0B5294"/>
                                <w:spacing w:val="-4"/>
                                <w:sz w:val="24"/>
                                <w:szCs w:val="24"/>
                                <w:rtl/>
                              </w:rPr>
                              <w:t xml:space="preserve"> </w:t>
                            </w:r>
                            <w:r w:rsidRPr="00591EA9">
                              <w:rPr>
                                <w:rFonts w:cs="Tahoma" w:hint="eastAsia"/>
                                <w:color w:val="0B5294"/>
                                <w:spacing w:val="-4"/>
                                <w:sz w:val="24"/>
                                <w:szCs w:val="24"/>
                                <w:rtl/>
                              </w:rPr>
                              <w:t>גם</w:t>
                            </w:r>
                            <w:r w:rsidRPr="00591EA9">
                              <w:rPr>
                                <w:rFonts w:cs="Tahoma"/>
                                <w:color w:val="0B5294"/>
                                <w:spacing w:val="-4"/>
                                <w:sz w:val="24"/>
                                <w:szCs w:val="24"/>
                                <w:rtl/>
                              </w:rPr>
                              <w:t xml:space="preserve"> </w:t>
                            </w:r>
                            <w:r w:rsidRPr="00591EA9">
                              <w:rPr>
                                <w:rFonts w:cs="Tahoma" w:hint="eastAsia"/>
                                <w:color w:val="0B5294"/>
                                <w:spacing w:val="-4"/>
                                <w:sz w:val="24"/>
                                <w:szCs w:val="24"/>
                                <w:rtl/>
                              </w:rPr>
                              <w:t>משיתופם</w:t>
                            </w:r>
                            <w:r w:rsidRPr="00591EA9">
                              <w:rPr>
                                <w:rFonts w:cs="Tahoma"/>
                                <w:color w:val="0B5294"/>
                                <w:spacing w:val="-4"/>
                                <w:sz w:val="24"/>
                                <w:szCs w:val="24"/>
                                <w:rtl/>
                              </w:rPr>
                              <w:t xml:space="preserve"> </w:t>
                            </w:r>
                            <w:r w:rsidRPr="00591EA9">
                              <w:rPr>
                                <w:rFonts w:cs="Tahoma" w:hint="eastAsia"/>
                                <w:color w:val="0B5294"/>
                                <w:spacing w:val="-4"/>
                                <w:sz w:val="24"/>
                                <w:szCs w:val="24"/>
                                <w:rtl/>
                              </w:rPr>
                              <w:t>בתהליכי</w:t>
                            </w:r>
                            <w:r w:rsidRPr="00591EA9">
                              <w:rPr>
                                <w:rFonts w:cs="Tahoma"/>
                                <w:color w:val="0B5294"/>
                                <w:spacing w:val="-4"/>
                                <w:sz w:val="24"/>
                                <w:szCs w:val="24"/>
                                <w:rtl/>
                              </w:rPr>
                              <w:t xml:space="preserve"> </w:t>
                            </w:r>
                            <w:r w:rsidRPr="00591EA9">
                              <w:rPr>
                                <w:rFonts w:cs="Tahoma" w:hint="eastAsia"/>
                                <w:color w:val="0B5294"/>
                                <w:spacing w:val="-4"/>
                                <w:sz w:val="24"/>
                                <w:szCs w:val="24"/>
                                <w:rtl/>
                              </w:rPr>
                              <w:t>קבלת</w:t>
                            </w:r>
                            <w:r w:rsidRPr="00591EA9">
                              <w:rPr>
                                <w:rFonts w:cs="Tahoma"/>
                                <w:color w:val="0B5294"/>
                                <w:spacing w:val="-4"/>
                                <w:sz w:val="24"/>
                                <w:szCs w:val="24"/>
                                <w:rtl/>
                              </w:rPr>
                              <w:t xml:space="preserve"> </w:t>
                            </w:r>
                            <w:r w:rsidRPr="00591EA9">
                              <w:rPr>
                                <w:rFonts w:cs="Tahoma" w:hint="eastAsia"/>
                                <w:color w:val="0B5294"/>
                                <w:spacing w:val="-4"/>
                                <w:sz w:val="24"/>
                                <w:szCs w:val="24"/>
                                <w:rtl/>
                              </w:rPr>
                              <w:t>ההחלטות</w:t>
                            </w:r>
                            <w:r w:rsidRPr="00591EA9">
                              <w:rPr>
                                <w:rFonts w:cs="Tahoma"/>
                                <w:color w:val="0B5294"/>
                                <w:spacing w:val="-4"/>
                                <w:sz w:val="24"/>
                                <w:szCs w:val="24"/>
                                <w:rtl/>
                              </w:rPr>
                              <w:t xml:space="preserve">, </w:t>
                            </w:r>
                            <w:r w:rsidRPr="00591EA9">
                              <w:rPr>
                                <w:rFonts w:cs="Tahoma" w:hint="eastAsia"/>
                                <w:color w:val="0B5294"/>
                                <w:spacing w:val="-4"/>
                                <w:sz w:val="24"/>
                                <w:szCs w:val="24"/>
                                <w:rtl/>
                              </w:rPr>
                              <w:t>בקביעת</w:t>
                            </w:r>
                            <w:r w:rsidRPr="00591EA9">
                              <w:rPr>
                                <w:rFonts w:cs="Tahoma"/>
                                <w:color w:val="0B5294"/>
                                <w:spacing w:val="-4"/>
                                <w:sz w:val="24"/>
                                <w:szCs w:val="24"/>
                                <w:rtl/>
                              </w:rPr>
                              <w:t xml:space="preserve"> </w:t>
                            </w:r>
                            <w:r w:rsidRPr="00591EA9">
                              <w:rPr>
                                <w:rFonts w:cs="Tahoma" w:hint="eastAsia"/>
                                <w:color w:val="0B5294"/>
                                <w:spacing w:val="-4"/>
                                <w:sz w:val="24"/>
                                <w:szCs w:val="24"/>
                                <w:rtl/>
                              </w:rPr>
                              <w:t>סדרי</w:t>
                            </w:r>
                            <w:r w:rsidRPr="00591EA9">
                              <w:rPr>
                                <w:rFonts w:cs="Tahoma"/>
                                <w:color w:val="0B5294"/>
                                <w:spacing w:val="-4"/>
                                <w:sz w:val="24"/>
                                <w:szCs w:val="24"/>
                                <w:rtl/>
                              </w:rPr>
                              <w:t xml:space="preserve"> </w:t>
                            </w:r>
                            <w:r w:rsidRPr="00591EA9">
                              <w:rPr>
                                <w:rFonts w:cs="Tahoma" w:hint="eastAsia"/>
                                <w:color w:val="0B5294"/>
                                <w:spacing w:val="-4"/>
                                <w:sz w:val="24"/>
                                <w:szCs w:val="24"/>
                                <w:rtl/>
                              </w:rPr>
                              <w:t>העדיפויות</w:t>
                            </w:r>
                            <w:r w:rsidRPr="00591EA9">
                              <w:rPr>
                                <w:rFonts w:cs="Tahoma"/>
                                <w:color w:val="0B5294"/>
                                <w:spacing w:val="-4"/>
                                <w:sz w:val="24"/>
                                <w:szCs w:val="24"/>
                                <w:rtl/>
                              </w:rPr>
                              <w:t xml:space="preserve"> </w:t>
                            </w:r>
                            <w:r w:rsidRPr="00591EA9">
                              <w:rPr>
                                <w:rFonts w:cs="Tahoma" w:hint="eastAsia"/>
                                <w:color w:val="0B5294"/>
                                <w:spacing w:val="-4"/>
                                <w:sz w:val="24"/>
                                <w:szCs w:val="24"/>
                                <w:rtl/>
                              </w:rPr>
                              <w:t>וביישום</w:t>
                            </w:r>
                            <w:r w:rsidRPr="00591EA9">
                              <w:rPr>
                                <w:rFonts w:cs="Tahoma"/>
                                <w:color w:val="0B5294"/>
                                <w:spacing w:val="-4"/>
                                <w:sz w:val="24"/>
                                <w:szCs w:val="24"/>
                                <w:rtl/>
                              </w:rPr>
                              <w:t xml:space="preserve"> </w:t>
                            </w:r>
                            <w:r w:rsidRPr="00591EA9">
                              <w:rPr>
                                <w:rFonts w:cs="Tahoma" w:hint="eastAsia"/>
                                <w:color w:val="0B5294"/>
                                <w:spacing w:val="-4"/>
                                <w:sz w:val="24"/>
                                <w:szCs w:val="24"/>
                                <w:rtl/>
                              </w:rPr>
                              <w:t>תוכניות</w:t>
                            </w:r>
                            <w:r w:rsidRPr="00591EA9">
                              <w:rPr>
                                <w:rFonts w:cs="Tahoma"/>
                                <w:color w:val="0B5294"/>
                                <w:spacing w:val="-4"/>
                                <w:sz w:val="24"/>
                                <w:szCs w:val="24"/>
                                <w:rtl/>
                              </w:rPr>
                              <w:t xml:space="preserve"> </w:t>
                            </w:r>
                            <w:r w:rsidRPr="00591EA9">
                              <w:rPr>
                                <w:rFonts w:cs="Tahoma" w:hint="eastAsia"/>
                                <w:color w:val="0B5294"/>
                                <w:spacing w:val="-4"/>
                                <w:sz w:val="24"/>
                                <w:szCs w:val="24"/>
                                <w:rtl/>
                              </w:rPr>
                              <w:t>העבודה</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ביה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כתנאי</w:t>
                            </w:r>
                            <w:r w:rsidRPr="00591EA9">
                              <w:rPr>
                                <w:rFonts w:cs="Tahoma"/>
                                <w:color w:val="0B5294"/>
                                <w:spacing w:val="-4"/>
                                <w:sz w:val="24"/>
                                <w:szCs w:val="24"/>
                                <w:rtl/>
                              </w:rPr>
                              <w:t xml:space="preserve"> </w:t>
                            </w:r>
                            <w:r w:rsidRPr="00591EA9">
                              <w:rPr>
                                <w:rFonts w:cs="Tahoma" w:hint="eastAsia"/>
                                <w:color w:val="0B5294"/>
                                <w:spacing w:val="-4"/>
                                <w:sz w:val="24"/>
                                <w:szCs w:val="24"/>
                                <w:rtl/>
                              </w:rPr>
                              <w:t>להצלחת</w:t>
                            </w:r>
                            <w:r w:rsidRPr="00591EA9">
                              <w:rPr>
                                <w:rFonts w:cs="Tahoma"/>
                                <w:color w:val="0B5294"/>
                                <w:spacing w:val="-4"/>
                                <w:sz w:val="24"/>
                                <w:szCs w:val="24"/>
                                <w:rtl/>
                              </w:rPr>
                              <w:t xml:space="preserve"> </w:t>
                            </w:r>
                            <w:r w:rsidRPr="00591EA9">
                              <w:rPr>
                                <w:rFonts w:cs="Tahoma" w:hint="eastAsia"/>
                                <w:color w:val="0B5294"/>
                                <w:spacing w:val="-4"/>
                                <w:sz w:val="24"/>
                                <w:szCs w:val="24"/>
                                <w:rtl/>
                              </w:rPr>
                              <w:t>הטמעת</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326606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9011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8259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חשיבות</w:t>
                      </w:r>
                      <w:r w:rsidRPr="00591EA9">
                        <w:rPr>
                          <w:rFonts w:cs="Tahoma"/>
                          <w:color w:val="0B5294"/>
                          <w:spacing w:val="-4"/>
                          <w:sz w:val="24"/>
                          <w:szCs w:val="24"/>
                          <w:rtl/>
                        </w:rPr>
                        <w:t xml:space="preserve"> </w:t>
                      </w:r>
                      <w:r w:rsidRPr="00591EA9">
                        <w:rPr>
                          <w:rFonts w:cs="Tahoma" w:hint="eastAsia"/>
                          <w:color w:val="0B5294"/>
                          <w:spacing w:val="-4"/>
                          <w:sz w:val="24"/>
                          <w:szCs w:val="24"/>
                          <w:rtl/>
                        </w:rPr>
                        <w:t>ההכשרה</w:t>
                      </w:r>
                      <w:r w:rsidRPr="00591EA9">
                        <w:rPr>
                          <w:rFonts w:cs="Tahoma"/>
                          <w:color w:val="0B5294"/>
                          <w:spacing w:val="-4"/>
                          <w:sz w:val="24"/>
                          <w:szCs w:val="24"/>
                          <w:rtl/>
                        </w:rPr>
                        <w:t xml:space="preserve"> </w:t>
                      </w:r>
                      <w:r w:rsidRPr="00591EA9">
                        <w:rPr>
                          <w:rFonts w:cs="Tahoma" w:hint="eastAsia"/>
                          <w:color w:val="0B5294"/>
                          <w:spacing w:val="-4"/>
                          <w:sz w:val="24"/>
                          <w:szCs w:val="24"/>
                          <w:rtl/>
                        </w:rPr>
                        <w:t>המקצועית</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הצוותים</w:t>
                      </w:r>
                      <w:r w:rsidRPr="00591EA9">
                        <w:rPr>
                          <w:rFonts w:cs="Tahoma"/>
                          <w:color w:val="0B5294"/>
                          <w:spacing w:val="-4"/>
                          <w:sz w:val="24"/>
                          <w:szCs w:val="24"/>
                          <w:rtl/>
                        </w:rPr>
                        <w:t xml:space="preserve"> </w:t>
                      </w:r>
                      <w:r w:rsidRPr="00591EA9">
                        <w:rPr>
                          <w:rFonts w:cs="Tahoma" w:hint="eastAsia"/>
                          <w:color w:val="0B5294"/>
                          <w:spacing w:val="-4"/>
                          <w:sz w:val="24"/>
                          <w:szCs w:val="24"/>
                          <w:rtl/>
                        </w:rPr>
                        <w:t>החינוכיים</w:t>
                      </w:r>
                      <w:r w:rsidRPr="00591EA9">
                        <w:rPr>
                          <w:rFonts w:cs="Tahoma"/>
                          <w:color w:val="0B5294"/>
                          <w:spacing w:val="-4"/>
                          <w:sz w:val="24"/>
                          <w:szCs w:val="24"/>
                          <w:rtl/>
                        </w:rPr>
                        <w:t xml:space="preserve"> </w:t>
                      </w:r>
                      <w:r w:rsidRPr="00591EA9">
                        <w:rPr>
                          <w:rFonts w:cs="Tahoma" w:hint="eastAsia"/>
                          <w:color w:val="0B5294"/>
                          <w:spacing w:val="-4"/>
                          <w:sz w:val="24"/>
                          <w:szCs w:val="24"/>
                          <w:rtl/>
                        </w:rPr>
                        <w:t>בבתיה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נגזרת</w:t>
                      </w:r>
                      <w:r w:rsidRPr="00591EA9">
                        <w:rPr>
                          <w:rFonts w:cs="Tahoma"/>
                          <w:color w:val="0B5294"/>
                          <w:spacing w:val="-4"/>
                          <w:sz w:val="24"/>
                          <w:szCs w:val="24"/>
                          <w:rtl/>
                        </w:rPr>
                        <w:t xml:space="preserve"> </w:t>
                      </w:r>
                      <w:r w:rsidRPr="00591EA9">
                        <w:rPr>
                          <w:rFonts w:cs="Tahoma" w:hint="eastAsia"/>
                          <w:color w:val="0B5294"/>
                          <w:spacing w:val="-4"/>
                          <w:sz w:val="24"/>
                          <w:szCs w:val="24"/>
                          <w:rtl/>
                        </w:rPr>
                        <w:t>גם</w:t>
                      </w:r>
                      <w:r w:rsidRPr="00591EA9">
                        <w:rPr>
                          <w:rFonts w:cs="Tahoma"/>
                          <w:color w:val="0B5294"/>
                          <w:spacing w:val="-4"/>
                          <w:sz w:val="24"/>
                          <w:szCs w:val="24"/>
                          <w:rtl/>
                        </w:rPr>
                        <w:t xml:space="preserve"> </w:t>
                      </w:r>
                      <w:r w:rsidRPr="00591EA9">
                        <w:rPr>
                          <w:rFonts w:cs="Tahoma" w:hint="eastAsia"/>
                          <w:color w:val="0B5294"/>
                          <w:spacing w:val="-4"/>
                          <w:sz w:val="24"/>
                          <w:szCs w:val="24"/>
                          <w:rtl/>
                        </w:rPr>
                        <w:t>משיתופם</w:t>
                      </w:r>
                      <w:r w:rsidRPr="00591EA9">
                        <w:rPr>
                          <w:rFonts w:cs="Tahoma"/>
                          <w:color w:val="0B5294"/>
                          <w:spacing w:val="-4"/>
                          <w:sz w:val="24"/>
                          <w:szCs w:val="24"/>
                          <w:rtl/>
                        </w:rPr>
                        <w:t xml:space="preserve"> </w:t>
                      </w:r>
                      <w:r w:rsidRPr="00591EA9">
                        <w:rPr>
                          <w:rFonts w:cs="Tahoma" w:hint="eastAsia"/>
                          <w:color w:val="0B5294"/>
                          <w:spacing w:val="-4"/>
                          <w:sz w:val="24"/>
                          <w:szCs w:val="24"/>
                          <w:rtl/>
                        </w:rPr>
                        <w:t>בתהליכי</w:t>
                      </w:r>
                      <w:r w:rsidRPr="00591EA9">
                        <w:rPr>
                          <w:rFonts w:cs="Tahoma"/>
                          <w:color w:val="0B5294"/>
                          <w:spacing w:val="-4"/>
                          <w:sz w:val="24"/>
                          <w:szCs w:val="24"/>
                          <w:rtl/>
                        </w:rPr>
                        <w:t xml:space="preserve"> </w:t>
                      </w:r>
                      <w:r w:rsidRPr="00591EA9">
                        <w:rPr>
                          <w:rFonts w:cs="Tahoma" w:hint="eastAsia"/>
                          <w:color w:val="0B5294"/>
                          <w:spacing w:val="-4"/>
                          <w:sz w:val="24"/>
                          <w:szCs w:val="24"/>
                          <w:rtl/>
                        </w:rPr>
                        <w:t>קבלת</w:t>
                      </w:r>
                      <w:r w:rsidRPr="00591EA9">
                        <w:rPr>
                          <w:rFonts w:cs="Tahoma"/>
                          <w:color w:val="0B5294"/>
                          <w:spacing w:val="-4"/>
                          <w:sz w:val="24"/>
                          <w:szCs w:val="24"/>
                          <w:rtl/>
                        </w:rPr>
                        <w:t xml:space="preserve"> </w:t>
                      </w:r>
                      <w:r w:rsidRPr="00591EA9">
                        <w:rPr>
                          <w:rFonts w:cs="Tahoma" w:hint="eastAsia"/>
                          <w:color w:val="0B5294"/>
                          <w:spacing w:val="-4"/>
                          <w:sz w:val="24"/>
                          <w:szCs w:val="24"/>
                          <w:rtl/>
                        </w:rPr>
                        <w:t>ההחלטות</w:t>
                      </w:r>
                      <w:r w:rsidRPr="00591EA9">
                        <w:rPr>
                          <w:rFonts w:cs="Tahoma"/>
                          <w:color w:val="0B5294"/>
                          <w:spacing w:val="-4"/>
                          <w:sz w:val="24"/>
                          <w:szCs w:val="24"/>
                          <w:rtl/>
                        </w:rPr>
                        <w:t xml:space="preserve">, </w:t>
                      </w:r>
                      <w:r w:rsidRPr="00591EA9">
                        <w:rPr>
                          <w:rFonts w:cs="Tahoma" w:hint="eastAsia"/>
                          <w:color w:val="0B5294"/>
                          <w:spacing w:val="-4"/>
                          <w:sz w:val="24"/>
                          <w:szCs w:val="24"/>
                          <w:rtl/>
                        </w:rPr>
                        <w:t>בקביעת</w:t>
                      </w:r>
                      <w:r w:rsidRPr="00591EA9">
                        <w:rPr>
                          <w:rFonts w:cs="Tahoma"/>
                          <w:color w:val="0B5294"/>
                          <w:spacing w:val="-4"/>
                          <w:sz w:val="24"/>
                          <w:szCs w:val="24"/>
                          <w:rtl/>
                        </w:rPr>
                        <w:t xml:space="preserve"> </w:t>
                      </w:r>
                      <w:r w:rsidRPr="00591EA9">
                        <w:rPr>
                          <w:rFonts w:cs="Tahoma" w:hint="eastAsia"/>
                          <w:color w:val="0B5294"/>
                          <w:spacing w:val="-4"/>
                          <w:sz w:val="24"/>
                          <w:szCs w:val="24"/>
                          <w:rtl/>
                        </w:rPr>
                        <w:t>סדרי</w:t>
                      </w:r>
                      <w:r w:rsidRPr="00591EA9">
                        <w:rPr>
                          <w:rFonts w:cs="Tahoma"/>
                          <w:color w:val="0B5294"/>
                          <w:spacing w:val="-4"/>
                          <w:sz w:val="24"/>
                          <w:szCs w:val="24"/>
                          <w:rtl/>
                        </w:rPr>
                        <w:t xml:space="preserve"> </w:t>
                      </w:r>
                      <w:r w:rsidRPr="00591EA9">
                        <w:rPr>
                          <w:rFonts w:cs="Tahoma" w:hint="eastAsia"/>
                          <w:color w:val="0B5294"/>
                          <w:spacing w:val="-4"/>
                          <w:sz w:val="24"/>
                          <w:szCs w:val="24"/>
                          <w:rtl/>
                        </w:rPr>
                        <w:t>העדיפויות</w:t>
                      </w:r>
                      <w:r w:rsidRPr="00591EA9">
                        <w:rPr>
                          <w:rFonts w:cs="Tahoma"/>
                          <w:color w:val="0B5294"/>
                          <w:spacing w:val="-4"/>
                          <w:sz w:val="24"/>
                          <w:szCs w:val="24"/>
                          <w:rtl/>
                        </w:rPr>
                        <w:t xml:space="preserve"> </w:t>
                      </w:r>
                      <w:r w:rsidRPr="00591EA9">
                        <w:rPr>
                          <w:rFonts w:cs="Tahoma" w:hint="eastAsia"/>
                          <w:color w:val="0B5294"/>
                          <w:spacing w:val="-4"/>
                          <w:sz w:val="24"/>
                          <w:szCs w:val="24"/>
                          <w:rtl/>
                        </w:rPr>
                        <w:t>וביישום</w:t>
                      </w:r>
                      <w:r w:rsidRPr="00591EA9">
                        <w:rPr>
                          <w:rFonts w:cs="Tahoma"/>
                          <w:color w:val="0B5294"/>
                          <w:spacing w:val="-4"/>
                          <w:sz w:val="24"/>
                          <w:szCs w:val="24"/>
                          <w:rtl/>
                        </w:rPr>
                        <w:t xml:space="preserve"> </w:t>
                      </w:r>
                      <w:r w:rsidRPr="00591EA9">
                        <w:rPr>
                          <w:rFonts w:cs="Tahoma" w:hint="eastAsia"/>
                          <w:color w:val="0B5294"/>
                          <w:spacing w:val="-4"/>
                          <w:sz w:val="24"/>
                          <w:szCs w:val="24"/>
                          <w:rtl/>
                        </w:rPr>
                        <w:t>תוכניות</w:t>
                      </w:r>
                      <w:r w:rsidRPr="00591EA9">
                        <w:rPr>
                          <w:rFonts w:cs="Tahoma"/>
                          <w:color w:val="0B5294"/>
                          <w:spacing w:val="-4"/>
                          <w:sz w:val="24"/>
                          <w:szCs w:val="24"/>
                          <w:rtl/>
                        </w:rPr>
                        <w:t xml:space="preserve"> </w:t>
                      </w:r>
                      <w:r w:rsidRPr="00591EA9">
                        <w:rPr>
                          <w:rFonts w:cs="Tahoma" w:hint="eastAsia"/>
                          <w:color w:val="0B5294"/>
                          <w:spacing w:val="-4"/>
                          <w:sz w:val="24"/>
                          <w:szCs w:val="24"/>
                          <w:rtl/>
                        </w:rPr>
                        <w:t>העבודה</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ביה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כתנאי</w:t>
                      </w:r>
                      <w:r w:rsidRPr="00591EA9">
                        <w:rPr>
                          <w:rFonts w:cs="Tahoma"/>
                          <w:color w:val="0B5294"/>
                          <w:spacing w:val="-4"/>
                          <w:sz w:val="24"/>
                          <w:szCs w:val="24"/>
                          <w:rtl/>
                        </w:rPr>
                        <w:t xml:space="preserve"> </w:t>
                      </w:r>
                      <w:r w:rsidRPr="00591EA9">
                        <w:rPr>
                          <w:rFonts w:cs="Tahoma" w:hint="eastAsia"/>
                          <w:color w:val="0B5294"/>
                          <w:spacing w:val="-4"/>
                          <w:sz w:val="24"/>
                          <w:szCs w:val="24"/>
                          <w:rtl/>
                        </w:rPr>
                        <w:t>להצלחת</w:t>
                      </w:r>
                      <w:r w:rsidRPr="00591EA9">
                        <w:rPr>
                          <w:rFonts w:cs="Tahoma"/>
                          <w:color w:val="0B5294"/>
                          <w:spacing w:val="-4"/>
                          <w:sz w:val="24"/>
                          <w:szCs w:val="24"/>
                          <w:rtl/>
                        </w:rPr>
                        <w:t xml:space="preserve"> </w:t>
                      </w:r>
                      <w:r w:rsidRPr="00591EA9">
                        <w:rPr>
                          <w:rFonts w:cs="Tahoma" w:hint="eastAsia"/>
                          <w:color w:val="0B5294"/>
                          <w:spacing w:val="-4"/>
                          <w:sz w:val="24"/>
                          <w:szCs w:val="24"/>
                          <w:rtl/>
                        </w:rPr>
                        <w:t>הטמעת</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7665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98497E">
      <w:pPr>
        <w:pStyle w:val="RESHET"/>
        <w:rPr>
          <w:rtl/>
        </w:rPr>
      </w:pPr>
      <w:r w:rsidRPr="00203164">
        <w:rPr>
          <w:rFonts w:hint="cs"/>
          <w:rtl/>
        </w:rPr>
        <w:t>על משרד החינוך לבדוק כיצד אף לא אחד מהצוותים החינוכיים שנבדקו קיבל הכשרות מקצועיות או השתלמויות בית-ספריות כלשהן בנושא הניהול העצמי. כלי מרכזי לתיקון ליקוי זה הוא פיתוח השתלמויות מקצועיות שיעסקו ביסודות הניהוליים, התקציביים והפדגוגיים של הניהול העצמי, ועידוד בעלי תפקידים בצוות (כגון רכזים) לקחת חלק בהן.</w:t>
      </w:r>
    </w:p>
    <w:p w:rsidR="001E6B7A" w:rsidRPr="00203164" w:rsidP="0098497E">
      <w:pPr>
        <w:spacing w:before="180" w:after="240" w:line="240" w:lineRule="exact"/>
        <w:ind w:right="2268"/>
        <w:jc w:val="both"/>
        <w:rPr>
          <w:rFonts w:ascii="Tahoma" w:hAnsi="Tahoma" w:cs="Tahoma"/>
          <w:b/>
          <w:bCs/>
          <w:sz w:val="18"/>
          <w:szCs w:val="18"/>
          <w:rtl/>
        </w:rPr>
      </w:pPr>
      <w:r w:rsidRPr="00203164">
        <w:rPr>
          <w:rFonts w:ascii="Tahoma" w:hAnsi="Tahoma" w:cs="Tahoma" w:hint="cs"/>
          <w:sz w:val="18"/>
          <w:szCs w:val="18"/>
          <w:rtl/>
        </w:rPr>
        <w:t>משרד החינוך מסר בתשובתו כי הכשרת הצוותים החינוכיים בבתיה"ס אינה מתפקידה של המינהלה. עם זאת היא מעודדת את המנהלים להכשיר את צוותיהם.</w:t>
      </w:r>
    </w:p>
    <w:p w:rsidR="001E6B7A" w:rsidRPr="00203164" w:rsidP="0098497E">
      <w:pPr>
        <w:pStyle w:val="RESHET"/>
        <w:rPr>
          <w:rtl/>
        </w:rPr>
      </w:pPr>
      <w:r w:rsidRPr="00203164">
        <w:rPr>
          <w:rFonts w:hint="cs"/>
          <w:rtl/>
        </w:rPr>
        <w:t>תשובתו של המשרד אינה מתיישבת עם אחריותו בכל הנוגע למתן הנחיות מקצועיות וניהוליות למנהלי בתיה"ס, לרבות בנושא ההכשרה והרחבת הידע המקצועי של המנהלים והצוות החינוכי.</w:t>
      </w:r>
    </w:p>
    <w:p w:rsidR="001E6B7A" w:rsidRPr="00203164" w:rsidP="000E31A6">
      <w:pPr>
        <w:spacing w:line="240" w:lineRule="exact"/>
        <w:ind w:right="2268"/>
        <w:jc w:val="both"/>
        <w:rPr>
          <w:rFonts w:ascii="Tahoma" w:hAnsi="Tahoma" w:cs="Tahoma"/>
          <w:sz w:val="18"/>
          <w:szCs w:val="18"/>
          <w:rtl/>
        </w:rPr>
      </w:pPr>
    </w:p>
    <w:p w:rsidR="001E6B7A" w:rsidP="000E31A6">
      <w:pPr>
        <w:pStyle w:val="KOT5"/>
        <w:rPr>
          <w:rtl/>
        </w:rPr>
      </w:pPr>
      <w:r>
        <w:rPr>
          <w:rFonts w:hint="cs"/>
          <w:rtl/>
        </w:rPr>
        <w:t xml:space="preserve">ההכשרה המקצועית של מזכירות בתיה"ס </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מזכירות בתיה"ס הן חלק מעובדי המינהל והשירותים האחרים שמעסיקה הרשות המקומית, בהתאם להסכמים הקיבוציים המחייבים.</w:t>
      </w:r>
    </w:p>
    <w:p w:rsidR="001E6B7A" w:rsidRPr="00203164" w:rsidP="000E31A6">
      <w:pPr>
        <w:spacing w:line="240" w:lineRule="exact"/>
        <w:ind w:right="2268"/>
        <w:jc w:val="both"/>
        <w:rPr>
          <w:rFonts w:ascii="Tahoma" w:hAnsi="Tahoma" w:cs="Tahoma"/>
          <w:b/>
          <w:bCs/>
          <w:sz w:val="18"/>
          <w:szCs w:val="18"/>
          <w:rtl/>
        </w:rPr>
      </w:pPr>
      <w:r w:rsidRPr="00203164">
        <w:rPr>
          <w:rFonts w:ascii="Tahoma" w:hAnsi="Tahoma" w:cs="Tahoma" w:hint="cs"/>
          <w:sz w:val="18"/>
          <w:szCs w:val="18"/>
          <w:rtl/>
        </w:rPr>
        <w:t xml:space="preserve">במסגרת הניהול העצמי התרחב תפקיד המזכירות, והן הפכו לגורם משמעותי בהוצאה לפועל של מרחב הגמישות והסמכות הניהולית והכלכלית של ביה"ס. מזכירות ביה"ס אחראיות לתפעולו האדמיניסטרטיבי, ועם המעבר לניהול עצמי הורחבה אחריותן גם לנושאים התפעוליים והכספיים שלו, ובכלל זה ניהול חשבונות, רכש והתקשרויות ופעילויות כספיות אחרות המתקיימות בביה"ס. הן גם מורשות חתימה בחשבון הניהול העצמי של ביה"ס. שינוי משמעותי זה במרכיבי תפקידן מחייב הכשרה ולמידת מיומנויות חדשות. </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בהסכם ההבנות סוכם כי המשרד והרשות המקומית יגבשו תוכניות ייעודיות להכשרת מזכירות בתיה"ס ויחלקו ביניהם את האחריות להפעלתן ומימונן. בהתאם לכך גיבשה המינהלה תוכנית הכשרה למזכירות, שמטרותיה, בין השאר: היכרות עם תפיסת המדיניות, הרציונל ועקרונות המעבר לניהול עצמי, </w:t>
      </w:r>
      <w:r w:rsidRPr="00203164">
        <w:rPr>
          <w:rFonts w:ascii="Tahoma" w:hAnsi="Tahoma" w:cs="Tahoma" w:hint="cs"/>
          <w:sz w:val="18"/>
          <w:szCs w:val="18"/>
          <w:rtl/>
        </w:rPr>
        <w:t>תוך מיקוד בתפיסת תפקיד המזכירה או המינהלנית; והבנת התפיסה החשבונאית-תקציבית בהיבט של ניהול עצמי ועבודה על פי כללי מינהל תקין.</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על בסיס התוכנית שגיבשה המינהלה פיתחו משרד החינוך ומרכז השלטון המקומי קורס ייעודי להכשרת מזכירות בתיה"ס בניהול עצמי, שהיקפו 120 שעות (להלן - קורס מינהלניות). את הקורס</w:t>
      </w:r>
      <w:r w:rsidRPr="00203164">
        <w:rPr>
          <w:rFonts w:ascii="Tahoma" w:hAnsi="Tahoma" w:cs="Tahoma"/>
          <w:sz w:val="18"/>
          <w:szCs w:val="18"/>
          <w:rtl/>
        </w:rPr>
        <w:t xml:space="preserve"> </w:t>
      </w:r>
      <w:r w:rsidRPr="00203164">
        <w:rPr>
          <w:rFonts w:ascii="Tahoma" w:hAnsi="Tahoma" w:cs="Tahoma" w:hint="cs"/>
          <w:sz w:val="18"/>
          <w:szCs w:val="18"/>
          <w:rtl/>
        </w:rPr>
        <w:t>העבירו</w:t>
      </w:r>
      <w:r w:rsidRPr="00203164">
        <w:rPr>
          <w:rFonts w:ascii="Tahoma" w:hAnsi="Tahoma" w:cs="Tahoma"/>
          <w:sz w:val="18"/>
          <w:szCs w:val="18"/>
          <w:rtl/>
        </w:rPr>
        <w:t xml:space="preserve"> </w:t>
      </w:r>
      <w:r w:rsidRPr="00203164">
        <w:rPr>
          <w:rFonts w:ascii="Tahoma" w:hAnsi="Tahoma" w:cs="Tahoma" w:hint="cs"/>
          <w:sz w:val="18"/>
          <w:szCs w:val="18"/>
          <w:rtl/>
        </w:rPr>
        <w:t>מרכז</w:t>
      </w:r>
      <w:r w:rsidRPr="00203164">
        <w:rPr>
          <w:rFonts w:ascii="Tahoma" w:hAnsi="Tahoma" w:cs="Tahoma"/>
          <w:sz w:val="18"/>
          <w:szCs w:val="18"/>
          <w:rtl/>
        </w:rPr>
        <w:t xml:space="preserve"> </w:t>
      </w:r>
      <w:r w:rsidRPr="00203164">
        <w:rPr>
          <w:rFonts w:ascii="Tahoma" w:hAnsi="Tahoma" w:cs="Tahoma" w:hint="cs"/>
          <w:sz w:val="18"/>
          <w:szCs w:val="18"/>
          <w:rtl/>
        </w:rPr>
        <w:t>השלטון</w:t>
      </w:r>
      <w:r w:rsidRPr="00203164">
        <w:rPr>
          <w:rFonts w:ascii="Tahoma" w:hAnsi="Tahoma" w:cs="Tahoma"/>
          <w:sz w:val="18"/>
          <w:szCs w:val="18"/>
          <w:rtl/>
        </w:rPr>
        <w:t xml:space="preserve"> </w:t>
      </w:r>
      <w:r w:rsidRPr="00203164">
        <w:rPr>
          <w:rFonts w:ascii="Tahoma" w:hAnsi="Tahoma" w:cs="Tahoma" w:hint="cs"/>
          <w:sz w:val="18"/>
          <w:szCs w:val="18"/>
          <w:rtl/>
        </w:rPr>
        <w:t>המקומי</w:t>
      </w:r>
      <w:r w:rsidRPr="00203164">
        <w:rPr>
          <w:rFonts w:ascii="Tahoma" w:hAnsi="Tahoma" w:cs="Tahoma"/>
          <w:sz w:val="18"/>
          <w:szCs w:val="18"/>
          <w:rtl/>
        </w:rPr>
        <w:t xml:space="preserve"> </w:t>
      </w:r>
      <w:r w:rsidRPr="00203164">
        <w:rPr>
          <w:rFonts w:ascii="Tahoma" w:hAnsi="Tahoma" w:cs="Tahoma" w:hint="cs"/>
          <w:sz w:val="18"/>
          <w:szCs w:val="18"/>
          <w:rtl/>
        </w:rPr>
        <w:t>והמפעמים</w:t>
      </w:r>
      <w:r>
        <w:rPr>
          <w:rFonts w:ascii="Tahoma" w:hAnsi="Tahoma" w:cs="Tahoma"/>
          <w:sz w:val="18"/>
          <w:szCs w:val="18"/>
          <w:vertAlign w:val="superscript"/>
          <w:rtl/>
        </w:rPr>
        <w:footnoteReference w:id="44"/>
      </w:r>
      <w:r w:rsidRPr="00203164">
        <w:rPr>
          <w:rFonts w:ascii="Tahoma" w:hAnsi="Tahoma" w:cs="Tahoma" w:hint="cs"/>
          <w:sz w:val="18"/>
          <w:szCs w:val="18"/>
          <w:rtl/>
        </w:rPr>
        <w:t>.</w:t>
      </w:r>
    </w:p>
    <w:p w:rsidR="001E6B7A" w:rsidRPr="00203164" w:rsidP="0098497E">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בפברואר 2014 נחתם הסכם בין הסתדרות המעו"ף</w:t>
      </w:r>
      <w:r>
        <w:rPr>
          <w:rStyle w:val="FootnoteReference0"/>
          <w:rFonts w:ascii="Tahoma" w:hAnsi="Tahoma" w:cs="Tahoma"/>
          <w:sz w:val="18"/>
          <w:szCs w:val="18"/>
          <w:rtl/>
        </w:rPr>
        <w:footnoteReference w:id="45"/>
      </w:r>
      <w:r w:rsidRPr="00203164">
        <w:rPr>
          <w:rFonts w:ascii="Tahoma" w:hAnsi="Tahoma" w:cs="Tahoma" w:hint="cs"/>
          <w:sz w:val="18"/>
          <w:szCs w:val="18"/>
          <w:rtl/>
        </w:rPr>
        <w:t xml:space="preserve"> למרכז השלטון המקומי, באישור משרדי החינוך והאוצר, בדבר שדרוג מעמדן ותנאי העסקתן של מזכירות בתיה"ס והגדרתן כמינהלניות, בכפוף להכשרתן בקורס מינהלניות. סוכם גם כי סיום הקורס ייכלל כתנאי סף במכרז לתפקיד מינהלנית בבי"ס בניהול עצמי. המטרה הייתה שמשנה"ל התשע"ו יועסקו מזכירות חדשות בבתי"ס בניהול עצמי אך ורק כמינהלניות.</w:t>
      </w:r>
    </w:p>
    <w:p w:rsidR="001E6B7A" w:rsidRPr="0098497E" w:rsidP="0098497E">
      <w:pPr>
        <w:pStyle w:val="RESHET"/>
        <w:rPr>
          <w:rtl/>
        </w:rPr>
      </w:pPr>
      <w:r w:rsidRPr="0098497E">
        <w:rPr>
          <w:rFonts w:hint="cs"/>
          <w:rtl/>
        </w:rPr>
        <w:t>עלה כי למחוזות שנבדקו אין נתונים על היקף קורסי המינהלניות שהתקיימו בפועל ועל מספר מזכירות בתיה"ס במחוז שעברו קורס במתכונת זו. יתרה מזו, חלק מהמחוזות לא רואים את עצמם כגורם שאמור לעסוק בנושא הכשרת המזכירות. לדוגמה, מחוז חיפה ציין בסיכום תמונת מצב בתיה"ס בניהול עצמי לשנה"ל התשע"ד: "אנו לא הכתובת לנושא זה אך מאחר ואנו במגע שוטף עם המזכירות, רואים בנו כתובת לקבלת תשובה - יש לשקול מה ניתן לעשות בנדון".</w:t>
      </w:r>
    </w:p>
    <w:p w:rsidR="001E6B7A" w:rsidRPr="0098497E" w:rsidP="0098497E">
      <w:pPr>
        <w:pStyle w:val="RESHET"/>
        <w:rPr>
          <w:rtl/>
        </w:rPr>
      </w:pPr>
      <w:r w:rsidRPr="0098497E">
        <w:rPr>
          <w:rFonts w:hint="eastAsia"/>
          <w:rtl/>
        </w:rPr>
        <w:t>עוד</w:t>
      </w:r>
      <w:r w:rsidRPr="0098497E">
        <w:rPr>
          <w:rtl/>
        </w:rPr>
        <w:t xml:space="preserve"> </w:t>
      </w:r>
      <w:r w:rsidRPr="0098497E">
        <w:rPr>
          <w:rFonts w:hint="eastAsia"/>
          <w:rtl/>
        </w:rPr>
        <w:t>עלה</w:t>
      </w:r>
      <w:r w:rsidRPr="0098497E">
        <w:rPr>
          <w:rtl/>
        </w:rPr>
        <w:t xml:space="preserve"> </w:t>
      </w:r>
      <w:r w:rsidRPr="0098497E">
        <w:rPr>
          <w:rFonts w:hint="eastAsia"/>
          <w:rtl/>
        </w:rPr>
        <w:t>כי</w:t>
      </w:r>
      <w:r w:rsidRPr="0098497E">
        <w:rPr>
          <w:rtl/>
        </w:rPr>
        <w:t xml:space="preserve"> </w:t>
      </w:r>
      <w:r w:rsidRPr="0098497E">
        <w:rPr>
          <w:rFonts w:hint="eastAsia"/>
          <w:rtl/>
        </w:rPr>
        <w:t>כמחצית</w:t>
      </w:r>
      <w:r w:rsidRPr="0098497E">
        <w:rPr>
          <w:rtl/>
        </w:rPr>
        <w:t xml:space="preserve"> </w:t>
      </w:r>
      <w:r w:rsidRPr="0098497E">
        <w:rPr>
          <w:rFonts w:hint="cs"/>
          <w:rtl/>
        </w:rPr>
        <w:t>מ</w:t>
      </w:r>
      <w:r w:rsidRPr="0098497E">
        <w:rPr>
          <w:rFonts w:hint="eastAsia"/>
          <w:rtl/>
        </w:rPr>
        <w:t>המזכירות</w:t>
      </w:r>
      <w:r w:rsidRPr="0098497E">
        <w:rPr>
          <w:rtl/>
        </w:rPr>
        <w:t xml:space="preserve"> </w:t>
      </w:r>
      <w:r w:rsidRPr="0098497E">
        <w:rPr>
          <w:rFonts w:hint="eastAsia"/>
          <w:rtl/>
        </w:rPr>
        <w:t>ב</w:t>
      </w:r>
      <w:r w:rsidRPr="0098497E">
        <w:rPr>
          <w:rtl/>
        </w:rPr>
        <w:t xml:space="preserve">-22 </w:t>
      </w:r>
      <w:r w:rsidRPr="0098497E">
        <w:rPr>
          <w:rFonts w:hint="eastAsia"/>
          <w:rtl/>
        </w:rPr>
        <w:t>בתיה</w:t>
      </w:r>
      <w:r w:rsidRPr="0098497E">
        <w:rPr>
          <w:rtl/>
        </w:rPr>
        <w:t xml:space="preserve">"ס </w:t>
      </w:r>
      <w:r w:rsidRPr="0098497E">
        <w:rPr>
          <w:rFonts w:hint="eastAsia"/>
          <w:rtl/>
        </w:rPr>
        <w:t>שנבדקו</w:t>
      </w:r>
      <w:r w:rsidRPr="0098497E">
        <w:rPr>
          <w:rtl/>
        </w:rPr>
        <w:t xml:space="preserve"> </w:t>
      </w:r>
      <w:r w:rsidRPr="0098497E">
        <w:rPr>
          <w:rFonts w:hint="eastAsia"/>
          <w:rtl/>
        </w:rPr>
        <w:t>לא</w:t>
      </w:r>
      <w:r w:rsidRPr="0098497E">
        <w:rPr>
          <w:rtl/>
        </w:rPr>
        <w:t xml:space="preserve"> </w:t>
      </w:r>
      <w:r w:rsidRPr="0098497E">
        <w:rPr>
          <w:rFonts w:hint="eastAsia"/>
          <w:rtl/>
        </w:rPr>
        <w:t>עברו</w:t>
      </w:r>
      <w:r w:rsidRPr="0098497E">
        <w:rPr>
          <w:rtl/>
        </w:rPr>
        <w:t xml:space="preserve"> </w:t>
      </w:r>
      <w:r w:rsidRPr="0098497E">
        <w:rPr>
          <w:rFonts w:hint="eastAsia"/>
          <w:rtl/>
        </w:rPr>
        <w:t>קורס</w:t>
      </w:r>
      <w:r w:rsidRPr="0098497E">
        <w:rPr>
          <w:rtl/>
        </w:rPr>
        <w:t xml:space="preserve"> </w:t>
      </w:r>
      <w:r w:rsidRPr="0098497E">
        <w:rPr>
          <w:rFonts w:hint="eastAsia"/>
          <w:rtl/>
        </w:rPr>
        <w:t>מינהלניות</w:t>
      </w:r>
      <w:r w:rsidRPr="0098497E">
        <w:rPr>
          <w:rtl/>
        </w:rPr>
        <w:t xml:space="preserve"> במתכונת שנקבעה; חלק מהמזכירות שעברו קורס </w:t>
      </w:r>
      <w:r w:rsidRPr="0098497E">
        <w:rPr>
          <w:rFonts w:hint="eastAsia"/>
          <w:rtl/>
        </w:rPr>
        <w:t>כזה</w:t>
      </w:r>
      <w:r w:rsidRPr="0098497E">
        <w:rPr>
          <w:rtl/>
        </w:rPr>
        <w:t xml:space="preserve"> מסרו כי לא תרם להן כלל בעבודתן השוטפת.</w:t>
      </w:r>
    </w:p>
    <w:p w:rsidR="001E6B7A" w:rsidRPr="0098497E" w:rsidP="0098497E">
      <w:pPr>
        <w:pStyle w:val="RESHET"/>
        <w:rPr>
          <w:rtl/>
        </w:rPr>
      </w:pPr>
      <w:r w:rsidRPr="0098497E">
        <w:rPr>
          <w:rFonts w:hint="eastAsia"/>
          <w:rtl/>
        </w:rPr>
        <w:t>מ</w:t>
      </w:r>
      <w:r w:rsidRPr="0098497E">
        <w:rPr>
          <w:rtl/>
        </w:rPr>
        <w:t>נתונים ש</w:t>
      </w:r>
      <w:r w:rsidRPr="0098497E">
        <w:rPr>
          <w:rFonts w:hint="eastAsia"/>
          <w:rtl/>
        </w:rPr>
        <w:t>מסרה</w:t>
      </w:r>
      <w:r w:rsidRPr="0098497E">
        <w:rPr>
          <w:rtl/>
        </w:rPr>
        <w:t xml:space="preserve"> </w:t>
      </w:r>
      <w:r w:rsidRPr="0098497E">
        <w:rPr>
          <w:rFonts w:hint="eastAsia"/>
          <w:rtl/>
        </w:rPr>
        <w:t>המינהלה</w:t>
      </w:r>
      <w:r w:rsidRPr="0098497E">
        <w:rPr>
          <w:rtl/>
        </w:rPr>
        <w:t xml:space="preserve"> בדצמבר 2017 עולה כי מ-2012 ועד סוף 2017 השתתפו </w:t>
      </w:r>
      <w:r w:rsidRPr="0098497E">
        <w:rPr>
          <w:rFonts w:hint="eastAsia"/>
          <w:rtl/>
        </w:rPr>
        <w:t>פחות</w:t>
      </w:r>
      <w:r w:rsidRPr="0098497E">
        <w:rPr>
          <w:rtl/>
        </w:rPr>
        <w:t xml:space="preserve"> מחצי מהמזכירות בבתי</w:t>
      </w:r>
      <w:r w:rsidRPr="0098497E">
        <w:rPr>
          <w:rFonts w:hint="cs"/>
          <w:rtl/>
        </w:rPr>
        <w:t>ה</w:t>
      </w:r>
      <w:r w:rsidRPr="0098497E">
        <w:rPr>
          <w:rtl/>
        </w:rPr>
        <w:t>"ס</w:t>
      </w:r>
      <w:r w:rsidRPr="0098497E">
        <w:rPr>
          <w:rFonts w:hint="cs"/>
          <w:rtl/>
        </w:rPr>
        <w:t xml:space="preserve"> </w:t>
      </w:r>
      <w:r w:rsidRPr="0098497E">
        <w:rPr>
          <w:rtl/>
        </w:rPr>
        <w:t>(48%) בקורס</w:t>
      </w:r>
      <w:r w:rsidRPr="0098497E">
        <w:rPr>
          <w:rFonts w:hint="eastAsia"/>
          <w:rtl/>
        </w:rPr>
        <w:t>י</w:t>
      </w:r>
      <w:r w:rsidRPr="0098497E">
        <w:rPr>
          <w:rtl/>
        </w:rPr>
        <w:t xml:space="preserve"> מ</w:t>
      </w:r>
      <w:r w:rsidRPr="0098497E">
        <w:rPr>
          <w:rFonts w:hint="eastAsia"/>
          <w:rtl/>
        </w:rPr>
        <w:t>י</w:t>
      </w:r>
      <w:r w:rsidRPr="0098497E">
        <w:rPr>
          <w:rtl/>
        </w:rPr>
        <w:t>נהלני</w:t>
      </w:r>
      <w:r w:rsidRPr="0098497E">
        <w:rPr>
          <w:rFonts w:hint="eastAsia"/>
          <w:rtl/>
        </w:rPr>
        <w:t>ות</w:t>
      </w:r>
      <w:r w:rsidRPr="0098497E">
        <w:rPr>
          <w:rtl/>
        </w:rPr>
        <w:t xml:space="preserve"> שהתקיימו במכללות ו</w:t>
      </w:r>
      <w:r w:rsidRPr="0098497E">
        <w:rPr>
          <w:rFonts w:hint="eastAsia"/>
          <w:rtl/>
        </w:rPr>
        <w:t>במרכזי</w:t>
      </w:r>
      <w:r w:rsidRPr="0098497E">
        <w:rPr>
          <w:rtl/>
        </w:rPr>
        <w:t xml:space="preserve"> </w:t>
      </w:r>
      <w:r w:rsidRPr="0098497E">
        <w:rPr>
          <w:rFonts w:hint="eastAsia"/>
          <w:rtl/>
        </w:rPr>
        <w:t>פסג</w:t>
      </w:r>
      <w:r w:rsidRPr="0098497E">
        <w:rPr>
          <w:rtl/>
        </w:rPr>
        <w:t>"ה</w:t>
      </w:r>
      <w:r>
        <w:rPr>
          <w:rStyle w:val="FootnoteReference0"/>
          <w:sz w:val="18"/>
          <w:rtl/>
        </w:rPr>
        <w:footnoteReference w:id="46"/>
      </w:r>
      <w:r w:rsidRPr="0098497E">
        <w:rPr>
          <w:rtl/>
        </w:rPr>
        <w:t>.</w:t>
      </w:r>
    </w:p>
    <w:p w:rsidR="001E6B7A" w:rsidRPr="00203164" w:rsidP="0098497E">
      <w:pPr>
        <w:spacing w:before="180" w:line="240" w:lineRule="exact"/>
        <w:ind w:right="2268"/>
        <w:jc w:val="both"/>
        <w:rPr>
          <w:rFonts w:ascii="Tahoma" w:hAnsi="Tahoma" w:cs="Tahoma"/>
          <w:sz w:val="18"/>
          <w:szCs w:val="18"/>
          <w:rtl/>
        </w:rPr>
      </w:pPr>
      <w:r w:rsidRPr="00203164">
        <w:rPr>
          <w:rFonts w:ascii="Tahoma" w:hAnsi="Tahoma" w:cs="Tahoma" w:hint="cs"/>
          <w:sz w:val="18"/>
          <w:szCs w:val="18"/>
          <w:rtl/>
        </w:rPr>
        <w:t xml:space="preserve">מרכז השלטון המקומי מסר בתשובתו כי ממצאים אלו מעידים לא רק על היעדר ראייה מערכתית הוליסטית של ניהול, אלא גם על היעדר שותפות ברמת המחוזות. אין הכוונה שהמחוז יטפל בהכשרות עצמן, אלא שיתנהל </w:t>
      </w:r>
      <w:r w:rsidRPr="00203164">
        <w:rPr>
          <w:rFonts w:ascii="Tahoma" w:hAnsi="Tahoma" w:cs="Tahoma" w:hint="eastAsia"/>
          <w:sz w:val="18"/>
          <w:szCs w:val="18"/>
          <w:rtl/>
        </w:rPr>
        <w:t>כיחידת</w:t>
      </w:r>
      <w:r w:rsidRPr="00203164">
        <w:rPr>
          <w:rFonts w:ascii="Tahoma" w:hAnsi="Tahoma" w:cs="Tahoma" w:hint="cs"/>
          <w:sz w:val="18"/>
          <w:szCs w:val="18"/>
          <w:rtl/>
        </w:rPr>
        <w:t xml:space="preserve"> מטה שעליה מוטלת האחריות ליישום המהלכים, בכללם הכשרת המזכירות.</w:t>
      </w:r>
    </w:p>
    <w:p w:rsidR="001E6B7A" w:rsidRPr="00203164" w:rsidP="0098497E">
      <w:pPr>
        <w:spacing w:after="240" w:line="240" w:lineRule="exact"/>
        <w:ind w:right="2268"/>
        <w:jc w:val="both"/>
        <w:rPr>
          <w:rFonts w:ascii="Tahoma" w:eastAsia="Calibri" w:hAnsi="Tahoma" w:cs="Tahoma"/>
          <w:sz w:val="18"/>
          <w:szCs w:val="18"/>
          <w:rtl/>
        </w:rPr>
      </w:pPr>
      <w:r w:rsidRPr="00203164">
        <w:rPr>
          <w:rFonts w:ascii="Tahoma" w:hAnsi="Tahoma" w:cs="Tahoma" w:hint="cs"/>
          <w:sz w:val="18"/>
          <w:szCs w:val="18"/>
          <w:rtl/>
        </w:rPr>
        <w:t xml:space="preserve">משרד החינוך מסר בתשובתו כי המזכירות בבתיה"ס </w:t>
      </w:r>
      <w:r w:rsidRPr="00203164">
        <w:rPr>
          <w:rFonts w:ascii="Tahoma" w:hAnsi="Tahoma" w:cs="Tahoma" w:hint="eastAsia"/>
          <w:sz w:val="18"/>
          <w:szCs w:val="18"/>
          <w:rtl/>
        </w:rPr>
        <w:t>מועסקות</w:t>
      </w:r>
      <w:r w:rsidRPr="00203164">
        <w:rPr>
          <w:rFonts w:ascii="Tahoma" w:hAnsi="Tahoma" w:cs="Tahoma"/>
          <w:sz w:val="18"/>
          <w:szCs w:val="18"/>
          <w:rtl/>
        </w:rPr>
        <w:t xml:space="preserve"> </w:t>
      </w:r>
      <w:r w:rsidRPr="00203164">
        <w:rPr>
          <w:rFonts w:ascii="Tahoma" w:hAnsi="Tahoma" w:cs="Tahoma" w:hint="eastAsia"/>
          <w:sz w:val="18"/>
          <w:szCs w:val="18"/>
          <w:rtl/>
        </w:rPr>
        <w:t>ע</w:t>
      </w:r>
      <w:r w:rsidRPr="00203164">
        <w:rPr>
          <w:rFonts w:ascii="Tahoma" w:hAnsi="Tahoma" w:cs="Tahoma" w:hint="cs"/>
          <w:sz w:val="18"/>
          <w:szCs w:val="18"/>
          <w:rtl/>
        </w:rPr>
        <w:t>ל יד</w:t>
      </w:r>
      <w:r w:rsidRPr="00203164">
        <w:rPr>
          <w:rFonts w:ascii="Tahoma" w:hAnsi="Tahoma" w:cs="Tahoma"/>
          <w:sz w:val="18"/>
          <w:szCs w:val="18"/>
          <w:rtl/>
        </w:rPr>
        <w:t xml:space="preserve">י </w:t>
      </w:r>
      <w:r w:rsidRPr="00203164">
        <w:rPr>
          <w:rFonts w:ascii="Tahoma" w:hAnsi="Tahoma" w:cs="Tahoma" w:hint="eastAsia"/>
          <w:sz w:val="18"/>
          <w:szCs w:val="18"/>
          <w:rtl/>
        </w:rPr>
        <w:t>הרשויות</w:t>
      </w:r>
      <w:r w:rsidRPr="00203164">
        <w:rPr>
          <w:rFonts w:ascii="Tahoma" w:hAnsi="Tahoma" w:cs="Tahoma"/>
          <w:sz w:val="18"/>
          <w:szCs w:val="18"/>
          <w:rtl/>
        </w:rPr>
        <w:t xml:space="preserve"> </w:t>
      </w:r>
      <w:r w:rsidRPr="00203164">
        <w:rPr>
          <w:rFonts w:ascii="Tahoma" w:hAnsi="Tahoma" w:cs="Tahoma" w:hint="eastAsia"/>
          <w:sz w:val="18"/>
          <w:szCs w:val="18"/>
          <w:rtl/>
        </w:rPr>
        <w:t>המקומיות</w:t>
      </w:r>
      <w:r w:rsidRPr="00203164">
        <w:rPr>
          <w:rFonts w:ascii="Tahoma" w:hAnsi="Tahoma" w:cs="Tahoma"/>
          <w:sz w:val="18"/>
          <w:szCs w:val="18"/>
          <w:rtl/>
        </w:rPr>
        <w:t xml:space="preserve"> </w:t>
      </w:r>
      <w:r w:rsidRPr="00203164">
        <w:rPr>
          <w:rFonts w:ascii="Tahoma" w:hAnsi="Tahoma" w:cs="Tahoma" w:hint="eastAsia"/>
          <w:sz w:val="18"/>
          <w:szCs w:val="18"/>
          <w:rtl/>
        </w:rPr>
        <w:t>ובאחריותן</w:t>
      </w:r>
      <w:r w:rsidRPr="00203164">
        <w:rPr>
          <w:rFonts w:ascii="Tahoma" w:hAnsi="Tahoma" w:cs="Tahoma" w:hint="cs"/>
          <w:sz w:val="18"/>
          <w:szCs w:val="18"/>
          <w:rtl/>
        </w:rPr>
        <w:t xml:space="preserve">. המשרד לוקח חלק פעיל בהכשרת המזכירות: </w:t>
      </w:r>
      <w:r w:rsidRPr="00203164">
        <w:rPr>
          <w:rFonts w:ascii="Tahoma" w:eastAsia="Calibri" w:hAnsi="Tahoma" w:cs="Tahoma" w:hint="cs"/>
          <w:sz w:val="18"/>
          <w:szCs w:val="18"/>
          <w:rtl/>
        </w:rPr>
        <w:t xml:space="preserve">הממונות </w:t>
      </w:r>
      <w:r w:rsidRPr="00203164">
        <w:rPr>
          <w:rFonts w:ascii="Tahoma" w:eastAsia="Calibri" w:hAnsi="Tahoma" w:cs="Tahoma" w:hint="cs"/>
          <w:sz w:val="18"/>
          <w:szCs w:val="18"/>
          <w:rtl/>
        </w:rPr>
        <w:t>המחוזיות</w:t>
      </w:r>
      <w:r w:rsidRPr="00203164">
        <w:rPr>
          <w:rFonts w:ascii="Tahoma" w:hAnsi="Tahoma" w:cs="Tahoma" w:hint="cs"/>
          <w:sz w:val="18"/>
          <w:szCs w:val="18"/>
          <w:rtl/>
        </w:rPr>
        <w:t xml:space="preserve"> בעצמן מלמדות </w:t>
      </w:r>
      <w:r w:rsidRPr="00203164">
        <w:rPr>
          <w:rFonts w:ascii="Tahoma" w:eastAsia="Calibri" w:hAnsi="Tahoma" w:cs="Tahoma" w:hint="cs"/>
          <w:sz w:val="18"/>
          <w:szCs w:val="18"/>
          <w:rtl/>
        </w:rPr>
        <w:t xml:space="preserve">תכנים רלוונטיים בתחום הפדגוגי, היועצים הכלכליים מטעם המינהלה </w:t>
      </w:r>
      <w:r w:rsidRPr="00203164">
        <w:rPr>
          <w:rFonts w:ascii="Tahoma" w:hAnsi="Tahoma" w:cs="Tahoma" w:hint="cs"/>
          <w:sz w:val="18"/>
          <w:szCs w:val="18"/>
          <w:rtl/>
        </w:rPr>
        <w:t xml:space="preserve">מלמדים </w:t>
      </w:r>
      <w:r w:rsidRPr="00203164">
        <w:rPr>
          <w:rFonts w:ascii="Tahoma" w:eastAsia="Calibri" w:hAnsi="Tahoma" w:cs="Tahoma" w:hint="cs"/>
          <w:sz w:val="18"/>
          <w:szCs w:val="18"/>
          <w:rtl/>
        </w:rPr>
        <w:t>היבטים כספיים ותפעוליים, והלשכה המשפטית של המשרד מתמקדת בהיבטים המשפטיים של הניהול העצמי.</w:t>
      </w:r>
    </w:p>
    <w:p w:rsidR="001E6B7A" w:rsidRPr="00203164" w:rsidP="00591EA9">
      <w:pPr>
        <w:pStyle w:val="RESHET"/>
        <w:rPr>
          <w:rtl/>
        </w:rPr>
      </w:pPr>
      <w:r w:rsidRPr="00203164">
        <w:rPr>
          <w:rFonts w:hint="cs"/>
          <w:rtl/>
        </w:rPr>
        <w:t>משרד מבקר המדינה מעיר למינהלה כי לנוכח תפקידן המרכזי של המזכירות במערך בתיה"ס שבניהול העצמי, עליה להיות מעורבת בהכשרתן ולפעול, באמצעות המחוזות ולצד הרשויות, לכך שכל המזכירות יעברו את קורס המינהלניות. על</w:t>
      </w:r>
      <w:r w:rsidRPr="00203164">
        <w:rPr>
          <w:rtl/>
        </w:rPr>
        <w:t xml:space="preserve"> המינהלה </w:t>
      </w:r>
      <w:r w:rsidRPr="00203164">
        <w:rPr>
          <w:rFonts w:hint="cs"/>
          <w:rtl/>
        </w:rPr>
        <w:t>לפעול לצד מרכז השלטון המקומי ו</w:t>
      </w:r>
      <w:r w:rsidRPr="00203164">
        <w:rPr>
          <w:rtl/>
        </w:rPr>
        <w:t xml:space="preserve">לברר </w:t>
      </w:r>
      <w:r w:rsidRPr="00203164">
        <w:rPr>
          <w:rFonts w:hint="cs"/>
          <w:rtl/>
        </w:rPr>
        <w:t xml:space="preserve">מדוע הוכשרו רק </w:t>
      </w:r>
      <w:r w:rsidRPr="00203164">
        <w:rPr>
          <w:rtl/>
        </w:rPr>
        <w:t xml:space="preserve">מיעוט </w:t>
      </w:r>
      <w:r w:rsidRPr="00203164">
        <w:rPr>
          <w:rFonts w:hint="cs"/>
          <w:rtl/>
        </w:rPr>
        <w:t>ה</w:t>
      </w:r>
      <w:r w:rsidRPr="00203164">
        <w:rPr>
          <w:rtl/>
        </w:rPr>
        <w:t>מזכירות</w:t>
      </w:r>
      <w:r w:rsidRPr="00203164">
        <w:rPr>
          <w:rFonts w:hint="cs"/>
          <w:rtl/>
        </w:rPr>
        <w:t xml:space="preserve">, למצוא פתרון לכך ולגבש במשותף לוח זמנים לסיום הכשרת המזכירות לתפקיד מינהלניות. נוכח טענת המינהלניות שהובאה בפני צוות הביקורת, על תרומה מועטה של הקורס לתפקידן החדש, על </w:t>
      </w:r>
      <w:r w:rsidRPr="00203164">
        <w:rPr>
          <w:rtl/>
        </w:rPr>
        <w:t xml:space="preserve">המינהלה </w:t>
      </w:r>
      <w:r w:rsidRPr="00203164">
        <w:rPr>
          <w:rFonts w:hint="cs"/>
          <w:rtl/>
        </w:rPr>
        <w:t>ומרכז השלטון המקומי לעמוד על אפקטיביות קורס זה ולעדכנו ולשפרו במידת הצורך כך שתושג מטרתו.</w:t>
      </w:r>
      <w:r w:rsidRPr="0039104F" w:rsidR="0039104F">
        <w:rPr>
          <w:noProof/>
          <w:szCs w:val="17"/>
          <w:rtl/>
        </w:rPr>
        <w:t xml:space="preserve"> </w:t>
      </w:r>
      <w:r w:rsidRPr="0012789B" w:rsidR="0039104F">
        <w:rPr>
          <w:noProof/>
          <w:szCs w:val="17"/>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5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955131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0848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לנוכח</w:t>
                            </w:r>
                            <w:r w:rsidRPr="00591EA9">
                              <w:rPr>
                                <w:rFonts w:cs="Tahoma"/>
                                <w:color w:val="0B5294"/>
                                <w:spacing w:val="-4"/>
                                <w:sz w:val="24"/>
                                <w:szCs w:val="24"/>
                                <w:rtl/>
                              </w:rPr>
                              <w:t xml:space="preserve"> </w:t>
                            </w:r>
                            <w:r w:rsidRPr="00591EA9">
                              <w:rPr>
                                <w:rFonts w:cs="Tahoma" w:hint="eastAsia"/>
                                <w:color w:val="0B5294"/>
                                <w:spacing w:val="-4"/>
                                <w:sz w:val="24"/>
                                <w:szCs w:val="24"/>
                                <w:rtl/>
                              </w:rPr>
                              <w:t>תפקידן</w:t>
                            </w:r>
                            <w:r w:rsidRPr="00591EA9">
                              <w:rPr>
                                <w:rFonts w:cs="Tahoma"/>
                                <w:color w:val="0B5294"/>
                                <w:spacing w:val="-4"/>
                                <w:sz w:val="24"/>
                                <w:szCs w:val="24"/>
                                <w:rtl/>
                              </w:rPr>
                              <w:t xml:space="preserve"> </w:t>
                            </w:r>
                            <w:r w:rsidRPr="00591EA9">
                              <w:rPr>
                                <w:rFonts w:cs="Tahoma" w:hint="eastAsia"/>
                                <w:color w:val="0B5294"/>
                                <w:spacing w:val="-4"/>
                                <w:sz w:val="24"/>
                                <w:szCs w:val="24"/>
                                <w:rtl/>
                              </w:rPr>
                              <w:t>המרכזי</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המזכירוֹת</w:t>
                            </w:r>
                            <w:r w:rsidRPr="00591EA9">
                              <w:rPr>
                                <w:rFonts w:cs="Tahoma"/>
                                <w:color w:val="0B5294"/>
                                <w:spacing w:val="-4"/>
                                <w:sz w:val="24"/>
                                <w:szCs w:val="24"/>
                                <w:rtl/>
                              </w:rPr>
                              <w:t xml:space="preserve"> </w:t>
                            </w:r>
                            <w:r w:rsidRPr="00591EA9">
                              <w:rPr>
                                <w:rFonts w:cs="Tahoma" w:hint="eastAsia"/>
                                <w:color w:val="0B5294"/>
                                <w:spacing w:val="-4"/>
                                <w:sz w:val="24"/>
                                <w:szCs w:val="24"/>
                                <w:rtl/>
                              </w:rPr>
                              <w:t>במערך</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שבניהול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המינהלה</w:t>
                            </w:r>
                            <w:r w:rsidRPr="00591EA9">
                              <w:rPr>
                                <w:rFonts w:cs="Tahoma"/>
                                <w:color w:val="0B5294"/>
                                <w:spacing w:val="-4"/>
                                <w:sz w:val="24"/>
                                <w:szCs w:val="24"/>
                                <w:rtl/>
                              </w:rPr>
                              <w:t xml:space="preserve"> </w:t>
                            </w:r>
                            <w:r w:rsidRPr="00591EA9">
                              <w:rPr>
                                <w:rFonts w:cs="Tahoma" w:hint="eastAsia"/>
                                <w:color w:val="0B5294"/>
                                <w:spacing w:val="-4"/>
                                <w:sz w:val="24"/>
                                <w:szCs w:val="24"/>
                                <w:rtl/>
                              </w:rPr>
                              <w:t>להיות</w:t>
                            </w:r>
                            <w:r w:rsidRPr="00591EA9">
                              <w:rPr>
                                <w:rFonts w:cs="Tahoma"/>
                                <w:color w:val="0B5294"/>
                                <w:spacing w:val="-4"/>
                                <w:sz w:val="24"/>
                                <w:szCs w:val="24"/>
                                <w:rtl/>
                              </w:rPr>
                              <w:t xml:space="preserve"> </w:t>
                            </w:r>
                            <w:r w:rsidRPr="00591EA9">
                              <w:rPr>
                                <w:rFonts w:cs="Tahoma" w:hint="eastAsia"/>
                                <w:color w:val="0B5294"/>
                                <w:spacing w:val="-4"/>
                                <w:sz w:val="24"/>
                                <w:szCs w:val="24"/>
                                <w:rtl/>
                              </w:rPr>
                              <w:t>מעורבת</w:t>
                            </w:r>
                            <w:r w:rsidRPr="00591EA9">
                              <w:rPr>
                                <w:rFonts w:cs="Tahoma"/>
                                <w:color w:val="0B5294"/>
                                <w:spacing w:val="-4"/>
                                <w:sz w:val="24"/>
                                <w:szCs w:val="24"/>
                                <w:rtl/>
                              </w:rPr>
                              <w:t xml:space="preserve"> </w:t>
                            </w:r>
                            <w:r w:rsidRPr="00591EA9">
                              <w:rPr>
                                <w:rFonts w:cs="Tahoma" w:hint="eastAsia"/>
                                <w:color w:val="0B5294"/>
                                <w:spacing w:val="-4"/>
                                <w:sz w:val="24"/>
                                <w:szCs w:val="24"/>
                                <w:rtl/>
                              </w:rPr>
                              <w:t>בהכשרתן</w:t>
                            </w:r>
                            <w:r w:rsidRPr="00591EA9">
                              <w:rPr>
                                <w:rFonts w:cs="Tahoma"/>
                                <w:color w:val="0B5294"/>
                                <w:spacing w:val="-4"/>
                                <w:sz w:val="24"/>
                                <w:szCs w:val="24"/>
                                <w:rtl/>
                              </w:rPr>
                              <w:t xml:space="preserve"> </w:t>
                            </w:r>
                            <w:r w:rsidRPr="00591EA9">
                              <w:rPr>
                                <w:rFonts w:cs="Tahoma" w:hint="eastAsia"/>
                                <w:color w:val="0B5294"/>
                                <w:spacing w:val="-4"/>
                                <w:sz w:val="24"/>
                                <w:szCs w:val="24"/>
                                <w:rtl/>
                              </w:rPr>
                              <w:t>ולפעול</w:t>
                            </w:r>
                            <w:r w:rsidRPr="00591EA9">
                              <w:rPr>
                                <w:rFonts w:cs="Tahoma"/>
                                <w:color w:val="0B5294"/>
                                <w:spacing w:val="-4"/>
                                <w:sz w:val="24"/>
                                <w:szCs w:val="24"/>
                                <w:rtl/>
                              </w:rPr>
                              <w:t xml:space="preserve">, </w:t>
                            </w:r>
                            <w:r w:rsidRPr="00591EA9">
                              <w:rPr>
                                <w:rFonts w:cs="Tahoma" w:hint="eastAsia"/>
                                <w:color w:val="0B5294"/>
                                <w:spacing w:val="-4"/>
                                <w:sz w:val="24"/>
                                <w:szCs w:val="24"/>
                                <w:rtl/>
                              </w:rPr>
                              <w:t>באמצעות</w:t>
                            </w:r>
                            <w:r w:rsidRPr="00591EA9">
                              <w:rPr>
                                <w:rFonts w:cs="Tahoma"/>
                                <w:color w:val="0B5294"/>
                                <w:spacing w:val="-4"/>
                                <w:sz w:val="24"/>
                                <w:szCs w:val="24"/>
                                <w:rtl/>
                              </w:rPr>
                              <w:t xml:space="preserve"> </w:t>
                            </w:r>
                            <w:r w:rsidRPr="00591EA9">
                              <w:rPr>
                                <w:rFonts w:cs="Tahoma" w:hint="eastAsia"/>
                                <w:color w:val="0B5294"/>
                                <w:spacing w:val="-4"/>
                                <w:sz w:val="24"/>
                                <w:szCs w:val="24"/>
                                <w:rtl/>
                              </w:rPr>
                              <w:t>המחוזות</w:t>
                            </w:r>
                            <w:r w:rsidRPr="00591EA9">
                              <w:rPr>
                                <w:rFonts w:cs="Tahoma"/>
                                <w:color w:val="0B5294"/>
                                <w:spacing w:val="-4"/>
                                <w:sz w:val="24"/>
                                <w:szCs w:val="24"/>
                                <w:rtl/>
                              </w:rPr>
                              <w:t xml:space="preserve"> </w:t>
                            </w:r>
                            <w:r w:rsidRPr="00591EA9">
                              <w:rPr>
                                <w:rFonts w:cs="Tahoma" w:hint="eastAsia"/>
                                <w:color w:val="0B5294"/>
                                <w:spacing w:val="-4"/>
                                <w:sz w:val="24"/>
                                <w:szCs w:val="24"/>
                                <w:rtl/>
                              </w:rPr>
                              <w:t>ולצד</w:t>
                            </w:r>
                            <w:r w:rsidRPr="00591EA9">
                              <w:rPr>
                                <w:rFonts w:cs="Tahoma"/>
                                <w:color w:val="0B5294"/>
                                <w:spacing w:val="-4"/>
                                <w:sz w:val="24"/>
                                <w:szCs w:val="24"/>
                                <w:rtl/>
                              </w:rPr>
                              <w:t xml:space="preserve"> </w:t>
                            </w:r>
                            <w:r w:rsidRPr="00591EA9">
                              <w:rPr>
                                <w:rFonts w:cs="Tahoma" w:hint="eastAsia"/>
                                <w:color w:val="0B5294"/>
                                <w:spacing w:val="-4"/>
                                <w:sz w:val="24"/>
                                <w:szCs w:val="24"/>
                                <w:rtl/>
                              </w:rPr>
                              <w:t>הרשויות</w:t>
                            </w:r>
                            <w:r w:rsidRPr="00591EA9">
                              <w:rPr>
                                <w:rFonts w:cs="Tahoma"/>
                                <w:color w:val="0B5294"/>
                                <w:spacing w:val="-4"/>
                                <w:sz w:val="24"/>
                                <w:szCs w:val="24"/>
                                <w:rtl/>
                              </w:rPr>
                              <w:t xml:space="preserve"> </w:t>
                            </w:r>
                            <w:r w:rsidRPr="00591EA9">
                              <w:rPr>
                                <w:rFonts w:cs="Tahoma" w:hint="eastAsia"/>
                                <w:color w:val="0B5294"/>
                                <w:spacing w:val="-4"/>
                                <w:sz w:val="24"/>
                                <w:szCs w:val="24"/>
                                <w:rtl/>
                              </w:rPr>
                              <w:t>המקומיות</w:t>
                            </w:r>
                            <w:r w:rsidRPr="00591EA9">
                              <w:rPr>
                                <w:rFonts w:cs="Tahoma"/>
                                <w:color w:val="0B5294"/>
                                <w:spacing w:val="-4"/>
                                <w:sz w:val="24"/>
                                <w:szCs w:val="24"/>
                                <w:rtl/>
                              </w:rPr>
                              <w:t xml:space="preserve">, </w:t>
                            </w:r>
                            <w:r w:rsidRPr="00591EA9">
                              <w:rPr>
                                <w:rFonts w:cs="Tahoma" w:hint="eastAsia"/>
                                <w:color w:val="0B5294"/>
                                <w:spacing w:val="-4"/>
                                <w:sz w:val="24"/>
                                <w:szCs w:val="24"/>
                                <w:rtl/>
                              </w:rPr>
                              <w:t>לכך</w:t>
                            </w:r>
                            <w:r w:rsidRPr="00591EA9">
                              <w:rPr>
                                <w:rFonts w:cs="Tahoma"/>
                                <w:color w:val="0B5294"/>
                                <w:spacing w:val="-4"/>
                                <w:sz w:val="24"/>
                                <w:szCs w:val="24"/>
                                <w:rtl/>
                              </w:rPr>
                              <w:t xml:space="preserve"> </w:t>
                            </w:r>
                            <w:r w:rsidRPr="00591EA9">
                              <w:rPr>
                                <w:rFonts w:cs="Tahoma" w:hint="eastAsia"/>
                                <w:color w:val="0B5294"/>
                                <w:spacing w:val="-4"/>
                                <w:sz w:val="24"/>
                                <w:szCs w:val="24"/>
                                <w:rtl/>
                              </w:rPr>
                              <w:t>שכל</w:t>
                            </w:r>
                            <w:r w:rsidRPr="00591EA9">
                              <w:rPr>
                                <w:rFonts w:cs="Tahoma"/>
                                <w:color w:val="0B5294"/>
                                <w:spacing w:val="-4"/>
                                <w:sz w:val="24"/>
                                <w:szCs w:val="24"/>
                                <w:rtl/>
                              </w:rPr>
                              <w:t xml:space="preserve"> </w:t>
                            </w:r>
                            <w:r w:rsidRPr="00591EA9">
                              <w:rPr>
                                <w:rFonts w:cs="Tahoma" w:hint="eastAsia"/>
                                <w:color w:val="0B5294"/>
                                <w:spacing w:val="-4"/>
                                <w:sz w:val="24"/>
                                <w:szCs w:val="24"/>
                                <w:rtl/>
                              </w:rPr>
                              <w:t>המזכירות</w:t>
                            </w:r>
                            <w:r w:rsidRPr="00591EA9">
                              <w:rPr>
                                <w:rFonts w:cs="Tahoma"/>
                                <w:color w:val="0B5294"/>
                                <w:spacing w:val="-4"/>
                                <w:sz w:val="24"/>
                                <w:szCs w:val="24"/>
                                <w:rtl/>
                              </w:rPr>
                              <w:t xml:space="preserve"> </w:t>
                            </w:r>
                            <w:r w:rsidRPr="00591EA9">
                              <w:rPr>
                                <w:rFonts w:cs="Tahoma" w:hint="eastAsia"/>
                                <w:color w:val="0B5294"/>
                                <w:spacing w:val="-4"/>
                                <w:sz w:val="24"/>
                                <w:szCs w:val="24"/>
                                <w:rtl/>
                              </w:rPr>
                              <w:t>יעברו</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קורס</w:t>
                            </w:r>
                            <w:r w:rsidRPr="00591EA9">
                              <w:rPr>
                                <w:rFonts w:cs="Tahoma"/>
                                <w:color w:val="0B5294"/>
                                <w:spacing w:val="-4"/>
                                <w:sz w:val="24"/>
                                <w:szCs w:val="24"/>
                                <w:rtl/>
                              </w:rPr>
                              <w:t xml:space="preserve"> </w:t>
                            </w:r>
                            <w:r w:rsidRPr="00591EA9">
                              <w:rPr>
                                <w:rFonts w:cs="Tahoma" w:hint="eastAsia"/>
                                <w:color w:val="0B5294"/>
                                <w:spacing w:val="-4"/>
                                <w:sz w:val="24"/>
                                <w:szCs w:val="24"/>
                                <w:rtl/>
                              </w:rPr>
                              <w:t>המינהלניות</w:t>
                            </w:r>
                            <w:r w:rsidRPr="00591EA9">
                              <w:rPr>
                                <w:rFonts w:cs="Tahoma"/>
                                <w:color w:val="0B5294"/>
                                <w:spacing w:val="-4"/>
                                <w:sz w:val="24"/>
                                <w:szCs w:val="24"/>
                                <w:rtl/>
                              </w:rPr>
                              <w:t>"</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003244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5131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582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לנוכח</w:t>
                      </w:r>
                      <w:r w:rsidRPr="00591EA9">
                        <w:rPr>
                          <w:rFonts w:cs="Tahoma"/>
                          <w:color w:val="0B5294"/>
                          <w:spacing w:val="-4"/>
                          <w:sz w:val="24"/>
                          <w:szCs w:val="24"/>
                          <w:rtl/>
                        </w:rPr>
                        <w:t xml:space="preserve"> </w:t>
                      </w:r>
                      <w:r w:rsidRPr="00591EA9">
                        <w:rPr>
                          <w:rFonts w:cs="Tahoma" w:hint="eastAsia"/>
                          <w:color w:val="0B5294"/>
                          <w:spacing w:val="-4"/>
                          <w:sz w:val="24"/>
                          <w:szCs w:val="24"/>
                          <w:rtl/>
                        </w:rPr>
                        <w:t>תפקידן</w:t>
                      </w:r>
                      <w:r w:rsidRPr="00591EA9">
                        <w:rPr>
                          <w:rFonts w:cs="Tahoma"/>
                          <w:color w:val="0B5294"/>
                          <w:spacing w:val="-4"/>
                          <w:sz w:val="24"/>
                          <w:szCs w:val="24"/>
                          <w:rtl/>
                        </w:rPr>
                        <w:t xml:space="preserve"> </w:t>
                      </w:r>
                      <w:r w:rsidRPr="00591EA9">
                        <w:rPr>
                          <w:rFonts w:cs="Tahoma" w:hint="eastAsia"/>
                          <w:color w:val="0B5294"/>
                          <w:spacing w:val="-4"/>
                          <w:sz w:val="24"/>
                          <w:szCs w:val="24"/>
                          <w:rtl/>
                        </w:rPr>
                        <w:t>המרכזי</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המזכירוֹת</w:t>
                      </w:r>
                      <w:r w:rsidRPr="00591EA9">
                        <w:rPr>
                          <w:rFonts w:cs="Tahoma"/>
                          <w:color w:val="0B5294"/>
                          <w:spacing w:val="-4"/>
                          <w:sz w:val="24"/>
                          <w:szCs w:val="24"/>
                          <w:rtl/>
                        </w:rPr>
                        <w:t xml:space="preserve"> </w:t>
                      </w:r>
                      <w:r w:rsidRPr="00591EA9">
                        <w:rPr>
                          <w:rFonts w:cs="Tahoma" w:hint="eastAsia"/>
                          <w:color w:val="0B5294"/>
                          <w:spacing w:val="-4"/>
                          <w:sz w:val="24"/>
                          <w:szCs w:val="24"/>
                          <w:rtl/>
                        </w:rPr>
                        <w:t>במערך</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שבניהול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המינהלה</w:t>
                      </w:r>
                      <w:r w:rsidRPr="00591EA9">
                        <w:rPr>
                          <w:rFonts w:cs="Tahoma"/>
                          <w:color w:val="0B5294"/>
                          <w:spacing w:val="-4"/>
                          <w:sz w:val="24"/>
                          <w:szCs w:val="24"/>
                          <w:rtl/>
                        </w:rPr>
                        <w:t xml:space="preserve"> </w:t>
                      </w:r>
                      <w:r w:rsidRPr="00591EA9">
                        <w:rPr>
                          <w:rFonts w:cs="Tahoma" w:hint="eastAsia"/>
                          <w:color w:val="0B5294"/>
                          <w:spacing w:val="-4"/>
                          <w:sz w:val="24"/>
                          <w:szCs w:val="24"/>
                          <w:rtl/>
                        </w:rPr>
                        <w:t>להיות</w:t>
                      </w:r>
                      <w:r w:rsidRPr="00591EA9">
                        <w:rPr>
                          <w:rFonts w:cs="Tahoma"/>
                          <w:color w:val="0B5294"/>
                          <w:spacing w:val="-4"/>
                          <w:sz w:val="24"/>
                          <w:szCs w:val="24"/>
                          <w:rtl/>
                        </w:rPr>
                        <w:t xml:space="preserve"> </w:t>
                      </w:r>
                      <w:r w:rsidRPr="00591EA9">
                        <w:rPr>
                          <w:rFonts w:cs="Tahoma" w:hint="eastAsia"/>
                          <w:color w:val="0B5294"/>
                          <w:spacing w:val="-4"/>
                          <w:sz w:val="24"/>
                          <w:szCs w:val="24"/>
                          <w:rtl/>
                        </w:rPr>
                        <w:t>מעורבת</w:t>
                      </w:r>
                      <w:r w:rsidRPr="00591EA9">
                        <w:rPr>
                          <w:rFonts w:cs="Tahoma"/>
                          <w:color w:val="0B5294"/>
                          <w:spacing w:val="-4"/>
                          <w:sz w:val="24"/>
                          <w:szCs w:val="24"/>
                          <w:rtl/>
                        </w:rPr>
                        <w:t xml:space="preserve"> </w:t>
                      </w:r>
                      <w:r w:rsidRPr="00591EA9">
                        <w:rPr>
                          <w:rFonts w:cs="Tahoma" w:hint="eastAsia"/>
                          <w:color w:val="0B5294"/>
                          <w:spacing w:val="-4"/>
                          <w:sz w:val="24"/>
                          <w:szCs w:val="24"/>
                          <w:rtl/>
                        </w:rPr>
                        <w:t>בהכשרתן</w:t>
                      </w:r>
                      <w:r w:rsidRPr="00591EA9">
                        <w:rPr>
                          <w:rFonts w:cs="Tahoma"/>
                          <w:color w:val="0B5294"/>
                          <w:spacing w:val="-4"/>
                          <w:sz w:val="24"/>
                          <w:szCs w:val="24"/>
                          <w:rtl/>
                        </w:rPr>
                        <w:t xml:space="preserve"> </w:t>
                      </w:r>
                      <w:r w:rsidRPr="00591EA9">
                        <w:rPr>
                          <w:rFonts w:cs="Tahoma" w:hint="eastAsia"/>
                          <w:color w:val="0B5294"/>
                          <w:spacing w:val="-4"/>
                          <w:sz w:val="24"/>
                          <w:szCs w:val="24"/>
                          <w:rtl/>
                        </w:rPr>
                        <w:t>ולפעול</w:t>
                      </w:r>
                      <w:r w:rsidRPr="00591EA9">
                        <w:rPr>
                          <w:rFonts w:cs="Tahoma"/>
                          <w:color w:val="0B5294"/>
                          <w:spacing w:val="-4"/>
                          <w:sz w:val="24"/>
                          <w:szCs w:val="24"/>
                          <w:rtl/>
                        </w:rPr>
                        <w:t xml:space="preserve">, </w:t>
                      </w:r>
                      <w:r w:rsidRPr="00591EA9">
                        <w:rPr>
                          <w:rFonts w:cs="Tahoma" w:hint="eastAsia"/>
                          <w:color w:val="0B5294"/>
                          <w:spacing w:val="-4"/>
                          <w:sz w:val="24"/>
                          <w:szCs w:val="24"/>
                          <w:rtl/>
                        </w:rPr>
                        <w:t>באמצעות</w:t>
                      </w:r>
                      <w:r w:rsidRPr="00591EA9">
                        <w:rPr>
                          <w:rFonts w:cs="Tahoma"/>
                          <w:color w:val="0B5294"/>
                          <w:spacing w:val="-4"/>
                          <w:sz w:val="24"/>
                          <w:szCs w:val="24"/>
                          <w:rtl/>
                        </w:rPr>
                        <w:t xml:space="preserve"> </w:t>
                      </w:r>
                      <w:r w:rsidRPr="00591EA9">
                        <w:rPr>
                          <w:rFonts w:cs="Tahoma" w:hint="eastAsia"/>
                          <w:color w:val="0B5294"/>
                          <w:spacing w:val="-4"/>
                          <w:sz w:val="24"/>
                          <w:szCs w:val="24"/>
                          <w:rtl/>
                        </w:rPr>
                        <w:t>המחוזות</w:t>
                      </w:r>
                      <w:r w:rsidRPr="00591EA9">
                        <w:rPr>
                          <w:rFonts w:cs="Tahoma"/>
                          <w:color w:val="0B5294"/>
                          <w:spacing w:val="-4"/>
                          <w:sz w:val="24"/>
                          <w:szCs w:val="24"/>
                          <w:rtl/>
                        </w:rPr>
                        <w:t xml:space="preserve"> </w:t>
                      </w:r>
                      <w:r w:rsidRPr="00591EA9">
                        <w:rPr>
                          <w:rFonts w:cs="Tahoma" w:hint="eastAsia"/>
                          <w:color w:val="0B5294"/>
                          <w:spacing w:val="-4"/>
                          <w:sz w:val="24"/>
                          <w:szCs w:val="24"/>
                          <w:rtl/>
                        </w:rPr>
                        <w:t>ולצד</w:t>
                      </w:r>
                      <w:r w:rsidRPr="00591EA9">
                        <w:rPr>
                          <w:rFonts w:cs="Tahoma"/>
                          <w:color w:val="0B5294"/>
                          <w:spacing w:val="-4"/>
                          <w:sz w:val="24"/>
                          <w:szCs w:val="24"/>
                          <w:rtl/>
                        </w:rPr>
                        <w:t xml:space="preserve"> </w:t>
                      </w:r>
                      <w:r w:rsidRPr="00591EA9">
                        <w:rPr>
                          <w:rFonts w:cs="Tahoma" w:hint="eastAsia"/>
                          <w:color w:val="0B5294"/>
                          <w:spacing w:val="-4"/>
                          <w:sz w:val="24"/>
                          <w:szCs w:val="24"/>
                          <w:rtl/>
                        </w:rPr>
                        <w:t>הרשויות</w:t>
                      </w:r>
                      <w:r w:rsidRPr="00591EA9">
                        <w:rPr>
                          <w:rFonts w:cs="Tahoma"/>
                          <w:color w:val="0B5294"/>
                          <w:spacing w:val="-4"/>
                          <w:sz w:val="24"/>
                          <w:szCs w:val="24"/>
                          <w:rtl/>
                        </w:rPr>
                        <w:t xml:space="preserve"> </w:t>
                      </w:r>
                      <w:r w:rsidRPr="00591EA9">
                        <w:rPr>
                          <w:rFonts w:cs="Tahoma" w:hint="eastAsia"/>
                          <w:color w:val="0B5294"/>
                          <w:spacing w:val="-4"/>
                          <w:sz w:val="24"/>
                          <w:szCs w:val="24"/>
                          <w:rtl/>
                        </w:rPr>
                        <w:t>המקומיות</w:t>
                      </w:r>
                      <w:r w:rsidRPr="00591EA9">
                        <w:rPr>
                          <w:rFonts w:cs="Tahoma"/>
                          <w:color w:val="0B5294"/>
                          <w:spacing w:val="-4"/>
                          <w:sz w:val="24"/>
                          <w:szCs w:val="24"/>
                          <w:rtl/>
                        </w:rPr>
                        <w:t xml:space="preserve">, </w:t>
                      </w:r>
                      <w:r w:rsidRPr="00591EA9">
                        <w:rPr>
                          <w:rFonts w:cs="Tahoma" w:hint="eastAsia"/>
                          <w:color w:val="0B5294"/>
                          <w:spacing w:val="-4"/>
                          <w:sz w:val="24"/>
                          <w:szCs w:val="24"/>
                          <w:rtl/>
                        </w:rPr>
                        <w:t>לכך</w:t>
                      </w:r>
                      <w:r w:rsidRPr="00591EA9">
                        <w:rPr>
                          <w:rFonts w:cs="Tahoma"/>
                          <w:color w:val="0B5294"/>
                          <w:spacing w:val="-4"/>
                          <w:sz w:val="24"/>
                          <w:szCs w:val="24"/>
                          <w:rtl/>
                        </w:rPr>
                        <w:t xml:space="preserve"> </w:t>
                      </w:r>
                      <w:r w:rsidRPr="00591EA9">
                        <w:rPr>
                          <w:rFonts w:cs="Tahoma" w:hint="eastAsia"/>
                          <w:color w:val="0B5294"/>
                          <w:spacing w:val="-4"/>
                          <w:sz w:val="24"/>
                          <w:szCs w:val="24"/>
                          <w:rtl/>
                        </w:rPr>
                        <w:t>שכל</w:t>
                      </w:r>
                      <w:r w:rsidRPr="00591EA9">
                        <w:rPr>
                          <w:rFonts w:cs="Tahoma"/>
                          <w:color w:val="0B5294"/>
                          <w:spacing w:val="-4"/>
                          <w:sz w:val="24"/>
                          <w:szCs w:val="24"/>
                          <w:rtl/>
                        </w:rPr>
                        <w:t xml:space="preserve"> </w:t>
                      </w:r>
                      <w:r w:rsidRPr="00591EA9">
                        <w:rPr>
                          <w:rFonts w:cs="Tahoma" w:hint="eastAsia"/>
                          <w:color w:val="0B5294"/>
                          <w:spacing w:val="-4"/>
                          <w:sz w:val="24"/>
                          <w:szCs w:val="24"/>
                          <w:rtl/>
                        </w:rPr>
                        <w:t>המזכירות</w:t>
                      </w:r>
                      <w:r w:rsidRPr="00591EA9">
                        <w:rPr>
                          <w:rFonts w:cs="Tahoma"/>
                          <w:color w:val="0B5294"/>
                          <w:spacing w:val="-4"/>
                          <w:sz w:val="24"/>
                          <w:szCs w:val="24"/>
                          <w:rtl/>
                        </w:rPr>
                        <w:t xml:space="preserve"> </w:t>
                      </w:r>
                      <w:r w:rsidRPr="00591EA9">
                        <w:rPr>
                          <w:rFonts w:cs="Tahoma" w:hint="eastAsia"/>
                          <w:color w:val="0B5294"/>
                          <w:spacing w:val="-4"/>
                          <w:sz w:val="24"/>
                          <w:szCs w:val="24"/>
                          <w:rtl/>
                        </w:rPr>
                        <w:t>יעברו</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קורס</w:t>
                      </w:r>
                      <w:r w:rsidRPr="00591EA9">
                        <w:rPr>
                          <w:rFonts w:cs="Tahoma"/>
                          <w:color w:val="0B5294"/>
                          <w:spacing w:val="-4"/>
                          <w:sz w:val="24"/>
                          <w:szCs w:val="24"/>
                          <w:rtl/>
                        </w:rPr>
                        <w:t xml:space="preserve"> </w:t>
                      </w:r>
                      <w:r w:rsidRPr="00591EA9">
                        <w:rPr>
                          <w:rFonts w:cs="Tahoma" w:hint="eastAsia"/>
                          <w:color w:val="0B5294"/>
                          <w:spacing w:val="-4"/>
                          <w:sz w:val="24"/>
                          <w:szCs w:val="24"/>
                          <w:rtl/>
                        </w:rPr>
                        <w:t>המינהלניות</w:t>
                      </w:r>
                      <w:r w:rsidRPr="00591EA9">
                        <w:rPr>
                          <w:rFonts w:cs="Tahoma"/>
                          <w:color w:val="0B5294"/>
                          <w:spacing w:val="-4"/>
                          <w:sz w:val="24"/>
                          <w:szCs w:val="24"/>
                          <w:rtl/>
                        </w:rPr>
                        <w:t>"</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314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0E31A6">
      <w:pPr>
        <w:spacing w:line="240" w:lineRule="exact"/>
        <w:ind w:right="2268"/>
        <w:jc w:val="both"/>
        <w:rPr>
          <w:rFonts w:ascii="Tahoma" w:hAnsi="Tahoma" w:cs="Tahoma"/>
          <w:sz w:val="18"/>
          <w:szCs w:val="18"/>
          <w:rtl/>
        </w:rPr>
      </w:pPr>
    </w:p>
    <w:p w:rsidR="001E6B7A" w:rsidP="000E31A6">
      <w:pPr>
        <w:pStyle w:val="KOT5"/>
        <w:rPr>
          <w:rtl/>
        </w:rPr>
      </w:pPr>
      <w:r>
        <w:rPr>
          <w:rFonts w:hint="cs"/>
          <w:rtl/>
        </w:rPr>
        <w:t xml:space="preserve">ההכשרה המקצועית לבעלי תפקידים ברשות המקומית </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לרשות המקומית תפקיד משמעותי בהקצאת משאבים לבתיה"ס, בבקרתם ובסיוע להתנהלותם. במסגרת המעבר לניהול עצמי הרשות הופכת לגוף המאפשר לביה"ס להתנהל באופן אוטונומי בחלק מהנושאים, מהבחינה הכלכלית ומהבחינה התפעולית, תוך מתן ליווי מקצועי וביצוע מעקב ובקרה - בעיקר בנושאים הכספיים. בעלי התפקידים ברשות, ובראשם מנהל מחלקת החינוך, גזבר הרשות או החשב, נושאים אופי מבקר, מגבה ומלווה, ונותנים לביה"ס את מרחב הפעילות ואת האפשרות לגיבוש המדיניות בהתאם ליעדיו. </w:t>
      </w:r>
    </w:p>
    <w:p w:rsidR="001E6B7A" w:rsidRPr="00203164" w:rsidP="0098497E">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בחוזר המנכ"ל נקבע כי עם מעבר בתיה"ס לניהול עצמי יהיה על מנהלי מחלקות החינוך ברשויות, בין השאר, לפתח מדיניות חינוך יישובית בהלימה לעקרונות הניהול העצמי ובשיתוף מנהלי בתיה"ס; לחשוף בפני מנהלי אגפים ובעלי תפקידים ברשות את תפיסת הניהול העצמי של בתיה"ס; לוודא שהמשאבים יועברו בצורה שוטפת ומסודרת לבתיה"ס; לסייע לבתיה"ס להתמודד עם קשיים בתהליך הצטרפותם לניהול העצמי; ולהיות שותפים בוועדה המלווה הבית-ספרית. על כן חשוב להתאים להם מסגרת למידה והכשרה.</w:t>
      </w:r>
    </w:p>
    <w:p w:rsidR="001E6B7A" w:rsidRPr="00203164" w:rsidP="0098497E">
      <w:pPr>
        <w:pStyle w:val="RESHET"/>
        <w:rPr>
          <w:rtl/>
        </w:rPr>
      </w:pPr>
      <w:r w:rsidRPr="00203164">
        <w:rPr>
          <w:rFonts w:hint="cs"/>
          <w:rtl/>
        </w:rPr>
        <w:t>הביקורת העלתה כי המינהלה והרשויות לא הכינו עבור הגזברים והחשבים השתלמות ייעודית בנושא הניהול העצמי בבתיה"ס כמתחייב מחוזר המנכ"ל, וכי הם גם לא השתתפו בהדרכות בנושא. על הרשויות והמשרד לפעול לגיבוש השתלמות ייעודית.</w:t>
      </w:r>
    </w:p>
    <w:p w:rsidR="001E6B7A" w:rsidRPr="00203164" w:rsidP="0098497E">
      <w:pPr>
        <w:spacing w:before="180" w:after="240" w:line="240" w:lineRule="exact"/>
        <w:ind w:right="2268"/>
        <w:jc w:val="both"/>
        <w:rPr>
          <w:rFonts w:ascii="Tahoma" w:hAnsi="Tahoma" w:cs="Tahoma"/>
          <w:sz w:val="18"/>
          <w:szCs w:val="18"/>
          <w:rtl/>
        </w:rPr>
      </w:pPr>
      <w:r w:rsidRPr="00203164">
        <w:rPr>
          <w:rFonts w:ascii="Tahoma" w:hAnsi="Tahoma" w:cs="Tahoma" w:hint="cs"/>
          <w:sz w:val="18"/>
          <w:szCs w:val="18"/>
          <w:rtl/>
        </w:rPr>
        <w:t xml:space="preserve">אשר למנהלי מחלקות החינוך - התקיימו כמה השתלמויות בנושא המעבר לניהול עצמי, בהנחיית היועצים הארגוניים והיועצים הכלכליים שהעסיקה </w:t>
      </w:r>
      <w:r w:rsidRPr="00203164">
        <w:rPr>
          <w:rFonts w:ascii="Tahoma" w:hAnsi="Tahoma" w:cs="Tahoma" w:hint="cs"/>
          <w:sz w:val="18"/>
          <w:szCs w:val="18"/>
          <w:rtl/>
        </w:rPr>
        <w:t xml:space="preserve">המינהלה. ההשתלמויות עסקו בתפיסת הניהול העצמי, בפיתוח תפיסת חינוך יישובית בהלימה לתפיסת הניהול העצמי, בפיתוח מרחב אוטונומי לבתיה"ס ובהיבטים כלכליים ויישומיים במעבר לניהול עצמי. למשל, בשנה"ל התשע"ה התקיים פיילוט בקרב קבוצת מנהלי מחלקות החינוך ברשויות שבתחום מחוז צפון, ובעקבותיו הוקמו בשנה"ל התשע"ו ארבע קבוצות נוספות: שתיים במחוז צפון, אחת במחוז חיפה ואחת במחוז מרכז. </w:t>
      </w:r>
    </w:p>
    <w:p w:rsidR="001E6B7A" w:rsidRPr="00203164" w:rsidP="0098497E">
      <w:pPr>
        <w:pStyle w:val="RESHET"/>
        <w:rPr>
          <w:rtl/>
        </w:rPr>
      </w:pPr>
      <w:r w:rsidRPr="00203164">
        <w:rPr>
          <w:rFonts w:hint="cs"/>
          <w:rtl/>
        </w:rPr>
        <w:t>עלה כי</w:t>
      </w:r>
      <w:r w:rsidRPr="00203164">
        <w:rPr>
          <w:rtl/>
        </w:rPr>
        <w:t xml:space="preserve"> </w:t>
      </w:r>
      <w:r w:rsidRPr="00203164">
        <w:rPr>
          <w:rFonts w:hint="cs"/>
          <w:rtl/>
        </w:rPr>
        <w:t>במחוזות</w:t>
      </w:r>
      <w:r w:rsidRPr="00203164">
        <w:rPr>
          <w:rtl/>
        </w:rPr>
        <w:t xml:space="preserve"> </w:t>
      </w:r>
      <w:r w:rsidRPr="00203164">
        <w:rPr>
          <w:rFonts w:hint="cs"/>
          <w:rtl/>
        </w:rPr>
        <w:t>שנבדקו אין נתונים</w:t>
      </w:r>
      <w:r w:rsidRPr="00203164">
        <w:rPr>
          <w:rtl/>
        </w:rPr>
        <w:t xml:space="preserve"> </w:t>
      </w:r>
      <w:r w:rsidRPr="00203164">
        <w:rPr>
          <w:rFonts w:hint="cs"/>
          <w:rtl/>
        </w:rPr>
        <w:t>על</w:t>
      </w:r>
      <w:r w:rsidRPr="00203164">
        <w:rPr>
          <w:rtl/>
        </w:rPr>
        <w:t xml:space="preserve"> ההכשרות </w:t>
      </w:r>
      <w:r w:rsidRPr="00203164">
        <w:rPr>
          <w:rFonts w:hint="cs"/>
          <w:rtl/>
        </w:rPr>
        <w:t>למנהלי</w:t>
      </w:r>
      <w:r w:rsidRPr="00203164">
        <w:rPr>
          <w:rtl/>
        </w:rPr>
        <w:t xml:space="preserve"> </w:t>
      </w:r>
      <w:r w:rsidRPr="00203164">
        <w:rPr>
          <w:rFonts w:hint="cs"/>
          <w:rtl/>
        </w:rPr>
        <w:t>מחלקות</w:t>
      </w:r>
      <w:r w:rsidRPr="00203164">
        <w:rPr>
          <w:rtl/>
        </w:rPr>
        <w:t xml:space="preserve"> </w:t>
      </w:r>
      <w:r w:rsidRPr="00203164">
        <w:rPr>
          <w:rFonts w:hint="cs"/>
          <w:rtl/>
        </w:rPr>
        <w:t>חינוך</w:t>
      </w:r>
      <w:r w:rsidRPr="00203164">
        <w:rPr>
          <w:rtl/>
        </w:rPr>
        <w:t xml:space="preserve"> </w:t>
      </w:r>
      <w:r w:rsidRPr="00203164">
        <w:rPr>
          <w:rFonts w:hint="cs"/>
          <w:rtl/>
        </w:rPr>
        <w:t>ברשויות</w:t>
      </w:r>
      <w:r w:rsidRPr="00203164">
        <w:rPr>
          <w:rtl/>
        </w:rPr>
        <w:t xml:space="preserve"> </w:t>
      </w:r>
      <w:r w:rsidRPr="00203164">
        <w:rPr>
          <w:rFonts w:hint="cs"/>
          <w:rtl/>
        </w:rPr>
        <w:t>שבתחומיהם,</w:t>
      </w:r>
      <w:r w:rsidRPr="00203164">
        <w:rPr>
          <w:rtl/>
        </w:rPr>
        <w:t xml:space="preserve"> </w:t>
      </w:r>
      <w:r w:rsidRPr="00203164">
        <w:rPr>
          <w:rFonts w:hint="cs"/>
          <w:rtl/>
        </w:rPr>
        <w:t>וממילא אין מעקב אחר עניין זה.</w:t>
      </w:r>
    </w:p>
    <w:p w:rsidR="001E6B7A" w:rsidRPr="00203164" w:rsidP="0098497E">
      <w:pPr>
        <w:spacing w:before="180" w:after="240" w:line="240" w:lineRule="exact"/>
        <w:ind w:right="2268"/>
        <w:jc w:val="both"/>
        <w:rPr>
          <w:rFonts w:ascii="Tahoma" w:hAnsi="Tahoma" w:cs="Tahoma"/>
          <w:b/>
          <w:bCs/>
          <w:sz w:val="18"/>
          <w:szCs w:val="18"/>
          <w:rtl/>
        </w:rPr>
      </w:pPr>
      <w:r w:rsidRPr="00203164">
        <w:rPr>
          <w:rFonts w:ascii="Tahoma" w:hAnsi="Tahoma" w:cs="Tahoma" w:hint="cs"/>
          <w:sz w:val="18"/>
          <w:szCs w:val="18"/>
          <w:rtl/>
        </w:rPr>
        <w:t xml:space="preserve">אשר למעורבות המינהלה מסר משרד החינוך בתשובתו למשרד מבקר המדינה, כי אין מתפקידה להכשיר גזברים וחשבים שאינם עובדי חינוך. עם זאת הייעוץ הארגוני והכלכלי מטעם המינהלה מלווה אותם בעבודתם. עוד ציין המשרד כי המינהלה מקיימת באמצעות המפעם קורס להכשרת מנהלי מחלקות חינוך, ולצורך כך היא מקצה משאבים. </w:t>
      </w:r>
    </w:p>
    <w:p w:rsidR="001E6B7A" w:rsidRPr="00203164" w:rsidP="00591EA9">
      <w:pPr>
        <w:pStyle w:val="RESHET"/>
        <w:rPr>
          <w:rtl/>
        </w:rPr>
      </w:pPr>
      <w:r w:rsidRPr="00203164">
        <w:rPr>
          <w:rFonts w:hint="cs"/>
          <w:rtl/>
        </w:rPr>
        <w:t>משרד מבקר המדינה מעיר לרשויות המקומיות ולמינהלה כי עליהן לפעול בתיאום ולוודא שכל בעלי התפקידים ברשות הקשורים לתחום הניהול העצמי, ובכלל זה מנהלי מחלקות החינוך, הגזברים והחשבים, יעברו הכשרה מתאימה להטמעת עקרונות הניהול העצמי ומאפייניו.</w:t>
      </w:r>
      <w:r w:rsidRPr="0039104F" w:rsidR="0039104F">
        <w:rPr>
          <w:noProof/>
          <w:szCs w:val="17"/>
          <w:rtl/>
        </w:rPr>
        <w:t xml:space="preserve"> </w:t>
      </w:r>
      <w:r w:rsidRPr="0012789B" w:rsidR="0039104F">
        <w:rPr>
          <w:noProof/>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236523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2572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הרשויות</w:t>
                            </w:r>
                            <w:r w:rsidRPr="00591EA9">
                              <w:rPr>
                                <w:rFonts w:cs="Tahoma"/>
                                <w:color w:val="0B5294"/>
                                <w:spacing w:val="-4"/>
                                <w:sz w:val="24"/>
                                <w:szCs w:val="24"/>
                                <w:rtl/>
                              </w:rPr>
                              <w:t xml:space="preserve"> </w:t>
                            </w:r>
                            <w:r w:rsidRPr="00591EA9">
                              <w:rPr>
                                <w:rFonts w:cs="Tahoma" w:hint="eastAsia"/>
                                <w:color w:val="0B5294"/>
                                <w:spacing w:val="-4"/>
                                <w:sz w:val="24"/>
                                <w:szCs w:val="24"/>
                                <w:rtl/>
                              </w:rPr>
                              <w:t>המקומיות</w:t>
                            </w:r>
                            <w:r w:rsidRPr="00591EA9">
                              <w:rPr>
                                <w:rFonts w:cs="Tahoma"/>
                                <w:color w:val="0B5294"/>
                                <w:spacing w:val="-4"/>
                                <w:sz w:val="24"/>
                                <w:szCs w:val="24"/>
                                <w:rtl/>
                              </w:rPr>
                              <w:t xml:space="preserve"> </w:t>
                            </w:r>
                            <w:r w:rsidRPr="00591EA9">
                              <w:rPr>
                                <w:rFonts w:cs="Tahoma" w:hint="eastAsia"/>
                                <w:color w:val="0B5294"/>
                                <w:spacing w:val="-4"/>
                                <w:sz w:val="24"/>
                                <w:szCs w:val="24"/>
                                <w:rtl/>
                              </w:rPr>
                              <w:t>והמינהלה</w:t>
                            </w:r>
                            <w:r w:rsidRPr="00591EA9">
                              <w:rPr>
                                <w:rFonts w:cs="Tahoma"/>
                                <w:color w:val="0B5294"/>
                                <w:spacing w:val="-4"/>
                                <w:sz w:val="24"/>
                                <w:szCs w:val="24"/>
                                <w:rtl/>
                              </w:rPr>
                              <w:t xml:space="preserve"> </w:t>
                            </w:r>
                            <w:r w:rsidRPr="00591EA9">
                              <w:rPr>
                                <w:rFonts w:cs="Tahoma" w:hint="eastAsia"/>
                                <w:color w:val="0B5294"/>
                                <w:spacing w:val="-4"/>
                                <w:sz w:val="24"/>
                                <w:szCs w:val="24"/>
                                <w:rtl/>
                              </w:rPr>
                              <w:t>לפעול</w:t>
                            </w:r>
                            <w:r w:rsidRPr="00591EA9">
                              <w:rPr>
                                <w:rFonts w:cs="Tahoma"/>
                                <w:color w:val="0B5294"/>
                                <w:spacing w:val="-4"/>
                                <w:sz w:val="24"/>
                                <w:szCs w:val="24"/>
                                <w:rtl/>
                              </w:rPr>
                              <w:t xml:space="preserve"> </w:t>
                            </w:r>
                            <w:r w:rsidRPr="00591EA9">
                              <w:rPr>
                                <w:rFonts w:cs="Tahoma" w:hint="eastAsia"/>
                                <w:color w:val="0B5294"/>
                                <w:spacing w:val="-4"/>
                                <w:sz w:val="24"/>
                                <w:szCs w:val="24"/>
                                <w:rtl/>
                              </w:rPr>
                              <w:t>בתיאום</w:t>
                            </w:r>
                            <w:r w:rsidRPr="00591EA9">
                              <w:rPr>
                                <w:rFonts w:cs="Tahoma"/>
                                <w:color w:val="0B5294"/>
                                <w:spacing w:val="-4"/>
                                <w:sz w:val="24"/>
                                <w:szCs w:val="24"/>
                                <w:rtl/>
                              </w:rPr>
                              <w:t xml:space="preserve"> </w:t>
                            </w:r>
                            <w:r w:rsidRPr="00591EA9">
                              <w:rPr>
                                <w:rFonts w:cs="Tahoma" w:hint="eastAsia"/>
                                <w:color w:val="0B5294"/>
                                <w:spacing w:val="-4"/>
                                <w:sz w:val="24"/>
                                <w:szCs w:val="24"/>
                                <w:rtl/>
                              </w:rPr>
                              <w:t>ולוודא</w:t>
                            </w:r>
                            <w:r w:rsidRPr="00591EA9">
                              <w:rPr>
                                <w:rFonts w:cs="Tahoma"/>
                                <w:color w:val="0B5294"/>
                                <w:spacing w:val="-4"/>
                                <w:sz w:val="24"/>
                                <w:szCs w:val="24"/>
                                <w:rtl/>
                              </w:rPr>
                              <w:t xml:space="preserve"> </w:t>
                            </w:r>
                            <w:r w:rsidRPr="00591EA9">
                              <w:rPr>
                                <w:rFonts w:cs="Tahoma" w:hint="eastAsia"/>
                                <w:color w:val="0B5294"/>
                                <w:spacing w:val="-4"/>
                                <w:sz w:val="24"/>
                                <w:szCs w:val="24"/>
                                <w:rtl/>
                              </w:rPr>
                              <w:t>שכל</w:t>
                            </w:r>
                            <w:r w:rsidRPr="00591EA9">
                              <w:rPr>
                                <w:rFonts w:cs="Tahoma"/>
                                <w:color w:val="0B5294"/>
                                <w:spacing w:val="-4"/>
                                <w:sz w:val="24"/>
                                <w:szCs w:val="24"/>
                                <w:rtl/>
                              </w:rPr>
                              <w:t xml:space="preserve"> </w:t>
                            </w:r>
                            <w:r w:rsidRPr="00591EA9">
                              <w:rPr>
                                <w:rFonts w:cs="Tahoma" w:hint="eastAsia"/>
                                <w:color w:val="0B5294"/>
                                <w:spacing w:val="-4"/>
                                <w:sz w:val="24"/>
                                <w:szCs w:val="24"/>
                                <w:rtl/>
                              </w:rPr>
                              <w:t>בעלי</w:t>
                            </w:r>
                            <w:r w:rsidRPr="00591EA9">
                              <w:rPr>
                                <w:rFonts w:cs="Tahoma"/>
                                <w:color w:val="0B5294"/>
                                <w:spacing w:val="-4"/>
                                <w:sz w:val="24"/>
                                <w:szCs w:val="24"/>
                                <w:rtl/>
                              </w:rPr>
                              <w:t xml:space="preserve"> </w:t>
                            </w:r>
                            <w:r w:rsidRPr="00591EA9">
                              <w:rPr>
                                <w:rFonts w:cs="Tahoma" w:hint="eastAsia"/>
                                <w:color w:val="0B5294"/>
                                <w:spacing w:val="-4"/>
                                <w:sz w:val="24"/>
                                <w:szCs w:val="24"/>
                                <w:rtl/>
                              </w:rPr>
                              <w:t>התפקידים</w:t>
                            </w:r>
                            <w:r w:rsidRPr="00591EA9">
                              <w:rPr>
                                <w:rFonts w:cs="Tahoma"/>
                                <w:color w:val="0B5294"/>
                                <w:spacing w:val="-4"/>
                                <w:sz w:val="24"/>
                                <w:szCs w:val="24"/>
                                <w:rtl/>
                              </w:rPr>
                              <w:t xml:space="preserve"> </w:t>
                            </w:r>
                            <w:r w:rsidRPr="00591EA9">
                              <w:rPr>
                                <w:rFonts w:cs="Tahoma" w:hint="eastAsia"/>
                                <w:color w:val="0B5294"/>
                                <w:spacing w:val="-4"/>
                                <w:sz w:val="24"/>
                                <w:szCs w:val="24"/>
                                <w:rtl/>
                              </w:rPr>
                              <w:t>ברשות</w:t>
                            </w:r>
                            <w:r w:rsidRPr="00591EA9">
                              <w:rPr>
                                <w:rFonts w:cs="Tahoma"/>
                                <w:color w:val="0B5294"/>
                                <w:spacing w:val="-4"/>
                                <w:sz w:val="24"/>
                                <w:szCs w:val="24"/>
                                <w:rtl/>
                              </w:rPr>
                              <w:t xml:space="preserve"> </w:t>
                            </w:r>
                            <w:r w:rsidRPr="00591EA9">
                              <w:rPr>
                                <w:rFonts w:cs="Tahoma" w:hint="eastAsia"/>
                                <w:color w:val="0B5294"/>
                                <w:spacing w:val="-4"/>
                                <w:sz w:val="24"/>
                                <w:szCs w:val="24"/>
                                <w:rtl/>
                              </w:rPr>
                              <w:t>המקומית</w:t>
                            </w:r>
                            <w:r w:rsidRPr="00591EA9">
                              <w:rPr>
                                <w:rFonts w:cs="Tahoma"/>
                                <w:color w:val="0B5294"/>
                                <w:spacing w:val="-4"/>
                                <w:sz w:val="24"/>
                                <w:szCs w:val="24"/>
                                <w:rtl/>
                              </w:rPr>
                              <w:t xml:space="preserve"> </w:t>
                            </w:r>
                            <w:r w:rsidRPr="00591EA9">
                              <w:rPr>
                                <w:rFonts w:cs="Tahoma" w:hint="eastAsia"/>
                                <w:color w:val="0B5294"/>
                                <w:spacing w:val="-4"/>
                                <w:sz w:val="24"/>
                                <w:szCs w:val="24"/>
                                <w:rtl/>
                              </w:rPr>
                              <w:t>הקשורים</w:t>
                            </w:r>
                            <w:r w:rsidRPr="00591EA9">
                              <w:rPr>
                                <w:rFonts w:cs="Tahoma"/>
                                <w:color w:val="0B5294"/>
                                <w:spacing w:val="-4"/>
                                <w:sz w:val="24"/>
                                <w:szCs w:val="24"/>
                                <w:rtl/>
                              </w:rPr>
                              <w:t xml:space="preserve"> </w:t>
                            </w:r>
                            <w:r w:rsidRPr="00591EA9">
                              <w:rPr>
                                <w:rFonts w:cs="Tahoma" w:hint="eastAsia"/>
                                <w:color w:val="0B5294"/>
                                <w:spacing w:val="-4"/>
                                <w:sz w:val="24"/>
                                <w:szCs w:val="24"/>
                                <w:rtl/>
                              </w:rPr>
                              <w:t>לתחום</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r w:rsidRPr="00591EA9">
                              <w:rPr>
                                <w:rFonts w:cs="Tahoma"/>
                                <w:color w:val="0B5294"/>
                                <w:spacing w:val="-4"/>
                                <w:sz w:val="24"/>
                                <w:szCs w:val="24"/>
                                <w:rtl/>
                              </w:rPr>
                              <w:t xml:space="preserve"> </w:t>
                            </w:r>
                            <w:r w:rsidRPr="00591EA9">
                              <w:rPr>
                                <w:rFonts w:cs="Tahoma" w:hint="eastAsia"/>
                                <w:color w:val="0B5294"/>
                                <w:spacing w:val="-4"/>
                                <w:sz w:val="24"/>
                                <w:szCs w:val="24"/>
                                <w:rtl/>
                              </w:rPr>
                              <w:t>יעברו</w:t>
                            </w:r>
                            <w:r w:rsidRPr="00591EA9">
                              <w:rPr>
                                <w:rFonts w:cs="Tahoma"/>
                                <w:color w:val="0B5294"/>
                                <w:spacing w:val="-4"/>
                                <w:sz w:val="24"/>
                                <w:szCs w:val="24"/>
                                <w:rtl/>
                              </w:rPr>
                              <w:t xml:space="preserve"> </w:t>
                            </w:r>
                            <w:r w:rsidRPr="00591EA9">
                              <w:rPr>
                                <w:rFonts w:cs="Tahoma" w:hint="eastAsia"/>
                                <w:color w:val="0B5294"/>
                                <w:spacing w:val="-4"/>
                                <w:sz w:val="24"/>
                                <w:szCs w:val="24"/>
                                <w:rtl/>
                              </w:rPr>
                              <w:t>הכשרה</w:t>
                            </w:r>
                            <w:r w:rsidRPr="00591EA9">
                              <w:rPr>
                                <w:rFonts w:cs="Tahoma"/>
                                <w:color w:val="0B5294"/>
                                <w:spacing w:val="-4"/>
                                <w:sz w:val="24"/>
                                <w:szCs w:val="24"/>
                                <w:rtl/>
                              </w:rPr>
                              <w:t xml:space="preserve"> </w:t>
                            </w:r>
                            <w:r w:rsidRPr="00591EA9">
                              <w:rPr>
                                <w:rFonts w:cs="Tahoma" w:hint="eastAsia"/>
                                <w:color w:val="0B5294"/>
                                <w:spacing w:val="-4"/>
                                <w:sz w:val="24"/>
                                <w:szCs w:val="24"/>
                                <w:rtl/>
                              </w:rPr>
                              <w:t>מתאימה</w:t>
                            </w:r>
                            <w:r w:rsidRPr="00591EA9">
                              <w:rPr>
                                <w:rFonts w:cs="Tahoma"/>
                                <w:color w:val="0B5294"/>
                                <w:spacing w:val="-4"/>
                                <w:sz w:val="24"/>
                                <w:szCs w:val="24"/>
                                <w:rtl/>
                              </w:rPr>
                              <w:t xml:space="preserve"> </w:t>
                            </w:r>
                            <w:r w:rsidRPr="00591EA9">
                              <w:rPr>
                                <w:rFonts w:cs="Tahoma" w:hint="eastAsia"/>
                                <w:color w:val="0B5294"/>
                                <w:spacing w:val="-4"/>
                                <w:sz w:val="24"/>
                                <w:szCs w:val="24"/>
                                <w:rtl/>
                              </w:rPr>
                              <w:t>להטמעת</w:t>
                            </w:r>
                            <w:r w:rsidRPr="00591EA9">
                              <w:rPr>
                                <w:rFonts w:cs="Tahoma"/>
                                <w:color w:val="0B5294"/>
                                <w:spacing w:val="-4"/>
                                <w:sz w:val="24"/>
                                <w:szCs w:val="24"/>
                                <w:rtl/>
                              </w:rPr>
                              <w:t xml:space="preserve"> </w:t>
                            </w:r>
                            <w:r w:rsidRPr="00591EA9">
                              <w:rPr>
                                <w:rFonts w:cs="Tahoma" w:hint="eastAsia"/>
                                <w:color w:val="0B5294"/>
                                <w:spacing w:val="-4"/>
                                <w:sz w:val="24"/>
                                <w:szCs w:val="24"/>
                                <w:rtl/>
                              </w:rPr>
                              <w:t>עקרונות</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r w:rsidRPr="00591EA9">
                              <w:rPr>
                                <w:rFonts w:cs="Tahoma"/>
                                <w:color w:val="0B5294"/>
                                <w:spacing w:val="-4"/>
                                <w:sz w:val="24"/>
                                <w:szCs w:val="24"/>
                                <w:rtl/>
                              </w:rPr>
                              <w:t xml:space="preserve"> </w:t>
                            </w:r>
                            <w:r w:rsidRPr="00591EA9">
                              <w:rPr>
                                <w:rFonts w:cs="Tahoma" w:hint="eastAsia"/>
                                <w:color w:val="0B5294"/>
                                <w:spacing w:val="-4"/>
                                <w:sz w:val="24"/>
                                <w:szCs w:val="24"/>
                                <w:rtl/>
                              </w:rPr>
                              <w:t>ומאפייניו</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319019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1405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9368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הרשויות</w:t>
                      </w:r>
                      <w:r w:rsidRPr="00591EA9">
                        <w:rPr>
                          <w:rFonts w:cs="Tahoma"/>
                          <w:color w:val="0B5294"/>
                          <w:spacing w:val="-4"/>
                          <w:sz w:val="24"/>
                          <w:szCs w:val="24"/>
                          <w:rtl/>
                        </w:rPr>
                        <w:t xml:space="preserve"> </w:t>
                      </w:r>
                      <w:r w:rsidRPr="00591EA9">
                        <w:rPr>
                          <w:rFonts w:cs="Tahoma" w:hint="eastAsia"/>
                          <w:color w:val="0B5294"/>
                          <w:spacing w:val="-4"/>
                          <w:sz w:val="24"/>
                          <w:szCs w:val="24"/>
                          <w:rtl/>
                        </w:rPr>
                        <w:t>המקומיות</w:t>
                      </w:r>
                      <w:r w:rsidRPr="00591EA9">
                        <w:rPr>
                          <w:rFonts w:cs="Tahoma"/>
                          <w:color w:val="0B5294"/>
                          <w:spacing w:val="-4"/>
                          <w:sz w:val="24"/>
                          <w:szCs w:val="24"/>
                          <w:rtl/>
                        </w:rPr>
                        <w:t xml:space="preserve"> </w:t>
                      </w:r>
                      <w:r w:rsidRPr="00591EA9">
                        <w:rPr>
                          <w:rFonts w:cs="Tahoma" w:hint="eastAsia"/>
                          <w:color w:val="0B5294"/>
                          <w:spacing w:val="-4"/>
                          <w:sz w:val="24"/>
                          <w:szCs w:val="24"/>
                          <w:rtl/>
                        </w:rPr>
                        <w:t>והמינהלה</w:t>
                      </w:r>
                      <w:r w:rsidRPr="00591EA9">
                        <w:rPr>
                          <w:rFonts w:cs="Tahoma"/>
                          <w:color w:val="0B5294"/>
                          <w:spacing w:val="-4"/>
                          <w:sz w:val="24"/>
                          <w:szCs w:val="24"/>
                          <w:rtl/>
                        </w:rPr>
                        <w:t xml:space="preserve"> </w:t>
                      </w:r>
                      <w:r w:rsidRPr="00591EA9">
                        <w:rPr>
                          <w:rFonts w:cs="Tahoma" w:hint="eastAsia"/>
                          <w:color w:val="0B5294"/>
                          <w:spacing w:val="-4"/>
                          <w:sz w:val="24"/>
                          <w:szCs w:val="24"/>
                          <w:rtl/>
                        </w:rPr>
                        <w:t>לפעול</w:t>
                      </w:r>
                      <w:r w:rsidRPr="00591EA9">
                        <w:rPr>
                          <w:rFonts w:cs="Tahoma"/>
                          <w:color w:val="0B5294"/>
                          <w:spacing w:val="-4"/>
                          <w:sz w:val="24"/>
                          <w:szCs w:val="24"/>
                          <w:rtl/>
                        </w:rPr>
                        <w:t xml:space="preserve"> </w:t>
                      </w:r>
                      <w:r w:rsidRPr="00591EA9">
                        <w:rPr>
                          <w:rFonts w:cs="Tahoma" w:hint="eastAsia"/>
                          <w:color w:val="0B5294"/>
                          <w:spacing w:val="-4"/>
                          <w:sz w:val="24"/>
                          <w:szCs w:val="24"/>
                          <w:rtl/>
                        </w:rPr>
                        <w:t>בתיאום</w:t>
                      </w:r>
                      <w:r w:rsidRPr="00591EA9">
                        <w:rPr>
                          <w:rFonts w:cs="Tahoma"/>
                          <w:color w:val="0B5294"/>
                          <w:spacing w:val="-4"/>
                          <w:sz w:val="24"/>
                          <w:szCs w:val="24"/>
                          <w:rtl/>
                        </w:rPr>
                        <w:t xml:space="preserve"> </w:t>
                      </w:r>
                      <w:r w:rsidRPr="00591EA9">
                        <w:rPr>
                          <w:rFonts w:cs="Tahoma" w:hint="eastAsia"/>
                          <w:color w:val="0B5294"/>
                          <w:spacing w:val="-4"/>
                          <w:sz w:val="24"/>
                          <w:szCs w:val="24"/>
                          <w:rtl/>
                        </w:rPr>
                        <w:t>ולוודא</w:t>
                      </w:r>
                      <w:r w:rsidRPr="00591EA9">
                        <w:rPr>
                          <w:rFonts w:cs="Tahoma"/>
                          <w:color w:val="0B5294"/>
                          <w:spacing w:val="-4"/>
                          <w:sz w:val="24"/>
                          <w:szCs w:val="24"/>
                          <w:rtl/>
                        </w:rPr>
                        <w:t xml:space="preserve"> </w:t>
                      </w:r>
                      <w:r w:rsidRPr="00591EA9">
                        <w:rPr>
                          <w:rFonts w:cs="Tahoma" w:hint="eastAsia"/>
                          <w:color w:val="0B5294"/>
                          <w:spacing w:val="-4"/>
                          <w:sz w:val="24"/>
                          <w:szCs w:val="24"/>
                          <w:rtl/>
                        </w:rPr>
                        <w:t>שכל</w:t>
                      </w:r>
                      <w:r w:rsidRPr="00591EA9">
                        <w:rPr>
                          <w:rFonts w:cs="Tahoma"/>
                          <w:color w:val="0B5294"/>
                          <w:spacing w:val="-4"/>
                          <w:sz w:val="24"/>
                          <w:szCs w:val="24"/>
                          <w:rtl/>
                        </w:rPr>
                        <w:t xml:space="preserve"> </w:t>
                      </w:r>
                      <w:r w:rsidRPr="00591EA9">
                        <w:rPr>
                          <w:rFonts w:cs="Tahoma" w:hint="eastAsia"/>
                          <w:color w:val="0B5294"/>
                          <w:spacing w:val="-4"/>
                          <w:sz w:val="24"/>
                          <w:szCs w:val="24"/>
                          <w:rtl/>
                        </w:rPr>
                        <w:t>בעלי</w:t>
                      </w:r>
                      <w:r w:rsidRPr="00591EA9">
                        <w:rPr>
                          <w:rFonts w:cs="Tahoma"/>
                          <w:color w:val="0B5294"/>
                          <w:spacing w:val="-4"/>
                          <w:sz w:val="24"/>
                          <w:szCs w:val="24"/>
                          <w:rtl/>
                        </w:rPr>
                        <w:t xml:space="preserve"> </w:t>
                      </w:r>
                      <w:r w:rsidRPr="00591EA9">
                        <w:rPr>
                          <w:rFonts w:cs="Tahoma" w:hint="eastAsia"/>
                          <w:color w:val="0B5294"/>
                          <w:spacing w:val="-4"/>
                          <w:sz w:val="24"/>
                          <w:szCs w:val="24"/>
                          <w:rtl/>
                        </w:rPr>
                        <w:t>התפקידים</w:t>
                      </w:r>
                      <w:r w:rsidRPr="00591EA9">
                        <w:rPr>
                          <w:rFonts w:cs="Tahoma"/>
                          <w:color w:val="0B5294"/>
                          <w:spacing w:val="-4"/>
                          <w:sz w:val="24"/>
                          <w:szCs w:val="24"/>
                          <w:rtl/>
                        </w:rPr>
                        <w:t xml:space="preserve"> </w:t>
                      </w:r>
                      <w:r w:rsidRPr="00591EA9">
                        <w:rPr>
                          <w:rFonts w:cs="Tahoma" w:hint="eastAsia"/>
                          <w:color w:val="0B5294"/>
                          <w:spacing w:val="-4"/>
                          <w:sz w:val="24"/>
                          <w:szCs w:val="24"/>
                          <w:rtl/>
                        </w:rPr>
                        <w:t>ברשות</w:t>
                      </w:r>
                      <w:r w:rsidRPr="00591EA9">
                        <w:rPr>
                          <w:rFonts w:cs="Tahoma"/>
                          <w:color w:val="0B5294"/>
                          <w:spacing w:val="-4"/>
                          <w:sz w:val="24"/>
                          <w:szCs w:val="24"/>
                          <w:rtl/>
                        </w:rPr>
                        <w:t xml:space="preserve"> </w:t>
                      </w:r>
                      <w:r w:rsidRPr="00591EA9">
                        <w:rPr>
                          <w:rFonts w:cs="Tahoma" w:hint="eastAsia"/>
                          <w:color w:val="0B5294"/>
                          <w:spacing w:val="-4"/>
                          <w:sz w:val="24"/>
                          <w:szCs w:val="24"/>
                          <w:rtl/>
                        </w:rPr>
                        <w:t>המקומית</w:t>
                      </w:r>
                      <w:r w:rsidRPr="00591EA9">
                        <w:rPr>
                          <w:rFonts w:cs="Tahoma"/>
                          <w:color w:val="0B5294"/>
                          <w:spacing w:val="-4"/>
                          <w:sz w:val="24"/>
                          <w:szCs w:val="24"/>
                          <w:rtl/>
                        </w:rPr>
                        <w:t xml:space="preserve"> </w:t>
                      </w:r>
                      <w:r w:rsidRPr="00591EA9">
                        <w:rPr>
                          <w:rFonts w:cs="Tahoma" w:hint="eastAsia"/>
                          <w:color w:val="0B5294"/>
                          <w:spacing w:val="-4"/>
                          <w:sz w:val="24"/>
                          <w:szCs w:val="24"/>
                          <w:rtl/>
                        </w:rPr>
                        <w:t>הקשורים</w:t>
                      </w:r>
                      <w:r w:rsidRPr="00591EA9">
                        <w:rPr>
                          <w:rFonts w:cs="Tahoma"/>
                          <w:color w:val="0B5294"/>
                          <w:spacing w:val="-4"/>
                          <w:sz w:val="24"/>
                          <w:szCs w:val="24"/>
                          <w:rtl/>
                        </w:rPr>
                        <w:t xml:space="preserve"> </w:t>
                      </w:r>
                      <w:r w:rsidRPr="00591EA9">
                        <w:rPr>
                          <w:rFonts w:cs="Tahoma" w:hint="eastAsia"/>
                          <w:color w:val="0B5294"/>
                          <w:spacing w:val="-4"/>
                          <w:sz w:val="24"/>
                          <w:szCs w:val="24"/>
                          <w:rtl/>
                        </w:rPr>
                        <w:t>לתחום</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r w:rsidRPr="00591EA9">
                        <w:rPr>
                          <w:rFonts w:cs="Tahoma"/>
                          <w:color w:val="0B5294"/>
                          <w:spacing w:val="-4"/>
                          <w:sz w:val="24"/>
                          <w:szCs w:val="24"/>
                          <w:rtl/>
                        </w:rPr>
                        <w:t xml:space="preserve"> </w:t>
                      </w:r>
                      <w:r w:rsidRPr="00591EA9">
                        <w:rPr>
                          <w:rFonts w:cs="Tahoma" w:hint="eastAsia"/>
                          <w:color w:val="0B5294"/>
                          <w:spacing w:val="-4"/>
                          <w:sz w:val="24"/>
                          <w:szCs w:val="24"/>
                          <w:rtl/>
                        </w:rPr>
                        <w:t>יעברו</w:t>
                      </w:r>
                      <w:r w:rsidRPr="00591EA9">
                        <w:rPr>
                          <w:rFonts w:cs="Tahoma"/>
                          <w:color w:val="0B5294"/>
                          <w:spacing w:val="-4"/>
                          <w:sz w:val="24"/>
                          <w:szCs w:val="24"/>
                          <w:rtl/>
                        </w:rPr>
                        <w:t xml:space="preserve"> </w:t>
                      </w:r>
                      <w:r w:rsidRPr="00591EA9">
                        <w:rPr>
                          <w:rFonts w:cs="Tahoma" w:hint="eastAsia"/>
                          <w:color w:val="0B5294"/>
                          <w:spacing w:val="-4"/>
                          <w:sz w:val="24"/>
                          <w:szCs w:val="24"/>
                          <w:rtl/>
                        </w:rPr>
                        <w:t>הכשרה</w:t>
                      </w:r>
                      <w:r w:rsidRPr="00591EA9">
                        <w:rPr>
                          <w:rFonts w:cs="Tahoma"/>
                          <w:color w:val="0B5294"/>
                          <w:spacing w:val="-4"/>
                          <w:sz w:val="24"/>
                          <w:szCs w:val="24"/>
                          <w:rtl/>
                        </w:rPr>
                        <w:t xml:space="preserve"> </w:t>
                      </w:r>
                      <w:r w:rsidRPr="00591EA9">
                        <w:rPr>
                          <w:rFonts w:cs="Tahoma" w:hint="eastAsia"/>
                          <w:color w:val="0B5294"/>
                          <w:spacing w:val="-4"/>
                          <w:sz w:val="24"/>
                          <w:szCs w:val="24"/>
                          <w:rtl/>
                        </w:rPr>
                        <w:t>מתאימה</w:t>
                      </w:r>
                      <w:r w:rsidRPr="00591EA9">
                        <w:rPr>
                          <w:rFonts w:cs="Tahoma"/>
                          <w:color w:val="0B5294"/>
                          <w:spacing w:val="-4"/>
                          <w:sz w:val="24"/>
                          <w:szCs w:val="24"/>
                          <w:rtl/>
                        </w:rPr>
                        <w:t xml:space="preserve"> </w:t>
                      </w:r>
                      <w:r w:rsidRPr="00591EA9">
                        <w:rPr>
                          <w:rFonts w:cs="Tahoma" w:hint="eastAsia"/>
                          <w:color w:val="0B5294"/>
                          <w:spacing w:val="-4"/>
                          <w:sz w:val="24"/>
                          <w:szCs w:val="24"/>
                          <w:rtl/>
                        </w:rPr>
                        <w:t>להטמעת</w:t>
                      </w:r>
                      <w:r w:rsidRPr="00591EA9">
                        <w:rPr>
                          <w:rFonts w:cs="Tahoma"/>
                          <w:color w:val="0B5294"/>
                          <w:spacing w:val="-4"/>
                          <w:sz w:val="24"/>
                          <w:szCs w:val="24"/>
                          <w:rtl/>
                        </w:rPr>
                        <w:t xml:space="preserve"> </w:t>
                      </w:r>
                      <w:r w:rsidRPr="00591EA9">
                        <w:rPr>
                          <w:rFonts w:cs="Tahoma" w:hint="eastAsia"/>
                          <w:color w:val="0B5294"/>
                          <w:spacing w:val="-4"/>
                          <w:sz w:val="24"/>
                          <w:szCs w:val="24"/>
                          <w:rtl/>
                        </w:rPr>
                        <w:t>עקרונות</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r w:rsidRPr="00591EA9">
                        <w:rPr>
                          <w:rFonts w:cs="Tahoma"/>
                          <w:color w:val="0B5294"/>
                          <w:spacing w:val="-4"/>
                          <w:sz w:val="24"/>
                          <w:szCs w:val="24"/>
                          <w:rtl/>
                        </w:rPr>
                        <w:t xml:space="preserve"> </w:t>
                      </w:r>
                      <w:r w:rsidRPr="00591EA9">
                        <w:rPr>
                          <w:rFonts w:cs="Tahoma" w:hint="eastAsia"/>
                          <w:color w:val="0B5294"/>
                          <w:spacing w:val="-4"/>
                          <w:sz w:val="24"/>
                          <w:szCs w:val="24"/>
                          <w:rtl/>
                        </w:rPr>
                        <w:t>ומאפייניו</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8052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0E31A6">
      <w:pPr>
        <w:spacing w:line="240" w:lineRule="exact"/>
        <w:ind w:right="2268"/>
        <w:jc w:val="both"/>
        <w:rPr>
          <w:rFonts w:ascii="Tahoma" w:hAnsi="Tahoma" w:cs="Tahoma"/>
          <w:sz w:val="18"/>
          <w:szCs w:val="18"/>
        </w:rPr>
      </w:pPr>
    </w:p>
    <w:p w:rsidR="001E6B7A" w:rsidRPr="00203164" w:rsidP="000E31A6">
      <w:pPr>
        <w:spacing w:line="240" w:lineRule="exact"/>
        <w:ind w:right="2268"/>
        <w:jc w:val="both"/>
        <w:rPr>
          <w:rFonts w:ascii="Tahoma" w:hAnsi="Tahoma" w:cs="Tahoma"/>
          <w:sz w:val="18"/>
          <w:szCs w:val="18"/>
          <w:rtl/>
        </w:rPr>
      </w:pPr>
    </w:p>
    <w:p w:rsidR="001E6B7A" w:rsidP="000E31A6">
      <w:pPr>
        <w:pStyle w:val="KOT4"/>
        <w:rPr>
          <w:rtl/>
        </w:rPr>
      </w:pPr>
      <w:r w:rsidRPr="00A029E7">
        <w:rPr>
          <w:rFonts w:hint="eastAsia"/>
          <w:rtl/>
        </w:rPr>
        <w:t>ייעוץ</w:t>
      </w:r>
      <w:r w:rsidRPr="00A029E7">
        <w:rPr>
          <w:rtl/>
        </w:rPr>
        <w:t xml:space="preserve"> </w:t>
      </w:r>
      <w:r w:rsidRPr="00A029E7">
        <w:rPr>
          <w:rFonts w:hint="eastAsia"/>
          <w:rtl/>
        </w:rPr>
        <w:t>ארגוני</w:t>
      </w:r>
      <w:r w:rsidRPr="00A029E7">
        <w:rPr>
          <w:rtl/>
        </w:rPr>
        <w:t xml:space="preserve"> </w:t>
      </w:r>
      <w:r w:rsidRPr="00A029E7">
        <w:rPr>
          <w:rFonts w:hint="eastAsia"/>
          <w:rtl/>
        </w:rPr>
        <w:t>וכלכלי</w:t>
      </w:r>
      <w:r w:rsidRPr="00A029E7">
        <w:rPr>
          <w:rtl/>
        </w:rPr>
        <w:t xml:space="preserve"> </w:t>
      </w:r>
      <w:r w:rsidRPr="00A029E7">
        <w:rPr>
          <w:rFonts w:hint="eastAsia"/>
          <w:rtl/>
        </w:rPr>
        <w:t>לבתיה</w:t>
      </w:r>
      <w:r w:rsidRPr="00A029E7">
        <w:rPr>
          <w:rtl/>
        </w:rPr>
        <w:t xml:space="preserve">"ס </w:t>
      </w:r>
    </w:p>
    <w:p w:rsidR="001E6B7A" w:rsidRPr="00203164" w:rsidP="000E31A6">
      <w:pPr>
        <w:spacing w:line="240" w:lineRule="exact"/>
        <w:ind w:right="2268"/>
        <w:jc w:val="both"/>
        <w:rPr>
          <w:rFonts w:ascii="Tahoma" w:hAnsi="Tahoma" w:cs="Tahoma"/>
          <w:bCs/>
          <w:sz w:val="18"/>
          <w:szCs w:val="18"/>
          <w:rtl/>
        </w:rPr>
      </w:pPr>
      <w:r w:rsidRPr="00203164">
        <w:rPr>
          <w:rFonts w:ascii="Tahoma" w:hAnsi="Tahoma" w:cs="Tahoma" w:hint="cs"/>
          <w:sz w:val="18"/>
          <w:szCs w:val="18"/>
          <w:rtl/>
        </w:rPr>
        <w:t>מתווה ההכשרה קבע כי לצורך קידום תרבות ניהולית-פדגוגית בבתיה"ס שבניהול עצמי והטמעת התהליך בהם, יקבלו בתיה"ס ייעוץ ארגוני. בין מטרות הייעוץ: גיבוש תוכנית עבודה מקושרת משאבים; מיפוי התרבות הארגונית של ביה"ס ועדכונה בהתאם למאפייני הניהול העצמי; גיבוש תוכנית עבודה אפקטיבית לפיתוח ולקידום של מערכת היחסים של ביה"ס עם הסביבה הרלוונטית - הקהילה, הרשות, הפיקוח המחוזי וההורים; וגיבוש תוכנית עבודה אפקטיבית עם הוועדה המלווה הבית-ספרית.</w:t>
      </w:r>
      <w:r w:rsidRPr="00203164">
        <w:rPr>
          <w:rFonts w:ascii="Tahoma" w:hAnsi="Tahoma" w:cs="Tahoma" w:hint="cs"/>
          <w:bCs/>
          <w:sz w:val="18"/>
          <w:szCs w:val="18"/>
          <w:rtl/>
        </w:rPr>
        <w:t xml:space="preserve"> </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בנוסף להכשרות, נקבע במתווה שבתיה"ס יקבלו ייעוץ כלכלי לצורך הכשרה וליווי בהיבטים הכלכליים והתפעוליים. הייעוץ יסייע להם בהטמעת נהלים תפעוליים וכספיים, בבניית תקציב ההולם את יעדיהם ובעבודה עם הדוחות הכספיים.</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בהתאם לכך קבעה המינהלה כי את תהליך הטמעת הניהול העצמי ילוו בכל מחוז יועץ ארגוני ויועץ כלכלי. אלה יועסקו באמצעות התשתית הארגונית של מפעם מעלה אדומים לאזור יהודה ושומרון - הפועל במסגרת עיריית מעלה </w:t>
      </w:r>
      <w:r w:rsidRPr="00203164">
        <w:rPr>
          <w:rFonts w:ascii="Tahoma" w:hAnsi="Tahoma" w:cs="Tahoma" w:hint="cs"/>
          <w:sz w:val="18"/>
          <w:szCs w:val="18"/>
          <w:rtl/>
        </w:rPr>
        <w:t>אדומים ומתמחה בהדרכת עובדי הרשויות בנושאי חינוך</w:t>
      </w:r>
      <w:r>
        <w:rPr>
          <w:rFonts w:ascii="Tahoma" w:hAnsi="Tahoma" w:cs="Tahoma"/>
          <w:sz w:val="18"/>
          <w:szCs w:val="18"/>
          <w:vertAlign w:val="superscript"/>
          <w:rtl/>
        </w:rPr>
        <w:footnoteReference w:id="47"/>
      </w:r>
      <w:r w:rsidRPr="00203164">
        <w:rPr>
          <w:rFonts w:ascii="Tahoma" w:hAnsi="Tahoma" w:cs="Tahoma" w:hint="cs"/>
          <w:sz w:val="18"/>
          <w:szCs w:val="18"/>
          <w:rtl/>
        </w:rPr>
        <w:t>. משרד החינוך מממן את העסקת היועצים; ב-2017 עמד התקציב לצורך זה על כ-5.6 מיליון ש"ח.</w:t>
      </w:r>
    </w:p>
    <w:p w:rsidR="001E6B7A" w:rsidRPr="00203164" w:rsidP="000E31A6">
      <w:pPr>
        <w:spacing w:line="240" w:lineRule="exact"/>
        <w:ind w:right="2268"/>
        <w:jc w:val="both"/>
        <w:rPr>
          <w:rFonts w:ascii="Tahoma" w:hAnsi="Tahoma" w:cs="Tahoma"/>
          <w:sz w:val="18"/>
          <w:szCs w:val="18"/>
          <w:rtl/>
        </w:rPr>
      </w:pPr>
    </w:p>
    <w:p w:rsidR="001E6B7A" w:rsidP="000E31A6">
      <w:pPr>
        <w:pStyle w:val="KOT5"/>
        <w:rPr>
          <w:rtl/>
        </w:rPr>
      </w:pPr>
      <w:r>
        <w:rPr>
          <w:rFonts w:hint="cs"/>
          <w:rtl/>
        </w:rPr>
        <w:t>היעדר מידע במחוזות על ניצול שעות הייעוץ</w:t>
      </w:r>
      <w:r>
        <w:rPr>
          <w:rFonts w:hint="cs"/>
          <w:rtl/>
        </w:rPr>
        <w:t xml:space="preserve"> </w:t>
      </w:r>
    </w:p>
    <w:p w:rsidR="001E6B7A" w:rsidRPr="00203164" w:rsidP="00BC37A3">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המינהלה קבעה לכל בי"ס מפתח הקצאה אחיד לשעות הייעוץ הארגוני והכלכלי: בשנה הראשונה למעבר ביה"ס למסגרת הניהול העצמי</w:t>
      </w:r>
      <w:r>
        <w:rPr>
          <w:rFonts w:ascii="Tahoma" w:hAnsi="Tahoma" w:cs="Tahoma"/>
          <w:sz w:val="18"/>
          <w:szCs w:val="18"/>
          <w:vertAlign w:val="superscript"/>
          <w:rtl/>
        </w:rPr>
        <w:footnoteReference w:id="48"/>
      </w:r>
      <w:r w:rsidRPr="00203164">
        <w:rPr>
          <w:rFonts w:ascii="Tahoma" w:hAnsi="Tahoma" w:cs="Tahoma" w:hint="cs"/>
          <w:sz w:val="18"/>
          <w:szCs w:val="18"/>
          <w:rtl/>
        </w:rPr>
        <w:t xml:space="preserve"> יקבל 17 שעות ייעוץ ארגוני ו-17 שעות ייעוץ כלכלי; ובי"ס ותיק</w:t>
      </w:r>
      <w:r>
        <w:rPr>
          <w:rFonts w:ascii="Tahoma" w:hAnsi="Tahoma" w:cs="Tahoma"/>
          <w:sz w:val="18"/>
          <w:szCs w:val="18"/>
          <w:vertAlign w:val="superscript"/>
          <w:rtl/>
        </w:rPr>
        <w:footnoteReference w:id="49"/>
      </w:r>
      <w:r w:rsidRPr="00203164">
        <w:rPr>
          <w:rFonts w:ascii="Tahoma" w:hAnsi="Tahoma" w:cs="Tahoma" w:hint="cs"/>
          <w:sz w:val="18"/>
          <w:szCs w:val="18"/>
          <w:rtl/>
        </w:rPr>
        <w:t xml:space="preserve"> יקבל 12 שעות ייעוץ כלכלי בלבד. המינהלה מקצה את כלל שעות הייעוץ השנתיות למחוזות בהתאם למספר בתיה"ס המצטרפים לניהול עצמי בכל שנה.</w:t>
      </w:r>
    </w:p>
    <w:p w:rsidR="001E6B7A" w:rsidRPr="00203164" w:rsidP="00591EA9">
      <w:pPr>
        <w:pStyle w:val="RESHET"/>
        <w:rPr>
          <w:rtl/>
        </w:rPr>
      </w:pPr>
      <w:r w:rsidRPr="00203164">
        <w:rPr>
          <w:rFonts w:hint="cs"/>
          <w:rtl/>
        </w:rPr>
        <w:t>הבדיקה העלתה כי אין למינהלה מאגר נתונים על שעות הייעוץ שהקצתה למחוזות ולבתיה"ס, ולא נתונים</w:t>
      </w:r>
      <w:r w:rsidRPr="00203164">
        <w:rPr>
          <w:rtl/>
        </w:rPr>
        <w:t xml:space="preserve"> על </w:t>
      </w:r>
      <w:r w:rsidRPr="00203164">
        <w:rPr>
          <w:rFonts w:hint="cs"/>
          <w:rtl/>
        </w:rPr>
        <w:t>שיעור ניצולן ועל חוסרים, אם ישנם. מידע כזה לא נמצא גם במחוזות שנבדקו. יוצא אפוא כי תקציב של מיליוני ש</w:t>
      </w:r>
      <w:r w:rsidRPr="00203164">
        <w:rPr>
          <w:rtl/>
        </w:rPr>
        <w:t>"</w:t>
      </w:r>
      <w:r w:rsidRPr="00203164">
        <w:rPr>
          <w:rFonts w:hint="cs"/>
          <w:rtl/>
        </w:rPr>
        <w:t>ח בשנה מוקצה ללא מעקב ובקרה, ובנסיבות אלו אי אפשר להעריך את האפקטיביות שלו.</w:t>
      </w:r>
      <w:r w:rsidRPr="0039104F" w:rsidR="0039104F">
        <w:rPr>
          <w:noProof/>
          <w:szCs w:val="17"/>
          <w:rtl/>
        </w:rPr>
        <w:t xml:space="preserve"> </w:t>
      </w:r>
      <w:r w:rsidRPr="0012789B" w:rsidR="0039104F">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-504190</wp:posOffset>
                </wp:positionH>
                <wp:positionV relativeFrom="margin">
                  <wp:align>top</wp:align>
                </wp:positionV>
                <wp:extent cx="1620000" cy="4140000"/>
                <wp:effectExtent l="0" t="0" r="0" b="0"/>
                <wp:wrapNone/>
                <wp:docPr id="5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430123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4796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אין</w:t>
                            </w:r>
                            <w:r w:rsidRPr="00591EA9">
                              <w:rPr>
                                <w:rFonts w:cs="Tahoma"/>
                                <w:color w:val="0B5294"/>
                                <w:spacing w:val="-4"/>
                                <w:sz w:val="24"/>
                                <w:szCs w:val="24"/>
                                <w:rtl/>
                              </w:rPr>
                              <w:t xml:space="preserve"> </w:t>
                            </w:r>
                            <w:r w:rsidRPr="00591EA9">
                              <w:rPr>
                                <w:rFonts w:cs="Tahoma" w:hint="eastAsia"/>
                                <w:color w:val="0B5294"/>
                                <w:spacing w:val="-4"/>
                                <w:sz w:val="24"/>
                                <w:szCs w:val="24"/>
                                <w:rtl/>
                              </w:rPr>
                              <w:t>למינהלה</w:t>
                            </w:r>
                            <w:r w:rsidRPr="00591EA9">
                              <w:rPr>
                                <w:rFonts w:cs="Tahoma"/>
                                <w:color w:val="0B5294"/>
                                <w:spacing w:val="-4"/>
                                <w:sz w:val="24"/>
                                <w:szCs w:val="24"/>
                                <w:rtl/>
                              </w:rPr>
                              <w:t xml:space="preserve"> </w:t>
                            </w:r>
                            <w:r w:rsidRPr="00591EA9">
                              <w:rPr>
                                <w:rFonts w:cs="Tahoma" w:hint="eastAsia"/>
                                <w:color w:val="0B5294"/>
                                <w:spacing w:val="-4"/>
                                <w:sz w:val="24"/>
                                <w:szCs w:val="24"/>
                                <w:rtl/>
                              </w:rPr>
                              <w:t>מאגר</w:t>
                            </w:r>
                            <w:r w:rsidRPr="00591EA9">
                              <w:rPr>
                                <w:rFonts w:cs="Tahoma"/>
                                <w:color w:val="0B5294"/>
                                <w:spacing w:val="-4"/>
                                <w:sz w:val="24"/>
                                <w:szCs w:val="24"/>
                                <w:rtl/>
                              </w:rPr>
                              <w:t xml:space="preserve"> </w:t>
                            </w:r>
                            <w:r w:rsidRPr="00591EA9">
                              <w:rPr>
                                <w:rFonts w:cs="Tahoma" w:hint="eastAsia"/>
                                <w:color w:val="0B5294"/>
                                <w:spacing w:val="-4"/>
                                <w:sz w:val="24"/>
                                <w:szCs w:val="24"/>
                                <w:rtl/>
                              </w:rPr>
                              <w:t>נתונים</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שעות</w:t>
                            </w:r>
                            <w:r w:rsidRPr="00591EA9">
                              <w:rPr>
                                <w:rFonts w:cs="Tahoma"/>
                                <w:color w:val="0B5294"/>
                                <w:spacing w:val="-4"/>
                                <w:sz w:val="24"/>
                                <w:szCs w:val="24"/>
                                <w:rtl/>
                              </w:rPr>
                              <w:t xml:space="preserve"> </w:t>
                            </w:r>
                            <w:r w:rsidRPr="00591EA9">
                              <w:rPr>
                                <w:rFonts w:cs="Tahoma" w:hint="eastAsia"/>
                                <w:color w:val="0B5294"/>
                                <w:spacing w:val="-4"/>
                                <w:sz w:val="24"/>
                                <w:szCs w:val="24"/>
                                <w:rtl/>
                              </w:rPr>
                              <w:t>הייעוץ</w:t>
                            </w:r>
                            <w:r w:rsidRPr="00591EA9">
                              <w:rPr>
                                <w:rFonts w:cs="Tahoma"/>
                                <w:color w:val="0B5294"/>
                                <w:spacing w:val="-4"/>
                                <w:sz w:val="24"/>
                                <w:szCs w:val="24"/>
                                <w:rtl/>
                              </w:rPr>
                              <w:t xml:space="preserve"> </w:t>
                            </w:r>
                            <w:r w:rsidRPr="00591EA9">
                              <w:rPr>
                                <w:rFonts w:cs="Tahoma" w:hint="eastAsia"/>
                                <w:color w:val="0B5294"/>
                                <w:spacing w:val="-4"/>
                                <w:sz w:val="24"/>
                                <w:szCs w:val="24"/>
                                <w:rtl/>
                              </w:rPr>
                              <w:t>שהקצתה</w:t>
                            </w:r>
                            <w:r w:rsidRPr="00591EA9">
                              <w:rPr>
                                <w:rFonts w:cs="Tahoma"/>
                                <w:color w:val="0B5294"/>
                                <w:spacing w:val="-4"/>
                                <w:sz w:val="24"/>
                                <w:szCs w:val="24"/>
                                <w:rtl/>
                              </w:rPr>
                              <w:t xml:space="preserve"> </w:t>
                            </w:r>
                            <w:r w:rsidRPr="00591EA9">
                              <w:rPr>
                                <w:rFonts w:cs="Tahoma" w:hint="eastAsia"/>
                                <w:color w:val="0B5294"/>
                                <w:spacing w:val="-4"/>
                                <w:sz w:val="24"/>
                                <w:szCs w:val="24"/>
                                <w:rtl/>
                              </w:rPr>
                              <w:t>למחוזות</w:t>
                            </w:r>
                            <w:r w:rsidRPr="00591EA9">
                              <w:rPr>
                                <w:rFonts w:cs="Tahoma"/>
                                <w:color w:val="0B5294"/>
                                <w:spacing w:val="-4"/>
                                <w:sz w:val="24"/>
                                <w:szCs w:val="24"/>
                                <w:rtl/>
                              </w:rPr>
                              <w:t xml:space="preserve">. </w:t>
                            </w:r>
                            <w:r w:rsidRPr="00591EA9">
                              <w:rPr>
                                <w:rFonts w:cs="Tahoma" w:hint="eastAsia"/>
                                <w:color w:val="0B5294"/>
                                <w:spacing w:val="-4"/>
                                <w:sz w:val="24"/>
                                <w:szCs w:val="24"/>
                                <w:rtl/>
                              </w:rPr>
                              <w:t>לפיכך</w:t>
                            </w:r>
                            <w:r w:rsidRPr="00591EA9">
                              <w:rPr>
                                <w:rFonts w:cs="Tahoma"/>
                                <w:color w:val="0B5294"/>
                                <w:spacing w:val="-4"/>
                                <w:sz w:val="24"/>
                                <w:szCs w:val="24"/>
                                <w:rtl/>
                              </w:rPr>
                              <w:t xml:space="preserve">, </w:t>
                            </w:r>
                            <w:r w:rsidRPr="00591EA9">
                              <w:rPr>
                                <w:rFonts w:cs="Tahoma" w:hint="eastAsia"/>
                                <w:color w:val="0B5294"/>
                                <w:spacing w:val="-4"/>
                                <w:sz w:val="24"/>
                                <w:szCs w:val="24"/>
                                <w:rtl/>
                              </w:rPr>
                              <w:t>תקציב</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מיליוני</w:t>
                            </w:r>
                            <w:r w:rsidRPr="00591EA9">
                              <w:rPr>
                                <w:rFonts w:cs="Tahoma"/>
                                <w:color w:val="0B5294"/>
                                <w:spacing w:val="-4"/>
                                <w:sz w:val="24"/>
                                <w:szCs w:val="24"/>
                                <w:rtl/>
                              </w:rPr>
                              <w:t xml:space="preserve"> </w:t>
                            </w:r>
                            <w:r w:rsidRPr="00591EA9">
                              <w:rPr>
                                <w:rFonts w:cs="Tahoma" w:hint="eastAsia"/>
                                <w:color w:val="0B5294"/>
                                <w:spacing w:val="-4"/>
                                <w:sz w:val="24"/>
                                <w:szCs w:val="24"/>
                                <w:rtl/>
                              </w:rPr>
                              <w:t>ש</w:t>
                            </w:r>
                            <w:r w:rsidRPr="00591EA9">
                              <w:rPr>
                                <w:rFonts w:cs="Tahoma"/>
                                <w:color w:val="0B5294"/>
                                <w:spacing w:val="-4"/>
                                <w:sz w:val="24"/>
                                <w:szCs w:val="24"/>
                                <w:rtl/>
                              </w:rPr>
                              <w:t>"</w:t>
                            </w:r>
                            <w:r w:rsidRPr="00591EA9">
                              <w:rPr>
                                <w:rFonts w:cs="Tahoma" w:hint="eastAsia"/>
                                <w:color w:val="0B5294"/>
                                <w:spacing w:val="-4"/>
                                <w:sz w:val="24"/>
                                <w:szCs w:val="24"/>
                                <w:rtl/>
                              </w:rPr>
                              <w:t>ח</w:t>
                            </w:r>
                            <w:r w:rsidRPr="00591EA9">
                              <w:rPr>
                                <w:rFonts w:cs="Tahoma"/>
                                <w:color w:val="0B5294"/>
                                <w:spacing w:val="-4"/>
                                <w:sz w:val="24"/>
                                <w:szCs w:val="24"/>
                                <w:rtl/>
                              </w:rPr>
                              <w:t xml:space="preserve"> </w:t>
                            </w:r>
                            <w:r w:rsidRPr="00591EA9">
                              <w:rPr>
                                <w:rFonts w:cs="Tahoma" w:hint="eastAsia"/>
                                <w:color w:val="0B5294"/>
                                <w:spacing w:val="-4"/>
                                <w:sz w:val="24"/>
                                <w:szCs w:val="24"/>
                                <w:rtl/>
                              </w:rPr>
                              <w:t>בשנה</w:t>
                            </w:r>
                            <w:r w:rsidRPr="00591EA9">
                              <w:rPr>
                                <w:rFonts w:cs="Tahoma"/>
                                <w:color w:val="0B5294"/>
                                <w:spacing w:val="-4"/>
                                <w:sz w:val="24"/>
                                <w:szCs w:val="24"/>
                                <w:rtl/>
                              </w:rPr>
                              <w:t xml:space="preserve"> </w:t>
                            </w:r>
                            <w:r w:rsidRPr="00591EA9">
                              <w:rPr>
                                <w:rFonts w:cs="Tahoma" w:hint="eastAsia"/>
                                <w:color w:val="0B5294"/>
                                <w:spacing w:val="-4"/>
                                <w:sz w:val="24"/>
                                <w:szCs w:val="24"/>
                                <w:rtl/>
                              </w:rPr>
                              <w:t>מוקצה</w:t>
                            </w:r>
                            <w:r w:rsidRPr="00591EA9">
                              <w:rPr>
                                <w:rFonts w:cs="Tahoma"/>
                                <w:color w:val="0B5294"/>
                                <w:spacing w:val="-4"/>
                                <w:sz w:val="24"/>
                                <w:szCs w:val="24"/>
                                <w:rtl/>
                              </w:rPr>
                              <w:t xml:space="preserve"> </w:t>
                            </w:r>
                            <w:r w:rsidRPr="00591EA9">
                              <w:rPr>
                                <w:rFonts w:cs="Tahoma" w:hint="eastAsia"/>
                                <w:color w:val="0B5294"/>
                                <w:spacing w:val="-4"/>
                                <w:sz w:val="24"/>
                                <w:szCs w:val="24"/>
                                <w:rtl/>
                              </w:rPr>
                              <w:t>ללא</w:t>
                            </w:r>
                            <w:r w:rsidRPr="00591EA9">
                              <w:rPr>
                                <w:rFonts w:cs="Tahoma"/>
                                <w:color w:val="0B5294"/>
                                <w:spacing w:val="-4"/>
                                <w:sz w:val="24"/>
                                <w:szCs w:val="24"/>
                                <w:rtl/>
                              </w:rPr>
                              <w:t xml:space="preserve"> </w:t>
                            </w:r>
                            <w:r w:rsidRPr="00591EA9">
                              <w:rPr>
                                <w:rFonts w:cs="Tahoma" w:hint="eastAsia"/>
                                <w:color w:val="0B5294"/>
                                <w:spacing w:val="-4"/>
                                <w:sz w:val="24"/>
                                <w:szCs w:val="24"/>
                                <w:rtl/>
                              </w:rPr>
                              <w:t>מעקב</w:t>
                            </w:r>
                            <w:r w:rsidRPr="00591EA9">
                              <w:rPr>
                                <w:rFonts w:cs="Tahoma"/>
                                <w:color w:val="0B5294"/>
                                <w:spacing w:val="-4"/>
                                <w:sz w:val="24"/>
                                <w:szCs w:val="24"/>
                                <w:rtl/>
                              </w:rPr>
                              <w:t xml:space="preserve"> </w:t>
                            </w:r>
                            <w:r w:rsidRPr="00591EA9">
                              <w:rPr>
                                <w:rFonts w:cs="Tahoma" w:hint="eastAsia"/>
                                <w:color w:val="0B5294"/>
                                <w:spacing w:val="-4"/>
                                <w:sz w:val="24"/>
                                <w:szCs w:val="24"/>
                                <w:rtl/>
                              </w:rPr>
                              <w:t>ובקרה</w:t>
                            </w:r>
                            <w:r w:rsidRPr="00591EA9">
                              <w:rPr>
                                <w:rFonts w:cs="Tahoma"/>
                                <w:color w:val="0B5294"/>
                                <w:spacing w:val="-4"/>
                                <w:sz w:val="24"/>
                                <w:szCs w:val="24"/>
                                <w:rtl/>
                              </w:rPr>
                              <w:t xml:space="preserve">, </w:t>
                            </w:r>
                            <w:r w:rsidRPr="00591EA9">
                              <w:rPr>
                                <w:rFonts w:cs="Tahoma" w:hint="eastAsia"/>
                                <w:color w:val="0B5294"/>
                                <w:spacing w:val="-4"/>
                                <w:sz w:val="24"/>
                                <w:szCs w:val="24"/>
                                <w:rtl/>
                              </w:rPr>
                              <w:t>ובנסיבות</w:t>
                            </w:r>
                            <w:r w:rsidRPr="00591EA9">
                              <w:rPr>
                                <w:rFonts w:cs="Tahoma"/>
                                <w:color w:val="0B5294"/>
                                <w:spacing w:val="-4"/>
                                <w:sz w:val="24"/>
                                <w:szCs w:val="24"/>
                                <w:rtl/>
                              </w:rPr>
                              <w:t xml:space="preserve"> </w:t>
                            </w:r>
                            <w:r w:rsidRPr="00591EA9">
                              <w:rPr>
                                <w:rFonts w:cs="Tahoma" w:hint="eastAsia"/>
                                <w:color w:val="0B5294"/>
                                <w:spacing w:val="-4"/>
                                <w:sz w:val="24"/>
                                <w:szCs w:val="24"/>
                                <w:rtl/>
                              </w:rPr>
                              <w:t>אלו</w:t>
                            </w:r>
                            <w:r w:rsidRPr="00591EA9">
                              <w:rPr>
                                <w:rFonts w:cs="Tahoma"/>
                                <w:color w:val="0B5294"/>
                                <w:spacing w:val="-4"/>
                                <w:sz w:val="24"/>
                                <w:szCs w:val="24"/>
                                <w:rtl/>
                              </w:rPr>
                              <w:t xml:space="preserve"> </w:t>
                            </w:r>
                            <w:r w:rsidRPr="00591EA9">
                              <w:rPr>
                                <w:rFonts w:cs="Tahoma" w:hint="eastAsia"/>
                                <w:color w:val="0B5294"/>
                                <w:spacing w:val="-4"/>
                                <w:sz w:val="24"/>
                                <w:szCs w:val="24"/>
                                <w:rtl/>
                              </w:rPr>
                              <w:t>אי</w:t>
                            </w:r>
                            <w:r w:rsidRPr="00591EA9">
                              <w:rPr>
                                <w:rFonts w:cs="Tahoma"/>
                                <w:color w:val="0B5294"/>
                                <w:spacing w:val="-4"/>
                                <w:sz w:val="24"/>
                                <w:szCs w:val="24"/>
                                <w:rtl/>
                              </w:rPr>
                              <w:t xml:space="preserve"> </w:t>
                            </w:r>
                            <w:r w:rsidRPr="00591EA9">
                              <w:rPr>
                                <w:rFonts w:cs="Tahoma" w:hint="eastAsia"/>
                                <w:color w:val="0B5294"/>
                                <w:spacing w:val="-4"/>
                                <w:sz w:val="24"/>
                                <w:szCs w:val="24"/>
                                <w:rtl/>
                              </w:rPr>
                              <w:t>אפשר</w:t>
                            </w:r>
                            <w:r w:rsidRPr="00591EA9">
                              <w:rPr>
                                <w:rFonts w:cs="Tahoma"/>
                                <w:color w:val="0B5294"/>
                                <w:spacing w:val="-4"/>
                                <w:sz w:val="24"/>
                                <w:szCs w:val="24"/>
                                <w:rtl/>
                              </w:rPr>
                              <w:t xml:space="preserve"> </w:t>
                            </w:r>
                            <w:r w:rsidRPr="00591EA9">
                              <w:rPr>
                                <w:rFonts w:cs="Tahoma" w:hint="eastAsia"/>
                                <w:color w:val="0B5294"/>
                                <w:spacing w:val="-4"/>
                                <w:sz w:val="24"/>
                                <w:szCs w:val="24"/>
                                <w:rtl/>
                              </w:rPr>
                              <w:t>להעריך</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האפקטיביות</w:t>
                            </w:r>
                            <w:r w:rsidRPr="00591EA9">
                              <w:rPr>
                                <w:rFonts w:cs="Tahoma"/>
                                <w:color w:val="0B5294"/>
                                <w:spacing w:val="-4"/>
                                <w:sz w:val="24"/>
                                <w:szCs w:val="24"/>
                                <w:rtl/>
                              </w:rPr>
                              <w:t xml:space="preserve"> </w:t>
                            </w:r>
                            <w:r w:rsidRPr="00591EA9">
                              <w:rPr>
                                <w:rFonts w:cs="Tahoma" w:hint="eastAsia"/>
                                <w:color w:val="0B5294"/>
                                <w:spacing w:val="-4"/>
                                <w:sz w:val="24"/>
                                <w:szCs w:val="24"/>
                                <w:rtl/>
                              </w:rPr>
                              <w:t>שלו</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0179278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9015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9.7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9216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אין</w:t>
                      </w:r>
                      <w:r w:rsidRPr="00591EA9">
                        <w:rPr>
                          <w:rFonts w:cs="Tahoma"/>
                          <w:color w:val="0B5294"/>
                          <w:spacing w:val="-4"/>
                          <w:sz w:val="24"/>
                          <w:szCs w:val="24"/>
                          <w:rtl/>
                        </w:rPr>
                        <w:t xml:space="preserve"> </w:t>
                      </w:r>
                      <w:r w:rsidRPr="00591EA9">
                        <w:rPr>
                          <w:rFonts w:cs="Tahoma" w:hint="eastAsia"/>
                          <w:color w:val="0B5294"/>
                          <w:spacing w:val="-4"/>
                          <w:sz w:val="24"/>
                          <w:szCs w:val="24"/>
                          <w:rtl/>
                        </w:rPr>
                        <w:t>למינהלה</w:t>
                      </w:r>
                      <w:r w:rsidRPr="00591EA9">
                        <w:rPr>
                          <w:rFonts w:cs="Tahoma"/>
                          <w:color w:val="0B5294"/>
                          <w:spacing w:val="-4"/>
                          <w:sz w:val="24"/>
                          <w:szCs w:val="24"/>
                          <w:rtl/>
                        </w:rPr>
                        <w:t xml:space="preserve"> </w:t>
                      </w:r>
                      <w:r w:rsidRPr="00591EA9">
                        <w:rPr>
                          <w:rFonts w:cs="Tahoma" w:hint="eastAsia"/>
                          <w:color w:val="0B5294"/>
                          <w:spacing w:val="-4"/>
                          <w:sz w:val="24"/>
                          <w:szCs w:val="24"/>
                          <w:rtl/>
                        </w:rPr>
                        <w:t>מאגר</w:t>
                      </w:r>
                      <w:r w:rsidRPr="00591EA9">
                        <w:rPr>
                          <w:rFonts w:cs="Tahoma"/>
                          <w:color w:val="0B5294"/>
                          <w:spacing w:val="-4"/>
                          <w:sz w:val="24"/>
                          <w:szCs w:val="24"/>
                          <w:rtl/>
                        </w:rPr>
                        <w:t xml:space="preserve"> </w:t>
                      </w:r>
                      <w:r w:rsidRPr="00591EA9">
                        <w:rPr>
                          <w:rFonts w:cs="Tahoma" w:hint="eastAsia"/>
                          <w:color w:val="0B5294"/>
                          <w:spacing w:val="-4"/>
                          <w:sz w:val="24"/>
                          <w:szCs w:val="24"/>
                          <w:rtl/>
                        </w:rPr>
                        <w:t>נתונים</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שעות</w:t>
                      </w:r>
                      <w:r w:rsidRPr="00591EA9">
                        <w:rPr>
                          <w:rFonts w:cs="Tahoma"/>
                          <w:color w:val="0B5294"/>
                          <w:spacing w:val="-4"/>
                          <w:sz w:val="24"/>
                          <w:szCs w:val="24"/>
                          <w:rtl/>
                        </w:rPr>
                        <w:t xml:space="preserve"> </w:t>
                      </w:r>
                      <w:r w:rsidRPr="00591EA9">
                        <w:rPr>
                          <w:rFonts w:cs="Tahoma" w:hint="eastAsia"/>
                          <w:color w:val="0B5294"/>
                          <w:spacing w:val="-4"/>
                          <w:sz w:val="24"/>
                          <w:szCs w:val="24"/>
                          <w:rtl/>
                        </w:rPr>
                        <w:t>הייעוץ</w:t>
                      </w:r>
                      <w:r w:rsidRPr="00591EA9">
                        <w:rPr>
                          <w:rFonts w:cs="Tahoma"/>
                          <w:color w:val="0B5294"/>
                          <w:spacing w:val="-4"/>
                          <w:sz w:val="24"/>
                          <w:szCs w:val="24"/>
                          <w:rtl/>
                        </w:rPr>
                        <w:t xml:space="preserve"> </w:t>
                      </w:r>
                      <w:r w:rsidRPr="00591EA9">
                        <w:rPr>
                          <w:rFonts w:cs="Tahoma" w:hint="eastAsia"/>
                          <w:color w:val="0B5294"/>
                          <w:spacing w:val="-4"/>
                          <w:sz w:val="24"/>
                          <w:szCs w:val="24"/>
                          <w:rtl/>
                        </w:rPr>
                        <w:t>שהקצתה</w:t>
                      </w:r>
                      <w:r w:rsidRPr="00591EA9">
                        <w:rPr>
                          <w:rFonts w:cs="Tahoma"/>
                          <w:color w:val="0B5294"/>
                          <w:spacing w:val="-4"/>
                          <w:sz w:val="24"/>
                          <w:szCs w:val="24"/>
                          <w:rtl/>
                        </w:rPr>
                        <w:t xml:space="preserve"> </w:t>
                      </w:r>
                      <w:r w:rsidRPr="00591EA9">
                        <w:rPr>
                          <w:rFonts w:cs="Tahoma" w:hint="eastAsia"/>
                          <w:color w:val="0B5294"/>
                          <w:spacing w:val="-4"/>
                          <w:sz w:val="24"/>
                          <w:szCs w:val="24"/>
                          <w:rtl/>
                        </w:rPr>
                        <w:t>למחוזות</w:t>
                      </w:r>
                      <w:r w:rsidRPr="00591EA9">
                        <w:rPr>
                          <w:rFonts w:cs="Tahoma"/>
                          <w:color w:val="0B5294"/>
                          <w:spacing w:val="-4"/>
                          <w:sz w:val="24"/>
                          <w:szCs w:val="24"/>
                          <w:rtl/>
                        </w:rPr>
                        <w:t xml:space="preserve">. </w:t>
                      </w:r>
                      <w:r w:rsidRPr="00591EA9">
                        <w:rPr>
                          <w:rFonts w:cs="Tahoma" w:hint="eastAsia"/>
                          <w:color w:val="0B5294"/>
                          <w:spacing w:val="-4"/>
                          <w:sz w:val="24"/>
                          <w:szCs w:val="24"/>
                          <w:rtl/>
                        </w:rPr>
                        <w:t>לפיכך</w:t>
                      </w:r>
                      <w:r w:rsidRPr="00591EA9">
                        <w:rPr>
                          <w:rFonts w:cs="Tahoma"/>
                          <w:color w:val="0B5294"/>
                          <w:spacing w:val="-4"/>
                          <w:sz w:val="24"/>
                          <w:szCs w:val="24"/>
                          <w:rtl/>
                        </w:rPr>
                        <w:t xml:space="preserve">, </w:t>
                      </w:r>
                      <w:r w:rsidRPr="00591EA9">
                        <w:rPr>
                          <w:rFonts w:cs="Tahoma" w:hint="eastAsia"/>
                          <w:color w:val="0B5294"/>
                          <w:spacing w:val="-4"/>
                          <w:sz w:val="24"/>
                          <w:szCs w:val="24"/>
                          <w:rtl/>
                        </w:rPr>
                        <w:t>תקציב</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מיליוני</w:t>
                      </w:r>
                      <w:r w:rsidRPr="00591EA9">
                        <w:rPr>
                          <w:rFonts w:cs="Tahoma"/>
                          <w:color w:val="0B5294"/>
                          <w:spacing w:val="-4"/>
                          <w:sz w:val="24"/>
                          <w:szCs w:val="24"/>
                          <w:rtl/>
                        </w:rPr>
                        <w:t xml:space="preserve"> </w:t>
                      </w:r>
                      <w:r w:rsidRPr="00591EA9">
                        <w:rPr>
                          <w:rFonts w:cs="Tahoma" w:hint="eastAsia"/>
                          <w:color w:val="0B5294"/>
                          <w:spacing w:val="-4"/>
                          <w:sz w:val="24"/>
                          <w:szCs w:val="24"/>
                          <w:rtl/>
                        </w:rPr>
                        <w:t>ש</w:t>
                      </w:r>
                      <w:r w:rsidRPr="00591EA9">
                        <w:rPr>
                          <w:rFonts w:cs="Tahoma"/>
                          <w:color w:val="0B5294"/>
                          <w:spacing w:val="-4"/>
                          <w:sz w:val="24"/>
                          <w:szCs w:val="24"/>
                          <w:rtl/>
                        </w:rPr>
                        <w:t>"</w:t>
                      </w:r>
                      <w:r w:rsidRPr="00591EA9">
                        <w:rPr>
                          <w:rFonts w:cs="Tahoma" w:hint="eastAsia"/>
                          <w:color w:val="0B5294"/>
                          <w:spacing w:val="-4"/>
                          <w:sz w:val="24"/>
                          <w:szCs w:val="24"/>
                          <w:rtl/>
                        </w:rPr>
                        <w:t>ח</w:t>
                      </w:r>
                      <w:r w:rsidRPr="00591EA9">
                        <w:rPr>
                          <w:rFonts w:cs="Tahoma"/>
                          <w:color w:val="0B5294"/>
                          <w:spacing w:val="-4"/>
                          <w:sz w:val="24"/>
                          <w:szCs w:val="24"/>
                          <w:rtl/>
                        </w:rPr>
                        <w:t xml:space="preserve"> </w:t>
                      </w:r>
                      <w:r w:rsidRPr="00591EA9">
                        <w:rPr>
                          <w:rFonts w:cs="Tahoma" w:hint="eastAsia"/>
                          <w:color w:val="0B5294"/>
                          <w:spacing w:val="-4"/>
                          <w:sz w:val="24"/>
                          <w:szCs w:val="24"/>
                          <w:rtl/>
                        </w:rPr>
                        <w:t>בשנה</w:t>
                      </w:r>
                      <w:r w:rsidRPr="00591EA9">
                        <w:rPr>
                          <w:rFonts w:cs="Tahoma"/>
                          <w:color w:val="0B5294"/>
                          <w:spacing w:val="-4"/>
                          <w:sz w:val="24"/>
                          <w:szCs w:val="24"/>
                          <w:rtl/>
                        </w:rPr>
                        <w:t xml:space="preserve"> </w:t>
                      </w:r>
                      <w:r w:rsidRPr="00591EA9">
                        <w:rPr>
                          <w:rFonts w:cs="Tahoma" w:hint="eastAsia"/>
                          <w:color w:val="0B5294"/>
                          <w:spacing w:val="-4"/>
                          <w:sz w:val="24"/>
                          <w:szCs w:val="24"/>
                          <w:rtl/>
                        </w:rPr>
                        <w:t>מוקצה</w:t>
                      </w:r>
                      <w:r w:rsidRPr="00591EA9">
                        <w:rPr>
                          <w:rFonts w:cs="Tahoma"/>
                          <w:color w:val="0B5294"/>
                          <w:spacing w:val="-4"/>
                          <w:sz w:val="24"/>
                          <w:szCs w:val="24"/>
                          <w:rtl/>
                        </w:rPr>
                        <w:t xml:space="preserve"> </w:t>
                      </w:r>
                      <w:r w:rsidRPr="00591EA9">
                        <w:rPr>
                          <w:rFonts w:cs="Tahoma" w:hint="eastAsia"/>
                          <w:color w:val="0B5294"/>
                          <w:spacing w:val="-4"/>
                          <w:sz w:val="24"/>
                          <w:szCs w:val="24"/>
                          <w:rtl/>
                        </w:rPr>
                        <w:t>ללא</w:t>
                      </w:r>
                      <w:r w:rsidRPr="00591EA9">
                        <w:rPr>
                          <w:rFonts w:cs="Tahoma"/>
                          <w:color w:val="0B5294"/>
                          <w:spacing w:val="-4"/>
                          <w:sz w:val="24"/>
                          <w:szCs w:val="24"/>
                          <w:rtl/>
                        </w:rPr>
                        <w:t xml:space="preserve"> </w:t>
                      </w:r>
                      <w:r w:rsidRPr="00591EA9">
                        <w:rPr>
                          <w:rFonts w:cs="Tahoma" w:hint="eastAsia"/>
                          <w:color w:val="0B5294"/>
                          <w:spacing w:val="-4"/>
                          <w:sz w:val="24"/>
                          <w:szCs w:val="24"/>
                          <w:rtl/>
                        </w:rPr>
                        <w:t>מעקב</w:t>
                      </w:r>
                      <w:r w:rsidRPr="00591EA9">
                        <w:rPr>
                          <w:rFonts w:cs="Tahoma"/>
                          <w:color w:val="0B5294"/>
                          <w:spacing w:val="-4"/>
                          <w:sz w:val="24"/>
                          <w:szCs w:val="24"/>
                          <w:rtl/>
                        </w:rPr>
                        <w:t xml:space="preserve"> </w:t>
                      </w:r>
                      <w:r w:rsidRPr="00591EA9">
                        <w:rPr>
                          <w:rFonts w:cs="Tahoma" w:hint="eastAsia"/>
                          <w:color w:val="0B5294"/>
                          <w:spacing w:val="-4"/>
                          <w:sz w:val="24"/>
                          <w:szCs w:val="24"/>
                          <w:rtl/>
                        </w:rPr>
                        <w:t>ובקרה</w:t>
                      </w:r>
                      <w:r w:rsidRPr="00591EA9">
                        <w:rPr>
                          <w:rFonts w:cs="Tahoma"/>
                          <w:color w:val="0B5294"/>
                          <w:spacing w:val="-4"/>
                          <w:sz w:val="24"/>
                          <w:szCs w:val="24"/>
                          <w:rtl/>
                        </w:rPr>
                        <w:t xml:space="preserve">, </w:t>
                      </w:r>
                      <w:r w:rsidRPr="00591EA9">
                        <w:rPr>
                          <w:rFonts w:cs="Tahoma" w:hint="eastAsia"/>
                          <w:color w:val="0B5294"/>
                          <w:spacing w:val="-4"/>
                          <w:sz w:val="24"/>
                          <w:szCs w:val="24"/>
                          <w:rtl/>
                        </w:rPr>
                        <w:t>ובנסיבות</w:t>
                      </w:r>
                      <w:r w:rsidRPr="00591EA9">
                        <w:rPr>
                          <w:rFonts w:cs="Tahoma"/>
                          <w:color w:val="0B5294"/>
                          <w:spacing w:val="-4"/>
                          <w:sz w:val="24"/>
                          <w:szCs w:val="24"/>
                          <w:rtl/>
                        </w:rPr>
                        <w:t xml:space="preserve"> </w:t>
                      </w:r>
                      <w:r w:rsidRPr="00591EA9">
                        <w:rPr>
                          <w:rFonts w:cs="Tahoma" w:hint="eastAsia"/>
                          <w:color w:val="0B5294"/>
                          <w:spacing w:val="-4"/>
                          <w:sz w:val="24"/>
                          <w:szCs w:val="24"/>
                          <w:rtl/>
                        </w:rPr>
                        <w:t>אלו</w:t>
                      </w:r>
                      <w:r w:rsidRPr="00591EA9">
                        <w:rPr>
                          <w:rFonts w:cs="Tahoma"/>
                          <w:color w:val="0B5294"/>
                          <w:spacing w:val="-4"/>
                          <w:sz w:val="24"/>
                          <w:szCs w:val="24"/>
                          <w:rtl/>
                        </w:rPr>
                        <w:t xml:space="preserve"> </w:t>
                      </w:r>
                      <w:r w:rsidRPr="00591EA9">
                        <w:rPr>
                          <w:rFonts w:cs="Tahoma" w:hint="eastAsia"/>
                          <w:color w:val="0B5294"/>
                          <w:spacing w:val="-4"/>
                          <w:sz w:val="24"/>
                          <w:szCs w:val="24"/>
                          <w:rtl/>
                        </w:rPr>
                        <w:t>אי</w:t>
                      </w:r>
                      <w:r w:rsidRPr="00591EA9">
                        <w:rPr>
                          <w:rFonts w:cs="Tahoma"/>
                          <w:color w:val="0B5294"/>
                          <w:spacing w:val="-4"/>
                          <w:sz w:val="24"/>
                          <w:szCs w:val="24"/>
                          <w:rtl/>
                        </w:rPr>
                        <w:t xml:space="preserve"> </w:t>
                      </w:r>
                      <w:r w:rsidRPr="00591EA9">
                        <w:rPr>
                          <w:rFonts w:cs="Tahoma" w:hint="eastAsia"/>
                          <w:color w:val="0B5294"/>
                          <w:spacing w:val="-4"/>
                          <w:sz w:val="24"/>
                          <w:szCs w:val="24"/>
                          <w:rtl/>
                        </w:rPr>
                        <w:t>אפשר</w:t>
                      </w:r>
                      <w:r w:rsidRPr="00591EA9">
                        <w:rPr>
                          <w:rFonts w:cs="Tahoma"/>
                          <w:color w:val="0B5294"/>
                          <w:spacing w:val="-4"/>
                          <w:sz w:val="24"/>
                          <w:szCs w:val="24"/>
                          <w:rtl/>
                        </w:rPr>
                        <w:t xml:space="preserve"> </w:t>
                      </w:r>
                      <w:r w:rsidRPr="00591EA9">
                        <w:rPr>
                          <w:rFonts w:cs="Tahoma" w:hint="eastAsia"/>
                          <w:color w:val="0B5294"/>
                          <w:spacing w:val="-4"/>
                          <w:sz w:val="24"/>
                          <w:szCs w:val="24"/>
                          <w:rtl/>
                        </w:rPr>
                        <w:t>להעריך</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האפקטיביות</w:t>
                      </w:r>
                      <w:r w:rsidRPr="00591EA9">
                        <w:rPr>
                          <w:rFonts w:cs="Tahoma"/>
                          <w:color w:val="0B5294"/>
                          <w:spacing w:val="-4"/>
                          <w:sz w:val="24"/>
                          <w:szCs w:val="24"/>
                          <w:rtl/>
                        </w:rPr>
                        <w:t xml:space="preserve"> </w:t>
                      </w:r>
                      <w:r w:rsidRPr="00591EA9">
                        <w:rPr>
                          <w:rFonts w:cs="Tahoma" w:hint="eastAsia"/>
                          <w:color w:val="0B5294"/>
                          <w:spacing w:val="-4"/>
                          <w:sz w:val="24"/>
                          <w:szCs w:val="24"/>
                          <w:rtl/>
                        </w:rPr>
                        <w:t>שלו</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3915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BC37A3">
      <w:pPr>
        <w:spacing w:before="180" w:line="240" w:lineRule="exact"/>
        <w:ind w:right="2268"/>
        <w:jc w:val="both"/>
        <w:rPr>
          <w:rFonts w:ascii="Tahoma" w:hAnsi="Tahoma" w:cs="Tahoma"/>
          <w:sz w:val="18"/>
          <w:szCs w:val="18"/>
          <w:rtl/>
        </w:rPr>
      </w:pPr>
      <w:r w:rsidRPr="00203164">
        <w:rPr>
          <w:rFonts w:ascii="Tahoma" w:hAnsi="Tahoma" w:cs="Tahoma" w:hint="cs"/>
          <w:sz w:val="18"/>
          <w:szCs w:val="18"/>
          <w:rtl/>
        </w:rPr>
        <w:t>מחקר ההערכה של ראמ"ה מפברואר 2016 הצביע על כך שבתיה"ס ניצלו באופן חלקי את הייעוץ שהועמד לרשותם. רק כמחצית המנהלים (56%) דיווחו כי קיבלו ייעוץ ארגוני פרטני או ליווי של יועץ ארגוני לביה"ס בשלב כלשהו מאז המעבר לניהול העצמי, ורק כשני שלישים מהם (63%) דיווחו כי קיבלו ייעוץ כלכלי פרטני או ליווי של יועץ כלכלי לביה"ס בשלב כלשהו מאז המעבר.</w:t>
      </w:r>
    </w:p>
    <w:p w:rsidR="001E6B7A" w:rsidRPr="00203164" w:rsidP="00BC37A3">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במסמך ההמלצות ממרץ 2017 צוין כי פחות ממחצית המנהלים לוו על ידי יועץ ארגוני מתחילת המעבר לניהול עצמי. במצגת מאפריל 2017 ציינה המינהלה כי ממוצע שיעור ניצול שעות הייעוץ</w:t>
      </w:r>
      <w:r>
        <w:rPr>
          <w:rFonts w:ascii="Tahoma" w:hAnsi="Tahoma" w:cs="Tahoma"/>
          <w:sz w:val="18"/>
          <w:szCs w:val="18"/>
          <w:vertAlign w:val="superscript"/>
          <w:rtl/>
        </w:rPr>
        <w:footnoteReference w:id="50"/>
      </w:r>
      <w:r w:rsidRPr="00203164">
        <w:rPr>
          <w:rFonts w:ascii="Tahoma" w:hAnsi="Tahoma" w:cs="Tahoma" w:hint="cs"/>
          <w:sz w:val="18"/>
          <w:szCs w:val="18"/>
          <w:rtl/>
        </w:rPr>
        <w:t xml:space="preserve"> במחוזות תל אביב, מרכז, צפון ודרום היה נמוך מאוד - 33% בלבד</w:t>
      </w:r>
      <w:r>
        <w:rPr>
          <w:rFonts w:ascii="Tahoma" w:hAnsi="Tahoma" w:cs="Tahoma"/>
          <w:sz w:val="18"/>
          <w:szCs w:val="18"/>
          <w:vertAlign w:val="superscript"/>
          <w:rtl/>
        </w:rPr>
        <w:footnoteReference w:id="51"/>
      </w:r>
      <w:r w:rsidRPr="00203164">
        <w:rPr>
          <w:rFonts w:ascii="Tahoma" w:hAnsi="Tahoma" w:cs="Tahoma" w:hint="cs"/>
          <w:sz w:val="18"/>
          <w:szCs w:val="18"/>
          <w:rtl/>
        </w:rPr>
        <w:t>.</w:t>
      </w:r>
    </w:p>
    <w:p w:rsidR="001E6B7A" w:rsidRPr="00203164" w:rsidP="00BC37A3">
      <w:pPr>
        <w:pStyle w:val="RESHET"/>
        <w:rPr>
          <w:rtl/>
        </w:rPr>
      </w:pPr>
      <w:r w:rsidRPr="00203164">
        <w:rPr>
          <w:rFonts w:hint="cs"/>
          <w:rtl/>
        </w:rPr>
        <w:t xml:space="preserve">לאור חשיבותן של שעות הליווי והייעוץ בתחומים הארגוניים והכלכליים, שנועדו לתת כלים מקצועיים בידי מנהלי בתיה"ס וצוותיהם ולסייע להם בהטמעת מודל הניהול העצמי, על המינהלה לדרוש מהמחוזות להציג לפניה תוכנית ליישום הליווי והייעוץ האמורים בבתיה"ס שבאחריותם. על הממונות המחוזיות לדרוש ממנהלי בתיה"ס לציין בתוכניות עבודתם כיצד ינוצלו שעות הייעוץ, ועליהן לעקוב אחר מידת ניצולן ובמידת הצורך להשתמש במנגנון הוועדות המלוות כדי לוודא שימוצו עד תום. </w:t>
      </w:r>
    </w:p>
    <w:p w:rsidR="001E6B7A" w:rsidRPr="00203164" w:rsidP="00BC37A3">
      <w:pPr>
        <w:pStyle w:val="RESHET"/>
        <w:rPr>
          <w:rtl/>
        </w:rPr>
      </w:pPr>
      <w:r w:rsidRPr="00203164">
        <w:rPr>
          <w:rFonts w:hint="cs"/>
          <w:rtl/>
        </w:rPr>
        <w:t>משרד מבקר המדינה מעיר למשרד החינוך ולמחוזותיו על חולשתם המהותית בכל הנוגע לשליטה ובקרה על הנתונים החיוניים להתנהלותם. חולשה זו עלתה וצוינה כבר בעניין ההכשרות המקצועיות לצוותי בתיה"ס ולבעלי תפקידים ברשויות, וכך גם בעניין שעות הייעוץ עבור הניהול העצמי. בפני המשרד לא עומדת תמונת מצב אמיתית של היקף ניצול שעות הייעוץ שנתן, והדבר פוגע במידה קשה ביכולתו לבצע בקרה על מידת הניצול ולקבל החלטות על בסיס מידע שלם ואמין. התנהלות כזו היא בניגוד למינהל תקין, בפרט כשמדובר במיליוני ש"ח.</w:t>
      </w:r>
    </w:p>
    <w:p w:rsidR="001E6B7A" w:rsidRPr="00203164" w:rsidP="00BC37A3">
      <w:pPr>
        <w:spacing w:before="180" w:after="240" w:line="240" w:lineRule="exact"/>
        <w:ind w:right="2268"/>
        <w:jc w:val="both"/>
        <w:rPr>
          <w:rFonts w:ascii="Tahoma" w:hAnsi="Tahoma" w:cs="Tahoma"/>
          <w:b/>
          <w:bCs/>
          <w:sz w:val="18"/>
          <w:szCs w:val="18"/>
          <w:rtl/>
        </w:rPr>
      </w:pPr>
      <w:r w:rsidRPr="00203164">
        <w:rPr>
          <w:rFonts w:ascii="Tahoma" w:hAnsi="Tahoma" w:cs="Tahoma" w:hint="cs"/>
          <w:sz w:val="18"/>
          <w:szCs w:val="18"/>
          <w:rtl/>
        </w:rPr>
        <w:t>משרד החינוך מסר בתשובתו כי למינהלה נתונים מלאים על הקצאת השעות עבור הייעוץ הארגוני והייעוץ הכלכלי ועל ניצולן. עקב התוצרים הממוקדים הנדרשים מהייעוץ הכלכלי, ככלל, שעות הייעוץ מנוצלות במלואן.</w:t>
      </w:r>
    </w:p>
    <w:p w:rsidR="001E6B7A" w:rsidRPr="00203164" w:rsidP="00BC37A3">
      <w:pPr>
        <w:pStyle w:val="RESHET"/>
        <w:rPr>
          <w:rtl/>
        </w:rPr>
      </w:pPr>
      <w:r w:rsidRPr="00203164">
        <w:rPr>
          <w:rFonts w:hint="cs"/>
          <w:rtl/>
        </w:rPr>
        <w:t>משרד מבקר המדינה מעיר למשרד החינוך כי תשובתו אינה עולה בקנה אחד עם הממצאים שעלו בביקורת, לרבות ממצאי ראמ"ה בעניין זה; זאת ועוד, גם בתשובתו לא המציא משרד החינוך נתונים מלאים המאששים את טענתו בדבר ניצול שעות הייעוץ הכלכלי.</w:t>
      </w:r>
    </w:p>
    <w:p w:rsidR="001E6B7A" w:rsidRPr="00203164" w:rsidP="00BC37A3">
      <w:pPr>
        <w:pStyle w:val="RESHET"/>
        <w:rPr>
          <w:rtl/>
        </w:rPr>
      </w:pPr>
      <w:r w:rsidRPr="00203164">
        <w:rPr>
          <w:rFonts w:hint="cs"/>
          <w:rtl/>
        </w:rPr>
        <w:t>על המשרד לפתח מנגנון לניהול מסדי נתונים בכלל ובעניין ניצול שעות הייעוץ בפרט, כך שתהיה לו תמונה מלאה ועדכנית של מרכיבים מהותיים בניהול העצמי. מידע כזה מחויב לצורך ניהול איכותי של משאב כה יקר, בייחוד נוכח כוונת המשרד להחיל את הניהול העצמי על בתיה"ס העל-יסודיים.</w:t>
      </w:r>
    </w:p>
    <w:p w:rsidR="001E6B7A" w:rsidRPr="00203164" w:rsidP="000E31A6">
      <w:pPr>
        <w:spacing w:line="240" w:lineRule="exact"/>
        <w:ind w:right="2268"/>
        <w:jc w:val="both"/>
        <w:rPr>
          <w:rFonts w:ascii="Tahoma" w:hAnsi="Tahoma" w:cs="Tahoma"/>
          <w:sz w:val="18"/>
          <w:szCs w:val="18"/>
          <w:rtl/>
        </w:rPr>
      </w:pPr>
    </w:p>
    <w:p w:rsidR="001E6B7A" w:rsidP="000E31A6">
      <w:pPr>
        <w:pStyle w:val="KOT5"/>
        <w:rPr>
          <w:rtl/>
        </w:rPr>
      </w:pPr>
      <w:r>
        <w:rPr>
          <w:rFonts w:hint="cs"/>
          <w:rtl/>
        </w:rPr>
        <w:t>חוסר התאמה בין היקף שעות הייעוץ המוקצות לבין צורכי בתיה"ס</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במסמך שהכינה המינהלה על תרומת היועצים הכלכליים והארגוניים לתהליך המעבר של בתיה"ס לניהול עצמי הודגש חוסר התיאום בין הייעוץ הארגוני לבין הייעוץ הכלכלי שניתנים לבתיה"ס (להלן - מסמך סיכום השלבים).</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במסמך סיכום השלבים שהכינה המינהלה צוין כי "הסיוע המקצועי הניתן על ידי הממונים [הממונות המחוזיות] והיועצים הוא קצר מועד. אינו מספיק להעמקה והטמעה".</w:t>
      </w:r>
    </w:p>
    <w:p w:rsidR="001E6B7A" w:rsidRPr="00203164" w:rsidP="00BC37A3">
      <w:pPr>
        <w:spacing w:after="240" w:line="240" w:lineRule="exact"/>
        <w:ind w:right="2268"/>
        <w:jc w:val="both"/>
        <w:rPr>
          <w:rFonts w:ascii="Tahoma" w:hAnsi="Tahoma" w:cs="Tahoma"/>
          <w:sz w:val="18"/>
          <w:szCs w:val="18"/>
          <w:rtl/>
        </w:rPr>
      </w:pPr>
      <w:r w:rsidRPr="00BC37A3">
        <w:rPr>
          <w:rStyle w:val="Heading7Char"/>
          <w:rFonts w:ascii="Tahoma" w:hAnsi="Tahoma" w:cs="Tahoma" w:hint="cs"/>
          <w:sz w:val="17"/>
          <w:szCs w:val="17"/>
          <w:rtl/>
        </w:rPr>
        <w:t>הייעוץ הארגוני:</w:t>
      </w:r>
      <w:r w:rsidRPr="00203164">
        <w:rPr>
          <w:rFonts w:ascii="Tahoma" w:hAnsi="Tahoma" w:cs="Tahoma" w:hint="cs"/>
          <w:sz w:val="18"/>
          <w:szCs w:val="18"/>
          <w:rtl/>
        </w:rPr>
        <w:t xml:space="preserve"> במסמך התובנות וההמלצות שהכינה המינהלה במרץ 2017 צוין כי עלו קשיים בהפעלת הייעוץ הארגוני, ובכלל זה: הייעוץ לא הותאם לצרכים הייחודיים של מנהל ביה"ס; היועץ הארגוני לא תמיד תרם דווקא בתחום הניהול העצמי; הייתה כפילות בין פעילות היועץ הארגוני בנושא הניהול העצמי לבין פעילות יועצים ארגוניים במסגרת תוכניות אחרות. כותבי מסמך התובנות וההמלצות הציעו לשנות את מנגנון הקצאת שעות הייעוץ, לאגם משאב זה במחוז ולהקצותו בהתאם לצורכי בתיה"ס ובעיתוי המתאים לכך.</w:t>
      </w:r>
    </w:p>
    <w:p w:rsidR="001E6B7A" w:rsidRPr="00203164" w:rsidP="00BC37A3">
      <w:pPr>
        <w:pStyle w:val="RESHET"/>
        <w:rPr>
          <w:rtl/>
        </w:rPr>
      </w:pPr>
      <w:r w:rsidRPr="00203164">
        <w:rPr>
          <w:rFonts w:hint="cs"/>
          <w:rtl/>
        </w:rPr>
        <w:t xml:space="preserve">אולם בפועל אופן הקצאת שעות הייעוץ הארגוני לבתיה"ס והיקפן לא השתנו: המינהלה המשיכה להשתמש במפתח הקצאה אחיד, בלי לבחון את נחיצות הייעוץ, את מידת תרומתו ואת הצרכים הייחודים של בתיה"ס. היא גם לא בדקה אם יש כפילות בין פעילות היועץ הארגוני לעניין הניהול העצמי לבין יועצים ארגוניים אחרים בבתיה"ס. </w:t>
      </w:r>
    </w:p>
    <w:p w:rsidR="001E6B7A" w:rsidRPr="00203164" w:rsidP="00BC37A3">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משרד החינוך מסר בתשובתו כי</w:t>
      </w:r>
      <w:r w:rsidRPr="00203164">
        <w:rPr>
          <w:rFonts w:ascii="Tahoma" w:hAnsi="Tahoma" w:cs="Tahoma"/>
          <w:sz w:val="18"/>
          <w:szCs w:val="18"/>
          <w:rtl/>
        </w:rPr>
        <w:t xml:space="preserve"> שעות הייעוץ </w:t>
      </w:r>
      <w:r w:rsidRPr="00203164">
        <w:rPr>
          <w:rFonts w:ascii="Tahoma" w:hAnsi="Tahoma" w:cs="Tahoma" w:hint="cs"/>
          <w:sz w:val="18"/>
          <w:szCs w:val="18"/>
          <w:rtl/>
        </w:rPr>
        <w:t>הארגוני והכלכלי</w:t>
      </w:r>
      <w:r w:rsidRPr="00203164">
        <w:rPr>
          <w:rFonts w:ascii="Tahoma" w:hAnsi="Tahoma" w:cs="Tahoma"/>
          <w:sz w:val="18"/>
          <w:szCs w:val="18"/>
          <w:rtl/>
        </w:rPr>
        <w:t xml:space="preserve"> </w:t>
      </w:r>
      <w:r w:rsidRPr="00203164">
        <w:rPr>
          <w:rFonts w:ascii="Tahoma" w:hAnsi="Tahoma" w:cs="Tahoma" w:hint="cs"/>
          <w:sz w:val="18"/>
          <w:szCs w:val="18"/>
          <w:rtl/>
        </w:rPr>
        <w:t xml:space="preserve">בשנת ההטמעה - השנה הראשונה למעבר ביה"ס לניהול עצמי - </w:t>
      </w:r>
      <w:r w:rsidRPr="00203164">
        <w:rPr>
          <w:rFonts w:ascii="Tahoma" w:hAnsi="Tahoma" w:cs="Tahoma"/>
          <w:sz w:val="18"/>
          <w:szCs w:val="18"/>
          <w:rtl/>
        </w:rPr>
        <w:t>מוגדר</w:t>
      </w:r>
      <w:r w:rsidRPr="00203164">
        <w:rPr>
          <w:rFonts w:ascii="Tahoma" w:hAnsi="Tahoma" w:cs="Tahoma" w:hint="cs"/>
          <w:sz w:val="18"/>
          <w:szCs w:val="18"/>
          <w:rtl/>
        </w:rPr>
        <w:t>ות</w:t>
      </w:r>
      <w:r w:rsidRPr="00203164">
        <w:rPr>
          <w:rFonts w:ascii="Tahoma" w:hAnsi="Tahoma" w:cs="Tahoma"/>
          <w:sz w:val="18"/>
          <w:szCs w:val="18"/>
          <w:rtl/>
        </w:rPr>
        <w:t xml:space="preserve"> </w:t>
      </w:r>
      <w:r w:rsidRPr="00203164">
        <w:rPr>
          <w:rFonts w:ascii="Tahoma" w:hAnsi="Tahoma" w:cs="Tahoma" w:hint="cs"/>
          <w:sz w:val="18"/>
          <w:szCs w:val="18"/>
          <w:rtl/>
        </w:rPr>
        <w:t xml:space="preserve">מראש </w:t>
      </w:r>
      <w:r w:rsidRPr="00203164">
        <w:rPr>
          <w:rFonts w:ascii="Tahoma" w:hAnsi="Tahoma" w:cs="Tahoma"/>
          <w:sz w:val="18"/>
          <w:szCs w:val="18"/>
          <w:rtl/>
        </w:rPr>
        <w:t>עבור ביצוע תוצרים ספציפיים</w:t>
      </w:r>
      <w:r w:rsidRPr="00203164">
        <w:rPr>
          <w:rFonts w:ascii="Tahoma" w:hAnsi="Tahoma" w:cs="Tahoma" w:hint="cs"/>
          <w:sz w:val="18"/>
          <w:szCs w:val="18"/>
          <w:rtl/>
        </w:rPr>
        <w:t xml:space="preserve">. עם זאת משנה"ל התשע"ה איפשרה </w:t>
      </w:r>
      <w:r w:rsidRPr="00203164">
        <w:rPr>
          <w:rFonts w:ascii="Tahoma" w:hAnsi="Tahoma" w:cs="Tahoma"/>
          <w:sz w:val="18"/>
          <w:szCs w:val="18"/>
          <w:rtl/>
        </w:rPr>
        <w:t>המינהלה למחוזות לאגם את שעות הייעוץ הארגוני בכל רשות מקומית ו</w:t>
      </w:r>
      <w:r w:rsidRPr="00203164">
        <w:rPr>
          <w:rFonts w:ascii="Tahoma" w:hAnsi="Tahoma" w:cs="Tahoma" w:hint="cs"/>
          <w:sz w:val="18"/>
          <w:szCs w:val="18"/>
          <w:rtl/>
        </w:rPr>
        <w:t xml:space="preserve">להקצותן לבתיה"ס במחוז בהתאם לצורכיהם ולצורכי הרשויות. </w:t>
      </w:r>
    </w:p>
    <w:p w:rsidR="001E6B7A" w:rsidRPr="00203164" w:rsidP="00591EA9">
      <w:pPr>
        <w:pStyle w:val="RESHET"/>
        <w:rPr>
          <w:rtl/>
        </w:rPr>
      </w:pPr>
      <w:r w:rsidRPr="00203164">
        <w:rPr>
          <w:rFonts w:hint="cs"/>
          <w:rtl/>
        </w:rPr>
        <w:t xml:space="preserve">אף שמשרד החינוך מסכים כי יש צורך לנייד את שעות הייעוץ הארגוני בין בתיה"ס במחוזות בהתאם לצורכיהם, עמדתו אינה מתיישבת עם הממצאים שעלו בבדיקה במחוזות, וגם בעניין זה המשרד לא צירף מסמכים התומכים בה. לנוכח השונות בין בתיה"ס מבחינת מוכנותם הארגונית, עולה צורך לבחון הקצאה דיפרנציאלית של שעות הייעוץ האמורות לבתיה"ס לפי צורכיהם - דבר שעשוי לייעל את המנגנון של המינהלה להקצאתן. </w:t>
      </w:r>
      <w:r w:rsidRPr="0012789B" w:rsidR="0039104F">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849702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3531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לנוכח</w:t>
                            </w:r>
                            <w:r w:rsidRPr="00591EA9">
                              <w:rPr>
                                <w:rFonts w:cs="Tahoma"/>
                                <w:color w:val="0B5294"/>
                                <w:spacing w:val="-4"/>
                                <w:sz w:val="24"/>
                                <w:szCs w:val="24"/>
                                <w:rtl/>
                              </w:rPr>
                              <w:t xml:space="preserve"> </w:t>
                            </w:r>
                            <w:r w:rsidRPr="00591EA9">
                              <w:rPr>
                                <w:rFonts w:cs="Tahoma" w:hint="eastAsia"/>
                                <w:color w:val="0B5294"/>
                                <w:spacing w:val="-4"/>
                                <w:sz w:val="24"/>
                                <w:szCs w:val="24"/>
                                <w:rtl/>
                              </w:rPr>
                              <w:t>השונות</w:t>
                            </w:r>
                            <w:r w:rsidRPr="00591EA9">
                              <w:rPr>
                                <w:rFonts w:cs="Tahoma"/>
                                <w:color w:val="0B5294"/>
                                <w:spacing w:val="-4"/>
                                <w:sz w:val="24"/>
                                <w:szCs w:val="24"/>
                                <w:rtl/>
                              </w:rPr>
                              <w:t xml:space="preserve"> </w:t>
                            </w:r>
                            <w:r w:rsidRPr="00591EA9">
                              <w:rPr>
                                <w:rFonts w:cs="Tahoma" w:hint="eastAsia"/>
                                <w:color w:val="0B5294"/>
                                <w:spacing w:val="-4"/>
                                <w:sz w:val="24"/>
                                <w:szCs w:val="24"/>
                                <w:rtl/>
                              </w:rPr>
                              <w:t>בין</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מבחינת</w:t>
                            </w:r>
                            <w:r w:rsidRPr="00591EA9">
                              <w:rPr>
                                <w:rFonts w:cs="Tahoma"/>
                                <w:color w:val="0B5294"/>
                                <w:spacing w:val="-4"/>
                                <w:sz w:val="24"/>
                                <w:szCs w:val="24"/>
                                <w:rtl/>
                              </w:rPr>
                              <w:t xml:space="preserve"> </w:t>
                            </w:r>
                            <w:r w:rsidRPr="00591EA9">
                              <w:rPr>
                                <w:rFonts w:cs="Tahoma" w:hint="eastAsia"/>
                                <w:color w:val="0B5294"/>
                                <w:spacing w:val="-4"/>
                                <w:sz w:val="24"/>
                                <w:szCs w:val="24"/>
                                <w:rtl/>
                              </w:rPr>
                              <w:t>מוכנותם</w:t>
                            </w:r>
                            <w:r w:rsidRPr="00591EA9">
                              <w:rPr>
                                <w:rFonts w:cs="Tahoma"/>
                                <w:color w:val="0B5294"/>
                                <w:spacing w:val="-4"/>
                                <w:sz w:val="24"/>
                                <w:szCs w:val="24"/>
                                <w:rtl/>
                              </w:rPr>
                              <w:t xml:space="preserve"> </w:t>
                            </w:r>
                            <w:r w:rsidRPr="00591EA9">
                              <w:rPr>
                                <w:rFonts w:cs="Tahoma" w:hint="eastAsia"/>
                                <w:color w:val="0B5294"/>
                                <w:spacing w:val="-4"/>
                                <w:sz w:val="24"/>
                                <w:szCs w:val="24"/>
                                <w:rtl/>
                              </w:rPr>
                              <w:t>הארגונית</w:t>
                            </w:r>
                            <w:r w:rsidRPr="00591EA9">
                              <w:rPr>
                                <w:rFonts w:cs="Tahoma"/>
                                <w:color w:val="0B5294"/>
                                <w:spacing w:val="-4"/>
                                <w:sz w:val="24"/>
                                <w:szCs w:val="24"/>
                                <w:rtl/>
                              </w:rPr>
                              <w:t xml:space="preserve"> </w:t>
                            </w:r>
                            <w:r w:rsidRPr="00591EA9">
                              <w:rPr>
                                <w:rFonts w:cs="Tahoma" w:hint="eastAsia"/>
                                <w:color w:val="0B5294"/>
                                <w:spacing w:val="-4"/>
                                <w:sz w:val="24"/>
                                <w:szCs w:val="24"/>
                                <w:rtl/>
                              </w:rPr>
                              <w:t>יש</w:t>
                            </w:r>
                            <w:r w:rsidRPr="00591EA9">
                              <w:rPr>
                                <w:rFonts w:cs="Tahoma"/>
                                <w:color w:val="0B5294"/>
                                <w:spacing w:val="-4"/>
                                <w:sz w:val="24"/>
                                <w:szCs w:val="24"/>
                                <w:rtl/>
                              </w:rPr>
                              <w:t xml:space="preserve"> </w:t>
                            </w:r>
                            <w:r w:rsidRPr="00591EA9">
                              <w:rPr>
                                <w:rFonts w:cs="Tahoma" w:hint="eastAsia"/>
                                <w:color w:val="0B5294"/>
                                <w:spacing w:val="-4"/>
                                <w:sz w:val="24"/>
                                <w:szCs w:val="24"/>
                                <w:rtl/>
                              </w:rPr>
                              <w:t>לבחון</w:t>
                            </w:r>
                            <w:r w:rsidRPr="00591EA9">
                              <w:rPr>
                                <w:rFonts w:cs="Tahoma"/>
                                <w:color w:val="0B5294"/>
                                <w:spacing w:val="-4"/>
                                <w:sz w:val="24"/>
                                <w:szCs w:val="24"/>
                                <w:rtl/>
                              </w:rPr>
                              <w:t xml:space="preserve"> </w:t>
                            </w:r>
                            <w:r w:rsidRPr="00591EA9">
                              <w:rPr>
                                <w:rFonts w:cs="Tahoma" w:hint="eastAsia"/>
                                <w:color w:val="0B5294"/>
                                <w:spacing w:val="-4"/>
                                <w:sz w:val="24"/>
                                <w:szCs w:val="24"/>
                                <w:rtl/>
                              </w:rPr>
                              <w:t>הקצאה</w:t>
                            </w:r>
                            <w:r w:rsidRPr="00591EA9">
                              <w:rPr>
                                <w:rFonts w:cs="Tahoma"/>
                                <w:color w:val="0B5294"/>
                                <w:spacing w:val="-4"/>
                                <w:sz w:val="24"/>
                                <w:szCs w:val="24"/>
                                <w:rtl/>
                              </w:rPr>
                              <w:t xml:space="preserve"> </w:t>
                            </w:r>
                            <w:r w:rsidRPr="00591EA9">
                              <w:rPr>
                                <w:rFonts w:cs="Tahoma" w:hint="eastAsia"/>
                                <w:color w:val="0B5294"/>
                                <w:spacing w:val="-4"/>
                                <w:sz w:val="24"/>
                                <w:szCs w:val="24"/>
                                <w:rtl/>
                              </w:rPr>
                              <w:t>דיפרנציאלית</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שעות</w:t>
                            </w:r>
                            <w:r w:rsidRPr="00591EA9">
                              <w:rPr>
                                <w:rFonts w:cs="Tahoma"/>
                                <w:color w:val="0B5294"/>
                                <w:spacing w:val="-4"/>
                                <w:sz w:val="24"/>
                                <w:szCs w:val="24"/>
                                <w:rtl/>
                              </w:rPr>
                              <w:t xml:space="preserve"> </w:t>
                            </w:r>
                            <w:r w:rsidRPr="00591EA9">
                              <w:rPr>
                                <w:rFonts w:cs="Tahoma" w:hint="eastAsia"/>
                                <w:color w:val="0B5294"/>
                                <w:spacing w:val="-4"/>
                                <w:sz w:val="24"/>
                                <w:szCs w:val="24"/>
                                <w:rtl/>
                              </w:rPr>
                              <w:t>הייעוץ</w:t>
                            </w:r>
                            <w:r w:rsidRPr="00591EA9">
                              <w:rPr>
                                <w:rFonts w:cs="Tahoma"/>
                                <w:color w:val="0B5294"/>
                                <w:spacing w:val="-4"/>
                                <w:sz w:val="24"/>
                                <w:szCs w:val="24"/>
                                <w:rtl/>
                              </w:rPr>
                              <w:t xml:space="preserve"> </w:t>
                            </w:r>
                            <w:r w:rsidRPr="00591EA9">
                              <w:rPr>
                                <w:rFonts w:cs="Tahoma" w:hint="eastAsia"/>
                                <w:color w:val="0B5294"/>
                                <w:spacing w:val="-4"/>
                                <w:sz w:val="24"/>
                                <w:szCs w:val="24"/>
                                <w:rtl/>
                              </w:rPr>
                              <w:t>הארגוני</w:t>
                            </w:r>
                            <w:r w:rsidRPr="00591EA9">
                              <w:rPr>
                                <w:rFonts w:cs="Tahoma"/>
                                <w:color w:val="0B5294"/>
                                <w:spacing w:val="-4"/>
                                <w:sz w:val="24"/>
                                <w:szCs w:val="24"/>
                                <w:rtl/>
                              </w:rPr>
                              <w:t xml:space="preserve"> </w:t>
                            </w:r>
                            <w:r w:rsidRPr="00591EA9">
                              <w:rPr>
                                <w:rFonts w:cs="Tahoma" w:hint="eastAsia"/>
                                <w:color w:val="0B5294"/>
                                <w:spacing w:val="-4"/>
                                <w:sz w:val="24"/>
                                <w:szCs w:val="24"/>
                                <w:rtl/>
                              </w:rPr>
                              <w:t>לבתיה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לפי</w:t>
                            </w:r>
                            <w:r w:rsidRPr="00591EA9">
                              <w:rPr>
                                <w:rFonts w:cs="Tahoma"/>
                                <w:color w:val="0B5294"/>
                                <w:spacing w:val="-4"/>
                                <w:sz w:val="24"/>
                                <w:szCs w:val="24"/>
                                <w:rtl/>
                              </w:rPr>
                              <w:t xml:space="preserve"> </w:t>
                            </w:r>
                            <w:r w:rsidRPr="00591EA9">
                              <w:rPr>
                                <w:rFonts w:cs="Tahoma" w:hint="eastAsia"/>
                                <w:color w:val="0B5294"/>
                                <w:spacing w:val="-4"/>
                                <w:sz w:val="24"/>
                                <w:szCs w:val="24"/>
                                <w:rtl/>
                              </w:rPr>
                              <w:t>צורכיהם</w:t>
                            </w:r>
                            <w:r w:rsidRPr="00591EA9">
                              <w:rPr>
                                <w:rFonts w:cs="Tahoma"/>
                                <w:color w:val="0B5294"/>
                                <w:spacing w:val="-4"/>
                                <w:sz w:val="24"/>
                                <w:szCs w:val="24"/>
                                <w:rtl/>
                              </w:rPr>
                              <w:t xml:space="preserve"> - </w:t>
                            </w:r>
                            <w:r w:rsidRPr="00591EA9">
                              <w:rPr>
                                <w:rFonts w:cs="Tahoma" w:hint="eastAsia"/>
                                <w:color w:val="0B5294"/>
                                <w:spacing w:val="-4"/>
                                <w:sz w:val="24"/>
                                <w:szCs w:val="24"/>
                                <w:rtl/>
                              </w:rPr>
                              <w:t>דבר</w:t>
                            </w:r>
                            <w:r w:rsidRPr="00591EA9">
                              <w:rPr>
                                <w:rFonts w:cs="Tahoma"/>
                                <w:color w:val="0B5294"/>
                                <w:spacing w:val="-4"/>
                                <w:sz w:val="24"/>
                                <w:szCs w:val="24"/>
                                <w:rtl/>
                              </w:rPr>
                              <w:t xml:space="preserve"> </w:t>
                            </w:r>
                            <w:r w:rsidRPr="00591EA9">
                              <w:rPr>
                                <w:rFonts w:cs="Tahoma" w:hint="eastAsia"/>
                                <w:color w:val="0B5294"/>
                                <w:spacing w:val="-4"/>
                                <w:sz w:val="24"/>
                                <w:szCs w:val="24"/>
                                <w:rtl/>
                              </w:rPr>
                              <w:t>שעשוי</w:t>
                            </w:r>
                            <w:r w:rsidRPr="00591EA9">
                              <w:rPr>
                                <w:rFonts w:cs="Tahoma"/>
                                <w:color w:val="0B5294"/>
                                <w:spacing w:val="-4"/>
                                <w:sz w:val="24"/>
                                <w:szCs w:val="24"/>
                                <w:rtl/>
                              </w:rPr>
                              <w:t xml:space="preserve"> </w:t>
                            </w:r>
                            <w:r w:rsidRPr="00591EA9">
                              <w:rPr>
                                <w:rFonts w:cs="Tahoma" w:hint="eastAsia"/>
                                <w:color w:val="0B5294"/>
                                <w:spacing w:val="-4"/>
                                <w:sz w:val="24"/>
                                <w:szCs w:val="24"/>
                                <w:rtl/>
                              </w:rPr>
                              <w:t>לייעל</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המנגנון</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המינהלה</w:t>
                            </w:r>
                            <w:r w:rsidRPr="00591EA9">
                              <w:rPr>
                                <w:rFonts w:cs="Tahoma"/>
                                <w:color w:val="0B5294"/>
                                <w:spacing w:val="-4"/>
                                <w:sz w:val="24"/>
                                <w:szCs w:val="24"/>
                                <w:rtl/>
                              </w:rPr>
                              <w:t xml:space="preserve"> </w:t>
                            </w:r>
                            <w:r w:rsidRPr="00591EA9">
                              <w:rPr>
                                <w:rFonts w:cs="Tahoma" w:hint="eastAsia"/>
                                <w:color w:val="0B5294"/>
                                <w:spacing w:val="-4"/>
                                <w:sz w:val="24"/>
                                <w:szCs w:val="24"/>
                                <w:rtl/>
                              </w:rPr>
                              <w:t>להקצאת</w:t>
                            </w:r>
                            <w:r w:rsidRPr="00591EA9">
                              <w:rPr>
                                <w:rFonts w:cs="Tahoma"/>
                                <w:color w:val="0B5294"/>
                                <w:spacing w:val="-4"/>
                                <w:sz w:val="24"/>
                                <w:szCs w:val="24"/>
                                <w:rtl/>
                              </w:rPr>
                              <w:t xml:space="preserve"> </w:t>
                            </w:r>
                            <w:r w:rsidRPr="00591EA9">
                              <w:rPr>
                                <w:rFonts w:cs="Tahoma" w:hint="eastAsia"/>
                                <w:color w:val="0B5294"/>
                                <w:spacing w:val="-4"/>
                                <w:sz w:val="24"/>
                                <w:szCs w:val="24"/>
                                <w:rtl/>
                              </w:rPr>
                              <w:t>שעות</w:t>
                            </w:r>
                            <w:r w:rsidRPr="00591EA9">
                              <w:rPr>
                                <w:rFonts w:cs="Tahoma"/>
                                <w:color w:val="0B5294"/>
                                <w:spacing w:val="-4"/>
                                <w:sz w:val="24"/>
                                <w:szCs w:val="24"/>
                                <w:rtl/>
                              </w:rPr>
                              <w:t xml:space="preserve"> </w:t>
                            </w:r>
                            <w:r w:rsidRPr="00591EA9">
                              <w:rPr>
                                <w:rFonts w:cs="Tahoma" w:hint="eastAsia"/>
                                <w:color w:val="0B5294"/>
                                <w:spacing w:val="-4"/>
                                <w:sz w:val="24"/>
                                <w:szCs w:val="24"/>
                                <w:rtl/>
                              </w:rPr>
                              <w:t>אלו</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749198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5840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3627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לנוכח</w:t>
                      </w:r>
                      <w:r w:rsidRPr="00591EA9">
                        <w:rPr>
                          <w:rFonts w:cs="Tahoma"/>
                          <w:color w:val="0B5294"/>
                          <w:spacing w:val="-4"/>
                          <w:sz w:val="24"/>
                          <w:szCs w:val="24"/>
                          <w:rtl/>
                        </w:rPr>
                        <w:t xml:space="preserve"> </w:t>
                      </w:r>
                      <w:r w:rsidRPr="00591EA9">
                        <w:rPr>
                          <w:rFonts w:cs="Tahoma" w:hint="eastAsia"/>
                          <w:color w:val="0B5294"/>
                          <w:spacing w:val="-4"/>
                          <w:sz w:val="24"/>
                          <w:szCs w:val="24"/>
                          <w:rtl/>
                        </w:rPr>
                        <w:t>השונות</w:t>
                      </w:r>
                      <w:r w:rsidRPr="00591EA9">
                        <w:rPr>
                          <w:rFonts w:cs="Tahoma"/>
                          <w:color w:val="0B5294"/>
                          <w:spacing w:val="-4"/>
                          <w:sz w:val="24"/>
                          <w:szCs w:val="24"/>
                          <w:rtl/>
                        </w:rPr>
                        <w:t xml:space="preserve"> </w:t>
                      </w:r>
                      <w:r w:rsidRPr="00591EA9">
                        <w:rPr>
                          <w:rFonts w:cs="Tahoma" w:hint="eastAsia"/>
                          <w:color w:val="0B5294"/>
                          <w:spacing w:val="-4"/>
                          <w:sz w:val="24"/>
                          <w:szCs w:val="24"/>
                          <w:rtl/>
                        </w:rPr>
                        <w:t>בין</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מבחינת</w:t>
                      </w:r>
                      <w:r w:rsidRPr="00591EA9">
                        <w:rPr>
                          <w:rFonts w:cs="Tahoma"/>
                          <w:color w:val="0B5294"/>
                          <w:spacing w:val="-4"/>
                          <w:sz w:val="24"/>
                          <w:szCs w:val="24"/>
                          <w:rtl/>
                        </w:rPr>
                        <w:t xml:space="preserve"> </w:t>
                      </w:r>
                      <w:r w:rsidRPr="00591EA9">
                        <w:rPr>
                          <w:rFonts w:cs="Tahoma" w:hint="eastAsia"/>
                          <w:color w:val="0B5294"/>
                          <w:spacing w:val="-4"/>
                          <w:sz w:val="24"/>
                          <w:szCs w:val="24"/>
                          <w:rtl/>
                        </w:rPr>
                        <w:t>מוכנותם</w:t>
                      </w:r>
                      <w:r w:rsidRPr="00591EA9">
                        <w:rPr>
                          <w:rFonts w:cs="Tahoma"/>
                          <w:color w:val="0B5294"/>
                          <w:spacing w:val="-4"/>
                          <w:sz w:val="24"/>
                          <w:szCs w:val="24"/>
                          <w:rtl/>
                        </w:rPr>
                        <w:t xml:space="preserve"> </w:t>
                      </w:r>
                      <w:r w:rsidRPr="00591EA9">
                        <w:rPr>
                          <w:rFonts w:cs="Tahoma" w:hint="eastAsia"/>
                          <w:color w:val="0B5294"/>
                          <w:spacing w:val="-4"/>
                          <w:sz w:val="24"/>
                          <w:szCs w:val="24"/>
                          <w:rtl/>
                        </w:rPr>
                        <w:t>הארגונית</w:t>
                      </w:r>
                      <w:r w:rsidRPr="00591EA9">
                        <w:rPr>
                          <w:rFonts w:cs="Tahoma"/>
                          <w:color w:val="0B5294"/>
                          <w:spacing w:val="-4"/>
                          <w:sz w:val="24"/>
                          <w:szCs w:val="24"/>
                          <w:rtl/>
                        </w:rPr>
                        <w:t xml:space="preserve"> </w:t>
                      </w:r>
                      <w:r w:rsidRPr="00591EA9">
                        <w:rPr>
                          <w:rFonts w:cs="Tahoma" w:hint="eastAsia"/>
                          <w:color w:val="0B5294"/>
                          <w:spacing w:val="-4"/>
                          <w:sz w:val="24"/>
                          <w:szCs w:val="24"/>
                          <w:rtl/>
                        </w:rPr>
                        <w:t>יש</w:t>
                      </w:r>
                      <w:r w:rsidRPr="00591EA9">
                        <w:rPr>
                          <w:rFonts w:cs="Tahoma"/>
                          <w:color w:val="0B5294"/>
                          <w:spacing w:val="-4"/>
                          <w:sz w:val="24"/>
                          <w:szCs w:val="24"/>
                          <w:rtl/>
                        </w:rPr>
                        <w:t xml:space="preserve"> </w:t>
                      </w:r>
                      <w:r w:rsidRPr="00591EA9">
                        <w:rPr>
                          <w:rFonts w:cs="Tahoma" w:hint="eastAsia"/>
                          <w:color w:val="0B5294"/>
                          <w:spacing w:val="-4"/>
                          <w:sz w:val="24"/>
                          <w:szCs w:val="24"/>
                          <w:rtl/>
                        </w:rPr>
                        <w:t>לבחון</w:t>
                      </w:r>
                      <w:r w:rsidRPr="00591EA9">
                        <w:rPr>
                          <w:rFonts w:cs="Tahoma"/>
                          <w:color w:val="0B5294"/>
                          <w:spacing w:val="-4"/>
                          <w:sz w:val="24"/>
                          <w:szCs w:val="24"/>
                          <w:rtl/>
                        </w:rPr>
                        <w:t xml:space="preserve"> </w:t>
                      </w:r>
                      <w:r w:rsidRPr="00591EA9">
                        <w:rPr>
                          <w:rFonts w:cs="Tahoma" w:hint="eastAsia"/>
                          <w:color w:val="0B5294"/>
                          <w:spacing w:val="-4"/>
                          <w:sz w:val="24"/>
                          <w:szCs w:val="24"/>
                          <w:rtl/>
                        </w:rPr>
                        <w:t>הקצאה</w:t>
                      </w:r>
                      <w:r w:rsidRPr="00591EA9">
                        <w:rPr>
                          <w:rFonts w:cs="Tahoma"/>
                          <w:color w:val="0B5294"/>
                          <w:spacing w:val="-4"/>
                          <w:sz w:val="24"/>
                          <w:szCs w:val="24"/>
                          <w:rtl/>
                        </w:rPr>
                        <w:t xml:space="preserve"> </w:t>
                      </w:r>
                      <w:r w:rsidRPr="00591EA9">
                        <w:rPr>
                          <w:rFonts w:cs="Tahoma" w:hint="eastAsia"/>
                          <w:color w:val="0B5294"/>
                          <w:spacing w:val="-4"/>
                          <w:sz w:val="24"/>
                          <w:szCs w:val="24"/>
                          <w:rtl/>
                        </w:rPr>
                        <w:t>דיפרנציאלית</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שעות</w:t>
                      </w:r>
                      <w:r w:rsidRPr="00591EA9">
                        <w:rPr>
                          <w:rFonts w:cs="Tahoma"/>
                          <w:color w:val="0B5294"/>
                          <w:spacing w:val="-4"/>
                          <w:sz w:val="24"/>
                          <w:szCs w:val="24"/>
                          <w:rtl/>
                        </w:rPr>
                        <w:t xml:space="preserve"> </w:t>
                      </w:r>
                      <w:r w:rsidRPr="00591EA9">
                        <w:rPr>
                          <w:rFonts w:cs="Tahoma" w:hint="eastAsia"/>
                          <w:color w:val="0B5294"/>
                          <w:spacing w:val="-4"/>
                          <w:sz w:val="24"/>
                          <w:szCs w:val="24"/>
                          <w:rtl/>
                        </w:rPr>
                        <w:t>הייעוץ</w:t>
                      </w:r>
                      <w:r w:rsidRPr="00591EA9">
                        <w:rPr>
                          <w:rFonts w:cs="Tahoma"/>
                          <w:color w:val="0B5294"/>
                          <w:spacing w:val="-4"/>
                          <w:sz w:val="24"/>
                          <w:szCs w:val="24"/>
                          <w:rtl/>
                        </w:rPr>
                        <w:t xml:space="preserve"> </w:t>
                      </w:r>
                      <w:r w:rsidRPr="00591EA9">
                        <w:rPr>
                          <w:rFonts w:cs="Tahoma" w:hint="eastAsia"/>
                          <w:color w:val="0B5294"/>
                          <w:spacing w:val="-4"/>
                          <w:sz w:val="24"/>
                          <w:szCs w:val="24"/>
                          <w:rtl/>
                        </w:rPr>
                        <w:t>הארגוני</w:t>
                      </w:r>
                      <w:r w:rsidRPr="00591EA9">
                        <w:rPr>
                          <w:rFonts w:cs="Tahoma"/>
                          <w:color w:val="0B5294"/>
                          <w:spacing w:val="-4"/>
                          <w:sz w:val="24"/>
                          <w:szCs w:val="24"/>
                          <w:rtl/>
                        </w:rPr>
                        <w:t xml:space="preserve"> </w:t>
                      </w:r>
                      <w:r w:rsidRPr="00591EA9">
                        <w:rPr>
                          <w:rFonts w:cs="Tahoma" w:hint="eastAsia"/>
                          <w:color w:val="0B5294"/>
                          <w:spacing w:val="-4"/>
                          <w:sz w:val="24"/>
                          <w:szCs w:val="24"/>
                          <w:rtl/>
                        </w:rPr>
                        <w:t>לבתיה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לפי</w:t>
                      </w:r>
                      <w:r w:rsidRPr="00591EA9">
                        <w:rPr>
                          <w:rFonts w:cs="Tahoma"/>
                          <w:color w:val="0B5294"/>
                          <w:spacing w:val="-4"/>
                          <w:sz w:val="24"/>
                          <w:szCs w:val="24"/>
                          <w:rtl/>
                        </w:rPr>
                        <w:t xml:space="preserve"> </w:t>
                      </w:r>
                      <w:r w:rsidRPr="00591EA9">
                        <w:rPr>
                          <w:rFonts w:cs="Tahoma" w:hint="eastAsia"/>
                          <w:color w:val="0B5294"/>
                          <w:spacing w:val="-4"/>
                          <w:sz w:val="24"/>
                          <w:szCs w:val="24"/>
                          <w:rtl/>
                        </w:rPr>
                        <w:t>צורכיהם</w:t>
                      </w:r>
                      <w:r w:rsidRPr="00591EA9">
                        <w:rPr>
                          <w:rFonts w:cs="Tahoma"/>
                          <w:color w:val="0B5294"/>
                          <w:spacing w:val="-4"/>
                          <w:sz w:val="24"/>
                          <w:szCs w:val="24"/>
                          <w:rtl/>
                        </w:rPr>
                        <w:t xml:space="preserve"> - </w:t>
                      </w:r>
                      <w:r w:rsidRPr="00591EA9">
                        <w:rPr>
                          <w:rFonts w:cs="Tahoma" w:hint="eastAsia"/>
                          <w:color w:val="0B5294"/>
                          <w:spacing w:val="-4"/>
                          <w:sz w:val="24"/>
                          <w:szCs w:val="24"/>
                          <w:rtl/>
                        </w:rPr>
                        <w:t>דבר</w:t>
                      </w:r>
                      <w:r w:rsidRPr="00591EA9">
                        <w:rPr>
                          <w:rFonts w:cs="Tahoma"/>
                          <w:color w:val="0B5294"/>
                          <w:spacing w:val="-4"/>
                          <w:sz w:val="24"/>
                          <w:szCs w:val="24"/>
                          <w:rtl/>
                        </w:rPr>
                        <w:t xml:space="preserve"> </w:t>
                      </w:r>
                      <w:r w:rsidRPr="00591EA9">
                        <w:rPr>
                          <w:rFonts w:cs="Tahoma" w:hint="eastAsia"/>
                          <w:color w:val="0B5294"/>
                          <w:spacing w:val="-4"/>
                          <w:sz w:val="24"/>
                          <w:szCs w:val="24"/>
                          <w:rtl/>
                        </w:rPr>
                        <w:t>שעשוי</w:t>
                      </w:r>
                      <w:r w:rsidRPr="00591EA9">
                        <w:rPr>
                          <w:rFonts w:cs="Tahoma"/>
                          <w:color w:val="0B5294"/>
                          <w:spacing w:val="-4"/>
                          <w:sz w:val="24"/>
                          <w:szCs w:val="24"/>
                          <w:rtl/>
                        </w:rPr>
                        <w:t xml:space="preserve"> </w:t>
                      </w:r>
                      <w:r w:rsidRPr="00591EA9">
                        <w:rPr>
                          <w:rFonts w:cs="Tahoma" w:hint="eastAsia"/>
                          <w:color w:val="0B5294"/>
                          <w:spacing w:val="-4"/>
                          <w:sz w:val="24"/>
                          <w:szCs w:val="24"/>
                          <w:rtl/>
                        </w:rPr>
                        <w:t>לייעל</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המנגנון</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המינהלה</w:t>
                      </w:r>
                      <w:r w:rsidRPr="00591EA9">
                        <w:rPr>
                          <w:rFonts w:cs="Tahoma"/>
                          <w:color w:val="0B5294"/>
                          <w:spacing w:val="-4"/>
                          <w:sz w:val="24"/>
                          <w:szCs w:val="24"/>
                          <w:rtl/>
                        </w:rPr>
                        <w:t xml:space="preserve"> </w:t>
                      </w:r>
                      <w:r w:rsidRPr="00591EA9">
                        <w:rPr>
                          <w:rFonts w:cs="Tahoma" w:hint="eastAsia"/>
                          <w:color w:val="0B5294"/>
                          <w:spacing w:val="-4"/>
                          <w:sz w:val="24"/>
                          <w:szCs w:val="24"/>
                          <w:rtl/>
                        </w:rPr>
                        <w:t>להקצאת</w:t>
                      </w:r>
                      <w:r w:rsidRPr="00591EA9">
                        <w:rPr>
                          <w:rFonts w:cs="Tahoma"/>
                          <w:color w:val="0B5294"/>
                          <w:spacing w:val="-4"/>
                          <w:sz w:val="24"/>
                          <w:szCs w:val="24"/>
                          <w:rtl/>
                        </w:rPr>
                        <w:t xml:space="preserve"> </w:t>
                      </w:r>
                      <w:r w:rsidRPr="00591EA9">
                        <w:rPr>
                          <w:rFonts w:cs="Tahoma" w:hint="eastAsia"/>
                          <w:color w:val="0B5294"/>
                          <w:spacing w:val="-4"/>
                          <w:sz w:val="24"/>
                          <w:szCs w:val="24"/>
                          <w:rtl/>
                        </w:rPr>
                        <w:t>שעות</w:t>
                      </w:r>
                      <w:r w:rsidRPr="00591EA9">
                        <w:rPr>
                          <w:rFonts w:cs="Tahoma"/>
                          <w:color w:val="0B5294"/>
                          <w:spacing w:val="-4"/>
                          <w:sz w:val="24"/>
                          <w:szCs w:val="24"/>
                          <w:rtl/>
                        </w:rPr>
                        <w:t xml:space="preserve"> </w:t>
                      </w:r>
                      <w:r w:rsidRPr="00591EA9">
                        <w:rPr>
                          <w:rFonts w:cs="Tahoma" w:hint="eastAsia"/>
                          <w:color w:val="0B5294"/>
                          <w:spacing w:val="-4"/>
                          <w:sz w:val="24"/>
                          <w:szCs w:val="24"/>
                          <w:rtl/>
                        </w:rPr>
                        <w:t>אלו</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8647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BC37A3">
      <w:pPr>
        <w:spacing w:before="180" w:line="240" w:lineRule="exact"/>
        <w:ind w:right="2268"/>
        <w:jc w:val="both"/>
        <w:rPr>
          <w:rFonts w:ascii="Tahoma" w:hAnsi="Tahoma" w:cs="Tahoma"/>
          <w:sz w:val="18"/>
          <w:szCs w:val="18"/>
          <w:rtl/>
        </w:rPr>
      </w:pPr>
      <w:r w:rsidRPr="00BC37A3">
        <w:rPr>
          <w:rStyle w:val="Heading7Char"/>
          <w:rFonts w:ascii="Tahoma" w:hAnsi="Tahoma" w:cs="Tahoma" w:hint="cs"/>
          <w:sz w:val="17"/>
          <w:szCs w:val="17"/>
          <w:rtl/>
        </w:rPr>
        <w:t>הייעוץ הכלכלי:</w:t>
      </w:r>
      <w:r w:rsidR="00BC37A3">
        <w:rPr>
          <w:rStyle w:val="Heading7Char"/>
          <w:rFonts w:ascii="Tahoma" w:hAnsi="Tahoma" w:cs="Tahoma" w:hint="cs"/>
          <w:sz w:val="17"/>
          <w:szCs w:val="17"/>
          <w:rtl/>
        </w:rPr>
        <w:t xml:space="preserve"> </w:t>
      </w:r>
      <w:r w:rsidRPr="00203164">
        <w:rPr>
          <w:rFonts w:ascii="Tahoma" w:hAnsi="Tahoma" w:cs="Tahoma"/>
          <w:sz w:val="18"/>
          <w:szCs w:val="18"/>
          <w:rtl/>
        </w:rPr>
        <w:t>הי</w:t>
      </w:r>
      <w:r w:rsidRPr="00203164">
        <w:rPr>
          <w:rFonts w:ascii="Tahoma" w:hAnsi="Tahoma" w:cs="Tahoma" w:hint="cs"/>
          <w:sz w:val="18"/>
          <w:szCs w:val="18"/>
          <w:rtl/>
        </w:rPr>
        <w:t>י</w:t>
      </w:r>
      <w:r w:rsidRPr="00203164">
        <w:rPr>
          <w:rFonts w:ascii="Tahoma" w:hAnsi="Tahoma" w:cs="Tahoma"/>
          <w:sz w:val="18"/>
          <w:szCs w:val="18"/>
          <w:rtl/>
        </w:rPr>
        <w:t>ע</w:t>
      </w:r>
      <w:r w:rsidRPr="00203164">
        <w:rPr>
          <w:rFonts w:ascii="Tahoma" w:hAnsi="Tahoma" w:cs="Tahoma" w:hint="cs"/>
          <w:sz w:val="18"/>
          <w:szCs w:val="18"/>
          <w:rtl/>
        </w:rPr>
        <w:t>ו</w:t>
      </w:r>
      <w:r w:rsidRPr="00203164">
        <w:rPr>
          <w:rFonts w:ascii="Tahoma" w:hAnsi="Tahoma" w:cs="Tahoma"/>
          <w:sz w:val="18"/>
          <w:szCs w:val="18"/>
          <w:rtl/>
        </w:rPr>
        <w:t xml:space="preserve">ץ הכלכלי נתפס כחיוני ואף קריטי בהטמעת הניהול </w:t>
      </w:r>
      <w:r w:rsidRPr="00203164">
        <w:rPr>
          <w:rFonts w:ascii="Tahoma" w:hAnsi="Tahoma" w:cs="Tahoma" w:hint="cs"/>
          <w:sz w:val="18"/>
          <w:szCs w:val="18"/>
          <w:rtl/>
        </w:rPr>
        <w:t>ה</w:t>
      </w:r>
      <w:r w:rsidRPr="00203164">
        <w:rPr>
          <w:rFonts w:ascii="Tahoma" w:hAnsi="Tahoma" w:cs="Tahoma"/>
          <w:sz w:val="18"/>
          <w:szCs w:val="18"/>
          <w:rtl/>
        </w:rPr>
        <w:t>עצמי בבתיה"ס</w:t>
      </w:r>
      <w:r w:rsidRPr="00203164">
        <w:rPr>
          <w:rFonts w:ascii="Tahoma" w:hAnsi="Tahoma" w:cs="Tahoma" w:hint="cs"/>
          <w:sz w:val="18"/>
          <w:szCs w:val="18"/>
          <w:rtl/>
        </w:rPr>
        <w:t>.</w:t>
      </w:r>
      <w:r w:rsidRPr="00203164">
        <w:rPr>
          <w:rFonts w:ascii="Tahoma" w:hAnsi="Tahoma" w:cs="Tahoma"/>
          <w:sz w:val="18"/>
          <w:szCs w:val="18"/>
          <w:rtl/>
        </w:rPr>
        <w:t xml:space="preserve"> הדבר בא לידי ביטוי גם במסמך התובנות </w:t>
      </w:r>
      <w:r w:rsidRPr="00203164">
        <w:rPr>
          <w:rFonts w:ascii="Tahoma" w:hAnsi="Tahoma" w:cs="Tahoma" w:hint="cs"/>
          <w:sz w:val="18"/>
          <w:szCs w:val="18"/>
          <w:rtl/>
        </w:rPr>
        <w:t xml:space="preserve">וההמלצות </w:t>
      </w:r>
      <w:r w:rsidRPr="00203164">
        <w:rPr>
          <w:rFonts w:ascii="Tahoma" w:hAnsi="Tahoma" w:cs="Tahoma"/>
          <w:sz w:val="18"/>
          <w:szCs w:val="18"/>
          <w:rtl/>
        </w:rPr>
        <w:t>ממרץ 2017, שבו הודגשה חיוניותו לגיבוש סל התלמיד וקביעת המהלכים הכלכליים והתפעוליים של ביה"ס</w:t>
      </w:r>
      <w:r w:rsidRPr="00203164">
        <w:rPr>
          <w:rFonts w:ascii="Tahoma" w:hAnsi="Tahoma" w:cs="Tahoma" w:hint="cs"/>
          <w:sz w:val="18"/>
          <w:szCs w:val="18"/>
          <w:rtl/>
        </w:rPr>
        <w:t>, ל</w:t>
      </w:r>
      <w:r w:rsidRPr="00203164">
        <w:rPr>
          <w:rFonts w:ascii="Tahoma" w:hAnsi="Tahoma" w:cs="Tahoma"/>
          <w:sz w:val="18"/>
          <w:szCs w:val="18"/>
          <w:rtl/>
        </w:rPr>
        <w:t>גיבוש תוכנית עבודה מקושרת משאבים לקראת דיון בוועדה המלווה ו</w:t>
      </w:r>
      <w:r w:rsidRPr="00203164">
        <w:rPr>
          <w:rFonts w:ascii="Tahoma" w:hAnsi="Tahoma" w:cs="Tahoma" w:hint="cs"/>
          <w:sz w:val="18"/>
          <w:szCs w:val="18"/>
          <w:rtl/>
        </w:rPr>
        <w:t>ל</w:t>
      </w:r>
      <w:r w:rsidRPr="00203164">
        <w:rPr>
          <w:rFonts w:ascii="Tahoma" w:hAnsi="Tahoma" w:cs="Tahoma"/>
          <w:sz w:val="18"/>
          <w:szCs w:val="18"/>
          <w:rtl/>
        </w:rPr>
        <w:t xml:space="preserve">התאמת הנהלת החשבונות </w:t>
      </w:r>
      <w:r w:rsidRPr="00203164">
        <w:rPr>
          <w:rFonts w:ascii="Tahoma" w:hAnsi="Tahoma" w:cs="Tahoma" w:hint="cs"/>
          <w:sz w:val="18"/>
          <w:szCs w:val="18"/>
          <w:rtl/>
        </w:rPr>
        <w:t xml:space="preserve">של </w:t>
      </w:r>
      <w:r w:rsidRPr="00203164">
        <w:rPr>
          <w:rFonts w:ascii="Tahoma" w:hAnsi="Tahoma" w:cs="Tahoma"/>
          <w:sz w:val="18"/>
          <w:szCs w:val="18"/>
          <w:rtl/>
        </w:rPr>
        <w:t>ביה"ס לצורך דיווח ובקרה.</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ממצאי מחקר ההערכה של ראמ"ה מ-2016 מעלים כי גם רוב מנהלי בתיה"ס תופסים את הייעוץ הכלכלי כמרכיב חשוב</w:t>
      </w:r>
      <w:r w:rsidRPr="00203164">
        <w:rPr>
          <w:rFonts w:ascii="Tahoma" w:hAnsi="Tahoma" w:cs="Tahoma"/>
          <w:sz w:val="18"/>
          <w:szCs w:val="18"/>
          <w:rtl/>
        </w:rPr>
        <w:t xml:space="preserve"> </w:t>
      </w:r>
      <w:r w:rsidRPr="00203164">
        <w:rPr>
          <w:rFonts w:ascii="Tahoma" w:hAnsi="Tahoma" w:cs="Tahoma" w:hint="cs"/>
          <w:sz w:val="18"/>
          <w:szCs w:val="18"/>
          <w:rtl/>
        </w:rPr>
        <w:t>ולעיתים אף קריטי בהטמעת הניהול העצמי - לדעתם הוא גורם התמיכה המשמעותי ביותר בהטמעה. המחקר העלה עוד כי מקרב המנהלים שלוו על ידי יועץ כלכלי מאז המעבר לניהול עצמי, מעטים היו מוותרים על הייעוץ; לדעתם הוא נחוץ גם אחרי השנה הראשונה בניהול עצמי, ולכן הם מממנים אותו מתקציב הניהול העצמי שלהם</w:t>
      </w:r>
      <w:r w:rsidRPr="00203164">
        <w:rPr>
          <w:rFonts w:ascii="Tahoma" w:hAnsi="Tahoma" w:cs="Tahoma"/>
          <w:sz w:val="18"/>
          <w:szCs w:val="18"/>
          <w:rtl/>
        </w:rPr>
        <w:t>.</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הביקורת ברשויות שנבדקו העלתה כי למנהלי בתיה"ס צורך מהותי בייעוץ כלכלי - נוסף על הייעוץ שקיבלו בשנה הראשונה לניהול העצמי, מרביתם </w:t>
      </w:r>
      <w:r w:rsidRPr="00203164">
        <w:rPr>
          <w:rFonts w:ascii="Tahoma" w:hAnsi="Tahoma" w:cs="Tahoma" w:hint="cs"/>
          <w:sz w:val="18"/>
          <w:szCs w:val="18"/>
          <w:rtl/>
        </w:rPr>
        <w:t>התקשרו עם יועצים כלכליים, עם רואי חשבון חיצוניים או עם יועצים ורואי חשבון גם יחד כדי לקבל סיוע בנושאים הכלכליים והפיננסיים, לרבות הכנת הדוחות הכספיים והגשתם למינהלה. הייעוץ הכלכלי הנוסף מומן ממקורות הרשויות המקומיות או מתקציב הניהול העצמי של בתיה"ס. להלן דוגמאות:</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במחוז תל אביב: בנתניה מסתייעים 36 מ-43 בתיה"ס היסודיים שבניהול עצמי (84%) בליווי ובייעוץ כלכלי של גורם חיצוני במימון העירייה - 46 שעות ייעוץ </w:t>
      </w:r>
      <w:r w:rsidRPr="00BC37A3">
        <w:rPr>
          <w:rFonts w:ascii="Tahoma" w:hAnsi="Tahoma" w:cs="Tahoma" w:hint="cs"/>
          <w:spacing w:val="-4"/>
          <w:sz w:val="18"/>
          <w:szCs w:val="18"/>
          <w:rtl/>
        </w:rPr>
        <w:t>שנתיות לכל בי"ס. שבעת בתיה"ס האחרים</w:t>
      </w:r>
      <w:r>
        <w:rPr>
          <w:rStyle w:val="FootnoteReference0"/>
          <w:rFonts w:ascii="Tahoma" w:hAnsi="Tahoma" w:cs="Tahoma"/>
          <w:spacing w:val="-4"/>
          <w:sz w:val="18"/>
          <w:szCs w:val="18"/>
          <w:rtl/>
        </w:rPr>
        <w:footnoteReference w:id="52"/>
      </w:r>
      <w:r w:rsidRPr="00BC37A3">
        <w:rPr>
          <w:rFonts w:ascii="Tahoma" w:hAnsi="Tahoma" w:cs="Tahoma" w:hint="cs"/>
          <w:spacing w:val="-4"/>
          <w:sz w:val="18"/>
          <w:szCs w:val="18"/>
          <w:rtl/>
        </w:rPr>
        <w:t xml:space="preserve"> (16%) מסתייעים בליווי ובייעוץ כלכלי</w:t>
      </w:r>
      <w:r w:rsidRPr="00203164">
        <w:rPr>
          <w:rFonts w:ascii="Tahoma" w:hAnsi="Tahoma" w:cs="Tahoma" w:hint="cs"/>
          <w:sz w:val="18"/>
          <w:szCs w:val="18"/>
          <w:rtl/>
        </w:rPr>
        <w:t xml:space="preserve"> חיצוני במימון עצמי מתקציב הניהול העצמי שלהם; בגבעתיים כל תשעת בתיה"ס היסודיים שבניהול עצמי מסתייעים בליווי ובייעוץ כלכלי של גורם חיצוני במימון העירייה, שהקצתה כ-260 שעות ייעוץ כלכלי בשנים התשע"ה-התשע"ז; גם באור יהודה נעזרים כל שבעת בתיה"ס היסודיים שבניהול עצמי בליווי ובייעוץ כלכלי של גורם חיצוני במימון העירייה</w:t>
      </w:r>
      <w:r>
        <w:rPr>
          <w:rStyle w:val="FootnoteReference0"/>
          <w:rFonts w:ascii="Tahoma" w:hAnsi="Tahoma" w:cs="Tahoma"/>
          <w:sz w:val="18"/>
          <w:szCs w:val="18"/>
          <w:rtl/>
        </w:rPr>
        <w:footnoteReference w:id="53"/>
      </w:r>
      <w:r w:rsidRPr="00203164">
        <w:rPr>
          <w:rFonts w:ascii="Tahoma" w:hAnsi="Tahoma" w:cs="Tahoma" w:hint="cs"/>
          <w:sz w:val="18"/>
          <w:szCs w:val="18"/>
          <w:rtl/>
        </w:rPr>
        <w:t>.</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במחוז חיפה: בקריית אתא העירייה אינה מממנת ליווי וייעוץ כלכלי לבתיה"ס. נמצא כי שבעה מ-10 בתיה"ס היסודיים שבניהול עצמי (70%) מסתייעים בליווי ובייעוץ כלכלי חיצוני מתקציב הניהול העצמי שלהם. מנהלי יתר בתיה"ס מסרו שהם מתקשים לממן את הייעוץ ולכן ויתרו עליו; בעספייא רק בי"ס אחד מבין ארבעה שעברו לניהול עצמי הסתייע בליווי ובייעוץ כלכלי חיצוני מתקציב הניהול העצמי שלו, והיתר ויתרו בשל קשיי מימון.</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במחוז צפון: בנצרת מסתייעים 13 בתיה"ס היסודיים שבניהול עצמי בליווי ובייעוץ כלכלי חיצוני במימון העירייה; בשפרעם 11 בתיה"ס היסודיים שבניהול עצמי מסתייעים בליווי ובייעוץ כלכלי חיצוני מתקציב הניהול העצמי שלהם. </w:t>
      </w:r>
    </w:p>
    <w:p w:rsidR="001E6B7A" w:rsidRPr="00203164" w:rsidP="00BC37A3">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במחוז דרום: כל בתיה"ס היסודיים שבניהול עצמי באשדוד (36) ובדימונה (10) מסתייעים בליווי ובייעוץ כלכלי חיצוני במימון העיריות.</w:t>
      </w:r>
    </w:p>
    <w:p w:rsidR="001E6B7A" w:rsidRPr="00203164" w:rsidP="00BC37A3">
      <w:pPr>
        <w:pStyle w:val="RESHET"/>
        <w:rPr>
          <w:rtl/>
        </w:rPr>
      </w:pPr>
      <w:r w:rsidRPr="00203164">
        <w:rPr>
          <w:rFonts w:hint="cs"/>
          <w:rtl/>
        </w:rPr>
        <w:t>עולה</w:t>
      </w:r>
      <w:r w:rsidRPr="00203164">
        <w:rPr>
          <w:rtl/>
        </w:rPr>
        <w:t xml:space="preserve"> כי שעות הייעוץ הכלכלי שהקצה המשרד לב</w:t>
      </w:r>
      <w:r w:rsidRPr="00203164">
        <w:rPr>
          <w:rFonts w:hint="cs"/>
          <w:rtl/>
        </w:rPr>
        <w:t>ת</w:t>
      </w:r>
      <w:r w:rsidRPr="00203164">
        <w:rPr>
          <w:rtl/>
        </w:rPr>
        <w:t>יה"ס בשנ</w:t>
      </w:r>
      <w:r w:rsidRPr="00203164">
        <w:rPr>
          <w:rFonts w:hint="cs"/>
          <w:rtl/>
        </w:rPr>
        <w:t>תם</w:t>
      </w:r>
      <w:r w:rsidRPr="00203164">
        <w:rPr>
          <w:rtl/>
        </w:rPr>
        <w:t xml:space="preserve"> הראשונה לניהול עצמי אינן מספיקות</w:t>
      </w:r>
      <w:r w:rsidRPr="00203164">
        <w:rPr>
          <w:rFonts w:hint="cs"/>
          <w:rtl/>
        </w:rPr>
        <w:t>,</w:t>
      </w:r>
      <w:r w:rsidRPr="00203164">
        <w:rPr>
          <w:rtl/>
        </w:rPr>
        <w:t xml:space="preserve"> </w:t>
      </w:r>
      <w:r w:rsidRPr="00203164">
        <w:rPr>
          <w:rFonts w:hint="cs"/>
          <w:rtl/>
        </w:rPr>
        <w:t>ובתיה"</w:t>
      </w:r>
      <w:r w:rsidRPr="00203164">
        <w:rPr>
          <w:rtl/>
        </w:rPr>
        <w:t xml:space="preserve">ס נדרשים לליווי גם בשנים שלאחר מכן. </w:t>
      </w:r>
      <w:r w:rsidRPr="00203164">
        <w:rPr>
          <w:rFonts w:hint="cs"/>
          <w:rtl/>
        </w:rPr>
        <w:t xml:space="preserve">אם </w:t>
      </w:r>
      <w:r w:rsidRPr="00203164">
        <w:rPr>
          <w:rtl/>
        </w:rPr>
        <w:t xml:space="preserve">הרשות המקומית רוצה ויכולה </w:t>
      </w:r>
      <w:r w:rsidRPr="00203164">
        <w:rPr>
          <w:rFonts w:hint="cs"/>
          <w:rtl/>
        </w:rPr>
        <w:t>היא מממנת</w:t>
      </w:r>
      <w:r w:rsidRPr="00203164">
        <w:rPr>
          <w:rtl/>
        </w:rPr>
        <w:t xml:space="preserve"> סיוע וליווי כלכלי ממקורותיה</w:t>
      </w:r>
      <w:r w:rsidRPr="00203164">
        <w:rPr>
          <w:rFonts w:hint="cs"/>
          <w:rtl/>
        </w:rPr>
        <w:t>;</w:t>
      </w:r>
      <w:r w:rsidRPr="00203164">
        <w:rPr>
          <w:rtl/>
        </w:rPr>
        <w:t xml:space="preserve"> </w:t>
      </w:r>
      <w:r w:rsidRPr="00203164">
        <w:rPr>
          <w:rFonts w:hint="cs"/>
          <w:rtl/>
        </w:rPr>
        <w:t>אחרת</w:t>
      </w:r>
      <w:r w:rsidRPr="00203164">
        <w:rPr>
          <w:rtl/>
        </w:rPr>
        <w:t xml:space="preserve"> נדרש ביה"ס לממן זאת ממקורותיו</w:t>
      </w:r>
      <w:r w:rsidRPr="00203164">
        <w:rPr>
          <w:rFonts w:hint="cs"/>
          <w:rtl/>
        </w:rPr>
        <w:t xml:space="preserve"> -</w:t>
      </w:r>
      <w:r w:rsidRPr="00203164">
        <w:rPr>
          <w:rtl/>
        </w:rPr>
        <w:t xml:space="preserve"> </w:t>
      </w:r>
      <w:r w:rsidRPr="00203164">
        <w:rPr>
          <w:rFonts w:hint="cs"/>
          <w:rtl/>
        </w:rPr>
        <w:t>בדרך כלל מ</w:t>
      </w:r>
      <w:r w:rsidRPr="00203164">
        <w:rPr>
          <w:rtl/>
        </w:rPr>
        <w:t>תקציב הניהול העצמי</w:t>
      </w:r>
      <w:r w:rsidRPr="00203164">
        <w:rPr>
          <w:rFonts w:hint="cs"/>
          <w:rtl/>
        </w:rPr>
        <w:t xml:space="preserve"> -</w:t>
      </w:r>
      <w:r w:rsidRPr="00203164">
        <w:rPr>
          <w:rtl/>
        </w:rPr>
        <w:t xml:space="preserve"> </w:t>
      </w:r>
      <w:r w:rsidRPr="00203164">
        <w:rPr>
          <w:rFonts w:hint="cs"/>
          <w:rtl/>
        </w:rPr>
        <w:t>או לוותר לחלוטין על</w:t>
      </w:r>
      <w:r w:rsidRPr="00203164">
        <w:rPr>
          <w:rtl/>
        </w:rPr>
        <w:t xml:space="preserve"> המשך הסיוע והליווי</w:t>
      </w:r>
      <w:r w:rsidRPr="00203164">
        <w:rPr>
          <w:rFonts w:hint="cs"/>
          <w:rtl/>
        </w:rPr>
        <w:t>, דבר העלול לפגוע בהתנהלות הכלכלית השוטפת שלו</w:t>
      </w:r>
      <w:r w:rsidRPr="00203164">
        <w:rPr>
          <w:rtl/>
        </w:rPr>
        <w:t xml:space="preserve">. </w:t>
      </w:r>
      <w:r w:rsidRPr="00203164">
        <w:rPr>
          <w:rFonts w:hint="cs"/>
          <w:rtl/>
        </w:rPr>
        <w:t>בהינתן</w:t>
      </w:r>
      <w:r w:rsidRPr="00203164">
        <w:rPr>
          <w:rtl/>
        </w:rPr>
        <w:t xml:space="preserve"> </w:t>
      </w:r>
      <w:r w:rsidRPr="00203164">
        <w:rPr>
          <w:rFonts w:hint="cs"/>
          <w:rtl/>
        </w:rPr>
        <w:t>זאת</w:t>
      </w:r>
      <w:r w:rsidRPr="00203164">
        <w:rPr>
          <w:rtl/>
        </w:rPr>
        <w:t xml:space="preserve">, </w:t>
      </w:r>
      <w:r w:rsidRPr="00203164">
        <w:rPr>
          <w:rFonts w:hint="cs"/>
          <w:rtl/>
        </w:rPr>
        <w:t>עולה</w:t>
      </w:r>
      <w:r w:rsidRPr="00203164">
        <w:rPr>
          <w:rtl/>
        </w:rPr>
        <w:t xml:space="preserve"> </w:t>
      </w:r>
      <w:r w:rsidRPr="00203164">
        <w:rPr>
          <w:rFonts w:hint="cs"/>
          <w:rtl/>
        </w:rPr>
        <w:t>חשש</w:t>
      </w:r>
      <w:r w:rsidRPr="00203164">
        <w:rPr>
          <w:rtl/>
        </w:rPr>
        <w:t xml:space="preserve"> </w:t>
      </w:r>
      <w:r w:rsidRPr="00203164">
        <w:rPr>
          <w:rFonts w:hint="cs"/>
          <w:rtl/>
        </w:rPr>
        <w:t>כי</w:t>
      </w:r>
      <w:r w:rsidRPr="00203164">
        <w:rPr>
          <w:rtl/>
        </w:rPr>
        <w:t xml:space="preserve"> </w:t>
      </w:r>
      <w:r w:rsidRPr="00203164">
        <w:rPr>
          <w:rFonts w:hint="cs"/>
          <w:rtl/>
        </w:rPr>
        <w:t>רשויות</w:t>
      </w:r>
      <w:r w:rsidRPr="00203164">
        <w:rPr>
          <w:rtl/>
        </w:rPr>
        <w:t xml:space="preserve"> </w:t>
      </w:r>
      <w:r w:rsidRPr="00203164">
        <w:rPr>
          <w:rFonts w:hint="cs"/>
          <w:rtl/>
        </w:rPr>
        <w:t>מקומיות</w:t>
      </w:r>
      <w:r w:rsidRPr="00203164">
        <w:rPr>
          <w:rtl/>
        </w:rPr>
        <w:t xml:space="preserve"> </w:t>
      </w:r>
      <w:r w:rsidRPr="00203164">
        <w:rPr>
          <w:rFonts w:hint="cs"/>
          <w:rtl/>
        </w:rPr>
        <w:t>חלשות</w:t>
      </w:r>
      <w:r w:rsidRPr="00203164">
        <w:rPr>
          <w:rtl/>
        </w:rPr>
        <w:t xml:space="preserve"> </w:t>
      </w:r>
      <w:r w:rsidRPr="00203164">
        <w:rPr>
          <w:rFonts w:hint="cs"/>
          <w:rtl/>
        </w:rPr>
        <w:t>כלכלית</w:t>
      </w:r>
      <w:r w:rsidRPr="00203164">
        <w:rPr>
          <w:rtl/>
        </w:rPr>
        <w:t xml:space="preserve"> </w:t>
      </w:r>
      <w:r w:rsidRPr="00203164">
        <w:rPr>
          <w:rFonts w:hint="cs"/>
          <w:rtl/>
        </w:rPr>
        <w:t>לא</w:t>
      </w:r>
      <w:r w:rsidRPr="00203164">
        <w:rPr>
          <w:rtl/>
        </w:rPr>
        <w:t xml:space="preserve"> </w:t>
      </w:r>
      <w:r w:rsidRPr="00203164">
        <w:rPr>
          <w:rFonts w:hint="cs"/>
          <w:rtl/>
        </w:rPr>
        <w:t>יוכלו</w:t>
      </w:r>
      <w:r w:rsidRPr="00203164">
        <w:rPr>
          <w:rtl/>
        </w:rPr>
        <w:t xml:space="preserve"> </w:t>
      </w:r>
      <w:r w:rsidRPr="00203164">
        <w:rPr>
          <w:rFonts w:hint="cs"/>
          <w:rtl/>
        </w:rPr>
        <w:t>לסייע</w:t>
      </w:r>
      <w:r w:rsidRPr="00203164">
        <w:rPr>
          <w:rtl/>
        </w:rPr>
        <w:t xml:space="preserve"> </w:t>
      </w:r>
      <w:r w:rsidRPr="00203164">
        <w:rPr>
          <w:rFonts w:hint="cs"/>
          <w:rtl/>
        </w:rPr>
        <w:t>לבתיה</w:t>
      </w:r>
      <w:r w:rsidRPr="00203164">
        <w:rPr>
          <w:rtl/>
        </w:rPr>
        <w:t xml:space="preserve">"ס </w:t>
      </w:r>
      <w:r w:rsidRPr="00203164">
        <w:rPr>
          <w:rFonts w:hint="cs"/>
          <w:rtl/>
        </w:rPr>
        <w:t>שלהן</w:t>
      </w:r>
      <w:r w:rsidRPr="00203164">
        <w:rPr>
          <w:rtl/>
        </w:rPr>
        <w:t xml:space="preserve"> </w:t>
      </w:r>
      <w:r w:rsidRPr="00203164">
        <w:rPr>
          <w:rFonts w:hint="cs"/>
          <w:rtl/>
        </w:rPr>
        <w:t>להתמודד</w:t>
      </w:r>
      <w:r w:rsidRPr="00203164">
        <w:rPr>
          <w:rtl/>
        </w:rPr>
        <w:t xml:space="preserve"> </w:t>
      </w:r>
      <w:r w:rsidRPr="00203164">
        <w:rPr>
          <w:rFonts w:hint="cs"/>
          <w:rtl/>
        </w:rPr>
        <w:t>עם הקשיים והאתגרים בניהול תקציבם.</w:t>
      </w:r>
      <w:r w:rsidRPr="00203164">
        <w:rPr>
          <w:rtl/>
        </w:rPr>
        <w:t xml:space="preserve"> </w:t>
      </w:r>
      <w:r w:rsidRPr="00203164">
        <w:rPr>
          <w:rFonts w:hint="cs"/>
          <w:rtl/>
        </w:rPr>
        <w:t>חשש</w:t>
      </w:r>
      <w:r w:rsidRPr="00203164">
        <w:rPr>
          <w:rtl/>
        </w:rPr>
        <w:t xml:space="preserve"> </w:t>
      </w:r>
      <w:r w:rsidRPr="00203164">
        <w:rPr>
          <w:rFonts w:hint="cs"/>
          <w:rtl/>
        </w:rPr>
        <w:t>נוסף</w:t>
      </w:r>
      <w:r w:rsidRPr="00203164">
        <w:rPr>
          <w:rtl/>
        </w:rPr>
        <w:t xml:space="preserve"> </w:t>
      </w:r>
      <w:r w:rsidRPr="00203164">
        <w:rPr>
          <w:rFonts w:hint="cs"/>
          <w:rtl/>
        </w:rPr>
        <w:t>הוא</w:t>
      </w:r>
      <w:r w:rsidRPr="00203164">
        <w:rPr>
          <w:rtl/>
        </w:rPr>
        <w:t xml:space="preserve"> </w:t>
      </w:r>
      <w:r w:rsidRPr="00203164">
        <w:rPr>
          <w:rFonts w:hint="cs"/>
          <w:rtl/>
        </w:rPr>
        <w:t>שהתקציב</w:t>
      </w:r>
      <w:r w:rsidRPr="00203164">
        <w:rPr>
          <w:rtl/>
        </w:rPr>
        <w:t xml:space="preserve"> </w:t>
      </w:r>
      <w:r w:rsidRPr="00203164">
        <w:rPr>
          <w:rFonts w:hint="cs"/>
          <w:rtl/>
        </w:rPr>
        <w:t>המיועד</w:t>
      </w:r>
      <w:r w:rsidRPr="00203164">
        <w:rPr>
          <w:rtl/>
        </w:rPr>
        <w:t xml:space="preserve"> </w:t>
      </w:r>
      <w:r w:rsidRPr="00203164">
        <w:rPr>
          <w:rFonts w:hint="cs"/>
          <w:rtl/>
        </w:rPr>
        <w:t>לניהול</w:t>
      </w:r>
      <w:r w:rsidRPr="00203164">
        <w:rPr>
          <w:rtl/>
        </w:rPr>
        <w:t xml:space="preserve"> </w:t>
      </w:r>
      <w:r w:rsidRPr="00203164">
        <w:rPr>
          <w:rFonts w:hint="cs"/>
          <w:rtl/>
        </w:rPr>
        <w:t>עצמי</w:t>
      </w:r>
      <w:r w:rsidRPr="00203164">
        <w:rPr>
          <w:rtl/>
        </w:rPr>
        <w:t xml:space="preserve"> </w:t>
      </w:r>
      <w:r w:rsidRPr="00203164">
        <w:rPr>
          <w:rFonts w:hint="cs"/>
          <w:rtl/>
        </w:rPr>
        <w:t>ינוצל</w:t>
      </w:r>
      <w:r w:rsidRPr="00203164">
        <w:rPr>
          <w:rtl/>
        </w:rPr>
        <w:t xml:space="preserve"> </w:t>
      </w:r>
      <w:r w:rsidRPr="00203164">
        <w:rPr>
          <w:rFonts w:hint="cs"/>
          <w:rtl/>
        </w:rPr>
        <w:t>ברובו</w:t>
      </w:r>
      <w:r w:rsidRPr="00203164">
        <w:rPr>
          <w:rtl/>
        </w:rPr>
        <w:t xml:space="preserve"> </w:t>
      </w:r>
      <w:r w:rsidRPr="00203164">
        <w:rPr>
          <w:rFonts w:hint="cs"/>
          <w:rtl/>
        </w:rPr>
        <w:t>למימון</w:t>
      </w:r>
      <w:r w:rsidRPr="00203164">
        <w:rPr>
          <w:rtl/>
        </w:rPr>
        <w:t xml:space="preserve"> </w:t>
      </w:r>
      <w:r w:rsidRPr="00203164">
        <w:rPr>
          <w:rFonts w:hint="cs"/>
          <w:rtl/>
        </w:rPr>
        <w:t>הייעוץ</w:t>
      </w:r>
      <w:r w:rsidRPr="00203164">
        <w:rPr>
          <w:rtl/>
        </w:rPr>
        <w:t xml:space="preserve"> </w:t>
      </w:r>
      <w:r w:rsidRPr="00203164">
        <w:rPr>
          <w:rFonts w:hint="cs"/>
          <w:rtl/>
        </w:rPr>
        <w:t>הכלכלי,</w:t>
      </w:r>
      <w:r w:rsidRPr="00203164">
        <w:rPr>
          <w:rtl/>
        </w:rPr>
        <w:t xml:space="preserve"> על חשבון ניצולו לצורך גמישות פדגוגית</w:t>
      </w:r>
      <w:r w:rsidRPr="00203164">
        <w:rPr>
          <w:rFonts w:hint="cs"/>
          <w:rtl/>
        </w:rPr>
        <w:t>.</w:t>
      </w:r>
      <w:r w:rsidRPr="00203164">
        <w:rPr>
          <w:rtl/>
        </w:rPr>
        <w:t xml:space="preserve"> </w:t>
      </w:r>
      <w:r w:rsidRPr="00203164">
        <w:rPr>
          <w:rFonts w:hint="cs"/>
          <w:rtl/>
        </w:rPr>
        <w:t>התוצאה עלולה להיות פגיעה באיכות הפדגוגיה</w:t>
      </w:r>
      <w:r w:rsidRPr="00203164">
        <w:rPr>
          <w:rtl/>
        </w:rPr>
        <w:t xml:space="preserve"> </w:t>
      </w:r>
      <w:r w:rsidRPr="00203164">
        <w:rPr>
          <w:rFonts w:hint="cs"/>
          <w:rtl/>
        </w:rPr>
        <w:t>ו</w:t>
      </w:r>
      <w:r w:rsidRPr="00203164">
        <w:rPr>
          <w:rtl/>
        </w:rPr>
        <w:t xml:space="preserve">הגדלת </w:t>
      </w:r>
      <w:r w:rsidRPr="00203164">
        <w:rPr>
          <w:rFonts w:hint="cs"/>
          <w:rtl/>
        </w:rPr>
        <w:t>ה</w:t>
      </w:r>
      <w:r w:rsidRPr="00203164">
        <w:rPr>
          <w:rtl/>
        </w:rPr>
        <w:t>פערים בין ב</w:t>
      </w:r>
      <w:r w:rsidRPr="00203164">
        <w:rPr>
          <w:rFonts w:hint="cs"/>
          <w:rtl/>
        </w:rPr>
        <w:t>ת</w:t>
      </w:r>
      <w:r w:rsidRPr="00203164">
        <w:rPr>
          <w:rtl/>
        </w:rPr>
        <w:t>י</w:t>
      </w:r>
      <w:r w:rsidRPr="00203164">
        <w:rPr>
          <w:rFonts w:hint="cs"/>
          <w:rtl/>
        </w:rPr>
        <w:t>"</w:t>
      </w:r>
      <w:r w:rsidRPr="00203164">
        <w:rPr>
          <w:rtl/>
        </w:rPr>
        <w:t xml:space="preserve">ס באשכולות שונים </w:t>
      </w:r>
      <w:r w:rsidRPr="00203164">
        <w:rPr>
          <w:rFonts w:hint="cs"/>
          <w:rtl/>
        </w:rPr>
        <w:t>מבחינת יכולת מימוש יעדיהם החינוכיים וההיענות לצורכי התלמידים.</w:t>
      </w:r>
    </w:p>
    <w:p w:rsidR="001E6B7A" w:rsidRPr="00203164" w:rsidP="00BC37A3">
      <w:pPr>
        <w:pStyle w:val="RESHET"/>
        <w:rPr>
          <w:rtl/>
        </w:rPr>
      </w:pPr>
      <w:r w:rsidRPr="00203164">
        <w:rPr>
          <w:rFonts w:hint="cs"/>
          <w:rtl/>
        </w:rPr>
        <w:t>משרד מבקר המדינה מעיר למינהלה כי עליה לקבוע את היקף המשאבים הנדרשים לליווי המנהלים וצוותי בתיה"ס בשלבים מתקדמים, לאחר השנה הראשונה ואת הקריטריונים לחלוקתם. אין מקום לתלות סוגיה מרכזית זו בחוסנם הכלכלי ובשיקול דעתם של הרשויות המקומיות או של בתיה"ס.</w:t>
      </w:r>
    </w:p>
    <w:p w:rsidR="001E6B7A" w:rsidRPr="00203164" w:rsidP="000E31A6">
      <w:pPr>
        <w:spacing w:line="240" w:lineRule="exact"/>
        <w:ind w:right="2268"/>
        <w:jc w:val="both"/>
        <w:rPr>
          <w:rFonts w:ascii="Tahoma" w:hAnsi="Tahoma" w:cs="Tahoma"/>
          <w:sz w:val="18"/>
          <w:szCs w:val="18"/>
          <w:rtl/>
        </w:rPr>
      </w:pPr>
    </w:p>
    <w:p w:rsidR="001E6B7A" w:rsidP="000E31A6">
      <w:pPr>
        <w:pStyle w:val="KOT5"/>
        <w:rPr>
          <w:rtl/>
        </w:rPr>
      </w:pPr>
      <w:r>
        <w:rPr>
          <w:rFonts w:hint="cs"/>
          <w:rtl/>
        </w:rPr>
        <w:t xml:space="preserve">אי-ניצול שעות הליווי והייעוץ ההמשכי </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המשרד זיהה את הקושי של בתיה"ס להתמודד עם המשימות החדשות שהתווספו במסגרת הניהול העצמי, ונוכח לדעת כי </w:t>
      </w:r>
      <w:r w:rsidRPr="00203164">
        <w:rPr>
          <w:rFonts w:ascii="Tahoma" w:hAnsi="Tahoma" w:cs="Tahoma"/>
          <w:sz w:val="18"/>
          <w:szCs w:val="18"/>
          <w:rtl/>
        </w:rPr>
        <w:t xml:space="preserve">שעות הייעוץ </w:t>
      </w:r>
      <w:r w:rsidRPr="00203164">
        <w:rPr>
          <w:rFonts w:ascii="Tahoma" w:hAnsi="Tahoma" w:cs="Tahoma" w:hint="cs"/>
          <w:sz w:val="18"/>
          <w:szCs w:val="18"/>
          <w:rtl/>
        </w:rPr>
        <w:t>והליווי שהמינהלה הקצתה למחוזות ובאמצעותם לבתיה"ס</w:t>
      </w:r>
      <w:r w:rsidRPr="00203164">
        <w:rPr>
          <w:rFonts w:ascii="Tahoma" w:hAnsi="Tahoma" w:cs="Tahoma"/>
          <w:sz w:val="18"/>
          <w:szCs w:val="18"/>
          <w:rtl/>
        </w:rPr>
        <w:t xml:space="preserve"> אינן מספיקות </w:t>
      </w:r>
      <w:r w:rsidRPr="00203164">
        <w:rPr>
          <w:rFonts w:ascii="Tahoma" w:hAnsi="Tahoma" w:cs="Tahoma" w:hint="cs"/>
          <w:sz w:val="18"/>
          <w:szCs w:val="18"/>
          <w:rtl/>
        </w:rPr>
        <w:t>להם וכי הם</w:t>
      </w:r>
      <w:r w:rsidRPr="00203164">
        <w:rPr>
          <w:rFonts w:ascii="Tahoma" w:hAnsi="Tahoma" w:cs="Tahoma"/>
          <w:sz w:val="18"/>
          <w:szCs w:val="18"/>
          <w:rtl/>
        </w:rPr>
        <w:t xml:space="preserve"> נדרשים לליווי </w:t>
      </w:r>
      <w:r w:rsidRPr="00203164">
        <w:rPr>
          <w:rFonts w:ascii="Tahoma" w:hAnsi="Tahoma" w:cs="Tahoma" w:hint="cs"/>
          <w:sz w:val="18"/>
          <w:szCs w:val="18"/>
          <w:rtl/>
        </w:rPr>
        <w:t>נוסף. ב-2017 החליטה המינהלה להקצות למחוזות, עבור שנה"ל התשע"ז, שעות ליווי וייעוץ המשכי "עקב מורכבות המחוזות", כסיוע נוסף לבתיה"ס ולרשויות בהיבטים הארגוניים והכלכליים מעבר לשנה הראשונה למעבר לניהול עצמי. היקף השעות שהוקצו במסגרת זו מתבסס על צרכים שהעלו הממונות המחוזיות ועל מספר הרשויות ובתיה"ס שבכל מחוז. ואולם עלה מנתונים שהתקבלו מהייעוץ הכלכלי והארגוני מטעם המשרד כי על אף הצורך בשעות אלו, ברוב המחוזות שיעור ניצולן היה כמעט אפסי. להלן בלוח 1 פירוט שעות הייעוץ ההמשכי שניתנו למחוזות ומידת ניצולן בפועל:</w:t>
      </w:r>
    </w:p>
    <w:p w:rsidR="001E6B7A" w:rsidRPr="00BC37A3" w:rsidP="00BC37A3">
      <w:pPr>
        <w:pStyle w:val="tab-name"/>
        <w:rPr>
          <w:b/>
          <w:bCs/>
          <w:rtl/>
        </w:rPr>
      </w:pPr>
      <w:r w:rsidRPr="00203164">
        <w:rPr>
          <w:rFonts w:hint="cs"/>
          <w:rtl/>
        </w:rPr>
        <w:t xml:space="preserve">לוח 1: </w:t>
      </w:r>
      <w:r w:rsidRPr="00BC37A3">
        <w:rPr>
          <w:rFonts w:hint="cs"/>
          <w:b/>
          <w:bCs/>
          <w:rtl/>
        </w:rPr>
        <w:t>מספר שעות הליווי והייעוץ הכלכלי והארגוני ההמשכי שהוקצו למחוזות ושיעור ניצולן</w:t>
      </w:r>
    </w:p>
    <w:tbl>
      <w:tblPr>
        <w:bidiVisual/>
        <w:tblW w:w="8505"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1658"/>
        <w:gridCol w:w="1693"/>
        <w:gridCol w:w="1718"/>
        <w:gridCol w:w="1718"/>
        <w:gridCol w:w="1718"/>
      </w:tblGrid>
      <w:tr w:rsidTr="004A0CE5">
        <w:tblPrEx>
          <w:tblW w:w="8505"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rPr>
          <w:tblHeader/>
        </w:trPr>
        <w:tc>
          <w:tcPr>
            <w:tcW w:w="974" w:type="pct"/>
            <w:tcBorders>
              <w:top w:val="single" w:sz="8" w:space="0" w:color="auto"/>
              <w:bottom w:val="single" w:sz="8" w:space="0" w:color="auto"/>
            </w:tcBorders>
            <w:shd w:val="clear" w:color="auto" w:fill="CEEAF5"/>
            <w:tcMar>
              <w:top w:w="0" w:type="dxa"/>
              <w:left w:w="108" w:type="dxa"/>
              <w:bottom w:w="0" w:type="dxa"/>
              <w:right w:w="108" w:type="dxa"/>
            </w:tcMar>
            <w:vAlign w:val="bottom"/>
            <w:hideMark/>
          </w:tcPr>
          <w:p w:rsidR="001E6B7A" w:rsidRPr="00BC37A3" w:rsidP="00BC37A3">
            <w:pPr>
              <w:tabs>
                <w:tab w:val="left" w:pos="1148"/>
              </w:tabs>
              <w:spacing w:before="40" w:after="40" w:line="280" w:lineRule="exact"/>
              <w:rPr>
                <w:rFonts w:ascii="Tahoma" w:hAnsi="Tahoma" w:cs="Tahoma"/>
                <w:b/>
                <w:bCs/>
                <w:sz w:val="16"/>
                <w:szCs w:val="16"/>
              </w:rPr>
            </w:pPr>
            <w:r w:rsidRPr="00BC37A3">
              <w:rPr>
                <w:rFonts w:ascii="Tahoma" w:hAnsi="Tahoma" w:cs="Tahoma" w:hint="cs"/>
                <w:b/>
                <w:bCs/>
                <w:sz w:val="16"/>
                <w:szCs w:val="16"/>
                <w:rtl/>
              </w:rPr>
              <w:t>מחוז</w:t>
            </w:r>
          </w:p>
        </w:tc>
        <w:tc>
          <w:tcPr>
            <w:tcW w:w="995" w:type="pct"/>
            <w:tcBorders>
              <w:top w:val="single" w:sz="8" w:space="0" w:color="auto"/>
              <w:bottom w:val="single" w:sz="8" w:space="0" w:color="auto"/>
            </w:tcBorders>
            <w:shd w:val="clear" w:color="auto" w:fill="CEEAF5"/>
            <w:tcMar>
              <w:top w:w="0" w:type="dxa"/>
              <w:left w:w="108" w:type="dxa"/>
              <w:bottom w:w="0" w:type="dxa"/>
              <w:right w:w="108" w:type="dxa"/>
            </w:tcMar>
            <w:vAlign w:val="bottom"/>
            <w:hideMark/>
          </w:tcPr>
          <w:p w:rsidR="001E6B7A" w:rsidRPr="00BC37A3" w:rsidP="00BC37A3">
            <w:pPr>
              <w:tabs>
                <w:tab w:val="left" w:pos="1148"/>
              </w:tabs>
              <w:spacing w:before="40" w:after="40" w:line="280" w:lineRule="exact"/>
              <w:rPr>
                <w:rFonts w:ascii="Tahoma" w:hAnsi="Tahoma" w:cs="Tahoma"/>
                <w:b/>
                <w:bCs/>
                <w:sz w:val="16"/>
                <w:szCs w:val="16"/>
              </w:rPr>
            </w:pPr>
            <w:r w:rsidRPr="00BC37A3">
              <w:rPr>
                <w:rFonts w:ascii="Tahoma" w:hAnsi="Tahoma" w:cs="Tahoma" w:hint="cs"/>
                <w:b/>
                <w:bCs/>
                <w:sz w:val="16"/>
                <w:szCs w:val="16"/>
                <w:rtl/>
              </w:rPr>
              <w:t>מספר שעות הליווי והייעוץ הכלכלי ההמשכי</w:t>
            </w:r>
          </w:p>
        </w:tc>
        <w:tc>
          <w:tcPr>
            <w:tcW w:w="1010" w:type="pct"/>
            <w:tcBorders>
              <w:top w:val="single" w:sz="8" w:space="0" w:color="auto"/>
              <w:bottom w:val="single" w:sz="8" w:space="0" w:color="auto"/>
            </w:tcBorders>
            <w:shd w:val="clear" w:color="auto" w:fill="CEEAF5"/>
            <w:vAlign w:val="bottom"/>
          </w:tcPr>
          <w:p w:rsidR="001E6B7A" w:rsidRPr="00BC37A3" w:rsidP="00BC37A3">
            <w:pPr>
              <w:tabs>
                <w:tab w:val="left" w:pos="1148"/>
              </w:tabs>
              <w:spacing w:before="40" w:after="40" w:line="280" w:lineRule="exact"/>
              <w:rPr>
                <w:rFonts w:ascii="Tahoma" w:hAnsi="Tahoma" w:cs="Tahoma"/>
                <w:b/>
                <w:bCs/>
                <w:sz w:val="16"/>
                <w:szCs w:val="16"/>
                <w:rtl/>
              </w:rPr>
            </w:pPr>
            <w:r w:rsidRPr="00BC37A3">
              <w:rPr>
                <w:rFonts w:ascii="Tahoma" w:hAnsi="Tahoma" w:cs="Tahoma" w:hint="cs"/>
                <w:b/>
                <w:bCs/>
                <w:sz w:val="16"/>
                <w:szCs w:val="16"/>
                <w:rtl/>
              </w:rPr>
              <w:t>מספר שעות הליווי והייעוץ הכלכלי שנוצלו בפועל</w:t>
            </w:r>
          </w:p>
        </w:tc>
        <w:tc>
          <w:tcPr>
            <w:tcW w:w="1010" w:type="pct"/>
            <w:tcBorders>
              <w:top w:val="single" w:sz="8" w:space="0" w:color="auto"/>
              <w:bottom w:val="single" w:sz="8" w:space="0" w:color="auto"/>
            </w:tcBorders>
            <w:shd w:val="clear" w:color="auto" w:fill="CEEAF5"/>
            <w:tcMar>
              <w:top w:w="0" w:type="dxa"/>
              <w:left w:w="108" w:type="dxa"/>
              <w:bottom w:w="0" w:type="dxa"/>
              <w:right w:w="108" w:type="dxa"/>
            </w:tcMar>
            <w:vAlign w:val="bottom"/>
            <w:hideMark/>
          </w:tcPr>
          <w:p w:rsidR="001E6B7A" w:rsidRPr="00BC37A3" w:rsidP="00BC37A3">
            <w:pPr>
              <w:tabs>
                <w:tab w:val="left" w:pos="1148"/>
              </w:tabs>
              <w:spacing w:before="40" w:after="40" w:line="280" w:lineRule="exact"/>
              <w:rPr>
                <w:rFonts w:ascii="Tahoma" w:hAnsi="Tahoma" w:cs="Tahoma"/>
                <w:b/>
                <w:bCs/>
                <w:sz w:val="16"/>
                <w:szCs w:val="16"/>
              </w:rPr>
            </w:pPr>
            <w:r w:rsidRPr="00BC37A3">
              <w:rPr>
                <w:rFonts w:ascii="Tahoma" w:hAnsi="Tahoma" w:cs="Tahoma" w:hint="cs"/>
                <w:b/>
                <w:bCs/>
                <w:sz w:val="16"/>
                <w:szCs w:val="16"/>
                <w:rtl/>
              </w:rPr>
              <w:t>מספר שעות הליווי והייעוץ הארגוני ההמשכי</w:t>
            </w:r>
          </w:p>
        </w:tc>
        <w:tc>
          <w:tcPr>
            <w:tcW w:w="1010" w:type="pct"/>
            <w:tcBorders>
              <w:top w:val="single" w:sz="8" w:space="0" w:color="auto"/>
              <w:bottom w:val="single" w:sz="8" w:space="0" w:color="auto"/>
            </w:tcBorders>
            <w:shd w:val="clear" w:color="auto" w:fill="CEEAF5"/>
            <w:vAlign w:val="bottom"/>
          </w:tcPr>
          <w:p w:rsidR="001E6B7A" w:rsidRPr="00BC37A3" w:rsidP="00BC37A3">
            <w:pPr>
              <w:tabs>
                <w:tab w:val="left" w:pos="1148"/>
              </w:tabs>
              <w:spacing w:before="40" w:after="40" w:line="280" w:lineRule="exact"/>
              <w:rPr>
                <w:rFonts w:ascii="Tahoma" w:hAnsi="Tahoma" w:cs="Tahoma"/>
                <w:b/>
                <w:bCs/>
                <w:sz w:val="16"/>
                <w:szCs w:val="16"/>
                <w:rtl/>
              </w:rPr>
            </w:pPr>
            <w:r w:rsidRPr="00BC37A3">
              <w:rPr>
                <w:rFonts w:ascii="Tahoma" w:hAnsi="Tahoma" w:cs="Tahoma" w:hint="cs"/>
                <w:b/>
                <w:bCs/>
                <w:sz w:val="16"/>
                <w:szCs w:val="16"/>
                <w:rtl/>
              </w:rPr>
              <w:t>מספר שעות הליווי והייעוץ הארגוני שנוצלו בפועל</w:t>
            </w:r>
          </w:p>
        </w:tc>
      </w:tr>
      <w:tr w:rsidTr="004A0CE5">
        <w:tblPrEx>
          <w:tblW w:w="8505" w:type="dxa"/>
          <w:tblCellMar>
            <w:left w:w="57" w:type="dxa"/>
            <w:right w:w="57" w:type="dxa"/>
          </w:tblCellMar>
          <w:tblLook w:val="04A0"/>
        </w:tblPrEx>
        <w:tc>
          <w:tcPr>
            <w:tcW w:w="974" w:type="pct"/>
            <w:tcBorders>
              <w:top w:val="single" w:sz="8" w:space="0" w:color="auto"/>
            </w:tcBorders>
            <w:shd w:val="clear" w:color="auto" w:fill="auto"/>
            <w:tcMar>
              <w:top w:w="0" w:type="dxa"/>
              <w:left w:w="108" w:type="dxa"/>
              <w:bottom w:w="0" w:type="dxa"/>
              <w:right w:w="108" w:type="dxa"/>
            </w:tcMar>
            <w:vAlign w:val="bottom"/>
            <w:hideMark/>
          </w:tcPr>
          <w:p w:rsidR="001E6B7A" w:rsidRPr="00BC37A3" w:rsidP="00BC37A3">
            <w:pPr>
              <w:tabs>
                <w:tab w:val="left" w:pos="1148"/>
              </w:tabs>
              <w:spacing w:before="40" w:after="40" w:line="280" w:lineRule="exact"/>
              <w:rPr>
                <w:rFonts w:ascii="Tahoma" w:hAnsi="Tahoma" w:cs="Tahoma"/>
                <w:sz w:val="16"/>
                <w:szCs w:val="16"/>
              </w:rPr>
            </w:pPr>
            <w:r w:rsidRPr="00BC37A3">
              <w:rPr>
                <w:rFonts w:ascii="Tahoma" w:hAnsi="Tahoma" w:cs="Tahoma" w:hint="cs"/>
                <w:sz w:val="16"/>
                <w:szCs w:val="16"/>
                <w:rtl/>
              </w:rPr>
              <w:t>דרום</w:t>
            </w:r>
          </w:p>
        </w:tc>
        <w:tc>
          <w:tcPr>
            <w:tcW w:w="995" w:type="pct"/>
            <w:tcBorders>
              <w:top w:val="single" w:sz="8" w:space="0" w:color="auto"/>
            </w:tcBorders>
            <w:shd w:val="clear" w:color="auto" w:fill="auto"/>
            <w:tcMar>
              <w:top w:w="0" w:type="dxa"/>
              <w:left w:w="108" w:type="dxa"/>
              <w:bottom w:w="0" w:type="dxa"/>
              <w:right w:w="108" w:type="dxa"/>
            </w:tcMar>
            <w:vAlign w:val="bottom"/>
            <w:hideMark/>
          </w:tcPr>
          <w:p w:rsidR="001E6B7A" w:rsidRPr="00BC37A3" w:rsidP="00BC37A3">
            <w:pPr>
              <w:tabs>
                <w:tab w:val="left" w:pos="1148"/>
              </w:tabs>
              <w:spacing w:before="40" w:after="40" w:line="280" w:lineRule="exact"/>
              <w:rPr>
                <w:rFonts w:ascii="Tahoma" w:hAnsi="Tahoma" w:cs="Tahoma"/>
                <w:sz w:val="16"/>
                <w:szCs w:val="16"/>
              </w:rPr>
            </w:pPr>
            <w:r w:rsidRPr="00BC37A3">
              <w:rPr>
                <w:rFonts w:ascii="Tahoma" w:hAnsi="Tahoma" w:cs="Tahoma" w:hint="cs"/>
                <w:sz w:val="16"/>
                <w:szCs w:val="16"/>
                <w:rtl/>
              </w:rPr>
              <w:t>259</w:t>
            </w:r>
          </w:p>
        </w:tc>
        <w:tc>
          <w:tcPr>
            <w:tcW w:w="1010" w:type="pct"/>
            <w:tcBorders>
              <w:top w:val="single" w:sz="8" w:space="0" w:color="auto"/>
            </w:tcBorders>
            <w:shd w:val="clear" w:color="auto" w:fill="auto"/>
            <w:vAlign w:val="bottom"/>
          </w:tcPr>
          <w:p w:rsidR="001E6B7A" w:rsidRPr="00BC37A3" w:rsidP="00BC37A3">
            <w:pPr>
              <w:tabs>
                <w:tab w:val="left" w:pos="1148"/>
              </w:tabs>
              <w:spacing w:before="40" w:after="40" w:line="280" w:lineRule="exact"/>
              <w:rPr>
                <w:rFonts w:ascii="Tahoma" w:hAnsi="Tahoma" w:cs="Tahoma"/>
                <w:sz w:val="16"/>
                <w:szCs w:val="16"/>
                <w:rtl/>
              </w:rPr>
            </w:pPr>
            <w:r w:rsidRPr="00BC37A3">
              <w:rPr>
                <w:rFonts w:ascii="Tahoma" w:hAnsi="Tahoma" w:cs="Tahoma" w:hint="cs"/>
                <w:sz w:val="16"/>
                <w:szCs w:val="16"/>
                <w:rtl/>
              </w:rPr>
              <w:t>280.5</w:t>
            </w:r>
          </w:p>
        </w:tc>
        <w:tc>
          <w:tcPr>
            <w:tcW w:w="1010" w:type="pct"/>
            <w:tcBorders>
              <w:top w:val="single" w:sz="8" w:space="0" w:color="auto"/>
            </w:tcBorders>
            <w:shd w:val="clear" w:color="auto" w:fill="auto"/>
            <w:tcMar>
              <w:top w:w="0" w:type="dxa"/>
              <w:left w:w="108" w:type="dxa"/>
              <w:bottom w:w="0" w:type="dxa"/>
              <w:right w:w="108" w:type="dxa"/>
            </w:tcMar>
            <w:vAlign w:val="bottom"/>
            <w:hideMark/>
          </w:tcPr>
          <w:p w:rsidR="001E6B7A" w:rsidRPr="00BC37A3" w:rsidP="00BC37A3">
            <w:pPr>
              <w:tabs>
                <w:tab w:val="left" w:pos="1148"/>
              </w:tabs>
              <w:spacing w:before="40" w:after="40" w:line="280" w:lineRule="exact"/>
              <w:rPr>
                <w:rFonts w:ascii="Tahoma" w:hAnsi="Tahoma" w:cs="Tahoma"/>
                <w:sz w:val="16"/>
                <w:szCs w:val="16"/>
              </w:rPr>
            </w:pPr>
            <w:r w:rsidRPr="00BC37A3">
              <w:rPr>
                <w:rFonts w:ascii="Tahoma" w:hAnsi="Tahoma" w:cs="Tahoma" w:hint="cs"/>
                <w:sz w:val="16"/>
                <w:szCs w:val="16"/>
                <w:rtl/>
              </w:rPr>
              <w:t>100</w:t>
            </w:r>
          </w:p>
        </w:tc>
        <w:tc>
          <w:tcPr>
            <w:tcW w:w="1010" w:type="pct"/>
            <w:tcBorders>
              <w:top w:val="single" w:sz="8" w:space="0" w:color="auto"/>
            </w:tcBorders>
            <w:shd w:val="clear" w:color="auto" w:fill="auto"/>
            <w:vAlign w:val="bottom"/>
          </w:tcPr>
          <w:p w:rsidR="001E6B7A" w:rsidRPr="00BC37A3" w:rsidP="00BC37A3">
            <w:pPr>
              <w:tabs>
                <w:tab w:val="left" w:pos="1148"/>
              </w:tabs>
              <w:spacing w:before="40" w:after="40" w:line="280" w:lineRule="exact"/>
              <w:rPr>
                <w:rFonts w:ascii="Tahoma" w:hAnsi="Tahoma" w:cs="Tahoma"/>
                <w:sz w:val="16"/>
                <w:szCs w:val="16"/>
                <w:rtl/>
              </w:rPr>
            </w:pPr>
            <w:r w:rsidRPr="00BC37A3">
              <w:rPr>
                <w:rFonts w:ascii="Tahoma" w:hAnsi="Tahoma" w:cs="Tahoma" w:hint="cs"/>
                <w:sz w:val="16"/>
                <w:szCs w:val="16"/>
                <w:rtl/>
              </w:rPr>
              <w:t>8</w:t>
            </w:r>
          </w:p>
        </w:tc>
      </w:tr>
      <w:tr w:rsidTr="004A0CE5">
        <w:tblPrEx>
          <w:tblW w:w="8505" w:type="dxa"/>
          <w:tblCellMar>
            <w:left w:w="57" w:type="dxa"/>
            <w:right w:w="57" w:type="dxa"/>
          </w:tblCellMar>
          <w:tblLook w:val="04A0"/>
        </w:tblPrEx>
        <w:tc>
          <w:tcPr>
            <w:tcW w:w="974" w:type="pct"/>
            <w:shd w:val="clear" w:color="auto" w:fill="auto"/>
            <w:tcMar>
              <w:top w:w="0" w:type="dxa"/>
              <w:left w:w="108" w:type="dxa"/>
              <w:bottom w:w="0" w:type="dxa"/>
              <w:right w:w="108" w:type="dxa"/>
            </w:tcMar>
            <w:vAlign w:val="bottom"/>
            <w:hideMark/>
          </w:tcPr>
          <w:p w:rsidR="001E6B7A" w:rsidRPr="00BC37A3" w:rsidP="00BC37A3">
            <w:pPr>
              <w:tabs>
                <w:tab w:val="left" w:pos="1148"/>
              </w:tabs>
              <w:spacing w:before="40" w:after="40" w:line="280" w:lineRule="exact"/>
              <w:rPr>
                <w:rFonts w:ascii="Tahoma" w:hAnsi="Tahoma" w:cs="Tahoma"/>
                <w:sz w:val="16"/>
                <w:szCs w:val="16"/>
              </w:rPr>
            </w:pPr>
            <w:r w:rsidRPr="00BC37A3">
              <w:rPr>
                <w:rFonts w:ascii="Tahoma" w:hAnsi="Tahoma" w:cs="Tahoma" w:hint="cs"/>
                <w:sz w:val="16"/>
                <w:szCs w:val="16"/>
                <w:rtl/>
              </w:rPr>
              <w:t>חיפה</w:t>
            </w:r>
          </w:p>
        </w:tc>
        <w:tc>
          <w:tcPr>
            <w:tcW w:w="995" w:type="pct"/>
            <w:shd w:val="clear" w:color="auto" w:fill="auto"/>
            <w:tcMar>
              <w:top w:w="0" w:type="dxa"/>
              <w:left w:w="108" w:type="dxa"/>
              <w:bottom w:w="0" w:type="dxa"/>
              <w:right w:w="108" w:type="dxa"/>
            </w:tcMar>
            <w:vAlign w:val="bottom"/>
            <w:hideMark/>
          </w:tcPr>
          <w:p w:rsidR="001E6B7A" w:rsidRPr="00BC37A3" w:rsidP="00BC37A3">
            <w:pPr>
              <w:tabs>
                <w:tab w:val="left" w:pos="1148"/>
              </w:tabs>
              <w:spacing w:before="40" w:after="40" w:line="280" w:lineRule="exact"/>
              <w:rPr>
                <w:rFonts w:ascii="Tahoma" w:hAnsi="Tahoma" w:cs="Tahoma"/>
                <w:sz w:val="16"/>
                <w:szCs w:val="16"/>
                <w:rtl/>
              </w:rPr>
            </w:pPr>
            <w:r w:rsidRPr="00BC37A3">
              <w:rPr>
                <w:rFonts w:ascii="Tahoma" w:hAnsi="Tahoma" w:cs="Tahoma" w:hint="cs"/>
                <w:sz w:val="16"/>
                <w:szCs w:val="16"/>
                <w:rtl/>
              </w:rPr>
              <w:t>199</w:t>
            </w:r>
          </w:p>
        </w:tc>
        <w:tc>
          <w:tcPr>
            <w:tcW w:w="1010" w:type="pct"/>
            <w:shd w:val="clear" w:color="auto" w:fill="auto"/>
            <w:vAlign w:val="bottom"/>
          </w:tcPr>
          <w:p w:rsidR="001E6B7A" w:rsidRPr="00BC37A3" w:rsidP="00BC37A3">
            <w:pPr>
              <w:tabs>
                <w:tab w:val="left" w:pos="1148"/>
              </w:tabs>
              <w:spacing w:before="40" w:after="40" w:line="280" w:lineRule="exact"/>
              <w:rPr>
                <w:rFonts w:ascii="Tahoma" w:hAnsi="Tahoma" w:cs="Tahoma"/>
                <w:sz w:val="16"/>
                <w:szCs w:val="16"/>
                <w:rtl/>
              </w:rPr>
            </w:pPr>
            <w:r w:rsidRPr="00BC37A3">
              <w:rPr>
                <w:rFonts w:ascii="Tahoma" w:hAnsi="Tahoma" w:cs="Tahoma" w:hint="cs"/>
                <w:sz w:val="16"/>
                <w:szCs w:val="16"/>
                <w:rtl/>
              </w:rPr>
              <w:t>0</w:t>
            </w:r>
          </w:p>
        </w:tc>
        <w:tc>
          <w:tcPr>
            <w:tcW w:w="1010" w:type="pct"/>
            <w:shd w:val="clear" w:color="auto" w:fill="auto"/>
            <w:tcMar>
              <w:top w:w="0" w:type="dxa"/>
              <w:left w:w="108" w:type="dxa"/>
              <w:bottom w:w="0" w:type="dxa"/>
              <w:right w:w="108" w:type="dxa"/>
            </w:tcMar>
            <w:vAlign w:val="bottom"/>
            <w:hideMark/>
          </w:tcPr>
          <w:p w:rsidR="001E6B7A" w:rsidRPr="00BC37A3" w:rsidP="00BC37A3">
            <w:pPr>
              <w:tabs>
                <w:tab w:val="left" w:pos="1148"/>
              </w:tabs>
              <w:spacing w:before="40" w:after="40" w:line="280" w:lineRule="exact"/>
              <w:rPr>
                <w:rFonts w:ascii="Tahoma" w:hAnsi="Tahoma" w:cs="Tahoma"/>
                <w:sz w:val="16"/>
                <w:szCs w:val="16"/>
              </w:rPr>
            </w:pPr>
            <w:r w:rsidRPr="00BC37A3">
              <w:rPr>
                <w:rFonts w:ascii="Tahoma" w:hAnsi="Tahoma" w:cs="Tahoma" w:hint="cs"/>
                <w:sz w:val="16"/>
                <w:szCs w:val="16"/>
                <w:rtl/>
              </w:rPr>
              <w:t>75</w:t>
            </w:r>
          </w:p>
        </w:tc>
        <w:tc>
          <w:tcPr>
            <w:tcW w:w="1010" w:type="pct"/>
            <w:shd w:val="clear" w:color="auto" w:fill="auto"/>
            <w:vAlign w:val="bottom"/>
          </w:tcPr>
          <w:p w:rsidR="001E6B7A" w:rsidRPr="00BC37A3" w:rsidP="00BC37A3">
            <w:pPr>
              <w:tabs>
                <w:tab w:val="left" w:pos="1148"/>
              </w:tabs>
              <w:spacing w:before="40" w:after="40" w:line="280" w:lineRule="exact"/>
              <w:rPr>
                <w:rFonts w:ascii="Tahoma" w:hAnsi="Tahoma" w:cs="Tahoma"/>
                <w:sz w:val="16"/>
                <w:szCs w:val="16"/>
                <w:rtl/>
              </w:rPr>
            </w:pPr>
            <w:r w:rsidRPr="00BC37A3">
              <w:rPr>
                <w:rFonts w:ascii="Tahoma" w:hAnsi="Tahoma" w:cs="Tahoma" w:hint="cs"/>
                <w:sz w:val="16"/>
                <w:szCs w:val="16"/>
                <w:rtl/>
              </w:rPr>
              <w:t>0</w:t>
            </w:r>
          </w:p>
        </w:tc>
      </w:tr>
      <w:tr w:rsidTr="004A0CE5">
        <w:tblPrEx>
          <w:tblW w:w="8505" w:type="dxa"/>
          <w:tblCellMar>
            <w:left w:w="57" w:type="dxa"/>
            <w:right w:w="57" w:type="dxa"/>
          </w:tblCellMar>
          <w:tblLook w:val="04A0"/>
        </w:tblPrEx>
        <w:tc>
          <w:tcPr>
            <w:tcW w:w="974" w:type="pct"/>
            <w:shd w:val="clear" w:color="auto" w:fill="auto"/>
            <w:tcMar>
              <w:top w:w="0" w:type="dxa"/>
              <w:left w:w="108" w:type="dxa"/>
              <w:bottom w:w="0" w:type="dxa"/>
              <w:right w:w="108" w:type="dxa"/>
            </w:tcMar>
            <w:vAlign w:val="bottom"/>
            <w:hideMark/>
          </w:tcPr>
          <w:p w:rsidR="001E6B7A" w:rsidRPr="00BC37A3" w:rsidP="00BC37A3">
            <w:pPr>
              <w:tabs>
                <w:tab w:val="left" w:pos="1148"/>
              </w:tabs>
              <w:spacing w:before="40" w:after="40" w:line="280" w:lineRule="exact"/>
              <w:rPr>
                <w:rFonts w:ascii="Tahoma" w:hAnsi="Tahoma" w:cs="Tahoma"/>
                <w:sz w:val="16"/>
                <w:szCs w:val="16"/>
              </w:rPr>
            </w:pPr>
            <w:r w:rsidRPr="00BC37A3">
              <w:rPr>
                <w:rFonts w:ascii="Tahoma" w:hAnsi="Tahoma" w:cs="Tahoma" w:hint="cs"/>
                <w:sz w:val="16"/>
                <w:szCs w:val="16"/>
                <w:rtl/>
              </w:rPr>
              <w:t>ירושלים ומנח"י</w:t>
            </w:r>
          </w:p>
        </w:tc>
        <w:tc>
          <w:tcPr>
            <w:tcW w:w="995" w:type="pct"/>
            <w:shd w:val="clear" w:color="auto" w:fill="auto"/>
            <w:tcMar>
              <w:top w:w="0" w:type="dxa"/>
              <w:left w:w="108" w:type="dxa"/>
              <w:bottom w:w="0" w:type="dxa"/>
              <w:right w:w="108" w:type="dxa"/>
            </w:tcMar>
            <w:vAlign w:val="bottom"/>
            <w:hideMark/>
          </w:tcPr>
          <w:p w:rsidR="001E6B7A" w:rsidRPr="00BC37A3" w:rsidP="00BC37A3">
            <w:pPr>
              <w:tabs>
                <w:tab w:val="left" w:pos="1148"/>
              </w:tabs>
              <w:spacing w:before="40" w:after="40" w:line="280" w:lineRule="exact"/>
              <w:rPr>
                <w:rFonts w:ascii="Tahoma" w:hAnsi="Tahoma" w:cs="Tahoma"/>
                <w:sz w:val="16"/>
                <w:szCs w:val="16"/>
              </w:rPr>
            </w:pPr>
            <w:r w:rsidRPr="00BC37A3">
              <w:rPr>
                <w:rFonts w:ascii="Tahoma" w:hAnsi="Tahoma" w:cs="Tahoma" w:hint="cs"/>
                <w:sz w:val="16"/>
                <w:szCs w:val="16"/>
                <w:rtl/>
              </w:rPr>
              <w:t>182</w:t>
            </w:r>
          </w:p>
        </w:tc>
        <w:tc>
          <w:tcPr>
            <w:tcW w:w="1010" w:type="pct"/>
            <w:shd w:val="clear" w:color="auto" w:fill="auto"/>
            <w:vAlign w:val="bottom"/>
          </w:tcPr>
          <w:p w:rsidR="001E6B7A" w:rsidRPr="00BC37A3" w:rsidP="00BC37A3">
            <w:pPr>
              <w:tabs>
                <w:tab w:val="left" w:pos="1148"/>
              </w:tabs>
              <w:spacing w:before="40" w:after="40" w:line="280" w:lineRule="exact"/>
              <w:rPr>
                <w:rFonts w:ascii="Tahoma" w:hAnsi="Tahoma" w:cs="Tahoma"/>
                <w:sz w:val="16"/>
                <w:szCs w:val="16"/>
                <w:rtl/>
              </w:rPr>
            </w:pPr>
            <w:r w:rsidRPr="00BC37A3">
              <w:rPr>
                <w:rFonts w:ascii="Tahoma" w:hAnsi="Tahoma" w:cs="Tahoma" w:hint="cs"/>
                <w:sz w:val="16"/>
                <w:szCs w:val="16"/>
                <w:rtl/>
              </w:rPr>
              <w:t>0</w:t>
            </w:r>
          </w:p>
        </w:tc>
        <w:tc>
          <w:tcPr>
            <w:tcW w:w="1010" w:type="pct"/>
            <w:shd w:val="clear" w:color="auto" w:fill="auto"/>
            <w:tcMar>
              <w:top w:w="0" w:type="dxa"/>
              <w:left w:w="108" w:type="dxa"/>
              <w:bottom w:w="0" w:type="dxa"/>
              <w:right w:w="108" w:type="dxa"/>
            </w:tcMar>
            <w:vAlign w:val="bottom"/>
            <w:hideMark/>
          </w:tcPr>
          <w:p w:rsidR="001E6B7A" w:rsidRPr="00BC37A3" w:rsidP="00BC37A3">
            <w:pPr>
              <w:tabs>
                <w:tab w:val="left" w:pos="1148"/>
              </w:tabs>
              <w:spacing w:before="40" w:after="40" w:line="280" w:lineRule="exact"/>
              <w:rPr>
                <w:rFonts w:ascii="Tahoma" w:hAnsi="Tahoma" w:cs="Tahoma"/>
                <w:sz w:val="16"/>
                <w:szCs w:val="16"/>
              </w:rPr>
            </w:pPr>
            <w:r w:rsidRPr="00BC37A3">
              <w:rPr>
                <w:rFonts w:ascii="Tahoma" w:hAnsi="Tahoma" w:cs="Tahoma" w:hint="cs"/>
                <w:sz w:val="16"/>
                <w:szCs w:val="16"/>
                <w:rtl/>
              </w:rPr>
              <w:t>77</w:t>
            </w:r>
          </w:p>
        </w:tc>
        <w:tc>
          <w:tcPr>
            <w:tcW w:w="1010" w:type="pct"/>
            <w:shd w:val="clear" w:color="auto" w:fill="auto"/>
            <w:vAlign w:val="bottom"/>
          </w:tcPr>
          <w:p w:rsidR="001E6B7A" w:rsidRPr="00BC37A3" w:rsidP="00BC37A3">
            <w:pPr>
              <w:tabs>
                <w:tab w:val="left" w:pos="1148"/>
              </w:tabs>
              <w:spacing w:before="40" w:after="40" w:line="280" w:lineRule="exact"/>
              <w:rPr>
                <w:rFonts w:ascii="Tahoma" w:hAnsi="Tahoma" w:cs="Tahoma"/>
                <w:sz w:val="16"/>
                <w:szCs w:val="16"/>
                <w:rtl/>
              </w:rPr>
            </w:pPr>
            <w:r w:rsidRPr="00BC37A3">
              <w:rPr>
                <w:rFonts w:ascii="Tahoma" w:hAnsi="Tahoma" w:cs="Tahoma" w:hint="cs"/>
                <w:sz w:val="16"/>
                <w:szCs w:val="16"/>
                <w:rtl/>
              </w:rPr>
              <w:t>0</w:t>
            </w:r>
          </w:p>
        </w:tc>
      </w:tr>
      <w:tr w:rsidTr="004A0CE5">
        <w:tblPrEx>
          <w:tblW w:w="8505" w:type="dxa"/>
          <w:tblCellMar>
            <w:left w:w="57" w:type="dxa"/>
            <w:right w:w="57" w:type="dxa"/>
          </w:tblCellMar>
          <w:tblLook w:val="04A0"/>
        </w:tblPrEx>
        <w:tc>
          <w:tcPr>
            <w:tcW w:w="974" w:type="pct"/>
            <w:shd w:val="clear" w:color="auto" w:fill="auto"/>
            <w:tcMar>
              <w:top w:w="0" w:type="dxa"/>
              <w:left w:w="108" w:type="dxa"/>
              <w:bottom w:w="0" w:type="dxa"/>
              <w:right w:w="108" w:type="dxa"/>
            </w:tcMar>
            <w:vAlign w:val="bottom"/>
            <w:hideMark/>
          </w:tcPr>
          <w:p w:rsidR="001E6B7A" w:rsidRPr="00BC37A3" w:rsidP="00BC37A3">
            <w:pPr>
              <w:tabs>
                <w:tab w:val="left" w:pos="1148"/>
              </w:tabs>
              <w:spacing w:before="40" w:after="40" w:line="280" w:lineRule="exact"/>
              <w:rPr>
                <w:rFonts w:ascii="Tahoma" w:hAnsi="Tahoma" w:cs="Tahoma"/>
                <w:sz w:val="16"/>
                <w:szCs w:val="16"/>
              </w:rPr>
            </w:pPr>
            <w:r w:rsidRPr="00BC37A3">
              <w:rPr>
                <w:rFonts w:ascii="Tahoma" w:hAnsi="Tahoma" w:cs="Tahoma" w:hint="cs"/>
                <w:sz w:val="16"/>
                <w:szCs w:val="16"/>
                <w:rtl/>
              </w:rPr>
              <w:t>מרכז</w:t>
            </w:r>
          </w:p>
        </w:tc>
        <w:tc>
          <w:tcPr>
            <w:tcW w:w="995" w:type="pct"/>
            <w:shd w:val="clear" w:color="auto" w:fill="auto"/>
            <w:tcMar>
              <w:top w:w="0" w:type="dxa"/>
              <w:left w:w="108" w:type="dxa"/>
              <w:bottom w:w="0" w:type="dxa"/>
              <w:right w:w="108" w:type="dxa"/>
            </w:tcMar>
            <w:vAlign w:val="bottom"/>
            <w:hideMark/>
          </w:tcPr>
          <w:p w:rsidR="001E6B7A" w:rsidRPr="00BC37A3" w:rsidP="00BC37A3">
            <w:pPr>
              <w:tabs>
                <w:tab w:val="left" w:pos="1148"/>
              </w:tabs>
              <w:spacing w:before="40" w:after="40" w:line="280" w:lineRule="exact"/>
              <w:rPr>
                <w:rFonts w:ascii="Tahoma" w:hAnsi="Tahoma" w:cs="Tahoma"/>
                <w:sz w:val="16"/>
                <w:szCs w:val="16"/>
              </w:rPr>
            </w:pPr>
            <w:r w:rsidRPr="00BC37A3">
              <w:rPr>
                <w:rFonts w:ascii="Tahoma" w:hAnsi="Tahoma" w:cs="Tahoma" w:hint="cs"/>
                <w:sz w:val="16"/>
                <w:szCs w:val="16"/>
                <w:rtl/>
              </w:rPr>
              <w:t>327</w:t>
            </w:r>
          </w:p>
        </w:tc>
        <w:tc>
          <w:tcPr>
            <w:tcW w:w="1010" w:type="pct"/>
            <w:shd w:val="clear" w:color="auto" w:fill="auto"/>
            <w:vAlign w:val="bottom"/>
          </w:tcPr>
          <w:p w:rsidR="001E6B7A" w:rsidRPr="00BC37A3" w:rsidP="00BC37A3">
            <w:pPr>
              <w:tabs>
                <w:tab w:val="left" w:pos="1148"/>
              </w:tabs>
              <w:spacing w:before="40" w:after="40" w:line="280" w:lineRule="exact"/>
              <w:rPr>
                <w:rFonts w:ascii="Tahoma" w:hAnsi="Tahoma" w:cs="Tahoma"/>
                <w:sz w:val="16"/>
                <w:szCs w:val="16"/>
                <w:rtl/>
              </w:rPr>
            </w:pPr>
            <w:r w:rsidRPr="00BC37A3">
              <w:rPr>
                <w:rFonts w:ascii="Tahoma" w:hAnsi="Tahoma" w:cs="Tahoma" w:hint="cs"/>
                <w:sz w:val="16"/>
                <w:szCs w:val="16"/>
                <w:rtl/>
              </w:rPr>
              <w:t>0</w:t>
            </w:r>
          </w:p>
        </w:tc>
        <w:tc>
          <w:tcPr>
            <w:tcW w:w="1010" w:type="pct"/>
            <w:shd w:val="clear" w:color="auto" w:fill="auto"/>
            <w:tcMar>
              <w:top w:w="0" w:type="dxa"/>
              <w:left w:w="108" w:type="dxa"/>
              <w:bottom w:w="0" w:type="dxa"/>
              <w:right w:w="108" w:type="dxa"/>
            </w:tcMar>
            <w:vAlign w:val="bottom"/>
            <w:hideMark/>
          </w:tcPr>
          <w:p w:rsidR="001E6B7A" w:rsidRPr="00BC37A3" w:rsidP="00BC37A3">
            <w:pPr>
              <w:tabs>
                <w:tab w:val="left" w:pos="1148"/>
              </w:tabs>
              <w:spacing w:before="40" w:after="40" w:line="280" w:lineRule="exact"/>
              <w:rPr>
                <w:rFonts w:ascii="Tahoma" w:hAnsi="Tahoma" w:cs="Tahoma"/>
                <w:sz w:val="16"/>
                <w:szCs w:val="16"/>
              </w:rPr>
            </w:pPr>
            <w:r w:rsidRPr="00BC37A3">
              <w:rPr>
                <w:rFonts w:ascii="Tahoma" w:hAnsi="Tahoma" w:cs="Tahoma" w:hint="cs"/>
                <w:sz w:val="16"/>
                <w:szCs w:val="16"/>
                <w:rtl/>
              </w:rPr>
              <w:t>123</w:t>
            </w:r>
          </w:p>
        </w:tc>
        <w:tc>
          <w:tcPr>
            <w:tcW w:w="1010" w:type="pct"/>
            <w:shd w:val="clear" w:color="auto" w:fill="auto"/>
            <w:vAlign w:val="bottom"/>
          </w:tcPr>
          <w:p w:rsidR="001E6B7A" w:rsidRPr="00BC37A3" w:rsidP="00BC37A3">
            <w:pPr>
              <w:tabs>
                <w:tab w:val="left" w:pos="1148"/>
              </w:tabs>
              <w:spacing w:before="40" w:after="40" w:line="280" w:lineRule="exact"/>
              <w:rPr>
                <w:rFonts w:ascii="Tahoma" w:hAnsi="Tahoma" w:cs="Tahoma"/>
                <w:sz w:val="16"/>
                <w:szCs w:val="16"/>
                <w:rtl/>
              </w:rPr>
            </w:pPr>
            <w:r w:rsidRPr="00BC37A3">
              <w:rPr>
                <w:rFonts w:ascii="Tahoma" w:hAnsi="Tahoma" w:cs="Tahoma" w:hint="cs"/>
                <w:sz w:val="16"/>
                <w:szCs w:val="16"/>
                <w:rtl/>
              </w:rPr>
              <w:t>0</w:t>
            </w:r>
          </w:p>
        </w:tc>
      </w:tr>
      <w:tr w:rsidTr="004A0CE5">
        <w:tblPrEx>
          <w:tblW w:w="8505" w:type="dxa"/>
          <w:tblCellMar>
            <w:left w:w="57" w:type="dxa"/>
            <w:right w:w="57" w:type="dxa"/>
          </w:tblCellMar>
          <w:tblLook w:val="04A0"/>
        </w:tblPrEx>
        <w:tc>
          <w:tcPr>
            <w:tcW w:w="974" w:type="pct"/>
            <w:shd w:val="clear" w:color="auto" w:fill="auto"/>
            <w:tcMar>
              <w:top w:w="0" w:type="dxa"/>
              <w:left w:w="108" w:type="dxa"/>
              <w:bottom w:w="0" w:type="dxa"/>
              <w:right w:w="108" w:type="dxa"/>
            </w:tcMar>
            <w:vAlign w:val="bottom"/>
            <w:hideMark/>
          </w:tcPr>
          <w:p w:rsidR="001E6B7A" w:rsidRPr="00BC37A3" w:rsidP="00BC37A3">
            <w:pPr>
              <w:tabs>
                <w:tab w:val="left" w:pos="1148"/>
              </w:tabs>
              <w:spacing w:before="40" w:after="40" w:line="280" w:lineRule="exact"/>
              <w:rPr>
                <w:rFonts w:ascii="Tahoma" w:hAnsi="Tahoma" w:cs="Tahoma"/>
                <w:sz w:val="16"/>
                <w:szCs w:val="16"/>
              </w:rPr>
            </w:pPr>
            <w:r w:rsidRPr="00BC37A3">
              <w:rPr>
                <w:rFonts w:ascii="Tahoma" w:hAnsi="Tahoma" w:cs="Tahoma" w:hint="cs"/>
                <w:sz w:val="16"/>
                <w:szCs w:val="16"/>
                <w:rtl/>
              </w:rPr>
              <w:t>צפון</w:t>
            </w:r>
          </w:p>
        </w:tc>
        <w:tc>
          <w:tcPr>
            <w:tcW w:w="995" w:type="pct"/>
            <w:shd w:val="clear" w:color="auto" w:fill="auto"/>
            <w:tcMar>
              <w:top w:w="0" w:type="dxa"/>
              <w:left w:w="108" w:type="dxa"/>
              <w:bottom w:w="0" w:type="dxa"/>
              <w:right w:w="108" w:type="dxa"/>
            </w:tcMar>
            <w:vAlign w:val="bottom"/>
            <w:hideMark/>
          </w:tcPr>
          <w:p w:rsidR="001E6B7A" w:rsidRPr="00BC37A3" w:rsidP="00BC37A3">
            <w:pPr>
              <w:tabs>
                <w:tab w:val="left" w:pos="1148"/>
              </w:tabs>
              <w:spacing w:before="40" w:after="40" w:line="280" w:lineRule="exact"/>
              <w:rPr>
                <w:rFonts w:ascii="Tahoma" w:hAnsi="Tahoma" w:cs="Tahoma"/>
                <w:sz w:val="16"/>
                <w:szCs w:val="16"/>
              </w:rPr>
            </w:pPr>
            <w:r w:rsidRPr="00BC37A3">
              <w:rPr>
                <w:rFonts w:ascii="Tahoma" w:hAnsi="Tahoma" w:cs="Tahoma" w:hint="cs"/>
                <w:sz w:val="16"/>
                <w:szCs w:val="16"/>
                <w:rtl/>
              </w:rPr>
              <w:t>499</w:t>
            </w:r>
          </w:p>
        </w:tc>
        <w:tc>
          <w:tcPr>
            <w:tcW w:w="1010" w:type="pct"/>
            <w:shd w:val="clear" w:color="auto" w:fill="auto"/>
            <w:vAlign w:val="bottom"/>
          </w:tcPr>
          <w:p w:rsidR="001E6B7A" w:rsidRPr="00BC37A3" w:rsidP="00BC37A3">
            <w:pPr>
              <w:tabs>
                <w:tab w:val="left" w:pos="1148"/>
              </w:tabs>
              <w:spacing w:before="40" w:after="40" w:line="280" w:lineRule="exact"/>
              <w:rPr>
                <w:rFonts w:ascii="Tahoma" w:hAnsi="Tahoma" w:cs="Tahoma"/>
                <w:sz w:val="16"/>
                <w:szCs w:val="16"/>
                <w:rtl/>
              </w:rPr>
            </w:pPr>
            <w:r w:rsidRPr="00BC37A3">
              <w:rPr>
                <w:rFonts w:ascii="Tahoma" w:hAnsi="Tahoma" w:cs="Tahoma" w:hint="cs"/>
                <w:sz w:val="16"/>
                <w:szCs w:val="16"/>
                <w:rtl/>
              </w:rPr>
              <w:t>0</w:t>
            </w:r>
          </w:p>
        </w:tc>
        <w:tc>
          <w:tcPr>
            <w:tcW w:w="1010" w:type="pct"/>
            <w:shd w:val="clear" w:color="auto" w:fill="auto"/>
            <w:tcMar>
              <w:top w:w="0" w:type="dxa"/>
              <w:left w:w="108" w:type="dxa"/>
              <w:bottom w:w="0" w:type="dxa"/>
              <w:right w:w="108" w:type="dxa"/>
            </w:tcMar>
            <w:vAlign w:val="bottom"/>
            <w:hideMark/>
          </w:tcPr>
          <w:p w:rsidR="001E6B7A" w:rsidRPr="00BC37A3" w:rsidP="00BC37A3">
            <w:pPr>
              <w:tabs>
                <w:tab w:val="left" w:pos="1148"/>
              </w:tabs>
              <w:spacing w:before="40" w:after="40" w:line="280" w:lineRule="exact"/>
              <w:rPr>
                <w:rFonts w:ascii="Tahoma" w:hAnsi="Tahoma" w:cs="Tahoma"/>
                <w:sz w:val="16"/>
                <w:szCs w:val="16"/>
              </w:rPr>
            </w:pPr>
            <w:r w:rsidRPr="00BC37A3">
              <w:rPr>
                <w:rFonts w:ascii="Tahoma" w:hAnsi="Tahoma" w:cs="Tahoma" w:hint="cs"/>
                <w:sz w:val="16"/>
                <w:szCs w:val="16"/>
                <w:rtl/>
              </w:rPr>
              <w:t>164</w:t>
            </w:r>
          </w:p>
        </w:tc>
        <w:tc>
          <w:tcPr>
            <w:tcW w:w="1010" w:type="pct"/>
            <w:shd w:val="clear" w:color="auto" w:fill="auto"/>
            <w:vAlign w:val="bottom"/>
          </w:tcPr>
          <w:p w:rsidR="001E6B7A" w:rsidRPr="00BC37A3" w:rsidP="00BC37A3">
            <w:pPr>
              <w:tabs>
                <w:tab w:val="left" w:pos="1148"/>
              </w:tabs>
              <w:spacing w:before="40" w:after="40" w:line="280" w:lineRule="exact"/>
              <w:rPr>
                <w:rFonts w:ascii="Tahoma" w:hAnsi="Tahoma" w:cs="Tahoma"/>
                <w:sz w:val="16"/>
                <w:szCs w:val="16"/>
                <w:rtl/>
              </w:rPr>
            </w:pPr>
            <w:r w:rsidRPr="00BC37A3">
              <w:rPr>
                <w:rFonts w:ascii="Tahoma" w:hAnsi="Tahoma" w:cs="Tahoma" w:hint="cs"/>
                <w:sz w:val="16"/>
                <w:szCs w:val="16"/>
                <w:rtl/>
              </w:rPr>
              <w:t>0</w:t>
            </w:r>
          </w:p>
        </w:tc>
      </w:tr>
      <w:tr w:rsidTr="004A0CE5">
        <w:tblPrEx>
          <w:tblW w:w="8505" w:type="dxa"/>
          <w:tblCellMar>
            <w:left w:w="57" w:type="dxa"/>
            <w:right w:w="57" w:type="dxa"/>
          </w:tblCellMar>
          <w:tblLook w:val="04A0"/>
        </w:tblPrEx>
        <w:tc>
          <w:tcPr>
            <w:tcW w:w="974" w:type="pct"/>
            <w:shd w:val="clear" w:color="auto" w:fill="auto"/>
            <w:tcMar>
              <w:top w:w="0" w:type="dxa"/>
              <w:left w:w="108" w:type="dxa"/>
              <w:bottom w:w="0" w:type="dxa"/>
              <w:right w:w="108" w:type="dxa"/>
            </w:tcMar>
            <w:vAlign w:val="bottom"/>
            <w:hideMark/>
          </w:tcPr>
          <w:p w:rsidR="001E6B7A" w:rsidRPr="00BC37A3" w:rsidP="00BC37A3">
            <w:pPr>
              <w:tabs>
                <w:tab w:val="left" w:pos="1148"/>
              </w:tabs>
              <w:spacing w:before="40" w:after="40" w:line="280" w:lineRule="exact"/>
              <w:rPr>
                <w:rFonts w:ascii="Tahoma" w:hAnsi="Tahoma" w:cs="Tahoma"/>
                <w:sz w:val="16"/>
                <w:szCs w:val="16"/>
              </w:rPr>
            </w:pPr>
            <w:r w:rsidRPr="00BC37A3">
              <w:rPr>
                <w:rFonts w:ascii="Tahoma" w:hAnsi="Tahoma" w:cs="Tahoma" w:hint="cs"/>
                <w:sz w:val="16"/>
                <w:szCs w:val="16"/>
                <w:rtl/>
              </w:rPr>
              <w:t>תל אביב</w:t>
            </w:r>
          </w:p>
        </w:tc>
        <w:tc>
          <w:tcPr>
            <w:tcW w:w="995" w:type="pct"/>
            <w:shd w:val="clear" w:color="auto" w:fill="auto"/>
            <w:tcMar>
              <w:top w:w="0" w:type="dxa"/>
              <w:left w:w="108" w:type="dxa"/>
              <w:bottom w:w="0" w:type="dxa"/>
              <w:right w:w="108" w:type="dxa"/>
            </w:tcMar>
            <w:vAlign w:val="bottom"/>
            <w:hideMark/>
          </w:tcPr>
          <w:p w:rsidR="001E6B7A" w:rsidRPr="00BC37A3" w:rsidP="00BC37A3">
            <w:pPr>
              <w:tabs>
                <w:tab w:val="left" w:pos="1148"/>
              </w:tabs>
              <w:spacing w:before="40" w:after="40" w:line="280" w:lineRule="exact"/>
              <w:rPr>
                <w:rFonts w:ascii="Tahoma" w:hAnsi="Tahoma" w:cs="Tahoma"/>
                <w:sz w:val="16"/>
                <w:szCs w:val="16"/>
              </w:rPr>
            </w:pPr>
            <w:r w:rsidRPr="00BC37A3">
              <w:rPr>
                <w:rFonts w:ascii="Tahoma" w:hAnsi="Tahoma" w:cs="Tahoma" w:hint="cs"/>
                <w:sz w:val="16"/>
                <w:szCs w:val="16"/>
                <w:rtl/>
              </w:rPr>
              <w:t>177</w:t>
            </w:r>
          </w:p>
        </w:tc>
        <w:tc>
          <w:tcPr>
            <w:tcW w:w="1010" w:type="pct"/>
            <w:shd w:val="clear" w:color="auto" w:fill="auto"/>
            <w:vAlign w:val="bottom"/>
          </w:tcPr>
          <w:p w:rsidR="001E6B7A" w:rsidRPr="00BC37A3" w:rsidP="00BC37A3">
            <w:pPr>
              <w:tabs>
                <w:tab w:val="left" w:pos="1148"/>
              </w:tabs>
              <w:spacing w:before="40" w:after="40" w:line="280" w:lineRule="exact"/>
              <w:rPr>
                <w:rFonts w:ascii="Tahoma" w:hAnsi="Tahoma" w:cs="Tahoma"/>
                <w:sz w:val="16"/>
                <w:szCs w:val="16"/>
                <w:rtl/>
              </w:rPr>
            </w:pPr>
            <w:r w:rsidRPr="00BC37A3">
              <w:rPr>
                <w:rFonts w:ascii="Tahoma" w:hAnsi="Tahoma" w:cs="Tahoma" w:hint="cs"/>
                <w:sz w:val="16"/>
                <w:szCs w:val="16"/>
                <w:rtl/>
              </w:rPr>
              <w:t>0</w:t>
            </w:r>
          </w:p>
        </w:tc>
        <w:tc>
          <w:tcPr>
            <w:tcW w:w="1010" w:type="pct"/>
            <w:shd w:val="clear" w:color="auto" w:fill="auto"/>
            <w:tcMar>
              <w:top w:w="0" w:type="dxa"/>
              <w:left w:w="108" w:type="dxa"/>
              <w:bottom w:w="0" w:type="dxa"/>
              <w:right w:w="108" w:type="dxa"/>
            </w:tcMar>
            <w:vAlign w:val="bottom"/>
            <w:hideMark/>
          </w:tcPr>
          <w:p w:rsidR="001E6B7A" w:rsidRPr="00BC37A3" w:rsidP="00BC37A3">
            <w:pPr>
              <w:tabs>
                <w:tab w:val="left" w:pos="1148"/>
              </w:tabs>
              <w:spacing w:before="40" w:after="40" w:line="280" w:lineRule="exact"/>
              <w:rPr>
                <w:rFonts w:ascii="Tahoma" w:hAnsi="Tahoma" w:cs="Tahoma"/>
                <w:sz w:val="16"/>
                <w:szCs w:val="16"/>
              </w:rPr>
            </w:pPr>
            <w:r w:rsidRPr="00BC37A3">
              <w:rPr>
                <w:rFonts w:ascii="Tahoma" w:hAnsi="Tahoma" w:cs="Tahoma" w:hint="cs"/>
                <w:sz w:val="16"/>
                <w:szCs w:val="16"/>
                <w:rtl/>
              </w:rPr>
              <w:t>80</w:t>
            </w:r>
          </w:p>
        </w:tc>
        <w:tc>
          <w:tcPr>
            <w:tcW w:w="1010" w:type="pct"/>
            <w:shd w:val="clear" w:color="auto" w:fill="auto"/>
            <w:vAlign w:val="bottom"/>
          </w:tcPr>
          <w:p w:rsidR="001E6B7A" w:rsidRPr="00BC37A3" w:rsidP="00BC37A3">
            <w:pPr>
              <w:tabs>
                <w:tab w:val="left" w:pos="1148"/>
              </w:tabs>
              <w:spacing w:before="40" w:after="40" w:line="280" w:lineRule="exact"/>
              <w:rPr>
                <w:rFonts w:ascii="Tahoma" w:hAnsi="Tahoma" w:cs="Tahoma"/>
                <w:sz w:val="16"/>
                <w:szCs w:val="16"/>
                <w:rtl/>
              </w:rPr>
            </w:pPr>
            <w:r w:rsidRPr="00BC37A3">
              <w:rPr>
                <w:rFonts w:ascii="Tahoma" w:hAnsi="Tahoma" w:cs="Tahoma" w:hint="cs"/>
                <w:sz w:val="16"/>
                <w:szCs w:val="16"/>
                <w:rtl/>
              </w:rPr>
              <w:t>0</w:t>
            </w:r>
          </w:p>
        </w:tc>
      </w:tr>
    </w:tbl>
    <w:p w:rsidR="001E6B7A" w:rsidRPr="00203164" w:rsidP="004A0CE5">
      <w:pPr>
        <w:spacing w:before="180" w:after="240" w:line="240" w:lineRule="exact"/>
        <w:ind w:right="2268"/>
        <w:jc w:val="both"/>
        <w:rPr>
          <w:rFonts w:ascii="Tahoma" w:hAnsi="Tahoma" w:cs="Tahoma"/>
          <w:sz w:val="18"/>
          <w:szCs w:val="18"/>
          <w:rtl/>
        </w:rPr>
      </w:pPr>
      <w:r w:rsidRPr="00203164">
        <w:rPr>
          <w:rFonts w:ascii="Tahoma" w:hAnsi="Tahoma" w:cs="Tahoma" w:hint="cs"/>
          <w:sz w:val="18"/>
          <w:szCs w:val="18"/>
          <w:rtl/>
        </w:rPr>
        <w:t>מלוח 1 עולה כי רק מחוז דרום ניצל את שעות הליווי והייעוץ הכלכלי ההמשכי שהקצתה המינהלה ואף חרג מהמכסה שהוקצתה לו. בכל יתר המחוזות שיעורי ניצול שעות הליווי והייעוץ הכלכלי היו אפסיים. שיעורי ניצול שעות הליווי הארגוני היו אפסיים בכל המחוזות שנבדקו.</w:t>
      </w:r>
    </w:p>
    <w:p w:rsidR="001E6B7A" w:rsidRPr="00203164" w:rsidP="004A0CE5">
      <w:pPr>
        <w:pStyle w:val="RESHET"/>
        <w:rPr>
          <w:rtl/>
        </w:rPr>
      </w:pPr>
      <w:r w:rsidRPr="00203164">
        <w:rPr>
          <w:rFonts w:hint="cs"/>
          <w:rtl/>
        </w:rPr>
        <w:t xml:space="preserve">משרד מבקר המדינה מעיר כי שעות הליווי והייעוץ הכלכלי ההמשכי הוקצו לפי הצרכים שהעלו הממונות המחוזיות לפני המינהלה, אולם הן לא ניצלו את תוספת השעות שהוקצתה לבתיה"ס שבאחריותן. על הממונות המחוזיות לפעול לאלתר לניצול שעות אלו לפי הצרכים שהעלו. על המינהלה לבצע מעקב ובקרה על היקף ניצול שעות הליווי והייעוץ המוקצות למחוזות, ולוודא שכל בתיה"ס והרשויות מקבלים את הסיוע הנדרש נוכח חשיבותו להצלחת הניהול העצמי. </w:t>
      </w:r>
    </w:p>
    <w:p w:rsidR="001E6B7A" w:rsidRPr="00203164" w:rsidP="000E31A6">
      <w:pPr>
        <w:spacing w:line="240" w:lineRule="exact"/>
        <w:ind w:right="2268"/>
        <w:jc w:val="both"/>
        <w:rPr>
          <w:rFonts w:ascii="Tahoma" w:hAnsi="Tahoma" w:cs="Tahoma"/>
          <w:sz w:val="18"/>
          <w:szCs w:val="18"/>
          <w:rtl/>
        </w:rPr>
      </w:pPr>
    </w:p>
    <w:p w:rsidR="001E6B7A" w:rsidRPr="00203164" w:rsidP="000E31A6">
      <w:pPr>
        <w:spacing w:line="240" w:lineRule="exact"/>
        <w:ind w:right="2268"/>
        <w:jc w:val="both"/>
        <w:rPr>
          <w:rFonts w:ascii="Tahoma" w:hAnsi="Tahoma" w:cs="Tahoma"/>
          <w:sz w:val="18"/>
          <w:szCs w:val="18"/>
          <w:rtl/>
        </w:rPr>
      </w:pPr>
    </w:p>
    <w:p w:rsidR="001E6B7A" w:rsidRPr="00861C62" w:rsidP="000E31A6">
      <w:pPr>
        <w:pStyle w:val="KOT4"/>
        <w:rPr>
          <w:rtl/>
        </w:rPr>
      </w:pPr>
      <w:r w:rsidRPr="00861C62">
        <w:rPr>
          <w:rFonts w:hint="cs"/>
          <w:rtl/>
        </w:rPr>
        <w:t xml:space="preserve">קשיים ביישום מיקוד השליטה הפנימי של ביה"ס </w:t>
      </w:r>
    </w:p>
    <w:p w:rsidR="001E6B7A" w:rsidRPr="00203164" w:rsidP="00591EA9">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הראשון מבין היסודות הניהוליים-פדגוגיים במערך הניהול העצמי הוא </w:t>
      </w:r>
      <w:r w:rsidRPr="00203164">
        <w:rPr>
          <w:rFonts w:ascii="Tahoma" w:hAnsi="Tahoma" w:cs="Tahoma"/>
          <w:sz w:val="18"/>
          <w:szCs w:val="18"/>
          <w:rtl/>
        </w:rPr>
        <w:t xml:space="preserve">מיקוד </w:t>
      </w:r>
      <w:r w:rsidRPr="00203164">
        <w:rPr>
          <w:rFonts w:ascii="Tahoma" w:hAnsi="Tahoma" w:cs="Tahoma" w:hint="cs"/>
          <w:sz w:val="18"/>
          <w:szCs w:val="18"/>
          <w:rtl/>
        </w:rPr>
        <w:t>ה</w:t>
      </w:r>
      <w:r w:rsidRPr="00203164">
        <w:rPr>
          <w:rFonts w:ascii="Tahoma" w:hAnsi="Tahoma" w:cs="Tahoma"/>
          <w:sz w:val="18"/>
          <w:szCs w:val="18"/>
          <w:rtl/>
        </w:rPr>
        <w:t xml:space="preserve">שליטה </w:t>
      </w:r>
      <w:r w:rsidRPr="00203164">
        <w:rPr>
          <w:rFonts w:ascii="Tahoma" w:hAnsi="Tahoma" w:cs="Tahoma" w:hint="cs"/>
          <w:sz w:val="18"/>
          <w:szCs w:val="18"/>
          <w:rtl/>
        </w:rPr>
        <w:t>ה</w:t>
      </w:r>
      <w:r w:rsidRPr="00203164">
        <w:rPr>
          <w:rFonts w:ascii="Tahoma" w:hAnsi="Tahoma" w:cs="Tahoma"/>
          <w:sz w:val="18"/>
          <w:szCs w:val="18"/>
          <w:rtl/>
        </w:rPr>
        <w:t>פנימי</w:t>
      </w:r>
      <w:r w:rsidRPr="00203164">
        <w:rPr>
          <w:rFonts w:ascii="Tahoma" w:hAnsi="Tahoma" w:cs="Tahoma" w:hint="cs"/>
          <w:sz w:val="18"/>
          <w:szCs w:val="18"/>
          <w:rtl/>
        </w:rPr>
        <w:t xml:space="preserve"> - </w:t>
      </w:r>
      <w:r w:rsidRPr="00203164">
        <w:rPr>
          <w:rFonts w:ascii="Tahoma" w:hAnsi="Tahoma" w:cs="Tahoma"/>
          <w:sz w:val="18"/>
          <w:szCs w:val="18"/>
          <w:rtl/>
        </w:rPr>
        <w:t xml:space="preserve">מעבר ממוקד שליטה חיצוני </w:t>
      </w:r>
      <w:r w:rsidRPr="00203164">
        <w:rPr>
          <w:rFonts w:ascii="Tahoma" w:hAnsi="Tahoma" w:cs="Tahoma" w:hint="cs"/>
          <w:sz w:val="18"/>
          <w:szCs w:val="18"/>
          <w:rtl/>
        </w:rPr>
        <w:t>(</w:t>
      </w:r>
      <w:r w:rsidRPr="00203164">
        <w:rPr>
          <w:rFonts w:ascii="Tahoma" w:hAnsi="Tahoma" w:cs="Tahoma"/>
          <w:sz w:val="18"/>
          <w:szCs w:val="18"/>
          <w:rtl/>
        </w:rPr>
        <w:t>משרד החינוך והרשות המקומית</w:t>
      </w:r>
      <w:r w:rsidRPr="00203164">
        <w:rPr>
          <w:rFonts w:ascii="Tahoma" w:hAnsi="Tahoma" w:cs="Tahoma" w:hint="cs"/>
          <w:sz w:val="18"/>
          <w:szCs w:val="18"/>
          <w:rtl/>
        </w:rPr>
        <w:t>)</w:t>
      </w:r>
      <w:r w:rsidRPr="00203164">
        <w:rPr>
          <w:rFonts w:ascii="Tahoma" w:hAnsi="Tahoma" w:cs="Tahoma"/>
          <w:sz w:val="18"/>
          <w:szCs w:val="18"/>
          <w:rtl/>
        </w:rPr>
        <w:t xml:space="preserve"> </w:t>
      </w:r>
      <w:r w:rsidRPr="00203164">
        <w:rPr>
          <w:rFonts w:ascii="Tahoma" w:hAnsi="Tahoma" w:cs="Tahoma" w:hint="cs"/>
          <w:sz w:val="18"/>
          <w:szCs w:val="18"/>
          <w:rtl/>
        </w:rPr>
        <w:t>למוקד שליטה וריכוז פנימי</w:t>
      </w:r>
      <w:r w:rsidRPr="00203164">
        <w:rPr>
          <w:rFonts w:ascii="Tahoma" w:hAnsi="Tahoma" w:cs="Tahoma"/>
          <w:sz w:val="18"/>
          <w:szCs w:val="18"/>
          <w:rtl/>
        </w:rPr>
        <w:t xml:space="preserve"> </w:t>
      </w:r>
      <w:r w:rsidRPr="00203164">
        <w:rPr>
          <w:rFonts w:ascii="Tahoma" w:hAnsi="Tahoma" w:cs="Tahoma" w:hint="cs"/>
          <w:sz w:val="18"/>
          <w:szCs w:val="18"/>
          <w:rtl/>
        </w:rPr>
        <w:t>(</w:t>
      </w:r>
      <w:r w:rsidRPr="00203164">
        <w:rPr>
          <w:rFonts w:ascii="Tahoma" w:hAnsi="Tahoma" w:cs="Tahoma"/>
          <w:sz w:val="18"/>
          <w:szCs w:val="18"/>
          <w:rtl/>
        </w:rPr>
        <w:t>ביה"ס</w:t>
      </w:r>
      <w:r w:rsidRPr="00203164">
        <w:rPr>
          <w:rFonts w:ascii="Tahoma" w:hAnsi="Tahoma" w:cs="Tahoma" w:hint="cs"/>
          <w:sz w:val="18"/>
          <w:szCs w:val="18"/>
          <w:rtl/>
        </w:rPr>
        <w:t>)</w:t>
      </w:r>
      <w:r w:rsidRPr="00203164">
        <w:rPr>
          <w:rFonts w:ascii="Tahoma" w:hAnsi="Tahoma" w:cs="Tahoma"/>
          <w:sz w:val="18"/>
          <w:szCs w:val="18"/>
          <w:rtl/>
        </w:rPr>
        <w:t>.</w:t>
      </w:r>
      <w:r w:rsidRPr="00203164">
        <w:rPr>
          <w:rFonts w:ascii="Tahoma" w:hAnsi="Tahoma" w:cs="Tahoma" w:hint="cs"/>
          <w:sz w:val="18"/>
          <w:szCs w:val="18"/>
          <w:rtl/>
        </w:rPr>
        <w:t xml:space="preserve"> מטרת מהלך זה היא להפוך את ביה"ס ל</w:t>
      </w:r>
      <w:r w:rsidRPr="00203164">
        <w:rPr>
          <w:rFonts w:ascii="Tahoma" w:hAnsi="Tahoma" w:cs="Tahoma"/>
          <w:sz w:val="18"/>
          <w:szCs w:val="18"/>
          <w:rtl/>
        </w:rPr>
        <w:t>מוקד לקבלת החלטות</w:t>
      </w:r>
      <w:r w:rsidRPr="00203164">
        <w:rPr>
          <w:rFonts w:ascii="Tahoma" w:hAnsi="Tahoma" w:cs="Tahoma" w:hint="cs"/>
          <w:sz w:val="18"/>
          <w:szCs w:val="18"/>
          <w:rtl/>
        </w:rPr>
        <w:t xml:space="preserve"> פדגוגיות וניהוליות</w:t>
      </w:r>
      <w:r w:rsidRPr="00203164">
        <w:rPr>
          <w:rFonts w:ascii="Tahoma" w:hAnsi="Tahoma" w:cs="Tahoma"/>
          <w:sz w:val="18"/>
          <w:szCs w:val="18"/>
          <w:rtl/>
        </w:rPr>
        <w:t xml:space="preserve">. </w:t>
      </w:r>
      <w:r w:rsidRPr="00203164">
        <w:rPr>
          <w:rFonts w:ascii="Tahoma" w:hAnsi="Tahoma" w:cs="Tahoma" w:hint="cs"/>
          <w:sz w:val="18"/>
          <w:szCs w:val="18"/>
          <w:rtl/>
        </w:rPr>
        <w:t xml:space="preserve">במסגרת זאת ביה"ס נדרש לגבש </w:t>
      </w:r>
      <w:r w:rsidRPr="00203164">
        <w:rPr>
          <w:rFonts w:ascii="Tahoma" w:hAnsi="Tahoma" w:cs="Tahoma"/>
          <w:sz w:val="18"/>
          <w:szCs w:val="18"/>
          <w:rtl/>
        </w:rPr>
        <w:t xml:space="preserve">לעצמו חזון ותפיסת עולם חינוכית, </w:t>
      </w:r>
      <w:r w:rsidRPr="00203164">
        <w:rPr>
          <w:rFonts w:ascii="Tahoma" w:hAnsi="Tahoma" w:cs="Tahoma" w:hint="cs"/>
          <w:sz w:val="18"/>
          <w:szCs w:val="18"/>
          <w:rtl/>
        </w:rPr>
        <w:t xml:space="preserve">לגזור </w:t>
      </w:r>
      <w:r w:rsidRPr="00203164">
        <w:rPr>
          <w:rFonts w:ascii="Tahoma" w:hAnsi="Tahoma" w:cs="Tahoma"/>
          <w:sz w:val="18"/>
          <w:szCs w:val="18"/>
          <w:rtl/>
        </w:rPr>
        <w:t>מ</w:t>
      </w:r>
      <w:r w:rsidRPr="00203164">
        <w:rPr>
          <w:rFonts w:ascii="Tahoma" w:hAnsi="Tahoma" w:cs="Tahoma" w:hint="cs"/>
          <w:sz w:val="18"/>
          <w:szCs w:val="18"/>
          <w:rtl/>
        </w:rPr>
        <w:t>ה</w:t>
      </w:r>
      <w:r w:rsidRPr="00203164">
        <w:rPr>
          <w:rFonts w:ascii="Tahoma" w:hAnsi="Tahoma" w:cs="Tahoma"/>
          <w:sz w:val="18"/>
          <w:szCs w:val="18"/>
          <w:rtl/>
        </w:rPr>
        <w:t xml:space="preserve">ם מטרות ויעדים, </w:t>
      </w:r>
      <w:r w:rsidRPr="00203164">
        <w:rPr>
          <w:rFonts w:ascii="Tahoma" w:hAnsi="Tahoma" w:cs="Tahoma" w:hint="cs"/>
          <w:sz w:val="18"/>
          <w:szCs w:val="18"/>
          <w:rtl/>
        </w:rPr>
        <w:t xml:space="preserve">לאתר ולהגדיר את צרכיו ולהפנות </w:t>
      </w:r>
      <w:r w:rsidRPr="00203164">
        <w:rPr>
          <w:rFonts w:ascii="Tahoma" w:hAnsi="Tahoma" w:cs="Tahoma"/>
          <w:sz w:val="18"/>
          <w:szCs w:val="18"/>
          <w:rtl/>
        </w:rPr>
        <w:t>אליהם את המשאבים המתאימים, לצורך קידום התלמידים בהיבטים הלימודיים, הרגשיים והחברתיים</w:t>
      </w:r>
      <w:r w:rsidRPr="00203164">
        <w:rPr>
          <w:rFonts w:ascii="Tahoma" w:hAnsi="Tahoma" w:cs="Tahoma" w:hint="cs"/>
          <w:sz w:val="18"/>
          <w:szCs w:val="18"/>
          <w:rtl/>
        </w:rPr>
        <w:t>. תהליך זה מחייב את ביה"ס לפתח מומחיות בתחומים שונים ולפעול כארגון אינטליגנטי, גמיש ומגיב בהתאם לצרכים שזיהה</w:t>
      </w:r>
      <w:r>
        <w:rPr>
          <w:rFonts w:ascii="Tahoma" w:hAnsi="Tahoma" w:cs="Tahoma"/>
          <w:sz w:val="18"/>
          <w:szCs w:val="18"/>
          <w:vertAlign w:val="superscript"/>
          <w:rtl/>
        </w:rPr>
        <w:footnoteReference w:id="54"/>
      </w:r>
      <w:r w:rsidRPr="00203164">
        <w:rPr>
          <w:rFonts w:ascii="Tahoma" w:hAnsi="Tahoma" w:cs="Tahoma" w:hint="cs"/>
          <w:sz w:val="18"/>
          <w:szCs w:val="18"/>
          <w:rtl/>
        </w:rPr>
        <w:t>.</w:t>
      </w:r>
      <w:r w:rsidRPr="0012789B" w:rsidR="0039104F">
        <w:rPr>
          <w:rFonts w:cs="Tahoma"/>
          <w:noProof/>
          <w:sz w:val="17"/>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1371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2684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פי</w:t>
                            </w:r>
                            <w:r w:rsidRPr="00591EA9">
                              <w:rPr>
                                <w:rFonts w:cs="Tahoma"/>
                                <w:color w:val="0B5294"/>
                                <w:spacing w:val="-4"/>
                                <w:sz w:val="24"/>
                                <w:szCs w:val="24"/>
                                <w:rtl/>
                              </w:rPr>
                              <w:t xml:space="preserve"> </w:t>
                            </w:r>
                            <w:r w:rsidRPr="00591EA9">
                              <w:rPr>
                                <w:rFonts w:cs="Tahoma" w:hint="eastAsia"/>
                                <w:color w:val="0B5294"/>
                                <w:spacing w:val="-4"/>
                                <w:sz w:val="24"/>
                                <w:szCs w:val="24"/>
                                <w:rtl/>
                              </w:rPr>
                              <w:t>יסוד</w:t>
                            </w:r>
                            <w:r w:rsidRPr="00591EA9">
                              <w:rPr>
                                <w:rFonts w:cs="Tahoma"/>
                                <w:color w:val="0B5294"/>
                                <w:spacing w:val="-4"/>
                                <w:sz w:val="24"/>
                                <w:szCs w:val="24"/>
                                <w:rtl/>
                              </w:rPr>
                              <w:t xml:space="preserve"> </w:t>
                            </w:r>
                            <w:r w:rsidRPr="00591EA9">
                              <w:rPr>
                                <w:rFonts w:cs="Tahoma" w:hint="eastAsia"/>
                                <w:color w:val="0B5294"/>
                                <w:spacing w:val="-4"/>
                                <w:sz w:val="24"/>
                                <w:szCs w:val="24"/>
                                <w:rtl/>
                              </w:rPr>
                              <w:t>מיקוד</w:t>
                            </w:r>
                            <w:r w:rsidRPr="00591EA9">
                              <w:rPr>
                                <w:rFonts w:cs="Tahoma"/>
                                <w:color w:val="0B5294"/>
                                <w:spacing w:val="-4"/>
                                <w:sz w:val="24"/>
                                <w:szCs w:val="24"/>
                                <w:rtl/>
                              </w:rPr>
                              <w:t xml:space="preserve"> </w:t>
                            </w:r>
                            <w:r w:rsidRPr="00591EA9">
                              <w:rPr>
                                <w:rFonts w:cs="Tahoma" w:hint="eastAsia"/>
                                <w:color w:val="0B5294"/>
                                <w:spacing w:val="-4"/>
                                <w:sz w:val="24"/>
                                <w:szCs w:val="24"/>
                                <w:rtl/>
                              </w:rPr>
                              <w:t>השליטה</w:t>
                            </w:r>
                            <w:r w:rsidRPr="00591EA9">
                              <w:rPr>
                                <w:rFonts w:cs="Tahoma"/>
                                <w:color w:val="0B5294"/>
                                <w:spacing w:val="-4"/>
                                <w:sz w:val="24"/>
                                <w:szCs w:val="24"/>
                                <w:rtl/>
                              </w:rPr>
                              <w:t xml:space="preserve"> </w:t>
                            </w:r>
                            <w:r w:rsidRPr="00591EA9">
                              <w:rPr>
                                <w:rFonts w:cs="Tahoma" w:hint="eastAsia"/>
                                <w:color w:val="0B5294"/>
                                <w:spacing w:val="-4"/>
                                <w:sz w:val="24"/>
                                <w:szCs w:val="24"/>
                                <w:rtl/>
                              </w:rPr>
                              <w:t>הפנימי</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ביה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לגבש</w:t>
                            </w:r>
                            <w:r w:rsidRPr="00591EA9">
                              <w:rPr>
                                <w:rFonts w:cs="Tahoma"/>
                                <w:color w:val="0B5294"/>
                                <w:spacing w:val="-4"/>
                                <w:sz w:val="24"/>
                                <w:szCs w:val="24"/>
                                <w:rtl/>
                              </w:rPr>
                              <w:t xml:space="preserve"> </w:t>
                            </w:r>
                            <w:r w:rsidRPr="00591EA9">
                              <w:rPr>
                                <w:rFonts w:cs="Tahoma" w:hint="eastAsia"/>
                                <w:color w:val="0B5294"/>
                                <w:spacing w:val="-4"/>
                                <w:sz w:val="24"/>
                                <w:szCs w:val="24"/>
                                <w:rtl/>
                              </w:rPr>
                              <w:t>לעצמו</w:t>
                            </w:r>
                            <w:r w:rsidRPr="00591EA9">
                              <w:rPr>
                                <w:rFonts w:cs="Tahoma"/>
                                <w:color w:val="0B5294"/>
                                <w:spacing w:val="-4"/>
                                <w:sz w:val="24"/>
                                <w:szCs w:val="24"/>
                                <w:rtl/>
                              </w:rPr>
                              <w:t xml:space="preserve"> </w:t>
                            </w:r>
                            <w:r w:rsidRPr="00591EA9">
                              <w:rPr>
                                <w:rFonts w:cs="Tahoma" w:hint="eastAsia"/>
                                <w:color w:val="0B5294"/>
                                <w:spacing w:val="-4"/>
                                <w:sz w:val="24"/>
                                <w:szCs w:val="24"/>
                                <w:rtl/>
                              </w:rPr>
                              <w:t>חזון</w:t>
                            </w:r>
                            <w:r w:rsidRPr="00591EA9">
                              <w:rPr>
                                <w:rFonts w:cs="Tahoma"/>
                                <w:color w:val="0B5294"/>
                                <w:spacing w:val="-4"/>
                                <w:sz w:val="24"/>
                                <w:szCs w:val="24"/>
                                <w:rtl/>
                              </w:rPr>
                              <w:t xml:space="preserve"> </w:t>
                            </w:r>
                            <w:r w:rsidRPr="00591EA9">
                              <w:rPr>
                                <w:rFonts w:cs="Tahoma" w:hint="eastAsia"/>
                                <w:color w:val="0B5294"/>
                                <w:spacing w:val="-4"/>
                                <w:sz w:val="24"/>
                                <w:szCs w:val="24"/>
                                <w:rtl/>
                              </w:rPr>
                              <w:t>ותפיסת</w:t>
                            </w:r>
                            <w:r w:rsidRPr="00591EA9">
                              <w:rPr>
                                <w:rFonts w:cs="Tahoma"/>
                                <w:color w:val="0B5294"/>
                                <w:spacing w:val="-4"/>
                                <w:sz w:val="24"/>
                                <w:szCs w:val="24"/>
                                <w:rtl/>
                              </w:rPr>
                              <w:t xml:space="preserve"> </w:t>
                            </w:r>
                            <w:r w:rsidRPr="00591EA9">
                              <w:rPr>
                                <w:rFonts w:cs="Tahoma" w:hint="eastAsia"/>
                                <w:color w:val="0B5294"/>
                                <w:spacing w:val="-4"/>
                                <w:sz w:val="24"/>
                                <w:szCs w:val="24"/>
                                <w:rtl/>
                              </w:rPr>
                              <w:t>עולם</w:t>
                            </w:r>
                            <w:r w:rsidRPr="00591EA9">
                              <w:rPr>
                                <w:rFonts w:cs="Tahoma"/>
                                <w:color w:val="0B5294"/>
                                <w:spacing w:val="-4"/>
                                <w:sz w:val="24"/>
                                <w:szCs w:val="24"/>
                                <w:rtl/>
                              </w:rPr>
                              <w:t xml:space="preserve"> </w:t>
                            </w:r>
                            <w:r w:rsidRPr="00591EA9">
                              <w:rPr>
                                <w:rFonts w:cs="Tahoma" w:hint="eastAsia"/>
                                <w:color w:val="0B5294"/>
                                <w:spacing w:val="-4"/>
                                <w:sz w:val="24"/>
                                <w:szCs w:val="24"/>
                                <w:rtl/>
                              </w:rPr>
                              <w:t>חינוכית</w:t>
                            </w:r>
                            <w:r w:rsidRPr="00591EA9">
                              <w:rPr>
                                <w:rFonts w:cs="Tahoma"/>
                                <w:color w:val="0B5294"/>
                                <w:spacing w:val="-4"/>
                                <w:sz w:val="24"/>
                                <w:szCs w:val="24"/>
                                <w:rtl/>
                              </w:rPr>
                              <w:t xml:space="preserve">, </w:t>
                            </w:r>
                            <w:r w:rsidRPr="00591EA9">
                              <w:rPr>
                                <w:rFonts w:cs="Tahoma" w:hint="eastAsia"/>
                                <w:color w:val="0B5294"/>
                                <w:spacing w:val="-4"/>
                                <w:sz w:val="24"/>
                                <w:szCs w:val="24"/>
                                <w:rtl/>
                              </w:rPr>
                              <w:t>לגזור</w:t>
                            </w:r>
                            <w:r w:rsidRPr="00591EA9">
                              <w:rPr>
                                <w:rFonts w:cs="Tahoma"/>
                                <w:color w:val="0B5294"/>
                                <w:spacing w:val="-4"/>
                                <w:sz w:val="24"/>
                                <w:szCs w:val="24"/>
                                <w:rtl/>
                              </w:rPr>
                              <w:t xml:space="preserve"> </w:t>
                            </w:r>
                            <w:r w:rsidRPr="00591EA9">
                              <w:rPr>
                                <w:rFonts w:cs="Tahoma" w:hint="eastAsia"/>
                                <w:color w:val="0B5294"/>
                                <w:spacing w:val="-4"/>
                                <w:sz w:val="24"/>
                                <w:szCs w:val="24"/>
                                <w:rtl/>
                              </w:rPr>
                              <w:t>מהם</w:t>
                            </w:r>
                            <w:r w:rsidRPr="00591EA9">
                              <w:rPr>
                                <w:rFonts w:cs="Tahoma"/>
                                <w:color w:val="0B5294"/>
                                <w:spacing w:val="-4"/>
                                <w:sz w:val="24"/>
                                <w:szCs w:val="24"/>
                                <w:rtl/>
                              </w:rPr>
                              <w:t xml:space="preserve"> </w:t>
                            </w:r>
                            <w:r w:rsidRPr="00591EA9">
                              <w:rPr>
                                <w:rFonts w:cs="Tahoma" w:hint="eastAsia"/>
                                <w:color w:val="0B5294"/>
                                <w:spacing w:val="-4"/>
                                <w:sz w:val="24"/>
                                <w:szCs w:val="24"/>
                                <w:rtl/>
                              </w:rPr>
                              <w:t>מטרות</w:t>
                            </w:r>
                            <w:r w:rsidRPr="00591EA9">
                              <w:rPr>
                                <w:rFonts w:cs="Tahoma"/>
                                <w:color w:val="0B5294"/>
                                <w:spacing w:val="-4"/>
                                <w:sz w:val="24"/>
                                <w:szCs w:val="24"/>
                                <w:rtl/>
                              </w:rPr>
                              <w:t xml:space="preserve"> </w:t>
                            </w:r>
                            <w:r w:rsidRPr="00591EA9">
                              <w:rPr>
                                <w:rFonts w:cs="Tahoma" w:hint="eastAsia"/>
                                <w:color w:val="0B5294"/>
                                <w:spacing w:val="-4"/>
                                <w:sz w:val="24"/>
                                <w:szCs w:val="24"/>
                                <w:rtl/>
                              </w:rPr>
                              <w:t>ויעדים</w:t>
                            </w:r>
                            <w:r w:rsidRPr="00591EA9">
                              <w:rPr>
                                <w:rFonts w:cs="Tahoma"/>
                                <w:color w:val="0B5294"/>
                                <w:spacing w:val="-4"/>
                                <w:sz w:val="24"/>
                                <w:szCs w:val="24"/>
                                <w:rtl/>
                              </w:rPr>
                              <w:t xml:space="preserve">, </w:t>
                            </w:r>
                            <w:r w:rsidRPr="00591EA9">
                              <w:rPr>
                                <w:rFonts w:cs="Tahoma" w:hint="eastAsia"/>
                                <w:color w:val="0B5294"/>
                                <w:spacing w:val="-4"/>
                                <w:sz w:val="24"/>
                                <w:szCs w:val="24"/>
                                <w:rtl/>
                              </w:rPr>
                              <w:t>לאתר</w:t>
                            </w:r>
                            <w:r w:rsidRPr="00591EA9">
                              <w:rPr>
                                <w:rFonts w:cs="Tahoma"/>
                                <w:color w:val="0B5294"/>
                                <w:spacing w:val="-4"/>
                                <w:sz w:val="24"/>
                                <w:szCs w:val="24"/>
                                <w:rtl/>
                              </w:rPr>
                              <w:t xml:space="preserve"> </w:t>
                            </w:r>
                            <w:r w:rsidRPr="00591EA9">
                              <w:rPr>
                                <w:rFonts w:cs="Tahoma" w:hint="eastAsia"/>
                                <w:color w:val="0B5294"/>
                                <w:spacing w:val="-4"/>
                                <w:sz w:val="24"/>
                                <w:szCs w:val="24"/>
                                <w:rtl/>
                              </w:rPr>
                              <w:t>ולהגדיר</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צרכיו</w:t>
                            </w:r>
                            <w:r w:rsidRPr="00591EA9">
                              <w:rPr>
                                <w:rFonts w:cs="Tahoma"/>
                                <w:color w:val="0B5294"/>
                                <w:spacing w:val="-4"/>
                                <w:sz w:val="24"/>
                                <w:szCs w:val="24"/>
                                <w:rtl/>
                              </w:rPr>
                              <w:t xml:space="preserve"> </w:t>
                            </w:r>
                            <w:r w:rsidRPr="00591EA9">
                              <w:rPr>
                                <w:rFonts w:cs="Tahoma" w:hint="eastAsia"/>
                                <w:color w:val="0B5294"/>
                                <w:spacing w:val="-4"/>
                                <w:sz w:val="24"/>
                                <w:szCs w:val="24"/>
                                <w:rtl/>
                              </w:rPr>
                              <w:t>ולהקצות</w:t>
                            </w:r>
                            <w:r w:rsidRPr="00591EA9">
                              <w:rPr>
                                <w:rFonts w:cs="Tahoma"/>
                                <w:color w:val="0B5294"/>
                                <w:spacing w:val="-4"/>
                                <w:sz w:val="24"/>
                                <w:szCs w:val="24"/>
                                <w:rtl/>
                              </w:rPr>
                              <w:t xml:space="preserve"> </w:t>
                            </w:r>
                            <w:r w:rsidRPr="00591EA9">
                              <w:rPr>
                                <w:rFonts w:cs="Tahoma" w:hint="eastAsia"/>
                                <w:color w:val="0B5294"/>
                                <w:spacing w:val="-4"/>
                                <w:sz w:val="24"/>
                                <w:szCs w:val="24"/>
                                <w:rtl/>
                              </w:rPr>
                              <w:t>להם</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המשאבים</w:t>
                            </w:r>
                            <w:r w:rsidRPr="00591EA9">
                              <w:rPr>
                                <w:rFonts w:cs="Tahoma"/>
                                <w:color w:val="0B5294"/>
                                <w:spacing w:val="-4"/>
                                <w:sz w:val="24"/>
                                <w:szCs w:val="24"/>
                                <w:rtl/>
                              </w:rPr>
                              <w:t xml:space="preserve"> </w:t>
                            </w:r>
                            <w:r w:rsidRPr="00591EA9">
                              <w:rPr>
                                <w:rFonts w:cs="Tahoma" w:hint="eastAsia"/>
                                <w:color w:val="0B5294"/>
                                <w:spacing w:val="-4"/>
                                <w:sz w:val="24"/>
                                <w:szCs w:val="24"/>
                                <w:rtl/>
                              </w:rPr>
                              <w:t>המתאימים</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074709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113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1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6501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פי</w:t>
                      </w:r>
                      <w:r w:rsidRPr="00591EA9">
                        <w:rPr>
                          <w:rFonts w:cs="Tahoma"/>
                          <w:color w:val="0B5294"/>
                          <w:spacing w:val="-4"/>
                          <w:sz w:val="24"/>
                          <w:szCs w:val="24"/>
                          <w:rtl/>
                        </w:rPr>
                        <w:t xml:space="preserve"> </w:t>
                      </w:r>
                      <w:r w:rsidRPr="00591EA9">
                        <w:rPr>
                          <w:rFonts w:cs="Tahoma" w:hint="eastAsia"/>
                          <w:color w:val="0B5294"/>
                          <w:spacing w:val="-4"/>
                          <w:sz w:val="24"/>
                          <w:szCs w:val="24"/>
                          <w:rtl/>
                        </w:rPr>
                        <w:t>יסוד</w:t>
                      </w:r>
                      <w:r w:rsidRPr="00591EA9">
                        <w:rPr>
                          <w:rFonts w:cs="Tahoma"/>
                          <w:color w:val="0B5294"/>
                          <w:spacing w:val="-4"/>
                          <w:sz w:val="24"/>
                          <w:szCs w:val="24"/>
                          <w:rtl/>
                        </w:rPr>
                        <w:t xml:space="preserve"> </w:t>
                      </w:r>
                      <w:r w:rsidRPr="00591EA9">
                        <w:rPr>
                          <w:rFonts w:cs="Tahoma" w:hint="eastAsia"/>
                          <w:color w:val="0B5294"/>
                          <w:spacing w:val="-4"/>
                          <w:sz w:val="24"/>
                          <w:szCs w:val="24"/>
                          <w:rtl/>
                        </w:rPr>
                        <w:t>מיקוד</w:t>
                      </w:r>
                      <w:r w:rsidRPr="00591EA9">
                        <w:rPr>
                          <w:rFonts w:cs="Tahoma"/>
                          <w:color w:val="0B5294"/>
                          <w:spacing w:val="-4"/>
                          <w:sz w:val="24"/>
                          <w:szCs w:val="24"/>
                          <w:rtl/>
                        </w:rPr>
                        <w:t xml:space="preserve"> </w:t>
                      </w:r>
                      <w:r w:rsidRPr="00591EA9">
                        <w:rPr>
                          <w:rFonts w:cs="Tahoma" w:hint="eastAsia"/>
                          <w:color w:val="0B5294"/>
                          <w:spacing w:val="-4"/>
                          <w:sz w:val="24"/>
                          <w:szCs w:val="24"/>
                          <w:rtl/>
                        </w:rPr>
                        <w:t>השליטה</w:t>
                      </w:r>
                      <w:r w:rsidRPr="00591EA9">
                        <w:rPr>
                          <w:rFonts w:cs="Tahoma"/>
                          <w:color w:val="0B5294"/>
                          <w:spacing w:val="-4"/>
                          <w:sz w:val="24"/>
                          <w:szCs w:val="24"/>
                          <w:rtl/>
                        </w:rPr>
                        <w:t xml:space="preserve"> </w:t>
                      </w:r>
                      <w:r w:rsidRPr="00591EA9">
                        <w:rPr>
                          <w:rFonts w:cs="Tahoma" w:hint="eastAsia"/>
                          <w:color w:val="0B5294"/>
                          <w:spacing w:val="-4"/>
                          <w:sz w:val="24"/>
                          <w:szCs w:val="24"/>
                          <w:rtl/>
                        </w:rPr>
                        <w:t>הפנימי</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ביה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לגבש</w:t>
                      </w:r>
                      <w:r w:rsidRPr="00591EA9">
                        <w:rPr>
                          <w:rFonts w:cs="Tahoma"/>
                          <w:color w:val="0B5294"/>
                          <w:spacing w:val="-4"/>
                          <w:sz w:val="24"/>
                          <w:szCs w:val="24"/>
                          <w:rtl/>
                        </w:rPr>
                        <w:t xml:space="preserve"> </w:t>
                      </w:r>
                      <w:r w:rsidRPr="00591EA9">
                        <w:rPr>
                          <w:rFonts w:cs="Tahoma" w:hint="eastAsia"/>
                          <w:color w:val="0B5294"/>
                          <w:spacing w:val="-4"/>
                          <w:sz w:val="24"/>
                          <w:szCs w:val="24"/>
                          <w:rtl/>
                        </w:rPr>
                        <w:t>לעצמו</w:t>
                      </w:r>
                      <w:r w:rsidRPr="00591EA9">
                        <w:rPr>
                          <w:rFonts w:cs="Tahoma"/>
                          <w:color w:val="0B5294"/>
                          <w:spacing w:val="-4"/>
                          <w:sz w:val="24"/>
                          <w:szCs w:val="24"/>
                          <w:rtl/>
                        </w:rPr>
                        <w:t xml:space="preserve"> </w:t>
                      </w:r>
                      <w:r w:rsidRPr="00591EA9">
                        <w:rPr>
                          <w:rFonts w:cs="Tahoma" w:hint="eastAsia"/>
                          <w:color w:val="0B5294"/>
                          <w:spacing w:val="-4"/>
                          <w:sz w:val="24"/>
                          <w:szCs w:val="24"/>
                          <w:rtl/>
                        </w:rPr>
                        <w:t>חזון</w:t>
                      </w:r>
                      <w:r w:rsidRPr="00591EA9">
                        <w:rPr>
                          <w:rFonts w:cs="Tahoma"/>
                          <w:color w:val="0B5294"/>
                          <w:spacing w:val="-4"/>
                          <w:sz w:val="24"/>
                          <w:szCs w:val="24"/>
                          <w:rtl/>
                        </w:rPr>
                        <w:t xml:space="preserve"> </w:t>
                      </w:r>
                      <w:r w:rsidRPr="00591EA9">
                        <w:rPr>
                          <w:rFonts w:cs="Tahoma" w:hint="eastAsia"/>
                          <w:color w:val="0B5294"/>
                          <w:spacing w:val="-4"/>
                          <w:sz w:val="24"/>
                          <w:szCs w:val="24"/>
                          <w:rtl/>
                        </w:rPr>
                        <w:t>ותפיסת</w:t>
                      </w:r>
                      <w:r w:rsidRPr="00591EA9">
                        <w:rPr>
                          <w:rFonts w:cs="Tahoma"/>
                          <w:color w:val="0B5294"/>
                          <w:spacing w:val="-4"/>
                          <w:sz w:val="24"/>
                          <w:szCs w:val="24"/>
                          <w:rtl/>
                        </w:rPr>
                        <w:t xml:space="preserve"> </w:t>
                      </w:r>
                      <w:r w:rsidRPr="00591EA9">
                        <w:rPr>
                          <w:rFonts w:cs="Tahoma" w:hint="eastAsia"/>
                          <w:color w:val="0B5294"/>
                          <w:spacing w:val="-4"/>
                          <w:sz w:val="24"/>
                          <w:szCs w:val="24"/>
                          <w:rtl/>
                        </w:rPr>
                        <w:t>עולם</w:t>
                      </w:r>
                      <w:r w:rsidRPr="00591EA9">
                        <w:rPr>
                          <w:rFonts w:cs="Tahoma"/>
                          <w:color w:val="0B5294"/>
                          <w:spacing w:val="-4"/>
                          <w:sz w:val="24"/>
                          <w:szCs w:val="24"/>
                          <w:rtl/>
                        </w:rPr>
                        <w:t xml:space="preserve"> </w:t>
                      </w:r>
                      <w:r w:rsidRPr="00591EA9">
                        <w:rPr>
                          <w:rFonts w:cs="Tahoma" w:hint="eastAsia"/>
                          <w:color w:val="0B5294"/>
                          <w:spacing w:val="-4"/>
                          <w:sz w:val="24"/>
                          <w:szCs w:val="24"/>
                          <w:rtl/>
                        </w:rPr>
                        <w:t>חינוכית</w:t>
                      </w:r>
                      <w:r w:rsidRPr="00591EA9">
                        <w:rPr>
                          <w:rFonts w:cs="Tahoma"/>
                          <w:color w:val="0B5294"/>
                          <w:spacing w:val="-4"/>
                          <w:sz w:val="24"/>
                          <w:szCs w:val="24"/>
                          <w:rtl/>
                        </w:rPr>
                        <w:t xml:space="preserve">, </w:t>
                      </w:r>
                      <w:r w:rsidRPr="00591EA9">
                        <w:rPr>
                          <w:rFonts w:cs="Tahoma" w:hint="eastAsia"/>
                          <w:color w:val="0B5294"/>
                          <w:spacing w:val="-4"/>
                          <w:sz w:val="24"/>
                          <w:szCs w:val="24"/>
                          <w:rtl/>
                        </w:rPr>
                        <w:t>לגזור</w:t>
                      </w:r>
                      <w:r w:rsidRPr="00591EA9">
                        <w:rPr>
                          <w:rFonts w:cs="Tahoma"/>
                          <w:color w:val="0B5294"/>
                          <w:spacing w:val="-4"/>
                          <w:sz w:val="24"/>
                          <w:szCs w:val="24"/>
                          <w:rtl/>
                        </w:rPr>
                        <w:t xml:space="preserve"> </w:t>
                      </w:r>
                      <w:r w:rsidRPr="00591EA9">
                        <w:rPr>
                          <w:rFonts w:cs="Tahoma" w:hint="eastAsia"/>
                          <w:color w:val="0B5294"/>
                          <w:spacing w:val="-4"/>
                          <w:sz w:val="24"/>
                          <w:szCs w:val="24"/>
                          <w:rtl/>
                        </w:rPr>
                        <w:t>מהם</w:t>
                      </w:r>
                      <w:r w:rsidRPr="00591EA9">
                        <w:rPr>
                          <w:rFonts w:cs="Tahoma"/>
                          <w:color w:val="0B5294"/>
                          <w:spacing w:val="-4"/>
                          <w:sz w:val="24"/>
                          <w:szCs w:val="24"/>
                          <w:rtl/>
                        </w:rPr>
                        <w:t xml:space="preserve"> </w:t>
                      </w:r>
                      <w:r w:rsidRPr="00591EA9">
                        <w:rPr>
                          <w:rFonts w:cs="Tahoma" w:hint="eastAsia"/>
                          <w:color w:val="0B5294"/>
                          <w:spacing w:val="-4"/>
                          <w:sz w:val="24"/>
                          <w:szCs w:val="24"/>
                          <w:rtl/>
                        </w:rPr>
                        <w:t>מטרות</w:t>
                      </w:r>
                      <w:r w:rsidRPr="00591EA9">
                        <w:rPr>
                          <w:rFonts w:cs="Tahoma"/>
                          <w:color w:val="0B5294"/>
                          <w:spacing w:val="-4"/>
                          <w:sz w:val="24"/>
                          <w:szCs w:val="24"/>
                          <w:rtl/>
                        </w:rPr>
                        <w:t xml:space="preserve"> </w:t>
                      </w:r>
                      <w:r w:rsidRPr="00591EA9">
                        <w:rPr>
                          <w:rFonts w:cs="Tahoma" w:hint="eastAsia"/>
                          <w:color w:val="0B5294"/>
                          <w:spacing w:val="-4"/>
                          <w:sz w:val="24"/>
                          <w:szCs w:val="24"/>
                          <w:rtl/>
                        </w:rPr>
                        <w:t>ויעדים</w:t>
                      </w:r>
                      <w:r w:rsidRPr="00591EA9">
                        <w:rPr>
                          <w:rFonts w:cs="Tahoma"/>
                          <w:color w:val="0B5294"/>
                          <w:spacing w:val="-4"/>
                          <w:sz w:val="24"/>
                          <w:szCs w:val="24"/>
                          <w:rtl/>
                        </w:rPr>
                        <w:t xml:space="preserve">, </w:t>
                      </w:r>
                      <w:r w:rsidRPr="00591EA9">
                        <w:rPr>
                          <w:rFonts w:cs="Tahoma" w:hint="eastAsia"/>
                          <w:color w:val="0B5294"/>
                          <w:spacing w:val="-4"/>
                          <w:sz w:val="24"/>
                          <w:szCs w:val="24"/>
                          <w:rtl/>
                        </w:rPr>
                        <w:t>לאתר</w:t>
                      </w:r>
                      <w:r w:rsidRPr="00591EA9">
                        <w:rPr>
                          <w:rFonts w:cs="Tahoma"/>
                          <w:color w:val="0B5294"/>
                          <w:spacing w:val="-4"/>
                          <w:sz w:val="24"/>
                          <w:szCs w:val="24"/>
                          <w:rtl/>
                        </w:rPr>
                        <w:t xml:space="preserve"> </w:t>
                      </w:r>
                      <w:r w:rsidRPr="00591EA9">
                        <w:rPr>
                          <w:rFonts w:cs="Tahoma" w:hint="eastAsia"/>
                          <w:color w:val="0B5294"/>
                          <w:spacing w:val="-4"/>
                          <w:sz w:val="24"/>
                          <w:szCs w:val="24"/>
                          <w:rtl/>
                        </w:rPr>
                        <w:t>ולהגדיר</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צרכיו</w:t>
                      </w:r>
                      <w:r w:rsidRPr="00591EA9">
                        <w:rPr>
                          <w:rFonts w:cs="Tahoma"/>
                          <w:color w:val="0B5294"/>
                          <w:spacing w:val="-4"/>
                          <w:sz w:val="24"/>
                          <w:szCs w:val="24"/>
                          <w:rtl/>
                        </w:rPr>
                        <w:t xml:space="preserve"> </w:t>
                      </w:r>
                      <w:r w:rsidRPr="00591EA9">
                        <w:rPr>
                          <w:rFonts w:cs="Tahoma" w:hint="eastAsia"/>
                          <w:color w:val="0B5294"/>
                          <w:spacing w:val="-4"/>
                          <w:sz w:val="24"/>
                          <w:szCs w:val="24"/>
                          <w:rtl/>
                        </w:rPr>
                        <w:t>ולהקצות</w:t>
                      </w:r>
                      <w:r w:rsidRPr="00591EA9">
                        <w:rPr>
                          <w:rFonts w:cs="Tahoma"/>
                          <w:color w:val="0B5294"/>
                          <w:spacing w:val="-4"/>
                          <w:sz w:val="24"/>
                          <w:szCs w:val="24"/>
                          <w:rtl/>
                        </w:rPr>
                        <w:t xml:space="preserve"> </w:t>
                      </w:r>
                      <w:r w:rsidRPr="00591EA9">
                        <w:rPr>
                          <w:rFonts w:cs="Tahoma" w:hint="eastAsia"/>
                          <w:color w:val="0B5294"/>
                          <w:spacing w:val="-4"/>
                          <w:sz w:val="24"/>
                          <w:szCs w:val="24"/>
                          <w:rtl/>
                        </w:rPr>
                        <w:t>להם</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המשאבים</w:t>
                      </w:r>
                      <w:r w:rsidRPr="00591EA9">
                        <w:rPr>
                          <w:rFonts w:cs="Tahoma"/>
                          <w:color w:val="0B5294"/>
                          <w:spacing w:val="-4"/>
                          <w:sz w:val="24"/>
                          <w:szCs w:val="24"/>
                          <w:rtl/>
                        </w:rPr>
                        <w:t xml:space="preserve"> </w:t>
                      </w:r>
                      <w:r w:rsidRPr="00591EA9">
                        <w:rPr>
                          <w:rFonts w:cs="Tahoma" w:hint="eastAsia"/>
                          <w:color w:val="0B5294"/>
                          <w:spacing w:val="-4"/>
                          <w:sz w:val="24"/>
                          <w:szCs w:val="24"/>
                          <w:rtl/>
                        </w:rPr>
                        <w:t>המתאימים</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10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0157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משרד מבקר המדינה בדק ב-22 בתיה"ס כיצד השתמשו בשלושה מבין הכלים המרכזיים שגיבש משרד החינוך להפיכתם בניהול העצמי למוקדי קבלת החלטות: גיבוש תוכניות עבודה מקושרות משאבים; ניהול ביה"ס באמצעות ועדה מלווה; וקיום גמישות פדגוגית. עוד נבדקו היבטים הקשורים למדידת התפוקות והתוצאות של יישום הניהול העצמי. להלן פירוט:</w:t>
      </w:r>
    </w:p>
    <w:p w:rsidR="001E6B7A" w:rsidRPr="00203164" w:rsidP="000E31A6">
      <w:pPr>
        <w:spacing w:line="240" w:lineRule="exact"/>
        <w:ind w:right="2268"/>
        <w:jc w:val="both"/>
        <w:rPr>
          <w:rFonts w:ascii="Tahoma" w:hAnsi="Tahoma" w:cs="Tahoma"/>
          <w:sz w:val="18"/>
          <w:szCs w:val="18"/>
          <w:rtl/>
        </w:rPr>
      </w:pPr>
    </w:p>
    <w:p w:rsidR="001E6B7A" w:rsidRPr="000C1D28" w:rsidP="000E31A6">
      <w:pPr>
        <w:pStyle w:val="KOT5"/>
        <w:rPr>
          <w:rtl/>
        </w:rPr>
      </w:pPr>
      <w:r w:rsidRPr="000C1D28">
        <w:rPr>
          <w:rFonts w:hint="cs"/>
          <w:rtl/>
        </w:rPr>
        <w:t xml:space="preserve">תוכניות עבודה </w:t>
      </w:r>
      <w:r w:rsidRPr="000C1D28">
        <w:rPr>
          <w:rFonts w:hint="eastAsia"/>
          <w:rtl/>
        </w:rPr>
        <w:t>מקושרות</w:t>
      </w:r>
      <w:r w:rsidRPr="000C1D28">
        <w:rPr>
          <w:rtl/>
        </w:rPr>
        <w:t xml:space="preserve"> </w:t>
      </w:r>
      <w:r w:rsidRPr="000C1D28">
        <w:rPr>
          <w:rFonts w:hint="eastAsia"/>
          <w:rtl/>
        </w:rPr>
        <w:t>משאבים</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לצורך הפעלת הניהול העצמי מעביר המשרד לבתיה"ס, באמצעות הרשות, תקציב ייעודי - סל תלמיד</w:t>
      </w:r>
      <w:r>
        <w:rPr>
          <w:rFonts w:ascii="Tahoma" w:hAnsi="Tahoma" w:cs="Tahoma"/>
          <w:sz w:val="18"/>
          <w:szCs w:val="18"/>
          <w:vertAlign w:val="superscript"/>
          <w:rtl/>
        </w:rPr>
        <w:footnoteReference w:id="55"/>
      </w:r>
      <w:r w:rsidRPr="00203164">
        <w:rPr>
          <w:rFonts w:ascii="Tahoma" w:hAnsi="Tahoma" w:cs="Tahoma" w:hint="cs"/>
          <w:sz w:val="18"/>
          <w:szCs w:val="18"/>
          <w:rtl/>
        </w:rPr>
        <w:t>. מרכיב מרכזי בתוספת תקציבית זו הוא ה</w:t>
      </w:r>
      <w:r w:rsidRPr="00203164">
        <w:rPr>
          <w:rFonts w:ascii="Tahoma" w:hAnsi="Tahoma" w:cs="Tahoma"/>
          <w:sz w:val="18"/>
          <w:szCs w:val="18"/>
          <w:rtl/>
        </w:rPr>
        <w:t xml:space="preserve">תוספת </w:t>
      </w:r>
      <w:r w:rsidRPr="00203164">
        <w:rPr>
          <w:rFonts w:ascii="Tahoma" w:hAnsi="Tahoma" w:cs="Tahoma" w:hint="cs"/>
          <w:sz w:val="18"/>
          <w:szCs w:val="18"/>
          <w:rtl/>
        </w:rPr>
        <w:t>ה</w:t>
      </w:r>
      <w:r w:rsidRPr="00203164">
        <w:rPr>
          <w:rFonts w:ascii="Tahoma" w:hAnsi="Tahoma" w:cs="Tahoma"/>
          <w:sz w:val="18"/>
          <w:szCs w:val="18"/>
          <w:rtl/>
        </w:rPr>
        <w:t>פדגוגית</w:t>
      </w:r>
      <w:r w:rsidRPr="00203164">
        <w:rPr>
          <w:rFonts w:ascii="Tahoma" w:hAnsi="Tahoma" w:cs="Tahoma" w:hint="cs"/>
          <w:sz w:val="18"/>
          <w:szCs w:val="18"/>
          <w:rtl/>
        </w:rPr>
        <w:t xml:space="preserve">, המיועדת לשימוש ביה"ס לצורכי פדגוגיה. לדוגמה, בשנת 2015 העביר המשרד לבתיה"ס כ-70 מיליון ש"ח עבור התוספת הפדגוגית, בשנת 2016 העביר המשרד כ-78 מיליון ש"ח ובשנת 2017, העביר המשרד כ-82 מיליון ש"ח. </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נדבך מרכזי בניהול העצמי הוא לאפשר למנהל ביה"ס וצוותו לנהל באופן עצמי את המשאבים שלרשותם, על פי שיקול דעתם, לשם קידום מטרות ביה"ס ויעדיו בהתאם למגוון הצרכים של תלמידיו, בהיבטים הלימודיים, הרגשיים והחברתיים. כלי מרכזי ליישום תפיסה זו הוא תוכנית עבודה המקושרת למשאבים שמגבש מנהל ביה"ס עם צוותו (להלן גם - תוכנית העבודה). ב</w:t>
      </w:r>
      <w:r w:rsidRPr="00203164">
        <w:rPr>
          <w:rFonts w:ascii="Tahoma" w:hAnsi="Tahoma" w:cs="Tahoma"/>
          <w:sz w:val="18"/>
          <w:szCs w:val="18"/>
          <w:rtl/>
        </w:rPr>
        <w:t xml:space="preserve">תהליך </w:t>
      </w:r>
      <w:r w:rsidRPr="00203164">
        <w:rPr>
          <w:rFonts w:ascii="Tahoma" w:hAnsi="Tahoma" w:cs="Tahoma" w:hint="cs"/>
          <w:sz w:val="18"/>
          <w:szCs w:val="18"/>
          <w:rtl/>
        </w:rPr>
        <w:t>גיבוש תוכנית העבודה נדרשים המנהל וצוותו למפות</w:t>
      </w:r>
      <w:r w:rsidRPr="00203164">
        <w:rPr>
          <w:rFonts w:ascii="Tahoma" w:hAnsi="Tahoma" w:cs="Tahoma"/>
          <w:sz w:val="18"/>
          <w:szCs w:val="18"/>
          <w:rtl/>
        </w:rPr>
        <w:t xml:space="preserve"> </w:t>
      </w:r>
      <w:r w:rsidRPr="00203164">
        <w:rPr>
          <w:rFonts w:ascii="Tahoma" w:hAnsi="Tahoma" w:cs="Tahoma" w:hint="cs"/>
          <w:sz w:val="18"/>
          <w:szCs w:val="18"/>
          <w:rtl/>
        </w:rPr>
        <w:t xml:space="preserve">את </w:t>
      </w:r>
      <w:r w:rsidRPr="00203164">
        <w:rPr>
          <w:rFonts w:ascii="Tahoma" w:hAnsi="Tahoma" w:cs="Tahoma"/>
          <w:sz w:val="18"/>
          <w:szCs w:val="18"/>
          <w:rtl/>
        </w:rPr>
        <w:t>נתוני היסוד ו</w:t>
      </w:r>
      <w:r w:rsidRPr="00203164">
        <w:rPr>
          <w:rFonts w:ascii="Tahoma" w:hAnsi="Tahoma" w:cs="Tahoma" w:hint="cs"/>
          <w:sz w:val="18"/>
          <w:szCs w:val="18"/>
          <w:rtl/>
        </w:rPr>
        <w:t xml:space="preserve">את כלל </w:t>
      </w:r>
      <w:r w:rsidRPr="00203164">
        <w:rPr>
          <w:rFonts w:ascii="Tahoma" w:hAnsi="Tahoma" w:cs="Tahoma"/>
          <w:sz w:val="18"/>
          <w:szCs w:val="18"/>
          <w:rtl/>
        </w:rPr>
        <w:t>משאבי</w:t>
      </w:r>
      <w:r w:rsidRPr="00203164">
        <w:rPr>
          <w:rFonts w:ascii="Tahoma" w:hAnsi="Tahoma" w:cs="Tahoma" w:hint="cs"/>
          <w:sz w:val="18"/>
          <w:szCs w:val="18"/>
          <w:rtl/>
        </w:rPr>
        <w:t xml:space="preserve"> ביה"ס (מהמשרד, מהרשות וממקורות נוספים), לגבש את המטרות, היעדים </w:t>
      </w:r>
      <w:r w:rsidRPr="00203164">
        <w:rPr>
          <w:rFonts w:ascii="Tahoma" w:hAnsi="Tahoma" w:cs="Tahoma"/>
          <w:sz w:val="18"/>
          <w:szCs w:val="18"/>
          <w:rtl/>
        </w:rPr>
        <w:t xml:space="preserve">וסדרי </w:t>
      </w:r>
      <w:r w:rsidRPr="00203164">
        <w:rPr>
          <w:rFonts w:ascii="Tahoma" w:hAnsi="Tahoma" w:cs="Tahoma" w:hint="cs"/>
          <w:sz w:val="18"/>
          <w:szCs w:val="18"/>
          <w:rtl/>
        </w:rPr>
        <w:t>ה</w:t>
      </w:r>
      <w:r w:rsidRPr="00203164">
        <w:rPr>
          <w:rFonts w:ascii="Tahoma" w:hAnsi="Tahoma" w:cs="Tahoma"/>
          <w:sz w:val="18"/>
          <w:szCs w:val="18"/>
          <w:rtl/>
        </w:rPr>
        <w:t xml:space="preserve">עדיפויות </w:t>
      </w:r>
      <w:r w:rsidRPr="00203164">
        <w:rPr>
          <w:rFonts w:ascii="Tahoma" w:hAnsi="Tahoma" w:cs="Tahoma" w:hint="cs"/>
          <w:sz w:val="18"/>
          <w:szCs w:val="18"/>
          <w:rtl/>
        </w:rPr>
        <w:t>של ביה"ס ולהקצות את</w:t>
      </w:r>
      <w:r w:rsidRPr="00203164">
        <w:rPr>
          <w:rFonts w:ascii="Tahoma" w:hAnsi="Tahoma" w:cs="Tahoma"/>
          <w:sz w:val="18"/>
          <w:szCs w:val="18"/>
          <w:rtl/>
        </w:rPr>
        <w:t xml:space="preserve"> המשאבים</w:t>
      </w:r>
      <w:r w:rsidRPr="00203164">
        <w:rPr>
          <w:rFonts w:ascii="Tahoma" w:hAnsi="Tahoma" w:cs="Tahoma" w:hint="cs"/>
          <w:sz w:val="18"/>
          <w:szCs w:val="18"/>
          <w:rtl/>
        </w:rPr>
        <w:t xml:space="preserve"> הנדרשים</w:t>
      </w:r>
      <w:r w:rsidRPr="00203164">
        <w:rPr>
          <w:rFonts w:ascii="Tahoma" w:hAnsi="Tahoma" w:cs="Tahoma"/>
          <w:sz w:val="18"/>
          <w:szCs w:val="18"/>
          <w:rtl/>
        </w:rPr>
        <w:t>.</w:t>
      </w:r>
      <w:r w:rsidRPr="00203164">
        <w:rPr>
          <w:rFonts w:ascii="Tahoma" w:hAnsi="Tahoma" w:cs="Tahoma" w:hint="cs"/>
          <w:sz w:val="18"/>
          <w:szCs w:val="18"/>
          <w:rtl/>
        </w:rPr>
        <w:t xml:space="preserve"> </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על תוכנית העבודה להתאים לחזון, ליעדים ולמטרות שהגדירו השותפים להכנתה. עליה לפרט ולכמת את התוצרים הלימודיים והחברתיים, לוחות הזמנים, המשאבים הנדרשים ודרכי ההערכה וכן את חלקו של כל שותף בתוכנית</w:t>
      </w:r>
      <w:r>
        <w:rPr>
          <w:rFonts w:ascii="Tahoma" w:hAnsi="Tahoma" w:cs="Tahoma"/>
          <w:sz w:val="18"/>
          <w:szCs w:val="18"/>
          <w:vertAlign w:val="superscript"/>
          <w:rtl/>
        </w:rPr>
        <w:footnoteReference w:id="56"/>
      </w:r>
      <w:r w:rsidRPr="00203164">
        <w:rPr>
          <w:rFonts w:ascii="Tahoma" w:hAnsi="Tahoma" w:cs="Tahoma" w:hint="cs"/>
          <w:sz w:val="18"/>
          <w:szCs w:val="18"/>
          <w:rtl/>
        </w:rPr>
        <w:t>. תהליך ההכנה ואופן אישורה מאפשרים לקדם תכנון קצר טווח וארוך טווח, לאתר ולמפות צרכים, לבחון מחדש את צורכי ביה"ס ויעדיו, להחליט על סדרי עדיפויות ולחבר בין יעדים חינוכיים למשאבים.</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לפני פתיחת שנה"ל על מנהל ביה"ס להביא את תוכנית העבודה והתקציב המקושר אליה לדיון בוועדה המלווה הבית-ספרית ולאישורה</w:t>
      </w:r>
      <w:r>
        <w:rPr>
          <w:rFonts w:ascii="Tahoma" w:hAnsi="Tahoma" w:cs="Tahoma"/>
          <w:sz w:val="18"/>
          <w:szCs w:val="18"/>
          <w:vertAlign w:val="superscript"/>
          <w:rtl/>
        </w:rPr>
        <w:footnoteReference w:id="57"/>
      </w:r>
      <w:r w:rsidRPr="00203164">
        <w:rPr>
          <w:rFonts w:ascii="Tahoma" w:hAnsi="Tahoma" w:cs="Tahoma" w:hint="cs"/>
          <w:sz w:val="18"/>
          <w:szCs w:val="18"/>
          <w:rtl/>
        </w:rPr>
        <w:t>. באמצע השנה על הוועדה להתכנס לדיון ביישום תוכנית העבודה, לבדיקת הביצוע מול התכנון ולהסקת מסקנות לקראת גיבוש תוכנית העבודה לשנה"ל העוקבת.</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משרד מבקר המדינה בדק אם בתיה"ס שנבדקו הכינו תוכנית עבודה מקושרת משאבים לשנה"ל התשע"ה-התשע"ז</w:t>
      </w:r>
      <w:r>
        <w:rPr>
          <w:rFonts w:ascii="Tahoma" w:hAnsi="Tahoma" w:cs="Tahoma"/>
          <w:sz w:val="18"/>
          <w:szCs w:val="18"/>
          <w:vertAlign w:val="superscript"/>
          <w:rtl/>
        </w:rPr>
        <w:footnoteReference w:id="58"/>
      </w:r>
      <w:r w:rsidRPr="00203164">
        <w:rPr>
          <w:rFonts w:ascii="Tahoma" w:hAnsi="Tahoma" w:cs="Tahoma" w:hint="cs"/>
          <w:sz w:val="18"/>
          <w:szCs w:val="18"/>
          <w:rtl/>
        </w:rPr>
        <w:t>; אם עשו זאת לפי המתכונת שנקבעה; אם ביצעו את התוכניות הפדגוגיות שקבעו</w:t>
      </w:r>
      <w:r>
        <w:rPr>
          <w:rFonts w:ascii="Tahoma" w:hAnsi="Tahoma" w:cs="Tahoma"/>
          <w:sz w:val="18"/>
          <w:szCs w:val="18"/>
          <w:vertAlign w:val="superscript"/>
          <w:rtl/>
        </w:rPr>
        <w:footnoteReference w:id="59"/>
      </w:r>
      <w:r w:rsidRPr="00203164">
        <w:rPr>
          <w:rFonts w:ascii="Tahoma" w:hAnsi="Tahoma" w:cs="Tahoma" w:hint="cs"/>
          <w:sz w:val="18"/>
          <w:szCs w:val="18"/>
          <w:rtl/>
        </w:rPr>
        <w:t xml:space="preserve">; ואם בדקו תכנון מול ביצוע והפיקו לקחים מכך. </w:t>
      </w:r>
    </w:p>
    <w:p w:rsidR="001E6B7A" w:rsidRPr="00203164" w:rsidP="004A0CE5">
      <w:pPr>
        <w:spacing w:after="240" w:line="240" w:lineRule="exact"/>
        <w:ind w:right="2268"/>
        <w:jc w:val="both"/>
        <w:rPr>
          <w:rFonts w:ascii="Tahoma" w:hAnsi="Tahoma" w:cs="Tahoma"/>
          <w:sz w:val="18"/>
          <w:szCs w:val="18"/>
          <w:rtl/>
        </w:rPr>
      </w:pPr>
      <w:r w:rsidRPr="004A0CE5">
        <w:rPr>
          <w:rStyle w:val="Heading7Char"/>
          <w:rFonts w:ascii="Tahoma" w:hAnsi="Tahoma" w:cs="Tahoma"/>
          <w:b w:val="0"/>
          <w:sz w:val="17"/>
          <w:szCs w:val="17"/>
          <w:rtl/>
        </w:rPr>
        <w:t>בתי"ס שלא הכינו תוכנית עבודה</w:t>
      </w:r>
      <w:r w:rsidRPr="004A0CE5">
        <w:rPr>
          <w:rStyle w:val="Heading7Char"/>
          <w:rFonts w:ascii="Tahoma" w:hAnsi="Tahoma" w:cs="Tahoma" w:hint="cs"/>
          <w:b w:val="0"/>
          <w:sz w:val="17"/>
          <w:szCs w:val="17"/>
          <w:rtl/>
        </w:rPr>
        <w:t xml:space="preserve"> מקושרת משאבים</w:t>
      </w:r>
      <w:r w:rsidRPr="004A0CE5">
        <w:rPr>
          <w:rStyle w:val="Heading7Char"/>
          <w:rFonts w:ascii="Tahoma" w:hAnsi="Tahoma" w:cs="Tahoma"/>
          <w:b w:val="0"/>
          <w:sz w:val="17"/>
          <w:szCs w:val="17"/>
          <w:rtl/>
        </w:rPr>
        <w:t>:</w:t>
      </w:r>
      <w:r w:rsidRPr="00203164">
        <w:rPr>
          <w:rFonts w:ascii="Tahoma" w:hAnsi="Tahoma" w:cs="Tahoma" w:hint="cs"/>
          <w:sz w:val="18"/>
          <w:szCs w:val="18"/>
          <w:rtl/>
        </w:rPr>
        <w:t xml:space="preserve"> הכנת תוכנית עבודה אמורה </w:t>
      </w:r>
      <w:r w:rsidRPr="00203164">
        <w:rPr>
          <w:rFonts w:ascii="Tahoma" w:hAnsi="Tahoma" w:cs="Tahoma"/>
          <w:sz w:val="18"/>
          <w:szCs w:val="18"/>
          <w:rtl/>
        </w:rPr>
        <w:t>להבטיח שיעדים מרכזיים של בי</w:t>
      </w:r>
      <w:r w:rsidRPr="00203164">
        <w:rPr>
          <w:rFonts w:ascii="Tahoma" w:hAnsi="Tahoma" w:cs="Tahoma" w:hint="cs"/>
          <w:sz w:val="18"/>
          <w:szCs w:val="18"/>
          <w:rtl/>
        </w:rPr>
        <w:t>ה"ס</w:t>
      </w:r>
      <w:r w:rsidRPr="00203164">
        <w:rPr>
          <w:rFonts w:ascii="Tahoma" w:hAnsi="Tahoma" w:cs="Tahoma"/>
          <w:sz w:val="18"/>
          <w:szCs w:val="18"/>
          <w:rtl/>
        </w:rPr>
        <w:t xml:space="preserve"> </w:t>
      </w:r>
      <w:r w:rsidRPr="00203164">
        <w:rPr>
          <w:rFonts w:ascii="Tahoma" w:hAnsi="Tahoma" w:cs="Tahoma" w:hint="cs"/>
          <w:sz w:val="18"/>
          <w:szCs w:val="18"/>
          <w:rtl/>
        </w:rPr>
        <w:t xml:space="preserve">לא רק </w:t>
      </w:r>
      <w:r w:rsidRPr="00203164">
        <w:rPr>
          <w:rFonts w:ascii="Tahoma" w:hAnsi="Tahoma" w:cs="Tahoma"/>
          <w:sz w:val="18"/>
          <w:szCs w:val="18"/>
          <w:rtl/>
        </w:rPr>
        <w:t xml:space="preserve">יבואו </w:t>
      </w:r>
      <w:r w:rsidRPr="00203164">
        <w:rPr>
          <w:rFonts w:ascii="Tahoma" w:hAnsi="Tahoma" w:cs="Tahoma" w:hint="cs"/>
          <w:sz w:val="18"/>
          <w:szCs w:val="18"/>
          <w:rtl/>
        </w:rPr>
        <w:t xml:space="preserve">בה </w:t>
      </w:r>
      <w:r w:rsidRPr="00203164">
        <w:rPr>
          <w:rFonts w:ascii="Tahoma" w:hAnsi="Tahoma" w:cs="Tahoma"/>
          <w:sz w:val="18"/>
          <w:szCs w:val="18"/>
          <w:rtl/>
        </w:rPr>
        <w:t>לידי ביטוי</w:t>
      </w:r>
      <w:r w:rsidRPr="00203164">
        <w:rPr>
          <w:rFonts w:ascii="Tahoma" w:hAnsi="Tahoma" w:cs="Tahoma" w:hint="cs"/>
          <w:sz w:val="18"/>
          <w:szCs w:val="18"/>
          <w:rtl/>
        </w:rPr>
        <w:t>, אלא יוגדרו ויוקצו להם המשאבים הנדרשים</w:t>
      </w:r>
      <w:r w:rsidRPr="00203164">
        <w:rPr>
          <w:rFonts w:ascii="Tahoma" w:hAnsi="Tahoma" w:cs="Tahoma"/>
          <w:sz w:val="18"/>
          <w:szCs w:val="18"/>
          <w:rtl/>
        </w:rPr>
        <w:t>.</w:t>
      </w:r>
    </w:p>
    <w:p w:rsidR="001E6B7A" w:rsidRPr="00203164" w:rsidP="004A0CE5">
      <w:pPr>
        <w:pStyle w:val="RESHET"/>
        <w:rPr>
          <w:rtl/>
        </w:rPr>
      </w:pPr>
      <w:r w:rsidRPr="00203164">
        <w:rPr>
          <w:rFonts w:hint="cs"/>
          <w:rtl/>
        </w:rPr>
        <w:t xml:space="preserve">עלה שארבעה מ-22 בתיה"ס שנבדקו (כ-18%) כלל לא הכינו תוכניות עבודה מקושרות משאבים, אף שמהדוחות הכספיים שלהם עולה כי השקיעו כספים בתוכניות פדגוגיות; מכאן שתוכניות אלו הוכנו ללא תכנון תקציבי מתואם מראש כנדרש. לא זו בלבד שבתיה"ס אלו לא יצרו את התיאום הנדרש בין תקציביהם לבין סדרי העדיפויות ביעדים, אלא ששיעור ניכר מהתוספת הפדגוגית שקיבלו ממשרד החינוך לא נוצל (נוצל בין 14% ל-80%). על פי נתוני משרד החינוך, </w:t>
      </w:r>
      <w:r w:rsidRPr="00203164">
        <w:rPr>
          <w:rtl/>
        </w:rPr>
        <w:t xml:space="preserve">בשנת </w:t>
      </w:r>
      <w:r w:rsidRPr="00203164">
        <w:rPr>
          <w:rFonts w:hint="cs"/>
          <w:rtl/>
        </w:rPr>
        <w:t>התשע</w:t>
      </w:r>
      <w:r w:rsidRPr="00203164">
        <w:rPr>
          <w:rtl/>
        </w:rPr>
        <w:t xml:space="preserve">"ז </w:t>
      </w:r>
      <w:r w:rsidRPr="00203164">
        <w:rPr>
          <w:rFonts w:hint="cs"/>
          <w:rtl/>
        </w:rPr>
        <w:t>רק</w:t>
      </w:r>
      <w:r w:rsidRPr="00203164">
        <w:rPr>
          <w:rtl/>
        </w:rPr>
        <w:t xml:space="preserve"> </w:t>
      </w:r>
      <w:r w:rsidRPr="00203164">
        <w:rPr>
          <w:rFonts w:hint="cs"/>
          <w:rtl/>
        </w:rPr>
        <w:t>כשליש</w:t>
      </w:r>
      <w:r w:rsidRPr="00203164">
        <w:rPr>
          <w:rtl/>
        </w:rPr>
        <w:t xml:space="preserve"> </w:t>
      </w:r>
      <w:r w:rsidRPr="00203164">
        <w:rPr>
          <w:rFonts w:hint="cs"/>
          <w:rtl/>
        </w:rPr>
        <w:t>מכלל בתיה</w:t>
      </w:r>
      <w:r w:rsidRPr="00203164">
        <w:rPr>
          <w:rtl/>
        </w:rPr>
        <w:t xml:space="preserve">"ס </w:t>
      </w:r>
      <w:r w:rsidRPr="00203164">
        <w:rPr>
          <w:rFonts w:hint="cs"/>
          <w:rtl/>
        </w:rPr>
        <w:t>הקצו</w:t>
      </w:r>
      <w:r w:rsidRPr="00203164">
        <w:rPr>
          <w:rtl/>
        </w:rPr>
        <w:t xml:space="preserve"> </w:t>
      </w:r>
      <w:r w:rsidRPr="00203164">
        <w:rPr>
          <w:rFonts w:hint="cs"/>
          <w:rtl/>
        </w:rPr>
        <w:t>את</w:t>
      </w:r>
      <w:r w:rsidRPr="00203164">
        <w:rPr>
          <w:rtl/>
        </w:rPr>
        <w:t xml:space="preserve"> </w:t>
      </w:r>
      <w:r w:rsidRPr="00203164">
        <w:rPr>
          <w:rFonts w:hint="cs"/>
          <w:rtl/>
        </w:rPr>
        <w:t>כל</w:t>
      </w:r>
      <w:r w:rsidRPr="00203164">
        <w:rPr>
          <w:rtl/>
        </w:rPr>
        <w:t xml:space="preserve"> </w:t>
      </w:r>
      <w:r w:rsidRPr="00203164">
        <w:rPr>
          <w:rFonts w:hint="cs"/>
          <w:rtl/>
        </w:rPr>
        <w:t>התוספת</w:t>
      </w:r>
      <w:r w:rsidRPr="00203164">
        <w:rPr>
          <w:rtl/>
        </w:rPr>
        <w:t xml:space="preserve"> </w:t>
      </w:r>
      <w:r w:rsidRPr="00203164">
        <w:rPr>
          <w:rFonts w:hint="cs"/>
          <w:rtl/>
        </w:rPr>
        <w:t>הפדגוגית</w:t>
      </w:r>
      <w:r w:rsidRPr="00203164">
        <w:rPr>
          <w:rtl/>
        </w:rPr>
        <w:t xml:space="preserve"> (או </w:t>
      </w:r>
      <w:r w:rsidRPr="00203164">
        <w:rPr>
          <w:rFonts w:hint="cs"/>
          <w:rtl/>
        </w:rPr>
        <w:t>סכום</w:t>
      </w:r>
      <w:r w:rsidRPr="00203164">
        <w:rPr>
          <w:rtl/>
        </w:rPr>
        <w:t xml:space="preserve"> </w:t>
      </w:r>
      <w:r w:rsidRPr="00203164">
        <w:rPr>
          <w:rFonts w:hint="cs"/>
          <w:rtl/>
        </w:rPr>
        <w:t>גדול</w:t>
      </w:r>
      <w:r w:rsidRPr="00203164">
        <w:rPr>
          <w:rtl/>
        </w:rPr>
        <w:t xml:space="preserve"> </w:t>
      </w:r>
      <w:r w:rsidRPr="00203164">
        <w:rPr>
          <w:rFonts w:hint="cs"/>
          <w:rtl/>
        </w:rPr>
        <w:t>יותר</w:t>
      </w:r>
      <w:r w:rsidRPr="00203164">
        <w:rPr>
          <w:rtl/>
        </w:rPr>
        <w:t xml:space="preserve">) </w:t>
      </w:r>
      <w:r w:rsidRPr="00203164">
        <w:rPr>
          <w:rFonts w:hint="cs"/>
          <w:rtl/>
        </w:rPr>
        <w:t>למטרות</w:t>
      </w:r>
      <w:r w:rsidRPr="00203164">
        <w:rPr>
          <w:rtl/>
        </w:rPr>
        <w:t xml:space="preserve"> </w:t>
      </w:r>
      <w:r w:rsidRPr="00203164">
        <w:rPr>
          <w:rFonts w:hint="cs"/>
          <w:rtl/>
        </w:rPr>
        <w:t>פדגוגיות</w:t>
      </w:r>
      <w:r w:rsidRPr="00203164">
        <w:rPr>
          <w:rtl/>
        </w:rPr>
        <w:t>, ו</w:t>
      </w:r>
      <w:r w:rsidRPr="00203164">
        <w:rPr>
          <w:rFonts w:hint="cs"/>
          <w:rtl/>
        </w:rPr>
        <w:t>כ</w:t>
      </w:r>
      <w:r w:rsidRPr="00203164">
        <w:rPr>
          <w:rtl/>
        </w:rPr>
        <w:t xml:space="preserve">-30% מבתיה"ס הקצו </w:t>
      </w:r>
      <w:r w:rsidRPr="00203164">
        <w:rPr>
          <w:rFonts w:hint="cs"/>
          <w:rtl/>
        </w:rPr>
        <w:t>לכך</w:t>
      </w:r>
      <w:r w:rsidRPr="00203164">
        <w:rPr>
          <w:rtl/>
        </w:rPr>
        <w:t xml:space="preserve"> </w:t>
      </w:r>
      <w:r w:rsidRPr="00203164">
        <w:rPr>
          <w:rFonts w:hint="cs"/>
          <w:rtl/>
        </w:rPr>
        <w:t>פחות</w:t>
      </w:r>
      <w:r w:rsidRPr="00203164">
        <w:rPr>
          <w:rtl/>
        </w:rPr>
        <w:t xml:space="preserve"> </w:t>
      </w:r>
      <w:r w:rsidRPr="00203164">
        <w:rPr>
          <w:rFonts w:hint="cs"/>
          <w:rtl/>
        </w:rPr>
        <w:t>ממחצית התוספת הפדגוגית שקיבלו</w:t>
      </w:r>
      <w:r>
        <w:rPr>
          <w:rStyle w:val="FootnoteReference0"/>
          <w:b/>
          <w:bCs/>
          <w:sz w:val="18"/>
          <w:rtl/>
        </w:rPr>
        <w:footnoteReference w:id="60"/>
      </w:r>
      <w:r w:rsidRPr="00203164">
        <w:rPr>
          <w:rtl/>
        </w:rPr>
        <w:t>.</w:t>
      </w:r>
      <w:r w:rsidRPr="00203164">
        <w:rPr>
          <w:rFonts w:hint="cs"/>
          <w:rtl/>
        </w:rPr>
        <w:t xml:space="preserve"> מצב זה מבטא התנהלות אקראית, חסרת תכנון והכוונה, הגורמת לכך שבתיה"ס אינם מנצלים את המשאבים העומדים לרשותם לצורכי פדגוגיה ולטובת ביה"ס.</w:t>
      </w:r>
    </w:p>
    <w:p w:rsidR="001E6B7A" w:rsidRPr="00203164" w:rsidP="004A0CE5">
      <w:pPr>
        <w:pStyle w:val="RESHET"/>
        <w:rPr>
          <w:rFonts w:eastAsiaTheme="majorEastAsia"/>
          <w:spacing w:val="40"/>
          <w:rtl/>
        </w:rPr>
      </w:pPr>
      <w:r w:rsidRPr="004A0CE5">
        <w:rPr>
          <w:rStyle w:val="Heading7Char"/>
          <w:rFonts w:ascii="Tahoma" w:hAnsi="Tahoma" w:cs="Tahoma"/>
          <w:sz w:val="17"/>
          <w:szCs w:val="17"/>
          <w:rtl/>
          <w:lang w:eastAsia="en-US"/>
        </w:rPr>
        <w:t>בתי"ס שהכינו תוכניות עבודה שאינן מפורטות דיין:</w:t>
      </w:r>
      <w:r w:rsidRPr="00203164">
        <w:rPr>
          <w:rtl/>
        </w:rPr>
        <w:t xml:space="preserve"> </w:t>
      </w:r>
      <w:r w:rsidRPr="00203164">
        <w:rPr>
          <w:rFonts w:hint="cs"/>
          <w:rtl/>
        </w:rPr>
        <w:t>עלה שבתיה"ס שהכינו תוכניות עבודה עשו זאת ללא הפירוט הנדרש בחוזר המנכ"ל. בדרך כלל היעדים והתוכניות הפדגוגיות צוינו באופן כללי בלבד, כך שאין לדעת מה כוללת התוכנית, באיזה אופן היא מקדמת את יעדי ביה"ס ולפי איזה סדר עדיפויות. זאת ועוד, תוכניות העבודה של כל בתיה"ס שנבדקו לא כללו את כל המרכיבים הדרושים להשגת תכליתן ככלי תכנוני אפקטיבי (למשל פירוט התוצרים הצפויים, לוחות הזמנים ודרכי ההערכה).</w:t>
      </w:r>
    </w:p>
    <w:p w:rsidR="001E6B7A" w:rsidRPr="00203164" w:rsidP="004A0CE5">
      <w:pPr>
        <w:spacing w:before="180" w:line="240" w:lineRule="exact"/>
        <w:ind w:right="2268"/>
        <w:jc w:val="both"/>
        <w:rPr>
          <w:rFonts w:ascii="Tahoma" w:hAnsi="Tahoma" w:cs="Tahoma"/>
          <w:sz w:val="18"/>
          <w:szCs w:val="18"/>
          <w:rtl/>
        </w:rPr>
      </w:pPr>
      <w:r w:rsidRPr="00203164">
        <w:rPr>
          <w:rFonts w:ascii="Tahoma" w:hAnsi="Tahoma" w:cs="Tahoma" w:hint="cs"/>
          <w:sz w:val="18"/>
          <w:szCs w:val="18"/>
          <w:rtl/>
        </w:rPr>
        <w:t>למשל, ביה"ס בקריית אתא לא ציין בתוכנית העבודה מקושרת המשאבים לשנה"ל התשע"ה מהן התוכניות הפדגוגיות שהוא מבקש לקדם, אלא הסתפק ברישום יעדים כלליים וציון סכומים לצידם, בלי לפרט בתוכנית העבודה עבור מה מיועד התקציב; ביה"ס בנתניה ציין</w:t>
      </w:r>
      <w:r w:rsidRPr="00203164">
        <w:rPr>
          <w:rFonts w:ascii="Tahoma" w:hAnsi="Tahoma" w:eastAsiaTheme="majorEastAsia" w:cs="Tahoma" w:hint="cs"/>
          <w:spacing w:val="40"/>
          <w:sz w:val="18"/>
          <w:szCs w:val="18"/>
          <w:rtl/>
        </w:rPr>
        <w:t xml:space="preserve"> </w:t>
      </w:r>
      <w:r w:rsidRPr="00203164">
        <w:rPr>
          <w:rFonts w:ascii="Tahoma" w:hAnsi="Tahoma" w:cs="Tahoma" w:hint="cs"/>
          <w:sz w:val="18"/>
          <w:szCs w:val="18"/>
          <w:rtl/>
        </w:rPr>
        <w:t>בתוכנית העבודה מקושרת המשאבים לשנה"ל התשע"ו כי הוא מתכנן להשקיע כ-31,000 ש"ח בתוכניות פדגוגיות הנוגעות לנושאים "פיתוח סביבות למידה" ו"למידת חקר בתחום המדעים", אך לא פירט מהן התוכניות וכיצד בכוונתו ליישמן.</w:t>
      </w:r>
    </w:p>
    <w:p w:rsidR="001E6B7A" w:rsidRPr="00203164" w:rsidP="000E31A6">
      <w:pPr>
        <w:spacing w:line="240" w:lineRule="exact"/>
        <w:ind w:right="2268"/>
        <w:jc w:val="both"/>
        <w:rPr>
          <w:rFonts w:ascii="Tahoma" w:hAnsi="Tahoma" w:cs="Tahoma"/>
          <w:sz w:val="18"/>
          <w:szCs w:val="18"/>
          <w:rtl/>
        </w:rPr>
      </w:pPr>
      <w:r w:rsidRPr="004A0CE5">
        <w:rPr>
          <w:rStyle w:val="Heading7Char"/>
          <w:rFonts w:ascii="Tahoma" w:hAnsi="Tahoma" w:cs="Tahoma" w:hint="cs"/>
          <w:b w:val="0"/>
          <w:sz w:val="17"/>
          <w:szCs w:val="17"/>
          <w:rtl/>
        </w:rPr>
        <w:t>אי-</w:t>
      </w:r>
      <w:r w:rsidRPr="004A0CE5">
        <w:rPr>
          <w:rStyle w:val="Heading7Char"/>
          <w:rFonts w:ascii="Tahoma" w:hAnsi="Tahoma" w:cs="Tahoma"/>
          <w:b w:val="0"/>
          <w:sz w:val="17"/>
          <w:szCs w:val="17"/>
          <w:rtl/>
        </w:rPr>
        <w:t>הלימה בין תכנון לביצוע:</w:t>
      </w:r>
      <w:r w:rsidRPr="00203164">
        <w:rPr>
          <w:rFonts w:ascii="Tahoma" w:hAnsi="Tahoma" w:cs="Tahoma" w:hint="cs"/>
          <w:b/>
          <w:bCs/>
          <w:sz w:val="18"/>
          <w:szCs w:val="18"/>
          <w:rtl/>
        </w:rPr>
        <w:t xml:space="preserve"> </w:t>
      </w:r>
      <w:r w:rsidRPr="00203164">
        <w:rPr>
          <w:rFonts w:ascii="Tahoma" w:hAnsi="Tahoma" w:cs="Tahoma" w:hint="cs"/>
          <w:sz w:val="18"/>
          <w:szCs w:val="18"/>
          <w:rtl/>
        </w:rPr>
        <w:t>אין</w:t>
      </w:r>
      <w:r w:rsidRPr="00203164">
        <w:rPr>
          <w:rFonts w:ascii="Tahoma" w:hAnsi="Tahoma" w:cs="Tahoma"/>
          <w:sz w:val="18"/>
          <w:szCs w:val="18"/>
          <w:rtl/>
        </w:rPr>
        <w:t xml:space="preserve"> די בעצם קיומה של </w:t>
      </w:r>
      <w:r w:rsidRPr="00203164">
        <w:rPr>
          <w:rFonts w:ascii="Tahoma" w:hAnsi="Tahoma" w:cs="Tahoma" w:hint="cs"/>
          <w:sz w:val="18"/>
          <w:szCs w:val="18"/>
          <w:rtl/>
        </w:rPr>
        <w:t>תוכנית</w:t>
      </w:r>
      <w:r w:rsidRPr="00203164">
        <w:rPr>
          <w:rFonts w:ascii="Tahoma" w:hAnsi="Tahoma" w:cs="Tahoma"/>
          <w:sz w:val="18"/>
          <w:szCs w:val="18"/>
          <w:rtl/>
        </w:rPr>
        <w:t xml:space="preserve"> עבודה מקושרת משאבים, גם אם מפורטות בה ה</w:t>
      </w:r>
      <w:r w:rsidRPr="00203164">
        <w:rPr>
          <w:rFonts w:ascii="Tahoma" w:hAnsi="Tahoma" w:cs="Tahoma" w:hint="cs"/>
          <w:sz w:val="18"/>
          <w:szCs w:val="18"/>
          <w:rtl/>
        </w:rPr>
        <w:t>תוכניות</w:t>
      </w:r>
      <w:r w:rsidRPr="00203164">
        <w:rPr>
          <w:rFonts w:ascii="Tahoma" w:hAnsi="Tahoma" w:cs="Tahoma"/>
          <w:sz w:val="18"/>
          <w:szCs w:val="18"/>
          <w:rtl/>
        </w:rPr>
        <w:t xml:space="preserve"> הפדגוגיות שביה"ס מבקש לקדם</w:t>
      </w:r>
      <w:r w:rsidRPr="00203164">
        <w:rPr>
          <w:rFonts w:ascii="Tahoma" w:hAnsi="Tahoma" w:cs="Tahoma" w:hint="cs"/>
          <w:sz w:val="18"/>
          <w:szCs w:val="18"/>
          <w:rtl/>
        </w:rPr>
        <w:t>;</w:t>
      </w:r>
      <w:r w:rsidRPr="00203164">
        <w:rPr>
          <w:rFonts w:ascii="Tahoma" w:hAnsi="Tahoma" w:cs="Tahoma"/>
          <w:sz w:val="18"/>
          <w:szCs w:val="18"/>
          <w:rtl/>
        </w:rPr>
        <w:t xml:space="preserve"> </w:t>
      </w:r>
      <w:r w:rsidRPr="00203164">
        <w:rPr>
          <w:rFonts w:ascii="Tahoma" w:hAnsi="Tahoma" w:cs="Tahoma" w:hint="cs"/>
          <w:sz w:val="18"/>
          <w:szCs w:val="18"/>
          <w:rtl/>
        </w:rPr>
        <w:t>נדרש</w:t>
      </w:r>
      <w:r w:rsidRPr="00203164">
        <w:rPr>
          <w:rFonts w:ascii="Tahoma" w:hAnsi="Tahoma" w:cs="Tahoma"/>
          <w:sz w:val="18"/>
          <w:szCs w:val="18"/>
          <w:rtl/>
        </w:rPr>
        <w:t xml:space="preserve"> </w:t>
      </w:r>
      <w:r w:rsidRPr="00203164">
        <w:rPr>
          <w:rFonts w:ascii="Tahoma" w:hAnsi="Tahoma" w:cs="Tahoma" w:hint="cs"/>
          <w:sz w:val="18"/>
          <w:szCs w:val="18"/>
          <w:rtl/>
        </w:rPr>
        <w:t>לבצעה</w:t>
      </w:r>
      <w:r w:rsidRPr="00203164">
        <w:rPr>
          <w:rFonts w:ascii="Tahoma" w:hAnsi="Tahoma" w:cs="Tahoma"/>
          <w:sz w:val="18"/>
          <w:szCs w:val="18"/>
          <w:rtl/>
        </w:rPr>
        <w:t xml:space="preserve"> בהתאם לתכנון. חריגות מהתקציב המתוכנן</w:t>
      </w:r>
      <w:r w:rsidRPr="00203164">
        <w:rPr>
          <w:rFonts w:ascii="Tahoma" w:hAnsi="Tahoma" w:cs="Tahoma" w:hint="cs"/>
          <w:sz w:val="18"/>
          <w:szCs w:val="18"/>
          <w:rtl/>
        </w:rPr>
        <w:t xml:space="preserve"> -</w:t>
      </w:r>
      <w:r w:rsidRPr="00203164">
        <w:rPr>
          <w:rFonts w:ascii="Tahoma" w:hAnsi="Tahoma" w:cs="Tahoma"/>
          <w:sz w:val="18"/>
          <w:szCs w:val="18"/>
          <w:rtl/>
        </w:rPr>
        <w:t xml:space="preserve"> כגון הקצאת תקציב לפרויקטים שאינ</w:t>
      </w:r>
      <w:r w:rsidRPr="00203164">
        <w:rPr>
          <w:rFonts w:ascii="Tahoma" w:hAnsi="Tahoma" w:cs="Tahoma" w:hint="cs"/>
          <w:sz w:val="18"/>
          <w:szCs w:val="18"/>
          <w:rtl/>
        </w:rPr>
        <w:t>ם</w:t>
      </w:r>
      <w:r w:rsidRPr="00203164">
        <w:rPr>
          <w:rFonts w:ascii="Tahoma" w:hAnsi="Tahoma" w:cs="Tahoma"/>
          <w:sz w:val="18"/>
          <w:szCs w:val="18"/>
          <w:rtl/>
        </w:rPr>
        <w:t xml:space="preserve"> ב</w:t>
      </w:r>
      <w:r w:rsidRPr="00203164">
        <w:rPr>
          <w:rFonts w:ascii="Tahoma" w:hAnsi="Tahoma" w:cs="Tahoma" w:hint="cs"/>
          <w:sz w:val="18"/>
          <w:szCs w:val="18"/>
          <w:rtl/>
        </w:rPr>
        <w:t>תוכנית,</w:t>
      </w:r>
      <w:r w:rsidRPr="00203164">
        <w:rPr>
          <w:rFonts w:ascii="Tahoma" w:hAnsi="Tahoma" w:cs="Tahoma"/>
          <w:sz w:val="18"/>
          <w:szCs w:val="18"/>
          <w:rtl/>
        </w:rPr>
        <w:t xml:space="preserve"> </w:t>
      </w:r>
      <w:r w:rsidRPr="00203164">
        <w:rPr>
          <w:rFonts w:ascii="Tahoma" w:hAnsi="Tahoma" w:cs="Tahoma" w:hint="cs"/>
          <w:sz w:val="18"/>
          <w:szCs w:val="18"/>
          <w:rtl/>
        </w:rPr>
        <w:t>תקצוב</w:t>
      </w:r>
      <w:r w:rsidRPr="00203164">
        <w:rPr>
          <w:rFonts w:ascii="Tahoma" w:hAnsi="Tahoma" w:cs="Tahoma"/>
          <w:sz w:val="18"/>
          <w:szCs w:val="18"/>
          <w:rtl/>
        </w:rPr>
        <w:t xml:space="preserve"> עודף של </w:t>
      </w:r>
      <w:r w:rsidRPr="00203164">
        <w:rPr>
          <w:rFonts w:ascii="Tahoma" w:hAnsi="Tahoma" w:cs="Tahoma" w:hint="cs"/>
          <w:sz w:val="18"/>
          <w:szCs w:val="18"/>
          <w:rtl/>
        </w:rPr>
        <w:t>תוכניות</w:t>
      </w:r>
      <w:r w:rsidRPr="00203164">
        <w:rPr>
          <w:rFonts w:ascii="Tahoma" w:hAnsi="Tahoma" w:cs="Tahoma"/>
          <w:sz w:val="18"/>
          <w:szCs w:val="18"/>
          <w:rtl/>
        </w:rPr>
        <w:t xml:space="preserve"> הכלולות בה או תת</w:t>
      </w:r>
      <w:r w:rsidRPr="00203164">
        <w:rPr>
          <w:rFonts w:ascii="Tahoma" w:hAnsi="Tahoma" w:cs="Tahoma" w:hint="cs"/>
          <w:sz w:val="18"/>
          <w:szCs w:val="18"/>
          <w:rtl/>
        </w:rPr>
        <w:t>-ניצול</w:t>
      </w:r>
      <w:r w:rsidRPr="00203164">
        <w:rPr>
          <w:rFonts w:ascii="Tahoma" w:hAnsi="Tahoma" w:cs="Tahoma"/>
          <w:sz w:val="18"/>
          <w:szCs w:val="18"/>
          <w:rtl/>
        </w:rPr>
        <w:t xml:space="preserve"> </w:t>
      </w:r>
      <w:r w:rsidRPr="00203164">
        <w:rPr>
          <w:rFonts w:ascii="Tahoma" w:hAnsi="Tahoma" w:cs="Tahoma" w:hint="cs"/>
          <w:sz w:val="18"/>
          <w:szCs w:val="18"/>
          <w:rtl/>
        </w:rPr>
        <w:t>של</w:t>
      </w:r>
      <w:r w:rsidRPr="00203164">
        <w:rPr>
          <w:rFonts w:ascii="Tahoma" w:hAnsi="Tahoma" w:cs="Tahoma"/>
          <w:sz w:val="18"/>
          <w:szCs w:val="18"/>
          <w:rtl/>
        </w:rPr>
        <w:t xml:space="preserve"> </w:t>
      </w:r>
      <w:r w:rsidRPr="00203164">
        <w:rPr>
          <w:rFonts w:ascii="Tahoma" w:hAnsi="Tahoma" w:cs="Tahoma" w:hint="cs"/>
          <w:sz w:val="18"/>
          <w:szCs w:val="18"/>
          <w:rtl/>
        </w:rPr>
        <w:t>תקציב</w:t>
      </w:r>
      <w:r w:rsidRPr="00203164">
        <w:rPr>
          <w:rFonts w:ascii="Tahoma" w:hAnsi="Tahoma" w:cs="Tahoma"/>
          <w:sz w:val="18"/>
          <w:szCs w:val="18"/>
          <w:rtl/>
        </w:rPr>
        <w:t xml:space="preserve"> </w:t>
      </w:r>
      <w:r w:rsidRPr="00203164">
        <w:rPr>
          <w:rFonts w:ascii="Tahoma" w:hAnsi="Tahoma" w:cs="Tahoma" w:hint="cs"/>
          <w:sz w:val="18"/>
          <w:szCs w:val="18"/>
          <w:rtl/>
        </w:rPr>
        <w:t>התוספת</w:t>
      </w:r>
      <w:r w:rsidRPr="00203164">
        <w:rPr>
          <w:rFonts w:ascii="Tahoma" w:hAnsi="Tahoma" w:cs="Tahoma"/>
          <w:sz w:val="18"/>
          <w:szCs w:val="18"/>
          <w:rtl/>
        </w:rPr>
        <w:t xml:space="preserve"> </w:t>
      </w:r>
      <w:r w:rsidRPr="00203164">
        <w:rPr>
          <w:rFonts w:ascii="Tahoma" w:hAnsi="Tahoma" w:cs="Tahoma" w:hint="cs"/>
          <w:sz w:val="18"/>
          <w:szCs w:val="18"/>
          <w:rtl/>
        </w:rPr>
        <w:t>הפדגוגית -</w:t>
      </w:r>
      <w:r w:rsidRPr="00203164">
        <w:rPr>
          <w:rFonts w:ascii="Tahoma" w:hAnsi="Tahoma" w:cs="Tahoma"/>
          <w:sz w:val="18"/>
          <w:szCs w:val="18"/>
          <w:rtl/>
        </w:rPr>
        <w:t xml:space="preserve"> משקפות רפיון ניהולי, ו</w:t>
      </w:r>
      <w:r w:rsidRPr="00203164">
        <w:rPr>
          <w:rFonts w:ascii="Tahoma" w:hAnsi="Tahoma" w:cs="Tahoma" w:hint="cs"/>
          <w:sz w:val="18"/>
          <w:szCs w:val="18"/>
          <w:rtl/>
        </w:rPr>
        <w:t>אם היקף</w:t>
      </w:r>
      <w:r w:rsidRPr="00203164">
        <w:rPr>
          <w:rFonts w:ascii="Tahoma" w:hAnsi="Tahoma" w:cs="Tahoma"/>
          <w:sz w:val="18"/>
          <w:szCs w:val="18"/>
          <w:rtl/>
        </w:rPr>
        <w:t xml:space="preserve"> </w:t>
      </w:r>
      <w:r w:rsidRPr="00203164">
        <w:rPr>
          <w:rFonts w:ascii="Tahoma" w:hAnsi="Tahoma" w:cs="Tahoma" w:hint="cs"/>
          <w:sz w:val="18"/>
          <w:szCs w:val="18"/>
          <w:rtl/>
        </w:rPr>
        <w:t>החריגות משמעותי</w:t>
      </w:r>
      <w:r w:rsidRPr="00203164">
        <w:rPr>
          <w:rFonts w:ascii="Tahoma" w:hAnsi="Tahoma" w:cs="Tahoma"/>
          <w:sz w:val="18"/>
          <w:szCs w:val="18"/>
          <w:rtl/>
        </w:rPr>
        <w:t xml:space="preserve"> </w:t>
      </w:r>
      <w:r w:rsidRPr="00203164">
        <w:rPr>
          <w:rFonts w:ascii="Tahoma" w:hAnsi="Tahoma" w:cs="Tahoma" w:hint="cs"/>
          <w:sz w:val="18"/>
          <w:szCs w:val="18"/>
          <w:rtl/>
        </w:rPr>
        <w:t>הן</w:t>
      </w:r>
      <w:r w:rsidRPr="00203164">
        <w:rPr>
          <w:rFonts w:ascii="Tahoma" w:hAnsi="Tahoma" w:cs="Tahoma"/>
          <w:sz w:val="18"/>
          <w:szCs w:val="18"/>
          <w:rtl/>
        </w:rPr>
        <w:t xml:space="preserve"> </w:t>
      </w:r>
      <w:r w:rsidRPr="00203164">
        <w:rPr>
          <w:rFonts w:ascii="Tahoma" w:hAnsi="Tahoma" w:cs="Tahoma" w:hint="cs"/>
          <w:sz w:val="18"/>
          <w:szCs w:val="18"/>
          <w:rtl/>
        </w:rPr>
        <w:t>מצביעות על תכנון לקוי ולמעשה</w:t>
      </w:r>
      <w:r w:rsidRPr="00203164">
        <w:rPr>
          <w:rFonts w:ascii="Tahoma" w:hAnsi="Tahoma" w:cs="Tahoma"/>
          <w:sz w:val="18"/>
          <w:szCs w:val="18"/>
          <w:rtl/>
        </w:rPr>
        <w:t xml:space="preserve"> </w:t>
      </w:r>
      <w:r w:rsidRPr="00203164">
        <w:rPr>
          <w:rFonts w:ascii="Tahoma" w:hAnsi="Tahoma" w:cs="Tahoma" w:hint="cs"/>
          <w:sz w:val="18"/>
          <w:szCs w:val="18"/>
          <w:rtl/>
        </w:rPr>
        <w:t>מייתרות</w:t>
      </w:r>
      <w:r w:rsidRPr="00203164">
        <w:rPr>
          <w:rFonts w:ascii="Tahoma" w:hAnsi="Tahoma" w:cs="Tahoma"/>
          <w:sz w:val="18"/>
          <w:szCs w:val="18"/>
          <w:rtl/>
        </w:rPr>
        <w:t xml:space="preserve"> את התכנון.</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למשל, בשנה"ל התשע"ה קיבל בי"ס בקריית אתא מהמשרד תוספת פדגוגית בסך כ-45,000 ש"ח. בין התוכניות שביקש ביה"ס לקדם באמצעותה הייתה הקמת "חדר חלל". על פי ממצאי הבדיקה, ההוצאה של ביה"ס על פדגוגיה עמדה על כ-50,000 ש"ח - חריגה של כ-11% מהתכנון. עוד עלה מהדוחות </w:t>
      </w:r>
      <w:r w:rsidRPr="00203164">
        <w:rPr>
          <w:rFonts w:ascii="Tahoma" w:hAnsi="Tahoma" w:cs="Tahoma" w:hint="cs"/>
          <w:sz w:val="18"/>
          <w:szCs w:val="18"/>
          <w:rtl/>
        </w:rPr>
        <w:t>הכספיים כי ההוצאה הכוללת על "חדר החלל" הייתה כמעט כפולה מהמתוכנן. לעומת זאת, תוכניות אחרות שתכנן ביה"ס לא בוצעו.</w:t>
      </w:r>
    </w:p>
    <w:p w:rsidR="001E6B7A" w:rsidRPr="00203164" w:rsidP="000E31A6">
      <w:pPr>
        <w:spacing w:line="240" w:lineRule="exact"/>
        <w:ind w:right="2268"/>
        <w:jc w:val="both"/>
        <w:rPr>
          <w:rFonts w:ascii="Tahoma" w:hAnsi="Tahoma" w:cs="Tahoma"/>
          <w:sz w:val="18"/>
          <w:szCs w:val="18"/>
        </w:rPr>
      </w:pPr>
      <w:r w:rsidRPr="00203164">
        <w:rPr>
          <w:rFonts w:ascii="Tahoma" w:hAnsi="Tahoma" w:cs="Tahoma" w:hint="cs"/>
          <w:sz w:val="18"/>
          <w:szCs w:val="18"/>
          <w:rtl/>
        </w:rPr>
        <w:t xml:space="preserve">בי"ס בשפרעם תכנן להשקיע בתוכניות פדגוגיות כ-31,000 ש"ח במסגרת תוכנית העבודה לשנה"ל התשע"ו. התוספת הפדגוגית שקיבל מהמשרד הייתה 45,000 ש"ח, וההוצאה בפועל - כ-17,000 ש"ח, כלומר ניצול של 38% בלבד. בשנה"ל התשע"ז, לעומת זאת, תכנן ביה"ס להשקיע בפדגוגיה 40,000 ש"ח ואולם בפועל השקיע כ-70,000 ש"ח - חריגה של כ-75% מהתכנון. הדבר מצביע על תכנון לא מיטבי, שכן לביה"ס היה ידוע מראש מה הסכום שיקבל. </w:t>
      </w:r>
    </w:p>
    <w:p w:rsidR="001E6B7A" w:rsidRPr="00203164" w:rsidP="004A0CE5">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כדי להבנות את השלבים להכנת תוכנית עבודה מקושרת משאבים במתכונת הנדרשת וכן כדי להבטיח את ההלימה בין התכנון לביצוע, מפעיל המשרד מתחילת שנה"ל התשע"ח מערכת ממוחשבת, מערכת "תום". אולם המערכת אינה מספקת למנהלים את מרב הנתונים הדרושים להכנת תוכנית שברשות המשרד, מאחר שהמשרד לא קשר אותה למערכות רלוונטיות אחרות, כגון מערכת "סל תלמיד"</w:t>
      </w:r>
      <w:r>
        <w:rPr>
          <w:rFonts w:ascii="Tahoma" w:hAnsi="Tahoma" w:cs="Tahoma"/>
          <w:sz w:val="18"/>
          <w:szCs w:val="18"/>
          <w:vertAlign w:val="superscript"/>
          <w:rtl/>
        </w:rPr>
        <w:footnoteReference w:id="61"/>
      </w:r>
      <w:r w:rsidRPr="00203164">
        <w:rPr>
          <w:rFonts w:ascii="Tahoma" w:hAnsi="Tahoma" w:cs="Tahoma" w:hint="cs"/>
          <w:sz w:val="18"/>
          <w:szCs w:val="18"/>
          <w:rtl/>
        </w:rPr>
        <w:t xml:space="preserve">, המציגות בפני מנהל ביה"ס גם את היקף התקציבים שהמשרד מעמיד לניהול ביה"ס. </w:t>
      </w:r>
    </w:p>
    <w:p w:rsidR="001E6B7A" w:rsidRPr="00203164" w:rsidP="004A0CE5">
      <w:pPr>
        <w:pStyle w:val="RESHET"/>
        <w:rPr>
          <w:rtl/>
        </w:rPr>
      </w:pPr>
      <w:r w:rsidRPr="00203164">
        <w:rPr>
          <w:rFonts w:hint="cs"/>
          <w:rtl/>
        </w:rPr>
        <w:t xml:space="preserve">תוכניות עבודה המקושרות למשאבים חיוניות לניהול עצמי של בתיה"ס באופן יעיל ואחראי. הממצאים לעיל מצביעים על כך שחלק מהמנהלים אינם משתמשים בתוכניות העבודה ככלי ניהולי - כלי המאפשר לקבוע את המשימות שעליהם להוביל ובכך לבטא את חזון ביה"ס ולהשיג את יעדיו ומטרותיו. חסרונן של תוכניות עבודה שלמות אינו מאפשר לקבוע סדר עדיפויות, להעריך את טיב היישום של התוכניות והפרויקטים שבהם התמקדו בתי"ס במסגרת הניהול העצמי ושבהם בחרו להשקיע את תקציב התוספת הפדגוגית, ולא את הביצוע מול התכנון. הניצול החסר או החורג ביחס לתוספת הפדגוגית, שעלו בביקורת, עשויים לנבוע מתכנון לקוי או חסר ומכך שלא נקבעו כלל היעדים הפדגוגיים של בתיה"ס ומקורותיהם התקציביים. </w:t>
      </w:r>
    </w:p>
    <w:p w:rsidR="001E6B7A" w:rsidRPr="00203164" w:rsidP="00591EA9">
      <w:pPr>
        <w:pStyle w:val="RESHET"/>
        <w:rPr>
          <w:rtl/>
        </w:rPr>
      </w:pPr>
      <w:r w:rsidRPr="00203164">
        <w:rPr>
          <w:rFonts w:hint="cs"/>
          <w:rtl/>
        </w:rPr>
        <w:t xml:space="preserve">על מנהלי בתיה"ס להקפיד ולהכין תוכניות עבודה מקושרות משאבים באופן מפורט כנדרש; הפירוט הוא שמגדיר את הזיקה שבין התוכניות לבין היעדים וקובע סדרי עדיפויות, מאפשר אומדן תקציבי וקובע את לוח הזמנים, את הכלים למימוש ואת דרכי ההערכה. בד בבד על המפקחים הכוללים, הממונות המחוזיות והמינהלה להנחות ולהדריך את המנהלים והצוותים החינוכיים בבתיה"ס בבניית תוכנית עבודה מקושרת משאבים שתענה על המטרות שלשמה נבנתה ותשמש כלי ניהולי מרכזי בידיהם. עליהם לעקוב אחרי אופן ביצועה, ובמידת הצורך לנקוט פעולות למניעת חריגות של בתיה"ס מהתוכנית ושימוש לא אפקטיבי בכלי זה. ממצא זה מחזק את הצורך בהכשרת המנהלים בתחום זה. </w:t>
      </w:r>
      <w:r w:rsidRPr="0012789B" w:rsidR="0039104F">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955351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0926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מנהלי</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להכין</w:t>
                            </w:r>
                            <w:r w:rsidRPr="00591EA9">
                              <w:rPr>
                                <w:rFonts w:cs="Tahoma"/>
                                <w:color w:val="0B5294"/>
                                <w:spacing w:val="-4"/>
                                <w:sz w:val="24"/>
                                <w:szCs w:val="24"/>
                                <w:rtl/>
                              </w:rPr>
                              <w:t xml:space="preserve"> </w:t>
                            </w:r>
                            <w:r w:rsidRPr="00591EA9">
                              <w:rPr>
                                <w:rFonts w:cs="Tahoma" w:hint="eastAsia"/>
                                <w:color w:val="0B5294"/>
                                <w:spacing w:val="-4"/>
                                <w:sz w:val="24"/>
                                <w:szCs w:val="24"/>
                                <w:rtl/>
                              </w:rPr>
                              <w:t>תוכניות</w:t>
                            </w:r>
                            <w:r w:rsidRPr="00591EA9">
                              <w:rPr>
                                <w:rFonts w:cs="Tahoma"/>
                                <w:color w:val="0B5294"/>
                                <w:spacing w:val="-4"/>
                                <w:sz w:val="24"/>
                                <w:szCs w:val="24"/>
                                <w:rtl/>
                              </w:rPr>
                              <w:t xml:space="preserve"> </w:t>
                            </w:r>
                            <w:r w:rsidRPr="00591EA9">
                              <w:rPr>
                                <w:rFonts w:cs="Tahoma" w:hint="eastAsia"/>
                                <w:color w:val="0B5294"/>
                                <w:spacing w:val="-4"/>
                                <w:sz w:val="24"/>
                                <w:szCs w:val="24"/>
                                <w:rtl/>
                              </w:rPr>
                              <w:t>עבודה</w:t>
                            </w:r>
                            <w:r w:rsidRPr="00591EA9">
                              <w:rPr>
                                <w:rFonts w:cs="Tahoma"/>
                                <w:color w:val="0B5294"/>
                                <w:spacing w:val="-4"/>
                                <w:sz w:val="24"/>
                                <w:szCs w:val="24"/>
                                <w:rtl/>
                              </w:rPr>
                              <w:t xml:space="preserve"> </w:t>
                            </w:r>
                            <w:r w:rsidRPr="00591EA9">
                              <w:rPr>
                                <w:rFonts w:cs="Tahoma" w:hint="eastAsia"/>
                                <w:color w:val="0B5294"/>
                                <w:spacing w:val="-4"/>
                                <w:sz w:val="24"/>
                                <w:szCs w:val="24"/>
                                <w:rtl/>
                              </w:rPr>
                              <w:t>מקושרות</w:t>
                            </w:r>
                            <w:r w:rsidRPr="00591EA9">
                              <w:rPr>
                                <w:rFonts w:cs="Tahoma"/>
                                <w:color w:val="0B5294"/>
                                <w:spacing w:val="-4"/>
                                <w:sz w:val="24"/>
                                <w:szCs w:val="24"/>
                                <w:rtl/>
                              </w:rPr>
                              <w:t xml:space="preserve"> </w:t>
                            </w:r>
                            <w:r w:rsidRPr="00591EA9">
                              <w:rPr>
                                <w:rFonts w:cs="Tahoma" w:hint="eastAsia"/>
                                <w:color w:val="0B5294"/>
                                <w:spacing w:val="-4"/>
                                <w:sz w:val="24"/>
                                <w:szCs w:val="24"/>
                                <w:rtl/>
                              </w:rPr>
                              <w:t>משאבים</w:t>
                            </w:r>
                            <w:r w:rsidRPr="00591EA9">
                              <w:rPr>
                                <w:rFonts w:cs="Tahoma"/>
                                <w:color w:val="0B5294"/>
                                <w:spacing w:val="-4"/>
                                <w:sz w:val="24"/>
                                <w:szCs w:val="24"/>
                                <w:rtl/>
                              </w:rPr>
                              <w:t xml:space="preserve"> </w:t>
                            </w:r>
                            <w:r w:rsidRPr="00591EA9">
                              <w:rPr>
                                <w:rFonts w:cs="Tahoma" w:hint="eastAsia"/>
                                <w:color w:val="0B5294"/>
                                <w:spacing w:val="-4"/>
                                <w:sz w:val="24"/>
                                <w:szCs w:val="24"/>
                                <w:rtl/>
                              </w:rPr>
                              <w:t>באופן</w:t>
                            </w:r>
                            <w:r w:rsidRPr="00591EA9">
                              <w:rPr>
                                <w:rFonts w:cs="Tahoma"/>
                                <w:color w:val="0B5294"/>
                                <w:spacing w:val="-4"/>
                                <w:sz w:val="24"/>
                                <w:szCs w:val="24"/>
                                <w:rtl/>
                              </w:rPr>
                              <w:t xml:space="preserve"> </w:t>
                            </w:r>
                            <w:r w:rsidRPr="00591EA9">
                              <w:rPr>
                                <w:rFonts w:cs="Tahoma" w:hint="eastAsia"/>
                                <w:color w:val="0B5294"/>
                                <w:spacing w:val="-4"/>
                                <w:sz w:val="24"/>
                                <w:szCs w:val="24"/>
                                <w:rtl/>
                              </w:rPr>
                              <w:t>שמגדיר</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הזיקה</w:t>
                            </w:r>
                            <w:r w:rsidRPr="00591EA9">
                              <w:rPr>
                                <w:rFonts w:cs="Tahoma"/>
                                <w:color w:val="0B5294"/>
                                <w:spacing w:val="-4"/>
                                <w:sz w:val="24"/>
                                <w:szCs w:val="24"/>
                                <w:rtl/>
                              </w:rPr>
                              <w:t xml:space="preserve"> </w:t>
                            </w:r>
                            <w:r w:rsidRPr="00591EA9">
                              <w:rPr>
                                <w:rFonts w:cs="Tahoma" w:hint="eastAsia"/>
                                <w:color w:val="0B5294"/>
                                <w:spacing w:val="-4"/>
                                <w:sz w:val="24"/>
                                <w:szCs w:val="24"/>
                                <w:rtl/>
                              </w:rPr>
                              <w:t>שבין</w:t>
                            </w:r>
                            <w:r w:rsidRPr="00591EA9">
                              <w:rPr>
                                <w:rFonts w:cs="Tahoma"/>
                                <w:color w:val="0B5294"/>
                                <w:spacing w:val="-4"/>
                                <w:sz w:val="24"/>
                                <w:szCs w:val="24"/>
                                <w:rtl/>
                              </w:rPr>
                              <w:t xml:space="preserve"> </w:t>
                            </w:r>
                            <w:r w:rsidRPr="00591EA9">
                              <w:rPr>
                                <w:rFonts w:cs="Tahoma" w:hint="eastAsia"/>
                                <w:color w:val="0B5294"/>
                                <w:spacing w:val="-4"/>
                                <w:sz w:val="24"/>
                                <w:szCs w:val="24"/>
                                <w:rtl/>
                              </w:rPr>
                              <w:t>התוכניות</w:t>
                            </w:r>
                            <w:r w:rsidRPr="00591EA9">
                              <w:rPr>
                                <w:rFonts w:cs="Tahoma"/>
                                <w:color w:val="0B5294"/>
                                <w:spacing w:val="-4"/>
                                <w:sz w:val="24"/>
                                <w:szCs w:val="24"/>
                                <w:rtl/>
                              </w:rPr>
                              <w:t xml:space="preserve"> </w:t>
                            </w:r>
                            <w:r w:rsidRPr="00591EA9">
                              <w:rPr>
                                <w:rFonts w:cs="Tahoma" w:hint="eastAsia"/>
                                <w:color w:val="0B5294"/>
                                <w:spacing w:val="-4"/>
                                <w:sz w:val="24"/>
                                <w:szCs w:val="24"/>
                                <w:rtl/>
                              </w:rPr>
                              <w:t>לבין</w:t>
                            </w:r>
                            <w:r w:rsidRPr="00591EA9">
                              <w:rPr>
                                <w:rFonts w:cs="Tahoma"/>
                                <w:color w:val="0B5294"/>
                                <w:spacing w:val="-4"/>
                                <w:sz w:val="24"/>
                                <w:szCs w:val="24"/>
                                <w:rtl/>
                              </w:rPr>
                              <w:t xml:space="preserve"> </w:t>
                            </w:r>
                            <w:r w:rsidRPr="00591EA9">
                              <w:rPr>
                                <w:rFonts w:cs="Tahoma" w:hint="eastAsia"/>
                                <w:color w:val="0B5294"/>
                                <w:spacing w:val="-4"/>
                                <w:sz w:val="24"/>
                                <w:szCs w:val="24"/>
                                <w:rtl/>
                              </w:rPr>
                              <w:t>היעדים</w:t>
                            </w:r>
                            <w:r w:rsidRPr="00591EA9">
                              <w:rPr>
                                <w:rFonts w:cs="Tahoma"/>
                                <w:color w:val="0B5294"/>
                                <w:spacing w:val="-4"/>
                                <w:sz w:val="24"/>
                                <w:szCs w:val="24"/>
                                <w:rtl/>
                              </w:rPr>
                              <w:t xml:space="preserve">, </w:t>
                            </w:r>
                            <w:r w:rsidRPr="00591EA9">
                              <w:rPr>
                                <w:rFonts w:cs="Tahoma" w:hint="eastAsia"/>
                                <w:color w:val="0B5294"/>
                                <w:spacing w:val="-4"/>
                                <w:sz w:val="24"/>
                                <w:szCs w:val="24"/>
                                <w:rtl/>
                              </w:rPr>
                              <w:t>קובע</w:t>
                            </w:r>
                            <w:r w:rsidRPr="00591EA9">
                              <w:rPr>
                                <w:rFonts w:cs="Tahoma"/>
                                <w:color w:val="0B5294"/>
                                <w:spacing w:val="-4"/>
                                <w:sz w:val="24"/>
                                <w:szCs w:val="24"/>
                                <w:rtl/>
                              </w:rPr>
                              <w:t xml:space="preserve"> </w:t>
                            </w:r>
                            <w:r w:rsidRPr="00591EA9">
                              <w:rPr>
                                <w:rFonts w:cs="Tahoma" w:hint="eastAsia"/>
                                <w:color w:val="0B5294"/>
                                <w:spacing w:val="-4"/>
                                <w:sz w:val="24"/>
                                <w:szCs w:val="24"/>
                                <w:rtl/>
                              </w:rPr>
                              <w:t>סדרי</w:t>
                            </w:r>
                            <w:r w:rsidRPr="00591EA9">
                              <w:rPr>
                                <w:rFonts w:cs="Tahoma"/>
                                <w:color w:val="0B5294"/>
                                <w:spacing w:val="-4"/>
                                <w:sz w:val="24"/>
                                <w:szCs w:val="24"/>
                                <w:rtl/>
                              </w:rPr>
                              <w:t xml:space="preserve"> </w:t>
                            </w:r>
                            <w:r w:rsidRPr="00591EA9">
                              <w:rPr>
                                <w:rFonts w:cs="Tahoma" w:hint="eastAsia"/>
                                <w:color w:val="0B5294"/>
                                <w:spacing w:val="-4"/>
                                <w:sz w:val="24"/>
                                <w:szCs w:val="24"/>
                                <w:rtl/>
                              </w:rPr>
                              <w:t>עדיפויות</w:t>
                            </w:r>
                            <w:r w:rsidRPr="00591EA9">
                              <w:rPr>
                                <w:rFonts w:cs="Tahoma"/>
                                <w:color w:val="0B5294"/>
                                <w:spacing w:val="-4"/>
                                <w:sz w:val="24"/>
                                <w:szCs w:val="24"/>
                                <w:rtl/>
                              </w:rPr>
                              <w:t xml:space="preserve">, </w:t>
                            </w:r>
                            <w:r w:rsidRPr="00591EA9">
                              <w:rPr>
                                <w:rFonts w:cs="Tahoma" w:hint="eastAsia"/>
                                <w:color w:val="0B5294"/>
                                <w:spacing w:val="-4"/>
                                <w:sz w:val="24"/>
                                <w:szCs w:val="24"/>
                                <w:rtl/>
                              </w:rPr>
                              <w:t>מאפשר</w:t>
                            </w:r>
                            <w:r w:rsidRPr="00591EA9">
                              <w:rPr>
                                <w:rFonts w:cs="Tahoma"/>
                                <w:color w:val="0B5294"/>
                                <w:spacing w:val="-4"/>
                                <w:sz w:val="24"/>
                                <w:szCs w:val="24"/>
                                <w:rtl/>
                              </w:rPr>
                              <w:t xml:space="preserve"> </w:t>
                            </w:r>
                            <w:r w:rsidRPr="00591EA9">
                              <w:rPr>
                                <w:rFonts w:cs="Tahoma" w:hint="eastAsia"/>
                                <w:color w:val="0B5294"/>
                                <w:spacing w:val="-4"/>
                                <w:sz w:val="24"/>
                                <w:szCs w:val="24"/>
                                <w:rtl/>
                              </w:rPr>
                              <w:t>אומדן</w:t>
                            </w:r>
                            <w:r w:rsidRPr="00591EA9">
                              <w:rPr>
                                <w:rFonts w:cs="Tahoma"/>
                                <w:color w:val="0B5294"/>
                                <w:spacing w:val="-4"/>
                                <w:sz w:val="24"/>
                                <w:szCs w:val="24"/>
                                <w:rtl/>
                              </w:rPr>
                              <w:t xml:space="preserve"> </w:t>
                            </w:r>
                            <w:r w:rsidRPr="00591EA9">
                              <w:rPr>
                                <w:rFonts w:cs="Tahoma" w:hint="eastAsia"/>
                                <w:color w:val="0B5294"/>
                                <w:spacing w:val="-4"/>
                                <w:sz w:val="24"/>
                                <w:szCs w:val="24"/>
                                <w:rtl/>
                              </w:rPr>
                              <w:t>תקציבי</w:t>
                            </w:r>
                            <w:r w:rsidRPr="00591EA9">
                              <w:rPr>
                                <w:rFonts w:cs="Tahoma"/>
                                <w:color w:val="0B5294"/>
                                <w:spacing w:val="-4"/>
                                <w:sz w:val="24"/>
                                <w:szCs w:val="24"/>
                                <w:rtl/>
                              </w:rPr>
                              <w:t xml:space="preserve"> </w:t>
                            </w:r>
                            <w:r w:rsidRPr="00591EA9">
                              <w:rPr>
                                <w:rFonts w:cs="Tahoma" w:hint="eastAsia"/>
                                <w:color w:val="0B5294"/>
                                <w:spacing w:val="-4"/>
                                <w:sz w:val="24"/>
                                <w:szCs w:val="24"/>
                                <w:rtl/>
                              </w:rPr>
                              <w:t>וקובע</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לוח</w:t>
                            </w:r>
                            <w:r w:rsidRPr="00591EA9">
                              <w:rPr>
                                <w:rFonts w:cs="Tahoma"/>
                                <w:color w:val="0B5294"/>
                                <w:spacing w:val="-4"/>
                                <w:sz w:val="24"/>
                                <w:szCs w:val="24"/>
                                <w:rtl/>
                              </w:rPr>
                              <w:t xml:space="preserve"> </w:t>
                            </w:r>
                            <w:r w:rsidRPr="00591EA9">
                              <w:rPr>
                                <w:rFonts w:cs="Tahoma" w:hint="eastAsia"/>
                                <w:color w:val="0B5294"/>
                                <w:spacing w:val="-4"/>
                                <w:sz w:val="24"/>
                                <w:szCs w:val="24"/>
                                <w:rtl/>
                              </w:rPr>
                              <w:t>הזמנים</w:t>
                            </w:r>
                            <w:r w:rsidRPr="00591EA9">
                              <w:rPr>
                                <w:rFonts w:cs="Tahoma"/>
                                <w:color w:val="0B5294"/>
                                <w:spacing w:val="-4"/>
                                <w:sz w:val="24"/>
                                <w:szCs w:val="24"/>
                                <w:rtl/>
                              </w:rPr>
                              <w:t xml:space="preserve"> </w:t>
                            </w:r>
                            <w:r w:rsidRPr="00591EA9">
                              <w:rPr>
                                <w:rFonts w:cs="Tahoma" w:hint="eastAsia"/>
                                <w:color w:val="0B5294"/>
                                <w:spacing w:val="-4"/>
                                <w:sz w:val="24"/>
                                <w:szCs w:val="24"/>
                                <w:rtl/>
                              </w:rPr>
                              <w:t>למימו</w:t>
                            </w:r>
                            <w:r>
                              <w:rPr>
                                <w:rFonts w:cs="Tahoma" w:hint="cs"/>
                                <w:color w:val="0B5294"/>
                                <w:spacing w:val="-4"/>
                                <w:sz w:val="24"/>
                                <w:szCs w:val="24"/>
                                <w:rtl/>
                              </w:rPr>
                              <w:t>ש</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837139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5596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6032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מנהלי</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להכין</w:t>
                      </w:r>
                      <w:r w:rsidRPr="00591EA9">
                        <w:rPr>
                          <w:rFonts w:cs="Tahoma"/>
                          <w:color w:val="0B5294"/>
                          <w:spacing w:val="-4"/>
                          <w:sz w:val="24"/>
                          <w:szCs w:val="24"/>
                          <w:rtl/>
                        </w:rPr>
                        <w:t xml:space="preserve"> </w:t>
                      </w:r>
                      <w:r w:rsidRPr="00591EA9">
                        <w:rPr>
                          <w:rFonts w:cs="Tahoma" w:hint="eastAsia"/>
                          <w:color w:val="0B5294"/>
                          <w:spacing w:val="-4"/>
                          <w:sz w:val="24"/>
                          <w:szCs w:val="24"/>
                          <w:rtl/>
                        </w:rPr>
                        <w:t>תוכניות</w:t>
                      </w:r>
                      <w:r w:rsidRPr="00591EA9">
                        <w:rPr>
                          <w:rFonts w:cs="Tahoma"/>
                          <w:color w:val="0B5294"/>
                          <w:spacing w:val="-4"/>
                          <w:sz w:val="24"/>
                          <w:szCs w:val="24"/>
                          <w:rtl/>
                        </w:rPr>
                        <w:t xml:space="preserve"> </w:t>
                      </w:r>
                      <w:r w:rsidRPr="00591EA9">
                        <w:rPr>
                          <w:rFonts w:cs="Tahoma" w:hint="eastAsia"/>
                          <w:color w:val="0B5294"/>
                          <w:spacing w:val="-4"/>
                          <w:sz w:val="24"/>
                          <w:szCs w:val="24"/>
                          <w:rtl/>
                        </w:rPr>
                        <w:t>עבודה</w:t>
                      </w:r>
                      <w:r w:rsidRPr="00591EA9">
                        <w:rPr>
                          <w:rFonts w:cs="Tahoma"/>
                          <w:color w:val="0B5294"/>
                          <w:spacing w:val="-4"/>
                          <w:sz w:val="24"/>
                          <w:szCs w:val="24"/>
                          <w:rtl/>
                        </w:rPr>
                        <w:t xml:space="preserve"> </w:t>
                      </w:r>
                      <w:r w:rsidRPr="00591EA9">
                        <w:rPr>
                          <w:rFonts w:cs="Tahoma" w:hint="eastAsia"/>
                          <w:color w:val="0B5294"/>
                          <w:spacing w:val="-4"/>
                          <w:sz w:val="24"/>
                          <w:szCs w:val="24"/>
                          <w:rtl/>
                        </w:rPr>
                        <w:t>מקושרות</w:t>
                      </w:r>
                      <w:r w:rsidRPr="00591EA9">
                        <w:rPr>
                          <w:rFonts w:cs="Tahoma"/>
                          <w:color w:val="0B5294"/>
                          <w:spacing w:val="-4"/>
                          <w:sz w:val="24"/>
                          <w:szCs w:val="24"/>
                          <w:rtl/>
                        </w:rPr>
                        <w:t xml:space="preserve"> </w:t>
                      </w:r>
                      <w:r w:rsidRPr="00591EA9">
                        <w:rPr>
                          <w:rFonts w:cs="Tahoma" w:hint="eastAsia"/>
                          <w:color w:val="0B5294"/>
                          <w:spacing w:val="-4"/>
                          <w:sz w:val="24"/>
                          <w:szCs w:val="24"/>
                          <w:rtl/>
                        </w:rPr>
                        <w:t>משאבים</w:t>
                      </w:r>
                      <w:r w:rsidRPr="00591EA9">
                        <w:rPr>
                          <w:rFonts w:cs="Tahoma"/>
                          <w:color w:val="0B5294"/>
                          <w:spacing w:val="-4"/>
                          <w:sz w:val="24"/>
                          <w:szCs w:val="24"/>
                          <w:rtl/>
                        </w:rPr>
                        <w:t xml:space="preserve"> </w:t>
                      </w:r>
                      <w:r w:rsidRPr="00591EA9">
                        <w:rPr>
                          <w:rFonts w:cs="Tahoma" w:hint="eastAsia"/>
                          <w:color w:val="0B5294"/>
                          <w:spacing w:val="-4"/>
                          <w:sz w:val="24"/>
                          <w:szCs w:val="24"/>
                          <w:rtl/>
                        </w:rPr>
                        <w:t>באופן</w:t>
                      </w:r>
                      <w:r w:rsidRPr="00591EA9">
                        <w:rPr>
                          <w:rFonts w:cs="Tahoma"/>
                          <w:color w:val="0B5294"/>
                          <w:spacing w:val="-4"/>
                          <w:sz w:val="24"/>
                          <w:szCs w:val="24"/>
                          <w:rtl/>
                        </w:rPr>
                        <w:t xml:space="preserve"> </w:t>
                      </w:r>
                      <w:r w:rsidRPr="00591EA9">
                        <w:rPr>
                          <w:rFonts w:cs="Tahoma" w:hint="eastAsia"/>
                          <w:color w:val="0B5294"/>
                          <w:spacing w:val="-4"/>
                          <w:sz w:val="24"/>
                          <w:szCs w:val="24"/>
                          <w:rtl/>
                        </w:rPr>
                        <w:t>שמגדיר</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הזיקה</w:t>
                      </w:r>
                      <w:r w:rsidRPr="00591EA9">
                        <w:rPr>
                          <w:rFonts w:cs="Tahoma"/>
                          <w:color w:val="0B5294"/>
                          <w:spacing w:val="-4"/>
                          <w:sz w:val="24"/>
                          <w:szCs w:val="24"/>
                          <w:rtl/>
                        </w:rPr>
                        <w:t xml:space="preserve"> </w:t>
                      </w:r>
                      <w:r w:rsidRPr="00591EA9">
                        <w:rPr>
                          <w:rFonts w:cs="Tahoma" w:hint="eastAsia"/>
                          <w:color w:val="0B5294"/>
                          <w:spacing w:val="-4"/>
                          <w:sz w:val="24"/>
                          <w:szCs w:val="24"/>
                          <w:rtl/>
                        </w:rPr>
                        <w:t>שבין</w:t>
                      </w:r>
                      <w:r w:rsidRPr="00591EA9">
                        <w:rPr>
                          <w:rFonts w:cs="Tahoma"/>
                          <w:color w:val="0B5294"/>
                          <w:spacing w:val="-4"/>
                          <w:sz w:val="24"/>
                          <w:szCs w:val="24"/>
                          <w:rtl/>
                        </w:rPr>
                        <w:t xml:space="preserve"> </w:t>
                      </w:r>
                      <w:r w:rsidRPr="00591EA9">
                        <w:rPr>
                          <w:rFonts w:cs="Tahoma" w:hint="eastAsia"/>
                          <w:color w:val="0B5294"/>
                          <w:spacing w:val="-4"/>
                          <w:sz w:val="24"/>
                          <w:szCs w:val="24"/>
                          <w:rtl/>
                        </w:rPr>
                        <w:t>התוכניות</w:t>
                      </w:r>
                      <w:r w:rsidRPr="00591EA9">
                        <w:rPr>
                          <w:rFonts w:cs="Tahoma"/>
                          <w:color w:val="0B5294"/>
                          <w:spacing w:val="-4"/>
                          <w:sz w:val="24"/>
                          <w:szCs w:val="24"/>
                          <w:rtl/>
                        </w:rPr>
                        <w:t xml:space="preserve"> </w:t>
                      </w:r>
                      <w:r w:rsidRPr="00591EA9">
                        <w:rPr>
                          <w:rFonts w:cs="Tahoma" w:hint="eastAsia"/>
                          <w:color w:val="0B5294"/>
                          <w:spacing w:val="-4"/>
                          <w:sz w:val="24"/>
                          <w:szCs w:val="24"/>
                          <w:rtl/>
                        </w:rPr>
                        <w:t>לבין</w:t>
                      </w:r>
                      <w:r w:rsidRPr="00591EA9">
                        <w:rPr>
                          <w:rFonts w:cs="Tahoma"/>
                          <w:color w:val="0B5294"/>
                          <w:spacing w:val="-4"/>
                          <w:sz w:val="24"/>
                          <w:szCs w:val="24"/>
                          <w:rtl/>
                        </w:rPr>
                        <w:t xml:space="preserve"> </w:t>
                      </w:r>
                      <w:r w:rsidRPr="00591EA9">
                        <w:rPr>
                          <w:rFonts w:cs="Tahoma" w:hint="eastAsia"/>
                          <w:color w:val="0B5294"/>
                          <w:spacing w:val="-4"/>
                          <w:sz w:val="24"/>
                          <w:szCs w:val="24"/>
                          <w:rtl/>
                        </w:rPr>
                        <w:t>היעדים</w:t>
                      </w:r>
                      <w:r w:rsidRPr="00591EA9">
                        <w:rPr>
                          <w:rFonts w:cs="Tahoma"/>
                          <w:color w:val="0B5294"/>
                          <w:spacing w:val="-4"/>
                          <w:sz w:val="24"/>
                          <w:szCs w:val="24"/>
                          <w:rtl/>
                        </w:rPr>
                        <w:t xml:space="preserve">, </w:t>
                      </w:r>
                      <w:r w:rsidRPr="00591EA9">
                        <w:rPr>
                          <w:rFonts w:cs="Tahoma" w:hint="eastAsia"/>
                          <w:color w:val="0B5294"/>
                          <w:spacing w:val="-4"/>
                          <w:sz w:val="24"/>
                          <w:szCs w:val="24"/>
                          <w:rtl/>
                        </w:rPr>
                        <w:t>קובע</w:t>
                      </w:r>
                      <w:r w:rsidRPr="00591EA9">
                        <w:rPr>
                          <w:rFonts w:cs="Tahoma"/>
                          <w:color w:val="0B5294"/>
                          <w:spacing w:val="-4"/>
                          <w:sz w:val="24"/>
                          <w:szCs w:val="24"/>
                          <w:rtl/>
                        </w:rPr>
                        <w:t xml:space="preserve"> </w:t>
                      </w:r>
                      <w:r w:rsidRPr="00591EA9">
                        <w:rPr>
                          <w:rFonts w:cs="Tahoma" w:hint="eastAsia"/>
                          <w:color w:val="0B5294"/>
                          <w:spacing w:val="-4"/>
                          <w:sz w:val="24"/>
                          <w:szCs w:val="24"/>
                          <w:rtl/>
                        </w:rPr>
                        <w:t>סדרי</w:t>
                      </w:r>
                      <w:r w:rsidRPr="00591EA9">
                        <w:rPr>
                          <w:rFonts w:cs="Tahoma"/>
                          <w:color w:val="0B5294"/>
                          <w:spacing w:val="-4"/>
                          <w:sz w:val="24"/>
                          <w:szCs w:val="24"/>
                          <w:rtl/>
                        </w:rPr>
                        <w:t xml:space="preserve"> </w:t>
                      </w:r>
                      <w:r w:rsidRPr="00591EA9">
                        <w:rPr>
                          <w:rFonts w:cs="Tahoma" w:hint="eastAsia"/>
                          <w:color w:val="0B5294"/>
                          <w:spacing w:val="-4"/>
                          <w:sz w:val="24"/>
                          <w:szCs w:val="24"/>
                          <w:rtl/>
                        </w:rPr>
                        <w:t>עדיפויות</w:t>
                      </w:r>
                      <w:r w:rsidRPr="00591EA9">
                        <w:rPr>
                          <w:rFonts w:cs="Tahoma"/>
                          <w:color w:val="0B5294"/>
                          <w:spacing w:val="-4"/>
                          <w:sz w:val="24"/>
                          <w:szCs w:val="24"/>
                          <w:rtl/>
                        </w:rPr>
                        <w:t xml:space="preserve">, </w:t>
                      </w:r>
                      <w:r w:rsidRPr="00591EA9">
                        <w:rPr>
                          <w:rFonts w:cs="Tahoma" w:hint="eastAsia"/>
                          <w:color w:val="0B5294"/>
                          <w:spacing w:val="-4"/>
                          <w:sz w:val="24"/>
                          <w:szCs w:val="24"/>
                          <w:rtl/>
                        </w:rPr>
                        <w:t>מאפשר</w:t>
                      </w:r>
                      <w:r w:rsidRPr="00591EA9">
                        <w:rPr>
                          <w:rFonts w:cs="Tahoma"/>
                          <w:color w:val="0B5294"/>
                          <w:spacing w:val="-4"/>
                          <w:sz w:val="24"/>
                          <w:szCs w:val="24"/>
                          <w:rtl/>
                        </w:rPr>
                        <w:t xml:space="preserve"> </w:t>
                      </w:r>
                      <w:r w:rsidRPr="00591EA9">
                        <w:rPr>
                          <w:rFonts w:cs="Tahoma" w:hint="eastAsia"/>
                          <w:color w:val="0B5294"/>
                          <w:spacing w:val="-4"/>
                          <w:sz w:val="24"/>
                          <w:szCs w:val="24"/>
                          <w:rtl/>
                        </w:rPr>
                        <w:t>אומדן</w:t>
                      </w:r>
                      <w:r w:rsidRPr="00591EA9">
                        <w:rPr>
                          <w:rFonts w:cs="Tahoma"/>
                          <w:color w:val="0B5294"/>
                          <w:spacing w:val="-4"/>
                          <w:sz w:val="24"/>
                          <w:szCs w:val="24"/>
                          <w:rtl/>
                        </w:rPr>
                        <w:t xml:space="preserve"> </w:t>
                      </w:r>
                      <w:r w:rsidRPr="00591EA9">
                        <w:rPr>
                          <w:rFonts w:cs="Tahoma" w:hint="eastAsia"/>
                          <w:color w:val="0B5294"/>
                          <w:spacing w:val="-4"/>
                          <w:sz w:val="24"/>
                          <w:szCs w:val="24"/>
                          <w:rtl/>
                        </w:rPr>
                        <w:t>תקציבי</w:t>
                      </w:r>
                      <w:r w:rsidRPr="00591EA9">
                        <w:rPr>
                          <w:rFonts w:cs="Tahoma"/>
                          <w:color w:val="0B5294"/>
                          <w:spacing w:val="-4"/>
                          <w:sz w:val="24"/>
                          <w:szCs w:val="24"/>
                          <w:rtl/>
                        </w:rPr>
                        <w:t xml:space="preserve"> </w:t>
                      </w:r>
                      <w:r w:rsidRPr="00591EA9">
                        <w:rPr>
                          <w:rFonts w:cs="Tahoma" w:hint="eastAsia"/>
                          <w:color w:val="0B5294"/>
                          <w:spacing w:val="-4"/>
                          <w:sz w:val="24"/>
                          <w:szCs w:val="24"/>
                          <w:rtl/>
                        </w:rPr>
                        <w:t>וקובע</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לוח</w:t>
                      </w:r>
                      <w:r w:rsidRPr="00591EA9">
                        <w:rPr>
                          <w:rFonts w:cs="Tahoma"/>
                          <w:color w:val="0B5294"/>
                          <w:spacing w:val="-4"/>
                          <w:sz w:val="24"/>
                          <w:szCs w:val="24"/>
                          <w:rtl/>
                        </w:rPr>
                        <w:t xml:space="preserve"> </w:t>
                      </w:r>
                      <w:r w:rsidRPr="00591EA9">
                        <w:rPr>
                          <w:rFonts w:cs="Tahoma" w:hint="eastAsia"/>
                          <w:color w:val="0B5294"/>
                          <w:spacing w:val="-4"/>
                          <w:sz w:val="24"/>
                          <w:szCs w:val="24"/>
                          <w:rtl/>
                        </w:rPr>
                        <w:t>הזמנים</w:t>
                      </w:r>
                      <w:r w:rsidRPr="00591EA9">
                        <w:rPr>
                          <w:rFonts w:cs="Tahoma"/>
                          <w:color w:val="0B5294"/>
                          <w:spacing w:val="-4"/>
                          <w:sz w:val="24"/>
                          <w:szCs w:val="24"/>
                          <w:rtl/>
                        </w:rPr>
                        <w:t xml:space="preserve"> </w:t>
                      </w:r>
                      <w:r w:rsidRPr="00591EA9">
                        <w:rPr>
                          <w:rFonts w:cs="Tahoma" w:hint="eastAsia"/>
                          <w:color w:val="0B5294"/>
                          <w:spacing w:val="-4"/>
                          <w:sz w:val="24"/>
                          <w:szCs w:val="24"/>
                          <w:rtl/>
                        </w:rPr>
                        <w:t>למימו</w:t>
                      </w:r>
                      <w:r>
                        <w:rPr>
                          <w:rFonts w:cs="Tahoma" w:hint="cs"/>
                          <w:color w:val="0B5294"/>
                          <w:spacing w:val="-4"/>
                          <w:sz w:val="24"/>
                          <w:szCs w:val="24"/>
                          <w:rtl/>
                        </w:rPr>
                        <w:t>ש</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5798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4A0CE5">
      <w:pPr>
        <w:spacing w:before="180" w:line="240" w:lineRule="exact"/>
        <w:ind w:right="2268"/>
        <w:jc w:val="both"/>
        <w:rPr>
          <w:rFonts w:ascii="Tahoma" w:hAnsi="Tahoma" w:cs="Tahoma"/>
          <w:sz w:val="18"/>
          <w:szCs w:val="18"/>
          <w:rtl/>
        </w:rPr>
      </w:pPr>
      <w:r w:rsidRPr="00203164">
        <w:rPr>
          <w:rFonts w:ascii="Tahoma" w:hAnsi="Tahoma" w:cs="Tahoma" w:hint="cs"/>
          <w:sz w:val="18"/>
          <w:szCs w:val="18"/>
          <w:rtl/>
        </w:rPr>
        <w:t xml:space="preserve">מתשובות שמסרו בתיה"ס למשרד מבקר המדינה בחודשים יוני-אוגוסט 2018 עולה כי ככלל, המנהלים רואים חשיבות רבה בהכנת תוכנית עבודה מקושרת משאבים. עם זאת, חלקם חשים שלא קיבלו הכשרה מספקת להכנתה באופן מיטבי; אשר למערכת תום ציינו בתיה"ס שמערכת ממוחשבת זו אינה "ידידותית" דייה למשתמש, ולעיתים עולה קושי ממשי בעבודה עם המערכת שכן בזמן אמת עולים צרכים ובעיות שלא נצפו מראש. </w:t>
      </w:r>
    </w:p>
    <w:p w:rsidR="001E6B7A" w:rsidRPr="00203164" w:rsidP="004A0CE5">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משרד החינוך מסר בתשובתו מיוני 2018 למשרד מבקר המדינה, כי בשלב התכנון של התוכניות הפדגוגיות התוספתיות והפרויקטים הנוספים מניח ביה"ס הנחות והערכות שאינן בהכרח מדויקות, ולעיתים הן משתנות בשלבי הביצוע. תפקידו של המפקח הכולל, בין היתר, הוא לעקוב אחר ביצוע תוכניות העבודה והשגת יעדיהן. המשרד הוסיף כי מערכת תום תאפשר מעקב מרכזי אחר כתיבת תוכניות העבודה ע"י כל בעלי העניין (בהם מפקחים, נציגי הרשות המקומית).</w:t>
      </w:r>
      <w:r w:rsidRPr="00203164">
        <w:rPr>
          <w:rFonts w:ascii="Tahoma" w:hAnsi="Tahoma" w:cs="Tahoma"/>
          <w:sz w:val="18"/>
          <w:szCs w:val="18"/>
          <w:rtl/>
        </w:rPr>
        <w:t xml:space="preserve"> </w:t>
      </w:r>
      <w:r w:rsidRPr="00203164">
        <w:rPr>
          <w:rFonts w:ascii="Tahoma" w:hAnsi="Tahoma" w:cs="Tahoma" w:hint="cs"/>
          <w:sz w:val="18"/>
          <w:szCs w:val="18"/>
          <w:rtl/>
        </w:rPr>
        <w:t>המערכת</w:t>
      </w:r>
      <w:r w:rsidRPr="00203164">
        <w:rPr>
          <w:rFonts w:ascii="Tahoma" w:hAnsi="Tahoma" w:cs="Tahoma"/>
          <w:sz w:val="18"/>
          <w:szCs w:val="18"/>
          <w:rtl/>
        </w:rPr>
        <w:t xml:space="preserve"> </w:t>
      </w:r>
      <w:r w:rsidRPr="00203164">
        <w:rPr>
          <w:rFonts w:ascii="Tahoma" w:hAnsi="Tahoma" w:cs="Tahoma" w:hint="cs"/>
          <w:sz w:val="18"/>
          <w:szCs w:val="18"/>
          <w:rtl/>
        </w:rPr>
        <w:t>נבנתה</w:t>
      </w:r>
      <w:r w:rsidRPr="00203164">
        <w:rPr>
          <w:rFonts w:ascii="Tahoma" w:hAnsi="Tahoma" w:cs="Tahoma"/>
          <w:sz w:val="18"/>
          <w:szCs w:val="18"/>
          <w:rtl/>
        </w:rPr>
        <w:t xml:space="preserve"> ע</w:t>
      </w:r>
      <w:r w:rsidRPr="00203164">
        <w:rPr>
          <w:rFonts w:ascii="Tahoma" w:hAnsi="Tahoma" w:cs="Tahoma" w:hint="cs"/>
          <w:sz w:val="18"/>
          <w:szCs w:val="18"/>
          <w:rtl/>
        </w:rPr>
        <w:t>ל יד</w:t>
      </w:r>
      <w:r w:rsidRPr="00203164">
        <w:rPr>
          <w:rFonts w:ascii="Tahoma" w:hAnsi="Tahoma" w:cs="Tahoma"/>
          <w:sz w:val="18"/>
          <w:szCs w:val="18"/>
          <w:rtl/>
        </w:rPr>
        <w:t>י צוות שראה לנגד עיניו את הצורך להפוך את ת</w:t>
      </w:r>
      <w:r w:rsidRPr="00203164">
        <w:rPr>
          <w:rFonts w:ascii="Tahoma" w:hAnsi="Tahoma" w:cs="Tahoma" w:hint="cs"/>
          <w:sz w:val="18"/>
          <w:szCs w:val="18"/>
          <w:rtl/>
        </w:rPr>
        <w:t>ו</w:t>
      </w:r>
      <w:r w:rsidRPr="00203164">
        <w:rPr>
          <w:rFonts w:ascii="Tahoma" w:hAnsi="Tahoma" w:cs="Tahoma"/>
          <w:sz w:val="18"/>
          <w:szCs w:val="18"/>
          <w:rtl/>
        </w:rPr>
        <w:t>כנית העבודה לכלי ניהולי שימושי למנהל ביה"ס</w:t>
      </w:r>
      <w:r w:rsidRPr="00203164">
        <w:rPr>
          <w:rFonts w:ascii="Tahoma" w:hAnsi="Tahoma" w:cs="Tahoma" w:hint="cs"/>
          <w:sz w:val="18"/>
          <w:szCs w:val="18"/>
          <w:rtl/>
        </w:rPr>
        <w:t xml:space="preserve"> -</w:t>
      </w:r>
      <w:r w:rsidRPr="00203164">
        <w:rPr>
          <w:rFonts w:ascii="Tahoma" w:hAnsi="Tahoma" w:cs="Tahoma"/>
          <w:sz w:val="18"/>
          <w:szCs w:val="18"/>
          <w:rtl/>
        </w:rPr>
        <w:t xml:space="preserve"> </w:t>
      </w:r>
      <w:r w:rsidRPr="00203164">
        <w:rPr>
          <w:rFonts w:ascii="Tahoma" w:hAnsi="Tahoma" w:cs="Tahoma" w:hint="cs"/>
          <w:sz w:val="18"/>
          <w:szCs w:val="18"/>
          <w:rtl/>
        </w:rPr>
        <w:t>צוות</w:t>
      </w:r>
      <w:r w:rsidRPr="00203164">
        <w:rPr>
          <w:rFonts w:ascii="Tahoma" w:hAnsi="Tahoma" w:cs="Tahoma"/>
          <w:sz w:val="18"/>
          <w:szCs w:val="18"/>
          <w:rtl/>
        </w:rPr>
        <w:t xml:space="preserve"> </w:t>
      </w:r>
      <w:r w:rsidRPr="00203164">
        <w:rPr>
          <w:rFonts w:ascii="Tahoma" w:hAnsi="Tahoma" w:cs="Tahoma" w:hint="cs"/>
          <w:sz w:val="18"/>
          <w:szCs w:val="18"/>
          <w:rtl/>
        </w:rPr>
        <w:t>שכלל גם</w:t>
      </w:r>
      <w:r w:rsidRPr="00203164">
        <w:rPr>
          <w:rFonts w:ascii="Tahoma" w:hAnsi="Tahoma" w:cs="Tahoma"/>
          <w:sz w:val="18"/>
          <w:szCs w:val="18"/>
          <w:rtl/>
        </w:rPr>
        <w:t xml:space="preserve"> </w:t>
      </w:r>
      <w:r w:rsidRPr="00203164">
        <w:rPr>
          <w:rFonts w:ascii="Tahoma" w:hAnsi="Tahoma" w:cs="Tahoma" w:hint="cs"/>
          <w:sz w:val="18"/>
          <w:szCs w:val="18"/>
          <w:rtl/>
        </w:rPr>
        <w:t>את נציגי האגף</w:t>
      </w:r>
      <w:r w:rsidRPr="00203164">
        <w:rPr>
          <w:rFonts w:ascii="Tahoma" w:hAnsi="Tahoma" w:cs="Tahoma"/>
          <w:sz w:val="18"/>
          <w:szCs w:val="18"/>
          <w:rtl/>
        </w:rPr>
        <w:t xml:space="preserve"> </w:t>
      </w:r>
      <w:r w:rsidRPr="00203164">
        <w:rPr>
          <w:rFonts w:ascii="Tahoma" w:hAnsi="Tahoma" w:cs="Tahoma" w:hint="cs"/>
          <w:sz w:val="18"/>
          <w:szCs w:val="18"/>
          <w:rtl/>
        </w:rPr>
        <w:t>לתכנון</w:t>
      </w:r>
      <w:r w:rsidRPr="00203164">
        <w:rPr>
          <w:rFonts w:ascii="Tahoma" w:hAnsi="Tahoma" w:cs="Tahoma"/>
          <w:sz w:val="18"/>
          <w:szCs w:val="18"/>
          <w:rtl/>
        </w:rPr>
        <w:t xml:space="preserve"> </w:t>
      </w:r>
      <w:r w:rsidRPr="00203164">
        <w:rPr>
          <w:rFonts w:ascii="Tahoma" w:hAnsi="Tahoma" w:cs="Tahoma" w:hint="cs"/>
          <w:sz w:val="18"/>
          <w:szCs w:val="18"/>
          <w:rtl/>
        </w:rPr>
        <w:t>ואסטרטגיה</w:t>
      </w:r>
      <w:r w:rsidRPr="00203164">
        <w:rPr>
          <w:rFonts w:ascii="Tahoma" w:hAnsi="Tahoma" w:cs="Tahoma"/>
          <w:sz w:val="18"/>
          <w:szCs w:val="18"/>
          <w:rtl/>
        </w:rPr>
        <w:t xml:space="preserve"> </w:t>
      </w:r>
      <w:r w:rsidRPr="00203164">
        <w:rPr>
          <w:rFonts w:ascii="Tahoma" w:hAnsi="Tahoma" w:cs="Tahoma" w:hint="cs"/>
          <w:sz w:val="18"/>
          <w:szCs w:val="18"/>
          <w:rtl/>
        </w:rPr>
        <w:t>במשרד</w:t>
      </w:r>
      <w:r w:rsidRPr="00203164">
        <w:rPr>
          <w:rFonts w:ascii="Tahoma" w:hAnsi="Tahoma" w:cs="Tahoma"/>
          <w:sz w:val="18"/>
          <w:szCs w:val="18"/>
          <w:rtl/>
        </w:rPr>
        <w:t>, המוביל את מדיניות התכנון</w:t>
      </w:r>
      <w:r w:rsidRPr="00203164">
        <w:rPr>
          <w:rFonts w:ascii="Tahoma" w:hAnsi="Tahoma" w:cs="Tahoma" w:hint="cs"/>
          <w:sz w:val="18"/>
          <w:szCs w:val="18"/>
          <w:rtl/>
        </w:rPr>
        <w:t xml:space="preserve">. </w:t>
      </w:r>
    </w:p>
    <w:p w:rsidR="001E6B7A" w:rsidRPr="00203164" w:rsidP="004A0CE5">
      <w:pPr>
        <w:pStyle w:val="RESHET"/>
        <w:rPr>
          <w:rtl/>
        </w:rPr>
      </w:pPr>
      <w:r w:rsidRPr="00203164">
        <w:rPr>
          <w:rFonts w:hint="cs"/>
          <w:rtl/>
        </w:rPr>
        <w:t xml:space="preserve">לנוכח הפגמים שהעלה משרד מבקר המדינה בנוגע לאופן שבו מכינים מנהלי בתיה"ס את תוכניות העבודה מקושרות המשאבים, ונוכח אי-השימוש שהם עושים בכלי זה לצורך הקצאת המשאבים באופן מדויק ויעיל ככל האפשר ולהבטחת ההלימה המרבית בין התכנון לביצוע - על המפקחים הכוללים לעקוב אחר הכנת התוכניות על ידי המנהלים, במטרה לצמצם </w:t>
      </w:r>
      <w:r w:rsidRPr="00203164">
        <w:rPr>
          <w:rtl/>
        </w:rPr>
        <w:t xml:space="preserve">ליקויים </w:t>
      </w:r>
      <w:r w:rsidRPr="00203164">
        <w:rPr>
          <w:rFonts w:hint="cs"/>
          <w:rtl/>
        </w:rPr>
        <w:t>בסיסיים</w:t>
      </w:r>
      <w:r w:rsidRPr="00203164">
        <w:rPr>
          <w:rtl/>
        </w:rPr>
        <w:t xml:space="preserve"> </w:t>
      </w:r>
      <w:r w:rsidRPr="00203164">
        <w:rPr>
          <w:rFonts w:hint="cs"/>
          <w:rtl/>
        </w:rPr>
        <w:t>בהכנה</w:t>
      </w:r>
      <w:r w:rsidRPr="00203164">
        <w:rPr>
          <w:rtl/>
        </w:rPr>
        <w:t xml:space="preserve"> </w:t>
      </w:r>
      <w:r w:rsidRPr="00203164">
        <w:rPr>
          <w:rFonts w:hint="cs"/>
          <w:rtl/>
        </w:rPr>
        <w:t>החוזרים</w:t>
      </w:r>
      <w:r w:rsidRPr="00203164">
        <w:rPr>
          <w:rtl/>
        </w:rPr>
        <w:t xml:space="preserve"> </w:t>
      </w:r>
      <w:r w:rsidRPr="00203164">
        <w:rPr>
          <w:rFonts w:hint="cs"/>
          <w:rtl/>
        </w:rPr>
        <w:t>ונשנים מדי</w:t>
      </w:r>
      <w:r w:rsidRPr="00203164">
        <w:rPr>
          <w:rtl/>
        </w:rPr>
        <w:t xml:space="preserve"> </w:t>
      </w:r>
      <w:r w:rsidRPr="00203164">
        <w:rPr>
          <w:rFonts w:hint="cs"/>
          <w:rtl/>
        </w:rPr>
        <w:t>שנה בשנה. על</w:t>
      </w:r>
      <w:r w:rsidRPr="00203164">
        <w:rPr>
          <w:rtl/>
        </w:rPr>
        <w:t xml:space="preserve"> </w:t>
      </w:r>
      <w:r w:rsidRPr="00203164">
        <w:rPr>
          <w:rFonts w:hint="cs"/>
          <w:rtl/>
        </w:rPr>
        <w:t>המינהלה</w:t>
      </w:r>
      <w:r w:rsidRPr="00203164">
        <w:rPr>
          <w:rtl/>
        </w:rPr>
        <w:t xml:space="preserve"> והממונות המחוזיות לפעול להטמעת מערכת תום ולוודא ש</w:t>
      </w:r>
      <w:r w:rsidRPr="00203164">
        <w:rPr>
          <w:rFonts w:hint="cs"/>
          <w:rtl/>
        </w:rPr>
        <w:t>המנהלים מגבשים את תוכניות</w:t>
      </w:r>
      <w:r w:rsidRPr="00203164">
        <w:rPr>
          <w:rtl/>
        </w:rPr>
        <w:t xml:space="preserve"> </w:t>
      </w:r>
      <w:r w:rsidRPr="00203164">
        <w:rPr>
          <w:rFonts w:hint="cs"/>
          <w:rtl/>
        </w:rPr>
        <w:t>העבודה</w:t>
      </w:r>
      <w:r w:rsidRPr="00203164">
        <w:rPr>
          <w:rtl/>
        </w:rPr>
        <w:t xml:space="preserve"> </w:t>
      </w:r>
      <w:r w:rsidRPr="00203164">
        <w:rPr>
          <w:rFonts w:hint="cs"/>
          <w:rtl/>
        </w:rPr>
        <w:t>על</w:t>
      </w:r>
      <w:r w:rsidRPr="00203164">
        <w:rPr>
          <w:rtl/>
        </w:rPr>
        <w:t xml:space="preserve"> </w:t>
      </w:r>
      <w:r w:rsidRPr="00203164">
        <w:rPr>
          <w:rFonts w:hint="cs"/>
          <w:rtl/>
        </w:rPr>
        <w:t>פי</w:t>
      </w:r>
      <w:r w:rsidRPr="00203164">
        <w:rPr>
          <w:rtl/>
        </w:rPr>
        <w:t xml:space="preserve"> </w:t>
      </w:r>
      <w:r w:rsidRPr="00203164">
        <w:rPr>
          <w:rFonts w:hint="cs"/>
          <w:rtl/>
        </w:rPr>
        <w:t>המתכונת</w:t>
      </w:r>
      <w:r w:rsidRPr="00203164">
        <w:rPr>
          <w:rtl/>
        </w:rPr>
        <w:t xml:space="preserve"> </w:t>
      </w:r>
      <w:r w:rsidRPr="00203164">
        <w:rPr>
          <w:rFonts w:hint="cs"/>
          <w:rtl/>
        </w:rPr>
        <w:t>שנקבעה</w:t>
      </w:r>
      <w:r w:rsidRPr="00203164">
        <w:rPr>
          <w:rtl/>
        </w:rPr>
        <w:t xml:space="preserve"> זה מכבר, </w:t>
      </w:r>
      <w:r w:rsidRPr="00203164">
        <w:rPr>
          <w:rFonts w:hint="cs"/>
          <w:rtl/>
        </w:rPr>
        <w:t>כך שהן ישפרו</w:t>
      </w:r>
      <w:r w:rsidRPr="00203164">
        <w:rPr>
          <w:rtl/>
        </w:rPr>
        <w:t xml:space="preserve"> </w:t>
      </w:r>
      <w:r w:rsidRPr="00203164">
        <w:rPr>
          <w:rFonts w:hint="cs"/>
          <w:rtl/>
        </w:rPr>
        <w:t>את התכנון</w:t>
      </w:r>
      <w:r w:rsidRPr="00203164">
        <w:rPr>
          <w:rtl/>
        </w:rPr>
        <w:t xml:space="preserve"> והניהול </w:t>
      </w:r>
      <w:r w:rsidRPr="00203164">
        <w:rPr>
          <w:rFonts w:hint="cs"/>
          <w:rtl/>
        </w:rPr>
        <w:t>הבית-ספרי</w:t>
      </w:r>
      <w:r w:rsidRPr="00203164">
        <w:rPr>
          <w:rtl/>
        </w:rPr>
        <w:t xml:space="preserve">; </w:t>
      </w:r>
      <w:r w:rsidRPr="00203164">
        <w:rPr>
          <w:rFonts w:hint="cs"/>
          <w:rtl/>
        </w:rPr>
        <w:t>בה</w:t>
      </w:r>
      <w:r w:rsidRPr="00203164">
        <w:rPr>
          <w:rtl/>
        </w:rPr>
        <w:t xml:space="preserve"> </w:t>
      </w:r>
      <w:r w:rsidRPr="00203164">
        <w:rPr>
          <w:rFonts w:hint="cs"/>
          <w:rtl/>
        </w:rPr>
        <w:t>בעת</w:t>
      </w:r>
      <w:r w:rsidRPr="00203164">
        <w:rPr>
          <w:rtl/>
        </w:rPr>
        <w:t xml:space="preserve"> </w:t>
      </w:r>
      <w:r w:rsidRPr="00203164">
        <w:rPr>
          <w:rFonts w:hint="cs"/>
          <w:rtl/>
        </w:rPr>
        <w:t>אין</w:t>
      </w:r>
      <w:r w:rsidRPr="00203164">
        <w:rPr>
          <w:rtl/>
        </w:rPr>
        <w:t xml:space="preserve"> </w:t>
      </w:r>
      <w:r w:rsidRPr="00203164">
        <w:rPr>
          <w:rFonts w:hint="cs"/>
          <w:rtl/>
        </w:rPr>
        <w:t>בשימוש</w:t>
      </w:r>
      <w:r w:rsidRPr="00203164">
        <w:rPr>
          <w:rtl/>
        </w:rPr>
        <w:t xml:space="preserve"> </w:t>
      </w:r>
      <w:r w:rsidRPr="00203164">
        <w:rPr>
          <w:rFonts w:hint="cs"/>
          <w:rtl/>
        </w:rPr>
        <w:t>במערכת</w:t>
      </w:r>
      <w:r w:rsidRPr="00203164">
        <w:rPr>
          <w:rtl/>
        </w:rPr>
        <w:t xml:space="preserve"> </w:t>
      </w:r>
      <w:r w:rsidRPr="00203164">
        <w:rPr>
          <w:rFonts w:hint="cs"/>
          <w:rtl/>
        </w:rPr>
        <w:t>ממוחשבת</w:t>
      </w:r>
      <w:r w:rsidRPr="00203164">
        <w:rPr>
          <w:rtl/>
        </w:rPr>
        <w:t xml:space="preserve"> </w:t>
      </w:r>
      <w:r w:rsidRPr="00203164">
        <w:rPr>
          <w:rFonts w:hint="cs"/>
          <w:rtl/>
        </w:rPr>
        <w:t>כדי</w:t>
      </w:r>
      <w:r w:rsidRPr="00203164">
        <w:rPr>
          <w:rtl/>
        </w:rPr>
        <w:t xml:space="preserve"> </w:t>
      </w:r>
      <w:r w:rsidRPr="00203164">
        <w:rPr>
          <w:rFonts w:hint="cs"/>
          <w:rtl/>
        </w:rPr>
        <w:t>לייתר</w:t>
      </w:r>
      <w:r w:rsidRPr="00203164">
        <w:rPr>
          <w:rtl/>
        </w:rPr>
        <w:t xml:space="preserve"> </w:t>
      </w:r>
      <w:r w:rsidRPr="00203164">
        <w:rPr>
          <w:rFonts w:hint="cs"/>
          <w:rtl/>
        </w:rPr>
        <w:t>ליווי</w:t>
      </w:r>
      <w:r w:rsidRPr="00203164">
        <w:rPr>
          <w:rtl/>
        </w:rPr>
        <w:t xml:space="preserve"> </w:t>
      </w:r>
      <w:r w:rsidRPr="00203164">
        <w:rPr>
          <w:rFonts w:hint="cs"/>
          <w:rtl/>
        </w:rPr>
        <w:t>ומעקב</w:t>
      </w:r>
      <w:r w:rsidRPr="00203164">
        <w:rPr>
          <w:rtl/>
        </w:rPr>
        <w:t xml:space="preserve"> </w:t>
      </w:r>
      <w:r w:rsidRPr="00203164">
        <w:rPr>
          <w:rFonts w:hint="cs"/>
          <w:rtl/>
        </w:rPr>
        <w:t>של המינהלה והממונות המחוזיות, שייתנו</w:t>
      </w:r>
      <w:r w:rsidRPr="00203164">
        <w:rPr>
          <w:rtl/>
        </w:rPr>
        <w:t xml:space="preserve"> </w:t>
      </w:r>
      <w:r w:rsidRPr="00203164">
        <w:rPr>
          <w:rFonts w:hint="cs"/>
          <w:rtl/>
        </w:rPr>
        <w:t>מענה</w:t>
      </w:r>
      <w:r w:rsidRPr="00203164">
        <w:rPr>
          <w:rtl/>
        </w:rPr>
        <w:t xml:space="preserve"> </w:t>
      </w:r>
      <w:r w:rsidRPr="00203164">
        <w:rPr>
          <w:rFonts w:hint="cs"/>
          <w:rtl/>
        </w:rPr>
        <w:t>פרטני</w:t>
      </w:r>
      <w:r w:rsidRPr="00203164">
        <w:rPr>
          <w:rtl/>
        </w:rPr>
        <w:t xml:space="preserve"> </w:t>
      </w:r>
      <w:r w:rsidRPr="00203164">
        <w:rPr>
          <w:rFonts w:hint="cs"/>
          <w:rtl/>
        </w:rPr>
        <w:t>לקשיים</w:t>
      </w:r>
      <w:r w:rsidRPr="00203164">
        <w:rPr>
          <w:rtl/>
        </w:rPr>
        <w:t xml:space="preserve"> </w:t>
      </w:r>
      <w:r w:rsidRPr="00203164">
        <w:rPr>
          <w:rFonts w:hint="cs"/>
          <w:rtl/>
        </w:rPr>
        <w:t>שהמנהלים נתקלים</w:t>
      </w:r>
      <w:r w:rsidRPr="00203164">
        <w:rPr>
          <w:rtl/>
        </w:rPr>
        <w:t xml:space="preserve"> </w:t>
      </w:r>
      <w:r w:rsidRPr="00203164">
        <w:rPr>
          <w:rFonts w:hint="cs"/>
          <w:rtl/>
        </w:rPr>
        <w:t>בהם</w:t>
      </w:r>
      <w:r w:rsidRPr="00203164">
        <w:rPr>
          <w:rtl/>
        </w:rPr>
        <w:t xml:space="preserve"> </w:t>
      </w:r>
      <w:r w:rsidRPr="00203164">
        <w:rPr>
          <w:rFonts w:hint="cs"/>
          <w:rtl/>
        </w:rPr>
        <w:t>בהכנת</w:t>
      </w:r>
      <w:r w:rsidRPr="00203164">
        <w:rPr>
          <w:rtl/>
        </w:rPr>
        <w:t xml:space="preserve"> </w:t>
      </w:r>
      <w:r w:rsidRPr="00203164">
        <w:rPr>
          <w:rFonts w:hint="cs"/>
          <w:rtl/>
        </w:rPr>
        <w:t>התוכניות</w:t>
      </w:r>
      <w:r w:rsidRPr="00203164">
        <w:rPr>
          <w:rtl/>
        </w:rPr>
        <w:t xml:space="preserve"> </w:t>
      </w:r>
      <w:r w:rsidRPr="00203164">
        <w:rPr>
          <w:rFonts w:hint="cs"/>
          <w:rtl/>
        </w:rPr>
        <w:t>ובביצוען</w:t>
      </w:r>
      <w:r w:rsidRPr="00203164">
        <w:rPr>
          <w:rtl/>
        </w:rPr>
        <w:t xml:space="preserve"> </w:t>
      </w:r>
      <w:r w:rsidRPr="00203164">
        <w:rPr>
          <w:rFonts w:hint="cs"/>
          <w:rtl/>
        </w:rPr>
        <w:t>האפקטיבי</w:t>
      </w:r>
      <w:r w:rsidRPr="00203164">
        <w:rPr>
          <w:rtl/>
        </w:rPr>
        <w:t>.</w:t>
      </w:r>
    </w:p>
    <w:p w:rsidR="001E6B7A" w:rsidRPr="00203164" w:rsidP="000E31A6">
      <w:pPr>
        <w:spacing w:line="240" w:lineRule="exact"/>
        <w:ind w:right="2268"/>
        <w:jc w:val="both"/>
        <w:rPr>
          <w:rFonts w:ascii="Tahoma" w:hAnsi="Tahoma" w:cs="Tahoma"/>
          <w:sz w:val="18"/>
          <w:szCs w:val="18"/>
          <w:rtl/>
        </w:rPr>
      </w:pPr>
    </w:p>
    <w:p w:rsidR="001E6B7A" w:rsidRPr="000C1D28" w:rsidP="000E31A6">
      <w:pPr>
        <w:pStyle w:val="KOT5"/>
        <w:rPr>
          <w:rtl/>
        </w:rPr>
      </w:pPr>
      <w:r w:rsidRPr="000C1D28">
        <w:rPr>
          <w:rFonts w:hint="eastAsia"/>
          <w:rtl/>
        </w:rPr>
        <w:t>הוועדה</w:t>
      </w:r>
      <w:r w:rsidRPr="000C1D28">
        <w:rPr>
          <w:rtl/>
        </w:rPr>
        <w:t xml:space="preserve"> </w:t>
      </w:r>
      <w:r w:rsidRPr="000C1D28">
        <w:rPr>
          <w:rFonts w:hint="cs"/>
          <w:rtl/>
        </w:rPr>
        <w:t>ה</w:t>
      </w:r>
      <w:r w:rsidRPr="000C1D28">
        <w:rPr>
          <w:rFonts w:hint="eastAsia"/>
          <w:rtl/>
        </w:rPr>
        <w:t>מלווה</w:t>
      </w:r>
      <w:r w:rsidRPr="000C1D28">
        <w:rPr>
          <w:rtl/>
        </w:rPr>
        <w:t xml:space="preserve"> </w:t>
      </w:r>
      <w:r w:rsidRPr="000C1D28">
        <w:rPr>
          <w:rFonts w:hint="cs"/>
          <w:rtl/>
        </w:rPr>
        <w:t>ה</w:t>
      </w:r>
      <w:r w:rsidRPr="000C1D28">
        <w:rPr>
          <w:rFonts w:hint="eastAsia"/>
          <w:rtl/>
        </w:rPr>
        <w:t>בית</w:t>
      </w:r>
      <w:r w:rsidRPr="000C1D28">
        <w:rPr>
          <w:rtl/>
        </w:rPr>
        <w:t>-</w:t>
      </w:r>
      <w:r w:rsidRPr="000C1D28">
        <w:rPr>
          <w:rFonts w:hint="eastAsia"/>
          <w:rtl/>
        </w:rPr>
        <w:t>ספרית</w:t>
      </w:r>
      <w:r w:rsidRPr="000C1D28">
        <w:rPr>
          <w:rFonts w:hint="cs"/>
          <w:rtl/>
        </w:rPr>
        <w:t xml:space="preserve"> לעניין הניהול העצמי</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על פי חוזר המנכ"ל,</w:t>
      </w:r>
      <w:r w:rsidRPr="00203164">
        <w:rPr>
          <w:rFonts w:ascii="Tahoma" w:hAnsi="Tahoma" w:cs="Tahoma"/>
          <w:sz w:val="18"/>
          <w:szCs w:val="18"/>
          <w:rtl/>
        </w:rPr>
        <w:t xml:space="preserve"> כל בי</w:t>
      </w:r>
      <w:r w:rsidRPr="00203164">
        <w:rPr>
          <w:rFonts w:ascii="Tahoma" w:hAnsi="Tahoma" w:cs="Tahoma" w:hint="cs"/>
          <w:sz w:val="18"/>
          <w:szCs w:val="18"/>
          <w:rtl/>
        </w:rPr>
        <w:t>"ס</w:t>
      </w:r>
      <w:r w:rsidRPr="00203164">
        <w:rPr>
          <w:rFonts w:ascii="Tahoma" w:hAnsi="Tahoma" w:cs="Tahoma"/>
          <w:sz w:val="18"/>
          <w:szCs w:val="18"/>
          <w:rtl/>
        </w:rPr>
        <w:t xml:space="preserve"> בניהול עצמי </w:t>
      </w:r>
      <w:r w:rsidRPr="00203164">
        <w:rPr>
          <w:rFonts w:ascii="Tahoma" w:hAnsi="Tahoma" w:cs="Tahoma" w:hint="cs"/>
          <w:sz w:val="18"/>
          <w:szCs w:val="18"/>
          <w:rtl/>
        </w:rPr>
        <w:t>יכונן</w:t>
      </w:r>
      <w:r w:rsidRPr="00203164">
        <w:rPr>
          <w:rFonts w:ascii="Tahoma" w:hAnsi="Tahoma" w:cs="Tahoma"/>
          <w:sz w:val="18"/>
          <w:szCs w:val="18"/>
          <w:rtl/>
        </w:rPr>
        <w:t xml:space="preserve"> ועדה מלווה </w:t>
      </w:r>
      <w:r w:rsidRPr="00203164">
        <w:rPr>
          <w:rFonts w:ascii="Tahoma" w:hAnsi="Tahoma" w:cs="Tahoma" w:hint="cs"/>
          <w:sz w:val="18"/>
          <w:szCs w:val="18"/>
          <w:rtl/>
        </w:rPr>
        <w:t xml:space="preserve">לעניין הניהול העצמי, שחבריה הם </w:t>
      </w:r>
      <w:r w:rsidRPr="00203164">
        <w:rPr>
          <w:rFonts w:ascii="Tahoma" w:hAnsi="Tahoma" w:cs="Tahoma"/>
          <w:sz w:val="18"/>
          <w:szCs w:val="18"/>
          <w:rtl/>
        </w:rPr>
        <w:t>מנהל ב</w:t>
      </w:r>
      <w:r w:rsidRPr="00203164">
        <w:rPr>
          <w:rFonts w:ascii="Tahoma" w:hAnsi="Tahoma" w:cs="Tahoma" w:hint="cs"/>
          <w:sz w:val="18"/>
          <w:szCs w:val="18"/>
          <w:rtl/>
        </w:rPr>
        <w:t>יה"ס</w:t>
      </w:r>
      <w:r w:rsidRPr="00203164">
        <w:rPr>
          <w:rFonts w:ascii="Tahoma" w:hAnsi="Tahoma" w:cs="Tahoma"/>
          <w:sz w:val="18"/>
          <w:szCs w:val="18"/>
          <w:rtl/>
        </w:rPr>
        <w:t xml:space="preserve"> </w:t>
      </w:r>
      <w:r w:rsidRPr="00203164">
        <w:rPr>
          <w:rFonts w:ascii="Tahoma" w:hAnsi="Tahoma" w:cs="Tahoma" w:hint="cs"/>
          <w:sz w:val="18"/>
          <w:szCs w:val="18"/>
          <w:rtl/>
        </w:rPr>
        <w:t>(</w:t>
      </w:r>
      <w:r w:rsidRPr="00203164">
        <w:rPr>
          <w:rFonts w:ascii="Tahoma" w:hAnsi="Tahoma" w:cs="Tahoma"/>
          <w:sz w:val="18"/>
          <w:szCs w:val="18"/>
          <w:rtl/>
        </w:rPr>
        <w:t>מרכז הוועדה</w:t>
      </w:r>
      <w:r w:rsidRPr="00203164">
        <w:rPr>
          <w:rFonts w:ascii="Tahoma" w:hAnsi="Tahoma" w:cs="Tahoma" w:hint="cs"/>
          <w:sz w:val="18"/>
          <w:szCs w:val="18"/>
          <w:rtl/>
        </w:rPr>
        <w:t xml:space="preserve">), </w:t>
      </w:r>
      <w:r w:rsidRPr="00203164">
        <w:rPr>
          <w:rFonts w:ascii="Tahoma" w:hAnsi="Tahoma" w:cs="Tahoma"/>
          <w:sz w:val="18"/>
          <w:szCs w:val="18"/>
          <w:rtl/>
        </w:rPr>
        <w:t>המפקח הכולל על בי</w:t>
      </w:r>
      <w:r w:rsidRPr="00203164">
        <w:rPr>
          <w:rFonts w:ascii="Tahoma" w:hAnsi="Tahoma" w:cs="Tahoma" w:hint="cs"/>
          <w:sz w:val="18"/>
          <w:szCs w:val="18"/>
          <w:rtl/>
        </w:rPr>
        <w:t>ה"ס</w:t>
      </w:r>
      <w:r w:rsidRPr="00203164">
        <w:rPr>
          <w:rFonts w:ascii="Tahoma" w:hAnsi="Tahoma" w:cs="Tahoma"/>
          <w:sz w:val="18"/>
          <w:szCs w:val="18"/>
          <w:rtl/>
        </w:rPr>
        <w:t xml:space="preserve"> </w:t>
      </w:r>
      <w:r w:rsidRPr="00203164">
        <w:rPr>
          <w:rFonts w:ascii="Tahoma" w:hAnsi="Tahoma" w:cs="Tahoma" w:hint="cs"/>
          <w:sz w:val="18"/>
          <w:szCs w:val="18"/>
          <w:rtl/>
        </w:rPr>
        <w:t>מטעם ה</w:t>
      </w:r>
      <w:r w:rsidRPr="00203164">
        <w:rPr>
          <w:rFonts w:ascii="Tahoma" w:hAnsi="Tahoma" w:cs="Tahoma"/>
          <w:sz w:val="18"/>
          <w:szCs w:val="18"/>
          <w:rtl/>
        </w:rPr>
        <w:t>משרד</w:t>
      </w:r>
      <w:r w:rsidRPr="00203164">
        <w:rPr>
          <w:rFonts w:ascii="Tahoma" w:hAnsi="Tahoma" w:cs="Tahoma" w:hint="cs"/>
          <w:sz w:val="18"/>
          <w:szCs w:val="18"/>
          <w:rtl/>
        </w:rPr>
        <w:t xml:space="preserve">, </w:t>
      </w:r>
      <w:r w:rsidRPr="00203164">
        <w:rPr>
          <w:rFonts w:ascii="Tahoma" w:hAnsi="Tahoma" w:cs="Tahoma"/>
          <w:sz w:val="18"/>
          <w:szCs w:val="18"/>
          <w:rtl/>
        </w:rPr>
        <w:t>מנהל מחלקת החינוך או נציגו מטעם הרשות המקומית</w:t>
      </w:r>
      <w:r w:rsidRPr="00203164">
        <w:rPr>
          <w:rFonts w:ascii="Tahoma" w:hAnsi="Tahoma" w:cs="Tahoma" w:hint="cs"/>
          <w:sz w:val="18"/>
          <w:szCs w:val="18"/>
          <w:rtl/>
        </w:rPr>
        <w:t xml:space="preserve">, </w:t>
      </w:r>
      <w:r w:rsidRPr="00203164">
        <w:rPr>
          <w:rFonts w:ascii="Tahoma" w:hAnsi="Tahoma" w:cs="Tahoma"/>
          <w:sz w:val="18"/>
          <w:szCs w:val="18"/>
          <w:rtl/>
        </w:rPr>
        <w:t>נציג הגזברות או חשבות</w:t>
      </w:r>
      <w:r w:rsidRPr="00203164">
        <w:rPr>
          <w:rFonts w:ascii="Tahoma" w:hAnsi="Tahoma" w:cs="Tahoma" w:hint="cs"/>
          <w:sz w:val="18"/>
          <w:szCs w:val="18"/>
          <w:rtl/>
        </w:rPr>
        <w:t xml:space="preserve"> מחלקת</w:t>
      </w:r>
      <w:r w:rsidRPr="00203164">
        <w:rPr>
          <w:rFonts w:ascii="Tahoma" w:hAnsi="Tahoma" w:cs="Tahoma"/>
          <w:sz w:val="18"/>
          <w:szCs w:val="18"/>
          <w:rtl/>
        </w:rPr>
        <w:t xml:space="preserve"> החינוך מטעם הרשות</w:t>
      </w:r>
      <w:r w:rsidRPr="00203164">
        <w:rPr>
          <w:rFonts w:ascii="Tahoma" w:hAnsi="Tahoma" w:cs="Tahoma" w:hint="cs"/>
          <w:sz w:val="18"/>
          <w:szCs w:val="18"/>
          <w:rtl/>
        </w:rPr>
        <w:t xml:space="preserve">, </w:t>
      </w:r>
      <w:r w:rsidRPr="00203164">
        <w:rPr>
          <w:rFonts w:ascii="Tahoma" w:hAnsi="Tahoma" w:cs="Tahoma"/>
          <w:sz w:val="18"/>
          <w:szCs w:val="18"/>
          <w:rtl/>
        </w:rPr>
        <w:t>נציג מורי</w:t>
      </w:r>
      <w:r w:rsidRPr="00203164">
        <w:rPr>
          <w:rFonts w:ascii="Tahoma" w:hAnsi="Tahoma" w:cs="Tahoma" w:hint="cs"/>
          <w:sz w:val="18"/>
          <w:szCs w:val="18"/>
          <w:rtl/>
        </w:rPr>
        <w:t xml:space="preserve"> ביה"ס ונציג ההורים (להלן- הוועדה המלווה). </w:t>
      </w:r>
      <w:r w:rsidRPr="00203164">
        <w:rPr>
          <w:rFonts w:ascii="Tahoma" w:hAnsi="Tahoma" w:cs="Tahoma"/>
          <w:sz w:val="18"/>
          <w:szCs w:val="18"/>
          <w:rtl/>
        </w:rPr>
        <w:t xml:space="preserve">חברי הוועדה יכולים להזמין </w:t>
      </w:r>
      <w:r w:rsidRPr="00203164">
        <w:rPr>
          <w:rFonts w:ascii="Tahoma" w:hAnsi="Tahoma" w:cs="Tahoma" w:hint="cs"/>
          <w:sz w:val="18"/>
          <w:szCs w:val="18"/>
          <w:rtl/>
        </w:rPr>
        <w:t xml:space="preserve">אליה </w:t>
      </w:r>
      <w:r w:rsidRPr="00203164">
        <w:rPr>
          <w:rFonts w:ascii="Tahoma" w:hAnsi="Tahoma" w:cs="Tahoma"/>
          <w:sz w:val="18"/>
          <w:szCs w:val="18"/>
          <w:rtl/>
        </w:rPr>
        <w:t>חברים קבועים נוספים או אורחים, בהתאם לצורך, בהסכמת יתר החברים.</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החוזר מגדיר את תפקידי ה</w:t>
      </w:r>
      <w:r w:rsidRPr="00203164">
        <w:rPr>
          <w:rFonts w:ascii="Tahoma" w:hAnsi="Tahoma" w:cs="Tahoma"/>
          <w:sz w:val="18"/>
          <w:szCs w:val="18"/>
          <w:rtl/>
        </w:rPr>
        <w:t>וועדה</w:t>
      </w:r>
      <w:r w:rsidRPr="00203164">
        <w:rPr>
          <w:rFonts w:ascii="Tahoma" w:hAnsi="Tahoma" w:cs="Tahoma" w:hint="cs"/>
          <w:sz w:val="18"/>
          <w:szCs w:val="18"/>
          <w:rtl/>
        </w:rPr>
        <w:t>: לשמש</w:t>
      </w:r>
      <w:r w:rsidRPr="00203164">
        <w:rPr>
          <w:rFonts w:ascii="Tahoma" w:hAnsi="Tahoma" w:cs="Tahoma"/>
          <w:sz w:val="18"/>
          <w:szCs w:val="18"/>
          <w:rtl/>
        </w:rPr>
        <w:t xml:space="preserve"> פורום מייעץ, מלווה ותומך להנהלת בי</w:t>
      </w:r>
      <w:r w:rsidRPr="00203164">
        <w:rPr>
          <w:rFonts w:ascii="Tahoma" w:hAnsi="Tahoma" w:cs="Tahoma" w:hint="cs"/>
          <w:sz w:val="18"/>
          <w:szCs w:val="18"/>
          <w:rtl/>
        </w:rPr>
        <w:t>ה"ס</w:t>
      </w:r>
      <w:r w:rsidRPr="00203164">
        <w:rPr>
          <w:rFonts w:ascii="Tahoma" w:hAnsi="Tahoma" w:cs="Tahoma"/>
          <w:sz w:val="18"/>
          <w:szCs w:val="18"/>
          <w:rtl/>
        </w:rPr>
        <w:t xml:space="preserve"> בגיבוש וביישום מדיניות</w:t>
      </w:r>
      <w:r w:rsidRPr="00203164">
        <w:rPr>
          <w:rFonts w:ascii="Tahoma" w:hAnsi="Tahoma" w:cs="Tahoma" w:hint="cs"/>
          <w:sz w:val="18"/>
          <w:szCs w:val="18"/>
          <w:rtl/>
        </w:rPr>
        <w:t>ה</w:t>
      </w:r>
      <w:r w:rsidRPr="00203164">
        <w:rPr>
          <w:rFonts w:ascii="Tahoma" w:hAnsi="Tahoma" w:cs="Tahoma"/>
          <w:sz w:val="18"/>
          <w:szCs w:val="18"/>
          <w:rtl/>
        </w:rPr>
        <w:t xml:space="preserve"> הפדגוגית, הניהולית והכלכלית</w:t>
      </w:r>
      <w:r w:rsidRPr="00203164">
        <w:rPr>
          <w:rFonts w:ascii="Tahoma" w:hAnsi="Tahoma" w:cs="Tahoma" w:hint="cs"/>
          <w:sz w:val="18"/>
          <w:szCs w:val="18"/>
          <w:rtl/>
        </w:rPr>
        <w:t xml:space="preserve">; לשמש </w:t>
      </w:r>
      <w:r w:rsidRPr="00203164">
        <w:rPr>
          <w:rFonts w:ascii="Tahoma" w:hAnsi="Tahoma" w:cs="Tahoma"/>
          <w:sz w:val="18"/>
          <w:szCs w:val="18"/>
          <w:rtl/>
        </w:rPr>
        <w:t>מסגרת לשיח משותף של גורמים המעורבים בחיי בי</w:t>
      </w:r>
      <w:r w:rsidRPr="00203164">
        <w:rPr>
          <w:rFonts w:ascii="Tahoma" w:hAnsi="Tahoma" w:cs="Tahoma" w:hint="cs"/>
          <w:sz w:val="18"/>
          <w:szCs w:val="18"/>
          <w:rtl/>
        </w:rPr>
        <w:t>ה"ס</w:t>
      </w:r>
      <w:r w:rsidRPr="00203164">
        <w:rPr>
          <w:rFonts w:ascii="Tahoma" w:hAnsi="Tahoma" w:cs="Tahoma"/>
          <w:sz w:val="18"/>
          <w:szCs w:val="18"/>
          <w:rtl/>
        </w:rPr>
        <w:t xml:space="preserve"> והמשפיעים על העשייה </w:t>
      </w:r>
      <w:r w:rsidRPr="00203164">
        <w:rPr>
          <w:rFonts w:ascii="Tahoma" w:hAnsi="Tahoma" w:cs="Tahoma" w:hint="cs"/>
          <w:sz w:val="18"/>
          <w:szCs w:val="18"/>
          <w:rtl/>
        </w:rPr>
        <w:t>בו; ל</w:t>
      </w:r>
      <w:r w:rsidRPr="00203164">
        <w:rPr>
          <w:rFonts w:ascii="Tahoma" w:hAnsi="Tahoma" w:cs="Tahoma"/>
          <w:sz w:val="18"/>
          <w:szCs w:val="18"/>
          <w:rtl/>
        </w:rPr>
        <w:t xml:space="preserve">שמש מסגרת לדיון תקופתי מוסדר בכלל התשומות, התהליכים </w:t>
      </w:r>
      <w:r w:rsidRPr="00203164">
        <w:rPr>
          <w:rFonts w:ascii="Tahoma" w:hAnsi="Tahoma" w:cs="Tahoma"/>
          <w:sz w:val="18"/>
          <w:szCs w:val="18"/>
          <w:rtl/>
        </w:rPr>
        <w:t>והתוצרים של בי</w:t>
      </w:r>
      <w:r w:rsidRPr="00203164">
        <w:rPr>
          <w:rFonts w:ascii="Tahoma" w:hAnsi="Tahoma" w:cs="Tahoma" w:hint="cs"/>
          <w:sz w:val="18"/>
          <w:szCs w:val="18"/>
          <w:rtl/>
        </w:rPr>
        <w:t>ה"ס</w:t>
      </w:r>
      <w:r w:rsidRPr="00203164">
        <w:rPr>
          <w:rFonts w:ascii="Tahoma" w:hAnsi="Tahoma" w:cs="Tahoma"/>
          <w:sz w:val="18"/>
          <w:szCs w:val="18"/>
          <w:rtl/>
        </w:rPr>
        <w:t xml:space="preserve">, הן הפדגוגיים והן הכלכליים, ולחשיבה משותפת </w:t>
      </w:r>
      <w:r w:rsidRPr="00203164">
        <w:rPr>
          <w:rFonts w:ascii="Tahoma" w:hAnsi="Tahoma" w:cs="Tahoma" w:hint="cs"/>
          <w:sz w:val="18"/>
          <w:szCs w:val="18"/>
          <w:rtl/>
        </w:rPr>
        <w:t>על</w:t>
      </w:r>
      <w:r w:rsidRPr="00203164">
        <w:rPr>
          <w:rFonts w:ascii="Tahoma" w:hAnsi="Tahoma" w:cs="Tahoma"/>
          <w:sz w:val="18"/>
          <w:szCs w:val="18"/>
          <w:rtl/>
        </w:rPr>
        <w:t xml:space="preserve"> סוגיות וקשיים</w:t>
      </w:r>
      <w:r w:rsidRPr="00203164">
        <w:rPr>
          <w:rFonts w:ascii="Tahoma" w:hAnsi="Tahoma" w:cs="Tahoma" w:hint="cs"/>
          <w:sz w:val="18"/>
          <w:szCs w:val="18"/>
          <w:rtl/>
        </w:rPr>
        <w:t>; לסייע לביה"ס</w:t>
      </w:r>
      <w:r w:rsidRPr="00203164">
        <w:rPr>
          <w:rFonts w:ascii="Tahoma" w:hAnsi="Tahoma" w:cs="Tahoma"/>
          <w:sz w:val="18"/>
          <w:szCs w:val="18"/>
          <w:rtl/>
        </w:rPr>
        <w:t xml:space="preserve"> לממש את האחריותיות של</w:t>
      </w:r>
      <w:r w:rsidRPr="00203164">
        <w:rPr>
          <w:rFonts w:ascii="Tahoma" w:hAnsi="Tahoma" w:cs="Tahoma" w:hint="cs"/>
          <w:sz w:val="18"/>
          <w:szCs w:val="18"/>
          <w:rtl/>
        </w:rPr>
        <w:t>ו</w:t>
      </w:r>
      <w:r w:rsidRPr="00203164">
        <w:rPr>
          <w:rFonts w:ascii="Tahoma" w:hAnsi="Tahoma" w:cs="Tahoma"/>
          <w:sz w:val="18"/>
          <w:szCs w:val="18"/>
          <w:rtl/>
        </w:rPr>
        <w:t xml:space="preserve"> באמצעות דיון על תוכנית העבודה הבית-ספרית ועל האתגרים העומדים בפני</w:t>
      </w:r>
      <w:r w:rsidRPr="00203164">
        <w:rPr>
          <w:rFonts w:ascii="Tahoma" w:hAnsi="Tahoma" w:cs="Tahoma" w:hint="cs"/>
          <w:sz w:val="18"/>
          <w:szCs w:val="18"/>
          <w:rtl/>
        </w:rPr>
        <w:t>ו; לאשר</w:t>
      </w:r>
      <w:r w:rsidRPr="00203164">
        <w:rPr>
          <w:rFonts w:ascii="Tahoma" w:hAnsi="Tahoma" w:cs="Tahoma"/>
          <w:sz w:val="18"/>
          <w:szCs w:val="18"/>
          <w:rtl/>
        </w:rPr>
        <w:t xml:space="preserve"> את תוכנית העבודה מקושרת המשאבים.</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עוד נקבע בחוזר שיש לכנס את </w:t>
      </w:r>
      <w:r w:rsidRPr="00203164">
        <w:rPr>
          <w:rFonts w:ascii="Tahoma" w:hAnsi="Tahoma" w:cs="Tahoma"/>
          <w:sz w:val="18"/>
          <w:szCs w:val="18"/>
          <w:rtl/>
        </w:rPr>
        <w:t xml:space="preserve">הוועדה המלווה פעמיים בשנה לפחות, </w:t>
      </w:r>
      <w:r w:rsidRPr="00203164">
        <w:rPr>
          <w:rFonts w:ascii="Tahoma" w:hAnsi="Tahoma" w:cs="Tahoma" w:hint="cs"/>
          <w:sz w:val="18"/>
          <w:szCs w:val="18"/>
          <w:rtl/>
        </w:rPr>
        <w:t xml:space="preserve">במועדים המוסכמים על חבריה הקבועים: </w:t>
      </w:r>
      <w:r w:rsidRPr="00203164">
        <w:rPr>
          <w:rFonts w:ascii="Tahoma" w:hAnsi="Tahoma" w:cs="Tahoma"/>
          <w:sz w:val="18"/>
          <w:szCs w:val="18"/>
          <w:rtl/>
        </w:rPr>
        <w:t xml:space="preserve">מפגש </w:t>
      </w:r>
      <w:r w:rsidRPr="00203164">
        <w:rPr>
          <w:rFonts w:ascii="Tahoma" w:hAnsi="Tahoma" w:cs="Tahoma" w:hint="cs"/>
          <w:sz w:val="18"/>
          <w:szCs w:val="18"/>
          <w:rtl/>
        </w:rPr>
        <w:t xml:space="preserve">ראשון </w:t>
      </w:r>
      <w:r w:rsidRPr="00203164">
        <w:rPr>
          <w:rFonts w:ascii="Tahoma" w:hAnsi="Tahoma" w:cs="Tahoma"/>
          <w:sz w:val="18"/>
          <w:szCs w:val="18"/>
          <w:rtl/>
        </w:rPr>
        <w:t>לקראת סוף שנ</w:t>
      </w:r>
      <w:r w:rsidRPr="00203164">
        <w:rPr>
          <w:rFonts w:ascii="Tahoma" w:hAnsi="Tahoma" w:cs="Tahoma" w:hint="cs"/>
          <w:sz w:val="18"/>
          <w:szCs w:val="18"/>
          <w:rtl/>
        </w:rPr>
        <w:t>ה"ל</w:t>
      </w:r>
      <w:r w:rsidRPr="00203164">
        <w:rPr>
          <w:rFonts w:ascii="Tahoma" w:hAnsi="Tahoma" w:cs="Tahoma"/>
          <w:sz w:val="18"/>
          <w:szCs w:val="18"/>
          <w:rtl/>
        </w:rPr>
        <w:t xml:space="preserve"> </w:t>
      </w:r>
      <w:r w:rsidRPr="00203164">
        <w:rPr>
          <w:rFonts w:ascii="Tahoma" w:hAnsi="Tahoma" w:cs="Tahoma" w:hint="cs"/>
          <w:sz w:val="18"/>
          <w:szCs w:val="18"/>
          <w:rtl/>
        </w:rPr>
        <w:t>לגבי</w:t>
      </w:r>
      <w:r w:rsidRPr="00203164">
        <w:rPr>
          <w:rFonts w:ascii="Tahoma" w:hAnsi="Tahoma" w:cs="Tahoma"/>
          <w:sz w:val="18"/>
          <w:szCs w:val="18"/>
          <w:rtl/>
        </w:rPr>
        <w:t xml:space="preserve"> שנ</w:t>
      </w:r>
      <w:r w:rsidRPr="00203164">
        <w:rPr>
          <w:rFonts w:ascii="Tahoma" w:hAnsi="Tahoma" w:cs="Tahoma" w:hint="cs"/>
          <w:sz w:val="18"/>
          <w:szCs w:val="18"/>
          <w:rtl/>
        </w:rPr>
        <w:t>ה"ל</w:t>
      </w:r>
      <w:r w:rsidRPr="00203164">
        <w:rPr>
          <w:rFonts w:ascii="Tahoma" w:hAnsi="Tahoma" w:cs="Tahoma"/>
          <w:sz w:val="18"/>
          <w:szCs w:val="18"/>
          <w:rtl/>
        </w:rPr>
        <w:t xml:space="preserve"> העוקבת</w:t>
      </w:r>
      <w:r w:rsidRPr="00203164">
        <w:rPr>
          <w:rFonts w:ascii="Tahoma" w:hAnsi="Tahoma" w:cs="Tahoma" w:hint="cs"/>
          <w:sz w:val="18"/>
          <w:szCs w:val="18"/>
          <w:rtl/>
        </w:rPr>
        <w:t>,</w:t>
      </w:r>
      <w:r w:rsidRPr="00203164">
        <w:rPr>
          <w:rFonts w:ascii="Tahoma" w:hAnsi="Tahoma" w:cs="Tahoma"/>
          <w:sz w:val="18"/>
          <w:szCs w:val="18"/>
          <w:rtl/>
        </w:rPr>
        <w:t xml:space="preserve"> </w:t>
      </w:r>
      <w:r w:rsidRPr="00203164">
        <w:rPr>
          <w:rFonts w:ascii="Tahoma" w:hAnsi="Tahoma" w:cs="Tahoma" w:hint="cs"/>
          <w:sz w:val="18"/>
          <w:szCs w:val="18"/>
          <w:rtl/>
        </w:rPr>
        <w:t>ו</w:t>
      </w:r>
      <w:r w:rsidRPr="00203164">
        <w:rPr>
          <w:rFonts w:ascii="Tahoma" w:hAnsi="Tahoma" w:cs="Tahoma"/>
          <w:sz w:val="18"/>
          <w:szCs w:val="18"/>
          <w:rtl/>
        </w:rPr>
        <w:t xml:space="preserve">מפגש </w:t>
      </w:r>
      <w:r w:rsidRPr="00203164">
        <w:rPr>
          <w:rFonts w:ascii="Tahoma" w:hAnsi="Tahoma" w:cs="Tahoma" w:hint="cs"/>
          <w:sz w:val="18"/>
          <w:szCs w:val="18"/>
          <w:rtl/>
        </w:rPr>
        <w:t xml:space="preserve">שני </w:t>
      </w:r>
      <w:r w:rsidRPr="00203164">
        <w:rPr>
          <w:rFonts w:ascii="Tahoma" w:hAnsi="Tahoma" w:cs="Tahoma"/>
          <w:sz w:val="18"/>
          <w:szCs w:val="18"/>
          <w:rtl/>
        </w:rPr>
        <w:t>באמצע שנ</w:t>
      </w:r>
      <w:r w:rsidRPr="00203164">
        <w:rPr>
          <w:rFonts w:ascii="Tahoma" w:hAnsi="Tahoma" w:cs="Tahoma" w:hint="cs"/>
          <w:sz w:val="18"/>
          <w:szCs w:val="18"/>
          <w:rtl/>
        </w:rPr>
        <w:t>ה"ל</w:t>
      </w:r>
      <w:r w:rsidRPr="00203164">
        <w:rPr>
          <w:rFonts w:ascii="Tahoma" w:hAnsi="Tahoma" w:cs="Tahoma"/>
          <w:sz w:val="18"/>
          <w:szCs w:val="18"/>
          <w:rtl/>
        </w:rPr>
        <w:t xml:space="preserve"> לדיון ביישום תוכנית העבודה</w:t>
      </w:r>
      <w:r w:rsidRPr="00203164">
        <w:rPr>
          <w:rFonts w:ascii="Tahoma" w:hAnsi="Tahoma" w:cs="Tahoma" w:hint="cs"/>
          <w:sz w:val="18"/>
          <w:szCs w:val="18"/>
          <w:rtl/>
        </w:rPr>
        <w:t xml:space="preserve">. נקבע כי על </w:t>
      </w:r>
      <w:r w:rsidRPr="00203164">
        <w:rPr>
          <w:rFonts w:ascii="Tahoma" w:hAnsi="Tahoma" w:cs="Tahoma"/>
          <w:sz w:val="18"/>
          <w:szCs w:val="18"/>
          <w:rtl/>
        </w:rPr>
        <w:t xml:space="preserve">החלטות הוועדה </w:t>
      </w:r>
      <w:r w:rsidRPr="00203164">
        <w:rPr>
          <w:rFonts w:ascii="Tahoma" w:hAnsi="Tahoma" w:cs="Tahoma" w:hint="cs"/>
          <w:sz w:val="18"/>
          <w:szCs w:val="18"/>
          <w:rtl/>
        </w:rPr>
        <w:t xml:space="preserve">להתקבל </w:t>
      </w:r>
      <w:r w:rsidRPr="00203164">
        <w:rPr>
          <w:rFonts w:ascii="Tahoma" w:hAnsi="Tahoma" w:cs="Tahoma"/>
          <w:sz w:val="18"/>
          <w:szCs w:val="18"/>
          <w:rtl/>
        </w:rPr>
        <w:t>בהסכמ</w:t>
      </w:r>
      <w:r w:rsidRPr="00203164">
        <w:rPr>
          <w:rFonts w:ascii="Tahoma" w:hAnsi="Tahoma" w:cs="Tahoma" w:hint="cs"/>
          <w:sz w:val="18"/>
          <w:szCs w:val="18"/>
          <w:rtl/>
        </w:rPr>
        <w:t>ת חבריה</w:t>
      </w:r>
      <w:r w:rsidRPr="00203164">
        <w:rPr>
          <w:rFonts w:ascii="Tahoma" w:hAnsi="Tahoma" w:cs="Tahoma"/>
          <w:sz w:val="18"/>
          <w:szCs w:val="18"/>
          <w:rtl/>
        </w:rPr>
        <w:t xml:space="preserve">. אם תוכנית העבודה אינה מאושרת, </w:t>
      </w:r>
      <w:r w:rsidRPr="00203164">
        <w:rPr>
          <w:rFonts w:ascii="Tahoma" w:hAnsi="Tahoma" w:cs="Tahoma" w:hint="cs"/>
          <w:sz w:val="18"/>
          <w:szCs w:val="18"/>
          <w:rtl/>
        </w:rPr>
        <w:t xml:space="preserve">יש להבהיר את ההיבטים הטעונים שיפור ולקיים </w:t>
      </w:r>
      <w:r w:rsidRPr="00203164">
        <w:rPr>
          <w:rFonts w:ascii="Tahoma" w:hAnsi="Tahoma" w:cs="Tahoma"/>
          <w:sz w:val="18"/>
          <w:szCs w:val="18"/>
          <w:rtl/>
        </w:rPr>
        <w:t>מפגשים ודיונים נוספים עד אישורה</w:t>
      </w:r>
      <w:r w:rsidRPr="00203164">
        <w:rPr>
          <w:rFonts w:ascii="Tahoma" w:hAnsi="Tahoma" w:cs="Tahoma" w:hint="cs"/>
          <w:sz w:val="18"/>
          <w:szCs w:val="18"/>
          <w:rtl/>
        </w:rPr>
        <w:t>, ולתעדם</w:t>
      </w:r>
      <w:r w:rsidRPr="00203164">
        <w:rPr>
          <w:rFonts w:ascii="Tahoma" w:hAnsi="Tahoma" w:cs="Tahoma"/>
          <w:sz w:val="18"/>
          <w:szCs w:val="18"/>
          <w:rtl/>
        </w:rPr>
        <w:t xml:space="preserve"> בסיכום דיון מפורט </w:t>
      </w:r>
      <w:r w:rsidRPr="00203164">
        <w:rPr>
          <w:rFonts w:ascii="Tahoma" w:hAnsi="Tahoma" w:cs="Tahoma" w:hint="cs"/>
          <w:sz w:val="18"/>
          <w:szCs w:val="18"/>
          <w:rtl/>
        </w:rPr>
        <w:t>שי</w:t>
      </w:r>
      <w:r w:rsidRPr="00203164">
        <w:rPr>
          <w:rFonts w:ascii="Tahoma" w:hAnsi="Tahoma" w:cs="Tahoma"/>
          <w:sz w:val="18"/>
          <w:szCs w:val="18"/>
          <w:rtl/>
        </w:rPr>
        <w:t>ופץ למשתתפים.</w:t>
      </w:r>
      <w:r w:rsidRPr="00203164">
        <w:rPr>
          <w:rFonts w:ascii="Tahoma" w:hAnsi="Tahoma" w:cs="Tahoma" w:hint="cs"/>
          <w:sz w:val="18"/>
          <w:szCs w:val="18"/>
          <w:rtl/>
        </w:rPr>
        <w:t xml:space="preserve"> דיוני הוועדה המלווה אמורים להיות בהובלתם, באחריותם ובניהולם של מנהלי בתיה"ס, ותפקידם להיות מרכזיה. על הדיון להתמקד בתוכנית העבודה על היבטיה השונים, לרבות התקציביים, ולכן אחד מחברי הוועדה הוא נציג הגזברות ברשות. הוועדה אמורה גם לבדוק את התכנון מול הביצוע של תוכניות העבודה, להתמקד בקשיים ובאתגרים שביה"ס עומד בפניהם ולבחון אם ניתן להם ביטוי בתוכנית ואם הוקצו המשאבים המתאימים.</w:t>
      </w:r>
    </w:p>
    <w:p w:rsidR="001E6B7A" w:rsidRPr="00203164" w:rsidP="004A0CE5">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משרד מבקר המדינה בדק ב-22 בתיה"ס את ניהול הוועדות המלוות שלהם, בהתאם לפרמטרים שנקבעו בחוזר המנכ"ל. בכלל זה נבחן אם הדיונים בוועדה ממלאים את ייעודם.</w:t>
      </w:r>
    </w:p>
    <w:p w:rsidR="001E6B7A" w:rsidRPr="00203164" w:rsidP="00591EA9">
      <w:pPr>
        <w:pStyle w:val="RESHET"/>
        <w:rPr>
          <w:rtl/>
        </w:rPr>
      </w:pPr>
      <w:r w:rsidRPr="00203164">
        <w:rPr>
          <w:rFonts w:hint="cs"/>
          <w:rtl/>
        </w:rPr>
        <w:t>הבדיקה</w:t>
      </w:r>
      <w:r w:rsidRPr="00203164">
        <w:rPr>
          <w:rtl/>
        </w:rPr>
        <w:t xml:space="preserve"> </w:t>
      </w:r>
      <w:r w:rsidRPr="00203164">
        <w:rPr>
          <w:rFonts w:hint="cs"/>
          <w:rtl/>
        </w:rPr>
        <w:t>העלתה</w:t>
      </w:r>
      <w:r w:rsidRPr="00203164">
        <w:rPr>
          <w:rtl/>
        </w:rPr>
        <w:t xml:space="preserve"> </w:t>
      </w:r>
      <w:r w:rsidRPr="00203164">
        <w:rPr>
          <w:rFonts w:hint="cs"/>
          <w:rtl/>
        </w:rPr>
        <w:t>כי</w:t>
      </w:r>
      <w:r w:rsidRPr="00203164">
        <w:rPr>
          <w:rtl/>
        </w:rPr>
        <w:t xml:space="preserve"> </w:t>
      </w:r>
      <w:r w:rsidRPr="00203164">
        <w:rPr>
          <w:rFonts w:hint="cs"/>
          <w:rtl/>
        </w:rPr>
        <w:t>ברבים</w:t>
      </w:r>
      <w:r w:rsidRPr="00203164">
        <w:rPr>
          <w:rtl/>
        </w:rPr>
        <w:t xml:space="preserve"> </w:t>
      </w:r>
      <w:r w:rsidRPr="00203164">
        <w:rPr>
          <w:rFonts w:hint="cs"/>
          <w:rtl/>
        </w:rPr>
        <w:t>מבתיה"ס דיוני</w:t>
      </w:r>
      <w:r w:rsidRPr="00203164">
        <w:rPr>
          <w:rtl/>
        </w:rPr>
        <w:t xml:space="preserve"> </w:t>
      </w:r>
      <w:r w:rsidRPr="00203164">
        <w:rPr>
          <w:rFonts w:hint="cs"/>
          <w:rtl/>
        </w:rPr>
        <w:t>הוועדה</w:t>
      </w:r>
      <w:r w:rsidRPr="00203164">
        <w:rPr>
          <w:rtl/>
        </w:rPr>
        <w:t xml:space="preserve"> </w:t>
      </w:r>
      <w:r w:rsidRPr="00203164">
        <w:rPr>
          <w:rFonts w:hint="cs"/>
          <w:rtl/>
        </w:rPr>
        <w:t>המלווה</w:t>
      </w:r>
      <w:r w:rsidRPr="00203164">
        <w:rPr>
          <w:rtl/>
        </w:rPr>
        <w:t xml:space="preserve"> </w:t>
      </w:r>
      <w:r w:rsidRPr="00203164">
        <w:rPr>
          <w:rFonts w:hint="cs"/>
          <w:rtl/>
        </w:rPr>
        <w:t>אינם משיגים</w:t>
      </w:r>
      <w:r w:rsidRPr="00203164">
        <w:rPr>
          <w:rtl/>
        </w:rPr>
        <w:t xml:space="preserve"> </w:t>
      </w:r>
      <w:r w:rsidRPr="00203164">
        <w:rPr>
          <w:rFonts w:hint="cs"/>
          <w:rtl/>
        </w:rPr>
        <w:t>את</w:t>
      </w:r>
      <w:r w:rsidRPr="00203164">
        <w:rPr>
          <w:rtl/>
        </w:rPr>
        <w:t xml:space="preserve"> </w:t>
      </w:r>
      <w:r w:rsidRPr="00203164">
        <w:rPr>
          <w:rFonts w:hint="cs"/>
          <w:rtl/>
        </w:rPr>
        <w:t>המטרה</w:t>
      </w:r>
      <w:r w:rsidRPr="00203164">
        <w:rPr>
          <w:rtl/>
        </w:rPr>
        <w:t xml:space="preserve"> </w:t>
      </w:r>
      <w:r w:rsidRPr="00203164">
        <w:rPr>
          <w:rFonts w:hint="cs"/>
          <w:rtl/>
        </w:rPr>
        <w:t>שלשמה</w:t>
      </w:r>
      <w:r w:rsidRPr="00203164">
        <w:rPr>
          <w:rtl/>
        </w:rPr>
        <w:t xml:space="preserve"> </w:t>
      </w:r>
      <w:r w:rsidRPr="00203164">
        <w:rPr>
          <w:rFonts w:hint="cs"/>
          <w:rtl/>
        </w:rPr>
        <w:t>נועדו</w:t>
      </w:r>
      <w:r w:rsidRPr="00203164">
        <w:rPr>
          <w:rtl/>
        </w:rPr>
        <w:t xml:space="preserve">, </w:t>
      </w:r>
      <w:r w:rsidRPr="00203164">
        <w:rPr>
          <w:rFonts w:hint="cs"/>
          <w:rtl/>
        </w:rPr>
        <w:t>והוועדה</w:t>
      </w:r>
      <w:r w:rsidRPr="00203164">
        <w:rPr>
          <w:rtl/>
        </w:rPr>
        <w:t xml:space="preserve"> </w:t>
      </w:r>
      <w:r w:rsidRPr="00203164">
        <w:rPr>
          <w:rFonts w:hint="cs"/>
          <w:rtl/>
        </w:rPr>
        <w:t>אינה</w:t>
      </w:r>
      <w:r w:rsidRPr="00203164">
        <w:rPr>
          <w:rtl/>
        </w:rPr>
        <w:t xml:space="preserve"> </w:t>
      </w:r>
      <w:r w:rsidRPr="00203164">
        <w:rPr>
          <w:rFonts w:hint="cs"/>
          <w:rtl/>
        </w:rPr>
        <w:t>משמשת</w:t>
      </w:r>
      <w:r w:rsidRPr="00203164">
        <w:rPr>
          <w:rtl/>
        </w:rPr>
        <w:t xml:space="preserve"> </w:t>
      </w:r>
      <w:r w:rsidRPr="00203164">
        <w:rPr>
          <w:rFonts w:hint="cs"/>
          <w:rtl/>
        </w:rPr>
        <w:t>פלטפורמה</w:t>
      </w:r>
      <w:r w:rsidRPr="00203164">
        <w:rPr>
          <w:rtl/>
        </w:rPr>
        <w:t xml:space="preserve"> </w:t>
      </w:r>
      <w:r w:rsidRPr="00203164">
        <w:rPr>
          <w:rFonts w:hint="cs"/>
          <w:rtl/>
        </w:rPr>
        <w:t>לדיון</w:t>
      </w:r>
      <w:r w:rsidRPr="00203164">
        <w:rPr>
          <w:rtl/>
        </w:rPr>
        <w:t xml:space="preserve"> </w:t>
      </w:r>
      <w:r w:rsidRPr="00203164">
        <w:rPr>
          <w:rFonts w:hint="cs"/>
          <w:rtl/>
        </w:rPr>
        <w:t>מעמיק</w:t>
      </w:r>
      <w:r w:rsidRPr="00203164">
        <w:rPr>
          <w:rtl/>
        </w:rPr>
        <w:t xml:space="preserve"> </w:t>
      </w:r>
      <w:r w:rsidRPr="00203164">
        <w:rPr>
          <w:rFonts w:hint="cs"/>
          <w:rtl/>
        </w:rPr>
        <w:t>על</w:t>
      </w:r>
      <w:r w:rsidRPr="00203164">
        <w:rPr>
          <w:rtl/>
        </w:rPr>
        <w:t xml:space="preserve"> </w:t>
      </w:r>
      <w:r w:rsidRPr="00203164">
        <w:rPr>
          <w:rFonts w:hint="cs"/>
          <w:rtl/>
        </w:rPr>
        <w:t>אתגרי</w:t>
      </w:r>
      <w:r w:rsidRPr="00203164">
        <w:rPr>
          <w:rtl/>
        </w:rPr>
        <w:t xml:space="preserve"> </w:t>
      </w:r>
      <w:r w:rsidRPr="00203164">
        <w:rPr>
          <w:rFonts w:hint="cs"/>
          <w:rtl/>
        </w:rPr>
        <w:t>ביה"ס</w:t>
      </w:r>
      <w:r w:rsidRPr="00203164">
        <w:rPr>
          <w:rtl/>
        </w:rPr>
        <w:t xml:space="preserve"> </w:t>
      </w:r>
      <w:r w:rsidRPr="00203164">
        <w:rPr>
          <w:rFonts w:hint="cs"/>
          <w:rtl/>
        </w:rPr>
        <w:t>ופתרונות אפשריים להם</w:t>
      </w:r>
      <w:r w:rsidRPr="00203164">
        <w:rPr>
          <w:rtl/>
        </w:rPr>
        <w:t xml:space="preserve">, </w:t>
      </w:r>
      <w:r w:rsidRPr="00203164">
        <w:rPr>
          <w:rFonts w:hint="cs"/>
          <w:rtl/>
        </w:rPr>
        <w:t>אלא</w:t>
      </w:r>
      <w:r w:rsidRPr="00203164">
        <w:rPr>
          <w:rtl/>
        </w:rPr>
        <w:t xml:space="preserve"> </w:t>
      </w:r>
      <w:r w:rsidRPr="00203164">
        <w:rPr>
          <w:rFonts w:hint="cs"/>
          <w:rtl/>
        </w:rPr>
        <w:t>מנגנון</w:t>
      </w:r>
      <w:r w:rsidRPr="00203164">
        <w:rPr>
          <w:rtl/>
        </w:rPr>
        <w:t xml:space="preserve"> </w:t>
      </w:r>
      <w:r w:rsidRPr="00203164">
        <w:rPr>
          <w:rFonts w:hint="cs"/>
          <w:rtl/>
        </w:rPr>
        <w:t>להצגת</w:t>
      </w:r>
      <w:r w:rsidRPr="00203164">
        <w:rPr>
          <w:rtl/>
        </w:rPr>
        <w:t xml:space="preserve"> </w:t>
      </w:r>
      <w:r w:rsidRPr="00203164">
        <w:rPr>
          <w:rFonts w:hint="cs"/>
          <w:rtl/>
        </w:rPr>
        <w:t>תוכניות</w:t>
      </w:r>
      <w:r w:rsidRPr="00203164">
        <w:rPr>
          <w:rtl/>
        </w:rPr>
        <w:t xml:space="preserve"> </w:t>
      </w:r>
      <w:r w:rsidRPr="00203164">
        <w:rPr>
          <w:rFonts w:hint="cs"/>
          <w:rtl/>
        </w:rPr>
        <w:t>והישגים</w:t>
      </w:r>
      <w:r w:rsidRPr="00203164">
        <w:rPr>
          <w:rtl/>
        </w:rPr>
        <w:t xml:space="preserve"> </w:t>
      </w:r>
      <w:r w:rsidRPr="00203164">
        <w:rPr>
          <w:rFonts w:hint="cs"/>
          <w:rtl/>
        </w:rPr>
        <w:t>גרידא</w:t>
      </w:r>
      <w:r w:rsidRPr="00203164">
        <w:rPr>
          <w:rtl/>
        </w:rPr>
        <w:t xml:space="preserve">. </w:t>
      </w:r>
      <w:r w:rsidRPr="00203164">
        <w:rPr>
          <w:rFonts w:hint="cs"/>
          <w:rtl/>
        </w:rPr>
        <w:t>הדבר</w:t>
      </w:r>
      <w:r w:rsidRPr="00203164">
        <w:rPr>
          <w:rtl/>
        </w:rPr>
        <w:t xml:space="preserve"> </w:t>
      </w:r>
      <w:r w:rsidRPr="00203164">
        <w:rPr>
          <w:rFonts w:hint="cs"/>
          <w:rtl/>
        </w:rPr>
        <w:t>בא</w:t>
      </w:r>
      <w:r w:rsidRPr="00203164">
        <w:rPr>
          <w:rtl/>
        </w:rPr>
        <w:t xml:space="preserve"> </w:t>
      </w:r>
      <w:r w:rsidRPr="00203164">
        <w:rPr>
          <w:rFonts w:hint="cs"/>
          <w:rtl/>
        </w:rPr>
        <w:t>לידי</w:t>
      </w:r>
      <w:r w:rsidRPr="00203164">
        <w:rPr>
          <w:rtl/>
        </w:rPr>
        <w:t xml:space="preserve"> </w:t>
      </w:r>
      <w:r w:rsidRPr="00203164">
        <w:rPr>
          <w:rFonts w:hint="cs"/>
          <w:rtl/>
        </w:rPr>
        <w:t>ביטוי</w:t>
      </w:r>
      <w:r w:rsidRPr="00203164">
        <w:rPr>
          <w:rtl/>
        </w:rPr>
        <w:t xml:space="preserve"> </w:t>
      </w:r>
      <w:r w:rsidRPr="00203164">
        <w:rPr>
          <w:rFonts w:hint="cs"/>
          <w:rtl/>
        </w:rPr>
        <w:t>כבר בשלב האחריות</w:t>
      </w:r>
      <w:r w:rsidRPr="00203164">
        <w:rPr>
          <w:rtl/>
        </w:rPr>
        <w:t xml:space="preserve"> </w:t>
      </w:r>
      <w:r w:rsidRPr="00203164">
        <w:rPr>
          <w:rFonts w:hint="cs"/>
          <w:rtl/>
        </w:rPr>
        <w:t>לזימון</w:t>
      </w:r>
      <w:r w:rsidRPr="00203164">
        <w:rPr>
          <w:rtl/>
        </w:rPr>
        <w:t xml:space="preserve"> </w:t>
      </w:r>
      <w:r w:rsidRPr="00203164">
        <w:rPr>
          <w:rFonts w:hint="cs"/>
          <w:rtl/>
        </w:rPr>
        <w:t>הוועדות</w:t>
      </w:r>
      <w:r w:rsidRPr="00203164">
        <w:rPr>
          <w:rtl/>
        </w:rPr>
        <w:t xml:space="preserve"> </w:t>
      </w:r>
      <w:r w:rsidRPr="00203164">
        <w:rPr>
          <w:rFonts w:hint="cs"/>
          <w:rtl/>
        </w:rPr>
        <w:t>וניהולן</w:t>
      </w:r>
      <w:r w:rsidRPr="00203164">
        <w:rPr>
          <w:rtl/>
        </w:rPr>
        <w:t xml:space="preserve">, </w:t>
      </w:r>
      <w:r w:rsidRPr="00203164">
        <w:rPr>
          <w:rFonts w:hint="cs"/>
          <w:rtl/>
        </w:rPr>
        <w:t>ובהמשך בהכנה</w:t>
      </w:r>
      <w:r w:rsidRPr="00203164">
        <w:rPr>
          <w:rtl/>
        </w:rPr>
        <w:t xml:space="preserve"> </w:t>
      </w:r>
      <w:r w:rsidRPr="00203164">
        <w:rPr>
          <w:rFonts w:hint="cs"/>
          <w:rtl/>
        </w:rPr>
        <w:t>לפני</w:t>
      </w:r>
      <w:r w:rsidRPr="00203164">
        <w:rPr>
          <w:rtl/>
        </w:rPr>
        <w:t xml:space="preserve"> </w:t>
      </w:r>
      <w:r w:rsidRPr="00203164">
        <w:rPr>
          <w:rFonts w:hint="cs"/>
          <w:rtl/>
        </w:rPr>
        <w:t>הדיונים</w:t>
      </w:r>
      <w:r w:rsidRPr="00203164">
        <w:rPr>
          <w:rtl/>
        </w:rPr>
        <w:t xml:space="preserve">, </w:t>
      </w:r>
      <w:r w:rsidRPr="00203164">
        <w:rPr>
          <w:rFonts w:hint="cs"/>
          <w:rtl/>
        </w:rPr>
        <w:t>במועדי</w:t>
      </w:r>
      <w:r w:rsidRPr="00203164">
        <w:rPr>
          <w:rtl/>
        </w:rPr>
        <w:t xml:space="preserve"> </w:t>
      </w:r>
      <w:r w:rsidRPr="00203164">
        <w:rPr>
          <w:rFonts w:hint="cs"/>
          <w:rtl/>
        </w:rPr>
        <w:t>כינוס</w:t>
      </w:r>
      <w:r w:rsidRPr="00203164">
        <w:rPr>
          <w:rtl/>
        </w:rPr>
        <w:t xml:space="preserve"> </w:t>
      </w:r>
      <w:r w:rsidRPr="00203164">
        <w:rPr>
          <w:rFonts w:hint="cs"/>
          <w:rtl/>
        </w:rPr>
        <w:t>הוועדות</w:t>
      </w:r>
      <w:r w:rsidRPr="00203164">
        <w:rPr>
          <w:rtl/>
        </w:rPr>
        <w:t xml:space="preserve"> </w:t>
      </w:r>
      <w:r w:rsidRPr="00203164">
        <w:rPr>
          <w:rFonts w:hint="cs"/>
          <w:rtl/>
        </w:rPr>
        <w:t>ובמקומות</w:t>
      </w:r>
      <w:r w:rsidRPr="00203164">
        <w:rPr>
          <w:rtl/>
        </w:rPr>
        <w:t xml:space="preserve"> </w:t>
      </w:r>
      <w:r w:rsidRPr="00203164">
        <w:rPr>
          <w:rFonts w:hint="cs"/>
          <w:rtl/>
        </w:rPr>
        <w:t>כינוסן</w:t>
      </w:r>
      <w:r w:rsidRPr="00203164">
        <w:rPr>
          <w:rtl/>
        </w:rPr>
        <w:t xml:space="preserve">, </w:t>
      </w:r>
      <w:r w:rsidRPr="00203164">
        <w:rPr>
          <w:rFonts w:hint="cs"/>
          <w:rtl/>
        </w:rPr>
        <w:t>בהרכב</w:t>
      </w:r>
      <w:r w:rsidRPr="00203164">
        <w:rPr>
          <w:rtl/>
        </w:rPr>
        <w:t xml:space="preserve"> </w:t>
      </w:r>
      <w:r w:rsidRPr="00203164">
        <w:rPr>
          <w:rFonts w:hint="cs"/>
          <w:rtl/>
        </w:rPr>
        <w:t>המשתתפים</w:t>
      </w:r>
      <w:r w:rsidRPr="00203164">
        <w:rPr>
          <w:rtl/>
        </w:rPr>
        <w:t xml:space="preserve">, </w:t>
      </w:r>
      <w:r w:rsidRPr="00203164">
        <w:rPr>
          <w:rFonts w:hint="cs"/>
          <w:rtl/>
        </w:rPr>
        <w:t>בדיונים</w:t>
      </w:r>
      <w:r w:rsidRPr="00203164">
        <w:rPr>
          <w:rtl/>
        </w:rPr>
        <w:t xml:space="preserve"> </w:t>
      </w:r>
      <w:r w:rsidRPr="00203164">
        <w:rPr>
          <w:rFonts w:hint="cs"/>
          <w:rtl/>
        </w:rPr>
        <w:t>לגופו</w:t>
      </w:r>
      <w:r w:rsidRPr="00203164">
        <w:rPr>
          <w:rtl/>
        </w:rPr>
        <w:t xml:space="preserve"> </w:t>
      </w:r>
      <w:r w:rsidRPr="00203164">
        <w:rPr>
          <w:rFonts w:hint="cs"/>
          <w:rtl/>
        </w:rPr>
        <w:t>של</w:t>
      </w:r>
      <w:r w:rsidRPr="00203164">
        <w:rPr>
          <w:rtl/>
        </w:rPr>
        <w:t xml:space="preserve"> </w:t>
      </w:r>
      <w:r w:rsidRPr="00203164">
        <w:rPr>
          <w:rFonts w:hint="cs"/>
          <w:rtl/>
        </w:rPr>
        <w:t>עניין,</w:t>
      </w:r>
      <w:r w:rsidRPr="00203164">
        <w:rPr>
          <w:rtl/>
        </w:rPr>
        <w:t xml:space="preserve"> </w:t>
      </w:r>
      <w:r w:rsidRPr="00203164">
        <w:rPr>
          <w:rFonts w:hint="cs"/>
          <w:rtl/>
        </w:rPr>
        <w:t>בתיעוד</w:t>
      </w:r>
      <w:r w:rsidRPr="00203164">
        <w:rPr>
          <w:rtl/>
        </w:rPr>
        <w:t xml:space="preserve"> </w:t>
      </w:r>
      <w:r w:rsidRPr="00203164">
        <w:rPr>
          <w:rFonts w:hint="cs"/>
          <w:rtl/>
        </w:rPr>
        <w:t>הדיונים</w:t>
      </w:r>
      <w:r w:rsidRPr="00203164">
        <w:rPr>
          <w:rtl/>
        </w:rPr>
        <w:t xml:space="preserve"> </w:t>
      </w:r>
      <w:r w:rsidRPr="00203164">
        <w:rPr>
          <w:rFonts w:hint="cs"/>
          <w:rtl/>
        </w:rPr>
        <w:t>ובאופן</w:t>
      </w:r>
      <w:r w:rsidRPr="00203164">
        <w:rPr>
          <w:rtl/>
        </w:rPr>
        <w:t xml:space="preserve"> </w:t>
      </w:r>
      <w:r w:rsidRPr="00203164">
        <w:rPr>
          <w:rFonts w:hint="cs"/>
          <w:rtl/>
        </w:rPr>
        <w:t>יישום</w:t>
      </w:r>
      <w:r w:rsidRPr="00203164">
        <w:rPr>
          <w:rtl/>
        </w:rPr>
        <w:t xml:space="preserve"> </w:t>
      </w:r>
      <w:r w:rsidRPr="00203164">
        <w:rPr>
          <w:rFonts w:hint="cs"/>
          <w:rtl/>
        </w:rPr>
        <w:t>החלטות</w:t>
      </w:r>
      <w:r w:rsidRPr="00203164">
        <w:rPr>
          <w:rtl/>
        </w:rPr>
        <w:t xml:space="preserve"> </w:t>
      </w:r>
      <w:r w:rsidRPr="00203164">
        <w:rPr>
          <w:rFonts w:hint="cs"/>
          <w:rtl/>
        </w:rPr>
        <w:t>המתקבלות</w:t>
      </w:r>
      <w:r w:rsidRPr="00203164">
        <w:rPr>
          <w:rtl/>
        </w:rPr>
        <w:t xml:space="preserve"> </w:t>
      </w:r>
      <w:r w:rsidRPr="00203164">
        <w:rPr>
          <w:rFonts w:hint="cs"/>
          <w:rtl/>
        </w:rPr>
        <w:t>בוועדה</w:t>
      </w:r>
      <w:r w:rsidRPr="00203164">
        <w:rPr>
          <w:rtl/>
        </w:rPr>
        <w:t xml:space="preserve">. </w:t>
      </w:r>
      <w:r w:rsidRPr="00203164">
        <w:rPr>
          <w:rFonts w:hint="cs"/>
          <w:rtl/>
        </w:rPr>
        <w:t>להלן</w:t>
      </w:r>
      <w:r w:rsidRPr="00203164">
        <w:rPr>
          <w:rtl/>
        </w:rPr>
        <w:t xml:space="preserve"> </w:t>
      </w:r>
      <w:r w:rsidRPr="00203164">
        <w:rPr>
          <w:rFonts w:hint="cs"/>
          <w:rtl/>
        </w:rPr>
        <w:t>פירוט</w:t>
      </w:r>
      <w:r w:rsidRPr="00203164">
        <w:rPr>
          <w:rtl/>
        </w:rPr>
        <w:t xml:space="preserve"> </w:t>
      </w:r>
      <w:r w:rsidRPr="00203164">
        <w:rPr>
          <w:rFonts w:hint="cs"/>
          <w:rtl/>
        </w:rPr>
        <w:t>הממצאים</w:t>
      </w:r>
      <w:r w:rsidRPr="00203164">
        <w:rPr>
          <w:rtl/>
        </w:rPr>
        <w:t>:</w:t>
      </w:r>
      <w:r w:rsidRPr="0039104F" w:rsidR="0039104F">
        <w:rPr>
          <w:noProof/>
          <w:szCs w:val="17"/>
          <w:rtl/>
        </w:rPr>
        <w:t xml:space="preserve"> </w:t>
      </w:r>
      <w:r w:rsidRPr="0012789B" w:rsidR="0039104F">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411068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7868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ברבים</w:t>
                            </w:r>
                            <w:r w:rsidRPr="00591EA9">
                              <w:rPr>
                                <w:rFonts w:cs="Tahoma"/>
                                <w:color w:val="0B5294"/>
                                <w:spacing w:val="-4"/>
                                <w:sz w:val="24"/>
                                <w:szCs w:val="24"/>
                                <w:rtl/>
                              </w:rPr>
                              <w:t xml:space="preserve"> </w:t>
                            </w:r>
                            <w:r w:rsidRPr="00591EA9">
                              <w:rPr>
                                <w:rFonts w:cs="Tahoma" w:hint="eastAsia"/>
                                <w:color w:val="0B5294"/>
                                <w:spacing w:val="-4"/>
                                <w:sz w:val="24"/>
                                <w:szCs w:val="24"/>
                                <w:rtl/>
                              </w:rPr>
                              <w:t>מבתיה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דיוני</w:t>
                            </w:r>
                            <w:r w:rsidRPr="00591EA9">
                              <w:rPr>
                                <w:rFonts w:cs="Tahoma"/>
                                <w:color w:val="0B5294"/>
                                <w:spacing w:val="-4"/>
                                <w:sz w:val="24"/>
                                <w:szCs w:val="24"/>
                                <w:rtl/>
                              </w:rPr>
                              <w:t xml:space="preserve"> </w:t>
                            </w:r>
                            <w:r w:rsidRPr="00591EA9">
                              <w:rPr>
                                <w:rFonts w:cs="Tahoma" w:hint="eastAsia"/>
                                <w:color w:val="0B5294"/>
                                <w:spacing w:val="-4"/>
                                <w:sz w:val="24"/>
                                <w:szCs w:val="24"/>
                                <w:rtl/>
                              </w:rPr>
                              <w:t>הוועדה</w:t>
                            </w:r>
                            <w:r w:rsidRPr="00591EA9">
                              <w:rPr>
                                <w:rFonts w:cs="Tahoma"/>
                                <w:color w:val="0B5294"/>
                                <w:spacing w:val="-4"/>
                                <w:sz w:val="24"/>
                                <w:szCs w:val="24"/>
                                <w:rtl/>
                              </w:rPr>
                              <w:t xml:space="preserve"> </w:t>
                            </w:r>
                            <w:r w:rsidRPr="00591EA9">
                              <w:rPr>
                                <w:rFonts w:cs="Tahoma" w:hint="eastAsia"/>
                                <w:color w:val="0B5294"/>
                                <w:spacing w:val="-4"/>
                                <w:sz w:val="24"/>
                                <w:szCs w:val="24"/>
                                <w:rtl/>
                              </w:rPr>
                              <w:t>המלווה</w:t>
                            </w:r>
                            <w:r w:rsidRPr="00591EA9">
                              <w:rPr>
                                <w:rFonts w:cs="Tahoma"/>
                                <w:color w:val="0B5294"/>
                                <w:spacing w:val="-4"/>
                                <w:sz w:val="24"/>
                                <w:szCs w:val="24"/>
                                <w:rtl/>
                              </w:rPr>
                              <w:t xml:space="preserve"> </w:t>
                            </w:r>
                            <w:r w:rsidRPr="00591EA9">
                              <w:rPr>
                                <w:rFonts w:cs="Tahoma" w:hint="eastAsia"/>
                                <w:color w:val="0B5294"/>
                                <w:spacing w:val="-4"/>
                                <w:sz w:val="24"/>
                                <w:szCs w:val="24"/>
                                <w:rtl/>
                              </w:rPr>
                              <w:t>אינם</w:t>
                            </w:r>
                            <w:r w:rsidRPr="00591EA9">
                              <w:rPr>
                                <w:rFonts w:cs="Tahoma"/>
                                <w:color w:val="0B5294"/>
                                <w:spacing w:val="-4"/>
                                <w:sz w:val="24"/>
                                <w:szCs w:val="24"/>
                                <w:rtl/>
                              </w:rPr>
                              <w:t xml:space="preserve"> </w:t>
                            </w:r>
                            <w:r w:rsidRPr="00591EA9">
                              <w:rPr>
                                <w:rFonts w:cs="Tahoma" w:hint="eastAsia"/>
                                <w:color w:val="0B5294"/>
                                <w:spacing w:val="-4"/>
                                <w:sz w:val="24"/>
                                <w:szCs w:val="24"/>
                                <w:rtl/>
                              </w:rPr>
                              <w:t>משיגים</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המטרה</w:t>
                            </w:r>
                            <w:r w:rsidRPr="00591EA9">
                              <w:rPr>
                                <w:rFonts w:cs="Tahoma"/>
                                <w:color w:val="0B5294"/>
                                <w:spacing w:val="-4"/>
                                <w:sz w:val="24"/>
                                <w:szCs w:val="24"/>
                                <w:rtl/>
                              </w:rPr>
                              <w:t xml:space="preserve"> </w:t>
                            </w:r>
                            <w:r w:rsidRPr="00591EA9">
                              <w:rPr>
                                <w:rFonts w:cs="Tahoma" w:hint="eastAsia"/>
                                <w:color w:val="0B5294"/>
                                <w:spacing w:val="-4"/>
                                <w:sz w:val="24"/>
                                <w:szCs w:val="24"/>
                                <w:rtl/>
                              </w:rPr>
                              <w:t>שלשמה</w:t>
                            </w:r>
                            <w:r w:rsidRPr="00591EA9">
                              <w:rPr>
                                <w:rFonts w:cs="Tahoma"/>
                                <w:color w:val="0B5294"/>
                                <w:spacing w:val="-4"/>
                                <w:sz w:val="24"/>
                                <w:szCs w:val="24"/>
                                <w:rtl/>
                              </w:rPr>
                              <w:t xml:space="preserve"> </w:t>
                            </w:r>
                            <w:r w:rsidRPr="00591EA9">
                              <w:rPr>
                                <w:rFonts w:cs="Tahoma" w:hint="eastAsia"/>
                                <w:color w:val="0B5294"/>
                                <w:spacing w:val="-4"/>
                                <w:sz w:val="24"/>
                                <w:szCs w:val="24"/>
                                <w:rtl/>
                              </w:rPr>
                              <w:t>נועדו</w:t>
                            </w:r>
                            <w:r w:rsidRPr="00591EA9">
                              <w:rPr>
                                <w:rFonts w:cs="Tahoma"/>
                                <w:color w:val="0B5294"/>
                                <w:spacing w:val="-4"/>
                                <w:sz w:val="24"/>
                                <w:szCs w:val="24"/>
                                <w:rtl/>
                              </w:rPr>
                              <w:t xml:space="preserve"> - </w:t>
                            </w:r>
                            <w:r w:rsidRPr="00591EA9">
                              <w:rPr>
                                <w:rFonts w:cs="Tahoma" w:hint="eastAsia"/>
                                <w:color w:val="0B5294"/>
                                <w:spacing w:val="-4"/>
                                <w:sz w:val="24"/>
                                <w:szCs w:val="24"/>
                                <w:rtl/>
                              </w:rPr>
                              <w:t>לשמש</w:t>
                            </w:r>
                            <w:r w:rsidRPr="00591EA9">
                              <w:rPr>
                                <w:rFonts w:cs="Tahoma"/>
                                <w:color w:val="0B5294"/>
                                <w:spacing w:val="-4"/>
                                <w:sz w:val="24"/>
                                <w:szCs w:val="24"/>
                                <w:rtl/>
                              </w:rPr>
                              <w:t xml:space="preserve"> </w:t>
                            </w:r>
                            <w:r w:rsidRPr="00591EA9">
                              <w:rPr>
                                <w:rFonts w:cs="Tahoma" w:hint="eastAsia"/>
                                <w:color w:val="0B5294"/>
                                <w:spacing w:val="-4"/>
                                <w:sz w:val="24"/>
                                <w:szCs w:val="24"/>
                                <w:rtl/>
                              </w:rPr>
                              <w:t>פלטפורמה</w:t>
                            </w:r>
                            <w:r w:rsidRPr="00591EA9">
                              <w:rPr>
                                <w:rFonts w:cs="Tahoma"/>
                                <w:color w:val="0B5294"/>
                                <w:spacing w:val="-4"/>
                                <w:sz w:val="24"/>
                                <w:szCs w:val="24"/>
                                <w:rtl/>
                              </w:rPr>
                              <w:t xml:space="preserve"> </w:t>
                            </w:r>
                            <w:r w:rsidRPr="00591EA9">
                              <w:rPr>
                                <w:rFonts w:cs="Tahoma" w:hint="eastAsia"/>
                                <w:color w:val="0B5294"/>
                                <w:spacing w:val="-4"/>
                                <w:sz w:val="24"/>
                                <w:szCs w:val="24"/>
                                <w:rtl/>
                              </w:rPr>
                              <w:t>לדיון</w:t>
                            </w:r>
                            <w:r w:rsidRPr="00591EA9">
                              <w:rPr>
                                <w:rFonts w:cs="Tahoma"/>
                                <w:color w:val="0B5294"/>
                                <w:spacing w:val="-4"/>
                                <w:sz w:val="24"/>
                                <w:szCs w:val="24"/>
                                <w:rtl/>
                              </w:rPr>
                              <w:t xml:space="preserve"> </w:t>
                            </w:r>
                            <w:r w:rsidRPr="00591EA9">
                              <w:rPr>
                                <w:rFonts w:cs="Tahoma" w:hint="eastAsia"/>
                                <w:color w:val="0B5294"/>
                                <w:spacing w:val="-4"/>
                                <w:sz w:val="24"/>
                                <w:szCs w:val="24"/>
                                <w:rtl/>
                              </w:rPr>
                              <w:t>מעמיק</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אתגרי</w:t>
                            </w:r>
                            <w:r w:rsidRPr="00591EA9">
                              <w:rPr>
                                <w:rFonts w:cs="Tahoma"/>
                                <w:color w:val="0B5294"/>
                                <w:spacing w:val="-4"/>
                                <w:sz w:val="24"/>
                                <w:szCs w:val="24"/>
                                <w:rtl/>
                              </w:rPr>
                              <w:t xml:space="preserve"> </w:t>
                            </w:r>
                            <w:r w:rsidRPr="00591EA9">
                              <w:rPr>
                                <w:rFonts w:cs="Tahoma" w:hint="eastAsia"/>
                                <w:color w:val="0B5294"/>
                                <w:spacing w:val="-4"/>
                                <w:sz w:val="24"/>
                                <w:szCs w:val="24"/>
                                <w:rtl/>
                              </w:rPr>
                              <w:t>ביה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ופתרונות</w:t>
                            </w:r>
                            <w:r w:rsidRPr="00591EA9">
                              <w:rPr>
                                <w:rFonts w:cs="Tahoma"/>
                                <w:color w:val="0B5294"/>
                                <w:spacing w:val="-4"/>
                                <w:sz w:val="24"/>
                                <w:szCs w:val="24"/>
                                <w:rtl/>
                              </w:rPr>
                              <w:t xml:space="preserve"> </w:t>
                            </w:r>
                            <w:r w:rsidRPr="00591EA9">
                              <w:rPr>
                                <w:rFonts w:cs="Tahoma" w:hint="eastAsia"/>
                                <w:color w:val="0B5294"/>
                                <w:spacing w:val="-4"/>
                                <w:sz w:val="24"/>
                                <w:szCs w:val="24"/>
                                <w:rtl/>
                              </w:rPr>
                              <w:t>אפשריים</w:t>
                            </w:r>
                            <w:r w:rsidRPr="00591EA9">
                              <w:rPr>
                                <w:rFonts w:cs="Tahoma"/>
                                <w:color w:val="0B5294"/>
                                <w:spacing w:val="-4"/>
                                <w:sz w:val="24"/>
                                <w:szCs w:val="24"/>
                                <w:rtl/>
                              </w:rPr>
                              <w:t xml:space="preserve"> </w:t>
                            </w:r>
                            <w:r w:rsidRPr="00591EA9">
                              <w:rPr>
                                <w:rFonts w:cs="Tahoma" w:hint="eastAsia"/>
                                <w:color w:val="0B5294"/>
                                <w:spacing w:val="-4"/>
                                <w:sz w:val="24"/>
                                <w:szCs w:val="24"/>
                                <w:rtl/>
                              </w:rPr>
                              <w:t>להם</w:t>
                            </w:r>
                            <w:r w:rsidRPr="00591EA9">
                              <w:rPr>
                                <w:rFonts w:cs="Tahoma"/>
                                <w:color w:val="0B5294"/>
                                <w:spacing w:val="-4"/>
                                <w:sz w:val="24"/>
                                <w:szCs w:val="24"/>
                                <w:rtl/>
                              </w:rPr>
                              <w:t xml:space="preserve"> - </w:t>
                            </w:r>
                            <w:r w:rsidRPr="00591EA9">
                              <w:rPr>
                                <w:rFonts w:cs="Tahoma" w:hint="eastAsia"/>
                                <w:color w:val="0B5294"/>
                                <w:spacing w:val="-4"/>
                                <w:sz w:val="24"/>
                                <w:szCs w:val="24"/>
                                <w:rtl/>
                              </w:rPr>
                              <w:t>אלא</w:t>
                            </w:r>
                            <w:r w:rsidRPr="00591EA9">
                              <w:rPr>
                                <w:rFonts w:cs="Tahoma"/>
                                <w:color w:val="0B5294"/>
                                <w:spacing w:val="-4"/>
                                <w:sz w:val="24"/>
                                <w:szCs w:val="24"/>
                                <w:rtl/>
                              </w:rPr>
                              <w:t xml:space="preserve"> </w:t>
                            </w:r>
                            <w:r w:rsidRPr="00591EA9">
                              <w:rPr>
                                <w:rFonts w:cs="Tahoma" w:hint="eastAsia"/>
                                <w:color w:val="0B5294"/>
                                <w:spacing w:val="-4"/>
                                <w:sz w:val="24"/>
                                <w:szCs w:val="24"/>
                                <w:rtl/>
                              </w:rPr>
                              <w:t>מנגנון</w:t>
                            </w:r>
                            <w:r w:rsidRPr="00591EA9">
                              <w:rPr>
                                <w:rFonts w:cs="Tahoma"/>
                                <w:color w:val="0B5294"/>
                                <w:spacing w:val="-4"/>
                                <w:sz w:val="24"/>
                                <w:szCs w:val="24"/>
                                <w:rtl/>
                              </w:rPr>
                              <w:t xml:space="preserve"> </w:t>
                            </w:r>
                            <w:r w:rsidRPr="00591EA9">
                              <w:rPr>
                                <w:rFonts w:cs="Tahoma" w:hint="eastAsia"/>
                                <w:color w:val="0B5294"/>
                                <w:spacing w:val="-4"/>
                                <w:sz w:val="24"/>
                                <w:szCs w:val="24"/>
                                <w:rtl/>
                              </w:rPr>
                              <w:t>להצגת</w:t>
                            </w:r>
                            <w:r w:rsidRPr="00591EA9">
                              <w:rPr>
                                <w:rFonts w:cs="Tahoma"/>
                                <w:color w:val="0B5294"/>
                                <w:spacing w:val="-4"/>
                                <w:sz w:val="24"/>
                                <w:szCs w:val="24"/>
                                <w:rtl/>
                              </w:rPr>
                              <w:t xml:space="preserve"> </w:t>
                            </w:r>
                            <w:r w:rsidRPr="00591EA9">
                              <w:rPr>
                                <w:rFonts w:cs="Tahoma" w:hint="eastAsia"/>
                                <w:color w:val="0B5294"/>
                                <w:spacing w:val="-4"/>
                                <w:sz w:val="24"/>
                                <w:szCs w:val="24"/>
                                <w:rtl/>
                              </w:rPr>
                              <w:t>תוכניות</w:t>
                            </w:r>
                            <w:r w:rsidRPr="00591EA9">
                              <w:rPr>
                                <w:rFonts w:cs="Tahoma"/>
                                <w:color w:val="0B5294"/>
                                <w:spacing w:val="-4"/>
                                <w:sz w:val="24"/>
                                <w:szCs w:val="24"/>
                                <w:rtl/>
                              </w:rPr>
                              <w:t xml:space="preserve"> </w:t>
                            </w:r>
                            <w:r w:rsidRPr="00591EA9">
                              <w:rPr>
                                <w:rFonts w:cs="Tahoma" w:hint="eastAsia"/>
                                <w:color w:val="0B5294"/>
                                <w:spacing w:val="-4"/>
                                <w:sz w:val="24"/>
                                <w:szCs w:val="24"/>
                                <w:rtl/>
                              </w:rPr>
                              <w:t>והישגים</w:t>
                            </w:r>
                            <w:r w:rsidRPr="00591EA9">
                              <w:rPr>
                                <w:rFonts w:cs="Tahoma"/>
                                <w:color w:val="0B5294"/>
                                <w:spacing w:val="-4"/>
                                <w:sz w:val="24"/>
                                <w:szCs w:val="24"/>
                                <w:rtl/>
                              </w:rPr>
                              <w:t xml:space="preserve"> </w:t>
                            </w:r>
                            <w:r w:rsidRPr="00591EA9">
                              <w:rPr>
                                <w:rFonts w:cs="Tahoma" w:hint="eastAsia"/>
                                <w:color w:val="0B5294"/>
                                <w:spacing w:val="-4"/>
                                <w:sz w:val="24"/>
                                <w:szCs w:val="24"/>
                                <w:rtl/>
                              </w:rPr>
                              <w:t>גרידא</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563445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3890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7472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ברבים</w:t>
                      </w:r>
                      <w:r w:rsidRPr="00591EA9">
                        <w:rPr>
                          <w:rFonts w:cs="Tahoma"/>
                          <w:color w:val="0B5294"/>
                          <w:spacing w:val="-4"/>
                          <w:sz w:val="24"/>
                          <w:szCs w:val="24"/>
                          <w:rtl/>
                        </w:rPr>
                        <w:t xml:space="preserve"> </w:t>
                      </w:r>
                      <w:r w:rsidRPr="00591EA9">
                        <w:rPr>
                          <w:rFonts w:cs="Tahoma" w:hint="eastAsia"/>
                          <w:color w:val="0B5294"/>
                          <w:spacing w:val="-4"/>
                          <w:sz w:val="24"/>
                          <w:szCs w:val="24"/>
                          <w:rtl/>
                        </w:rPr>
                        <w:t>מבתיה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דיוני</w:t>
                      </w:r>
                      <w:r w:rsidRPr="00591EA9">
                        <w:rPr>
                          <w:rFonts w:cs="Tahoma"/>
                          <w:color w:val="0B5294"/>
                          <w:spacing w:val="-4"/>
                          <w:sz w:val="24"/>
                          <w:szCs w:val="24"/>
                          <w:rtl/>
                        </w:rPr>
                        <w:t xml:space="preserve"> </w:t>
                      </w:r>
                      <w:r w:rsidRPr="00591EA9">
                        <w:rPr>
                          <w:rFonts w:cs="Tahoma" w:hint="eastAsia"/>
                          <w:color w:val="0B5294"/>
                          <w:spacing w:val="-4"/>
                          <w:sz w:val="24"/>
                          <w:szCs w:val="24"/>
                          <w:rtl/>
                        </w:rPr>
                        <w:t>הוועדה</w:t>
                      </w:r>
                      <w:r w:rsidRPr="00591EA9">
                        <w:rPr>
                          <w:rFonts w:cs="Tahoma"/>
                          <w:color w:val="0B5294"/>
                          <w:spacing w:val="-4"/>
                          <w:sz w:val="24"/>
                          <w:szCs w:val="24"/>
                          <w:rtl/>
                        </w:rPr>
                        <w:t xml:space="preserve"> </w:t>
                      </w:r>
                      <w:r w:rsidRPr="00591EA9">
                        <w:rPr>
                          <w:rFonts w:cs="Tahoma" w:hint="eastAsia"/>
                          <w:color w:val="0B5294"/>
                          <w:spacing w:val="-4"/>
                          <w:sz w:val="24"/>
                          <w:szCs w:val="24"/>
                          <w:rtl/>
                        </w:rPr>
                        <w:t>המלווה</w:t>
                      </w:r>
                      <w:r w:rsidRPr="00591EA9">
                        <w:rPr>
                          <w:rFonts w:cs="Tahoma"/>
                          <w:color w:val="0B5294"/>
                          <w:spacing w:val="-4"/>
                          <w:sz w:val="24"/>
                          <w:szCs w:val="24"/>
                          <w:rtl/>
                        </w:rPr>
                        <w:t xml:space="preserve"> </w:t>
                      </w:r>
                      <w:r w:rsidRPr="00591EA9">
                        <w:rPr>
                          <w:rFonts w:cs="Tahoma" w:hint="eastAsia"/>
                          <w:color w:val="0B5294"/>
                          <w:spacing w:val="-4"/>
                          <w:sz w:val="24"/>
                          <w:szCs w:val="24"/>
                          <w:rtl/>
                        </w:rPr>
                        <w:t>אינם</w:t>
                      </w:r>
                      <w:r w:rsidRPr="00591EA9">
                        <w:rPr>
                          <w:rFonts w:cs="Tahoma"/>
                          <w:color w:val="0B5294"/>
                          <w:spacing w:val="-4"/>
                          <w:sz w:val="24"/>
                          <w:szCs w:val="24"/>
                          <w:rtl/>
                        </w:rPr>
                        <w:t xml:space="preserve"> </w:t>
                      </w:r>
                      <w:r w:rsidRPr="00591EA9">
                        <w:rPr>
                          <w:rFonts w:cs="Tahoma" w:hint="eastAsia"/>
                          <w:color w:val="0B5294"/>
                          <w:spacing w:val="-4"/>
                          <w:sz w:val="24"/>
                          <w:szCs w:val="24"/>
                          <w:rtl/>
                        </w:rPr>
                        <w:t>משיגים</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המטרה</w:t>
                      </w:r>
                      <w:r w:rsidRPr="00591EA9">
                        <w:rPr>
                          <w:rFonts w:cs="Tahoma"/>
                          <w:color w:val="0B5294"/>
                          <w:spacing w:val="-4"/>
                          <w:sz w:val="24"/>
                          <w:szCs w:val="24"/>
                          <w:rtl/>
                        </w:rPr>
                        <w:t xml:space="preserve"> </w:t>
                      </w:r>
                      <w:r w:rsidRPr="00591EA9">
                        <w:rPr>
                          <w:rFonts w:cs="Tahoma" w:hint="eastAsia"/>
                          <w:color w:val="0B5294"/>
                          <w:spacing w:val="-4"/>
                          <w:sz w:val="24"/>
                          <w:szCs w:val="24"/>
                          <w:rtl/>
                        </w:rPr>
                        <w:t>שלשמה</w:t>
                      </w:r>
                      <w:r w:rsidRPr="00591EA9">
                        <w:rPr>
                          <w:rFonts w:cs="Tahoma"/>
                          <w:color w:val="0B5294"/>
                          <w:spacing w:val="-4"/>
                          <w:sz w:val="24"/>
                          <w:szCs w:val="24"/>
                          <w:rtl/>
                        </w:rPr>
                        <w:t xml:space="preserve"> </w:t>
                      </w:r>
                      <w:r w:rsidRPr="00591EA9">
                        <w:rPr>
                          <w:rFonts w:cs="Tahoma" w:hint="eastAsia"/>
                          <w:color w:val="0B5294"/>
                          <w:spacing w:val="-4"/>
                          <w:sz w:val="24"/>
                          <w:szCs w:val="24"/>
                          <w:rtl/>
                        </w:rPr>
                        <w:t>נועדו</w:t>
                      </w:r>
                      <w:r w:rsidRPr="00591EA9">
                        <w:rPr>
                          <w:rFonts w:cs="Tahoma"/>
                          <w:color w:val="0B5294"/>
                          <w:spacing w:val="-4"/>
                          <w:sz w:val="24"/>
                          <w:szCs w:val="24"/>
                          <w:rtl/>
                        </w:rPr>
                        <w:t xml:space="preserve"> - </w:t>
                      </w:r>
                      <w:r w:rsidRPr="00591EA9">
                        <w:rPr>
                          <w:rFonts w:cs="Tahoma" w:hint="eastAsia"/>
                          <w:color w:val="0B5294"/>
                          <w:spacing w:val="-4"/>
                          <w:sz w:val="24"/>
                          <w:szCs w:val="24"/>
                          <w:rtl/>
                        </w:rPr>
                        <w:t>לשמש</w:t>
                      </w:r>
                      <w:r w:rsidRPr="00591EA9">
                        <w:rPr>
                          <w:rFonts w:cs="Tahoma"/>
                          <w:color w:val="0B5294"/>
                          <w:spacing w:val="-4"/>
                          <w:sz w:val="24"/>
                          <w:szCs w:val="24"/>
                          <w:rtl/>
                        </w:rPr>
                        <w:t xml:space="preserve"> </w:t>
                      </w:r>
                      <w:r w:rsidRPr="00591EA9">
                        <w:rPr>
                          <w:rFonts w:cs="Tahoma" w:hint="eastAsia"/>
                          <w:color w:val="0B5294"/>
                          <w:spacing w:val="-4"/>
                          <w:sz w:val="24"/>
                          <w:szCs w:val="24"/>
                          <w:rtl/>
                        </w:rPr>
                        <w:t>פלטפורמה</w:t>
                      </w:r>
                      <w:r w:rsidRPr="00591EA9">
                        <w:rPr>
                          <w:rFonts w:cs="Tahoma"/>
                          <w:color w:val="0B5294"/>
                          <w:spacing w:val="-4"/>
                          <w:sz w:val="24"/>
                          <w:szCs w:val="24"/>
                          <w:rtl/>
                        </w:rPr>
                        <w:t xml:space="preserve"> </w:t>
                      </w:r>
                      <w:r w:rsidRPr="00591EA9">
                        <w:rPr>
                          <w:rFonts w:cs="Tahoma" w:hint="eastAsia"/>
                          <w:color w:val="0B5294"/>
                          <w:spacing w:val="-4"/>
                          <w:sz w:val="24"/>
                          <w:szCs w:val="24"/>
                          <w:rtl/>
                        </w:rPr>
                        <w:t>לדיון</w:t>
                      </w:r>
                      <w:r w:rsidRPr="00591EA9">
                        <w:rPr>
                          <w:rFonts w:cs="Tahoma"/>
                          <w:color w:val="0B5294"/>
                          <w:spacing w:val="-4"/>
                          <w:sz w:val="24"/>
                          <w:szCs w:val="24"/>
                          <w:rtl/>
                        </w:rPr>
                        <w:t xml:space="preserve"> </w:t>
                      </w:r>
                      <w:r w:rsidRPr="00591EA9">
                        <w:rPr>
                          <w:rFonts w:cs="Tahoma" w:hint="eastAsia"/>
                          <w:color w:val="0B5294"/>
                          <w:spacing w:val="-4"/>
                          <w:sz w:val="24"/>
                          <w:szCs w:val="24"/>
                          <w:rtl/>
                        </w:rPr>
                        <w:t>מעמיק</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אתגרי</w:t>
                      </w:r>
                      <w:r w:rsidRPr="00591EA9">
                        <w:rPr>
                          <w:rFonts w:cs="Tahoma"/>
                          <w:color w:val="0B5294"/>
                          <w:spacing w:val="-4"/>
                          <w:sz w:val="24"/>
                          <w:szCs w:val="24"/>
                          <w:rtl/>
                        </w:rPr>
                        <w:t xml:space="preserve"> </w:t>
                      </w:r>
                      <w:r w:rsidRPr="00591EA9">
                        <w:rPr>
                          <w:rFonts w:cs="Tahoma" w:hint="eastAsia"/>
                          <w:color w:val="0B5294"/>
                          <w:spacing w:val="-4"/>
                          <w:sz w:val="24"/>
                          <w:szCs w:val="24"/>
                          <w:rtl/>
                        </w:rPr>
                        <w:t>ביה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ופתרונות</w:t>
                      </w:r>
                      <w:r w:rsidRPr="00591EA9">
                        <w:rPr>
                          <w:rFonts w:cs="Tahoma"/>
                          <w:color w:val="0B5294"/>
                          <w:spacing w:val="-4"/>
                          <w:sz w:val="24"/>
                          <w:szCs w:val="24"/>
                          <w:rtl/>
                        </w:rPr>
                        <w:t xml:space="preserve"> </w:t>
                      </w:r>
                      <w:r w:rsidRPr="00591EA9">
                        <w:rPr>
                          <w:rFonts w:cs="Tahoma" w:hint="eastAsia"/>
                          <w:color w:val="0B5294"/>
                          <w:spacing w:val="-4"/>
                          <w:sz w:val="24"/>
                          <w:szCs w:val="24"/>
                          <w:rtl/>
                        </w:rPr>
                        <w:t>אפשריים</w:t>
                      </w:r>
                      <w:r w:rsidRPr="00591EA9">
                        <w:rPr>
                          <w:rFonts w:cs="Tahoma"/>
                          <w:color w:val="0B5294"/>
                          <w:spacing w:val="-4"/>
                          <w:sz w:val="24"/>
                          <w:szCs w:val="24"/>
                          <w:rtl/>
                        </w:rPr>
                        <w:t xml:space="preserve"> </w:t>
                      </w:r>
                      <w:r w:rsidRPr="00591EA9">
                        <w:rPr>
                          <w:rFonts w:cs="Tahoma" w:hint="eastAsia"/>
                          <w:color w:val="0B5294"/>
                          <w:spacing w:val="-4"/>
                          <w:sz w:val="24"/>
                          <w:szCs w:val="24"/>
                          <w:rtl/>
                        </w:rPr>
                        <w:t>להם</w:t>
                      </w:r>
                      <w:r w:rsidRPr="00591EA9">
                        <w:rPr>
                          <w:rFonts w:cs="Tahoma"/>
                          <w:color w:val="0B5294"/>
                          <w:spacing w:val="-4"/>
                          <w:sz w:val="24"/>
                          <w:szCs w:val="24"/>
                          <w:rtl/>
                        </w:rPr>
                        <w:t xml:space="preserve"> - </w:t>
                      </w:r>
                      <w:r w:rsidRPr="00591EA9">
                        <w:rPr>
                          <w:rFonts w:cs="Tahoma" w:hint="eastAsia"/>
                          <w:color w:val="0B5294"/>
                          <w:spacing w:val="-4"/>
                          <w:sz w:val="24"/>
                          <w:szCs w:val="24"/>
                          <w:rtl/>
                        </w:rPr>
                        <w:t>אלא</w:t>
                      </w:r>
                      <w:r w:rsidRPr="00591EA9">
                        <w:rPr>
                          <w:rFonts w:cs="Tahoma"/>
                          <w:color w:val="0B5294"/>
                          <w:spacing w:val="-4"/>
                          <w:sz w:val="24"/>
                          <w:szCs w:val="24"/>
                          <w:rtl/>
                        </w:rPr>
                        <w:t xml:space="preserve"> </w:t>
                      </w:r>
                      <w:r w:rsidRPr="00591EA9">
                        <w:rPr>
                          <w:rFonts w:cs="Tahoma" w:hint="eastAsia"/>
                          <w:color w:val="0B5294"/>
                          <w:spacing w:val="-4"/>
                          <w:sz w:val="24"/>
                          <w:szCs w:val="24"/>
                          <w:rtl/>
                        </w:rPr>
                        <w:t>מנגנון</w:t>
                      </w:r>
                      <w:r w:rsidRPr="00591EA9">
                        <w:rPr>
                          <w:rFonts w:cs="Tahoma"/>
                          <w:color w:val="0B5294"/>
                          <w:spacing w:val="-4"/>
                          <w:sz w:val="24"/>
                          <w:szCs w:val="24"/>
                          <w:rtl/>
                        </w:rPr>
                        <w:t xml:space="preserve"> </w:t>
                      </w:r>
                      <w:r w:rsidRPr="00591EA9">
                        <w:rPr>
                          <w:rFonts w:cs="Tahoma" w:hint="eastAsia"/>
                          <w:color w:val="0B5294"/>
                          <w:spacing w:val="-4"/>
                          <w:sz w:val="24"/>
                          <w:szCs w:val="24"/>
                          <w:rtl/>
                        </w:rPr>
                        <w:t>להצגת</w:t>
                      </w:r>
                      <w:r w:rsidRPr="00591EA9">
                        <w:rPr>
                          <w:rFonts w:cs="Tahoma"/>
                          <w:color w:val="0B5294"/>
                          <w:spacing w:val="-4"/>
                          <w:sz w:val="24"/>
                          <w:szCs w:val="24"/>
                          <w:rtl/>
                        </w:rPr>
                        <w:t xml:space="preserve"> </w:t>
                      </w:r>
                      <w:r w:rsidRPr="00591EA9">
                        <w:rPr>
                          <w:rFonts w:cs="Tahoma" w:hint="eastAsia"/>
                          <w:color w:val="0B5294"/>
                          <w:spacing w:val="-4"/>
                          <w:sz w:val="24"/>
                          <w:szCs w:val="24"/>
                          <w:rtl/>
                        </w:rPr>
                        <w:t>תוכניות</w:t>
                      </w:r>
                      <w:r w:rsidRPr="00591EA9">
                        <w:rPr>
                          <w:rFonts w:cs="Tahoma"/>
                          <w:color w:val="0B5294"/>
                          <w:spacing w:val="-4"/>
                          <w:sz w:val="24"/>
                          <w:szCs w:val="24"/>
                          <w:rtl/>
                        </w:rPr>
                        <w:t xml:space="preserve"> </w:t>
                      </w:r>
                      <w:r w:rsidRPr="00591EA9">
                        <w:rPr>
                          <w:rFonts w:cs="Tahoma" w:hint="eastAsia"/>
                          <w:color w:val="0B5294"/>
                          <w:spacing w:val="-4"/>
                          <w:sz w:val="24"/>
                          <w:szCs w:val="24"/>
                          <w:rtl/>
                        </w:rPr>
                        <w:t>והישגים</w:t>
                      </w:r>
                      <w:r w:rsidRPr="00591EA9">
                        <w:rPr>
                          <w:rFonts w:cs="Tahoma"/>
                          <w:color w:val="0B5294"/>
                          <w:spacing w:val="-4"/>
                          <w:sz w:val="24"/>
                          <w:szCs w:val="24"/>
                          <w:rtl/>
                        </w:rPr>
                        <w:t xml:space="preserve"> </w:t>
                      </w:r>
                      <w:r w:rsidRPr="00591EA9">
                        <w:rPr>
                          <w:rFonts w:cs="Tahoma" w:hint="eastAsia"/>
                          <w:color w:val="0B5294"/>
                          <w:spacing w:val="-4"/>
                          <w:sz w:val="24"/>
                          <w:szCs w:val="24"/>
                          <w:rtl/>
                        </w:rPr>
                        <w:t>גרידא</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4338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4A0CE5">
      <w:pPr>
        <w:spacing w:before="180" w:after="240" w:line="240" w:lineRule="exact"/>
        <w:ind w:right="2268"/>
        <w:jc w:val="both"/>
        <w:rPr>
          <w:rFonts w:ascii="Tahoma" w:hAnsi="Tahoma" w:cs="Tahoma"/>
          <w:sz w:val="18"/>
          <w:szCs w:val="18"/>
          <w:rtl/>
        </w:rPr>
      </w:pPr>
      <w:r w:rsidRPr="004A0CE5">
        <w:rPr>
          <w:rStyle w:val="Heading7Char"/>
          <w:rFonts w:ascii="Tahoma" w:hAnsi="Tahoma" w:cs="Tahoma" w:hint="cs"/>
          <w:b w:val="0"/>
          <w:sz w:val="17"/>
          <w:szCs w:val="17"/>
          <w:rtl/>
        </w:rPr>
        <w:t>יוזמת כינוס הוועדה המלווה והובלתה:</w:t>
      </w:r>
      <w:r w:rsidRPr="00203164">
        <w:rPr>
          <w:rFonts w:ascii="Tahoma" w:hAnsi="Tahoma" w:cs="Tahoma" w:hint="cs"/>
          <w:sz w:val="18"/>
          <w:szCs w:val="18"/>
          <w:rtl/>
        </w:rPr>
        <w:t xml:space="preserve"> כאמור, הוועדה המלווה אמורה להתכנס ביוזמה ובהובלה של מנהלי בתיה"ס, אשר אמורים גם לנהל את הדיון בה ולקבוע את סדר יומה. בכך ניתן ביטוי למעמדו של מנהל ביה"ס כגורם המוביל אותו והמתווה את אופן ניהולו.</w:t>
      </w:r>
    </w:p>
    <w:p w:rsidR="001E6B7A" w:rsidRPr="004A0CE5" w:rsidP="004A0CE5">
      <w:pPr>
        <w:pStyle w:val="RESHET"/>
        <w:rPr>
          <w:rtl/>
        </w:rPr>
      </w:pPr>
      <w:r w:rsidRPr="004A0CE5">
        <w:rPr>
          <w:rFonts w:hint="cs"/>
          <w:rtl/>
        </w:rPr>
        <w:t>הבדיקה העלתה כי הוועדה המלווה מתכנסת ביוזמתו של מנהל מחלקת החינוך ברשות</w:t>
      </w:r>
      <w:r>
        <w:rPr>
          <w:vertAlign w:val="superscript"/>
          <w:rtl/>
        </w:rPr>
        <w:footnoteReference w:id="62"/>
      </w:r>
      <w:r w:rsidRPr="004A0CE5">
        <w:rPr>
          <w:rFonts w:hint="cs"/>
          <w:rtl/>
        </w:rPr>
        <w:t xml:space="preserve"> או המפקח הכולל או שניהם במשותף, והם שקובעים את לוח הזמנים לדיוניה ושולחים את הזימון לחבריה. יודגש כי באף בי"ס לא נמצא שמנהל ביה"ס הוא ששלח את הזימון לדיון בוועדה או קבע את סדר יומה ואת מהלך הדיון בה.</w:t>
      </w:r>
    </w:p>
    <w:p w:rsidR="001E6B7A" w:rsidRPr="00203164" w:rsidP="004A0CE5">
      <w:pPr>
        <w:spacing w:before="180" w:line="240" w:lineRule="exact"/>
        <w:ind w:right="2268"/>
        <w:jc w:val="both"/>
        <w:rPr>
          <w:rFonts w:ascii="Tahoma" w:hAnsi="Tahoma" w:cs="Tahoma"/>
          <w:sz w:val="18"/>
          <w:szCs w:val="18"/>
          <w:rtl/>
        </w:rPr>
      </w:pPr>
      <w:r w:rsidRPr="00203164">
        <w:rPr>
          <w:rFonts w:ascii="Tahoma" w:hAnsi="Tahoma" w:cs="Tahoma" w:hint="cs"/>
          <w:sz w:val="18"/>
          <w:szCs w:val="18"/>
          <w:rtl/>
        </w:rPr>
        <w:t>לדוגמה, בנתניה זימן מנהל האגף לחינוך יסודי 18 מ-25 מנהלי בתיה"ס היסודיים הממלכתיים להצגת תוכניות העבודה שלהם לשנה"ל התשע"ה בכמה מועדים - 3 עד 5 מנהלים בכל דיון. בקריית אתא הזמינה המפקחת הכוללת את מנהלי בתיה"ס ומנהלי אגף החינוך לוועדות המלוות בסוף שנה"ל התשע"ז וקבעה לוח זמנים ליום דיונים מרוכז בשעות 8:00 עד 15:30 שבו יציגו שבעת מנהלי בתיה"ס היסודיים ברשות את תוכניות העבודה שלהם - כל אחד במשך שעה בלבד.</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בנצרת מזמנת מנהלת מחלקת החינוך את 13 מנהלי בתיה"ס היסודיים לדיון בוועדה המלווה שבה מוקצה לכל אחד מהם זמן הצגה מוגבל, והיא שמובילה את הדיונים. גם בשפרעם מנהלת אגף החינוך בעירייה היא שיוזמת את דיוני הוועדות המלוות, מזמנת את המשתתפים ואחראית ללוח הזמנים, ולכל בי"ס מוקצית חצי שעה בלבד.</w:t>
      </w:r>
    </w:p>
    <w:p w:rsidR="001E6B7A" w:rsidRPr="00203164" w:rsidP="004A0CE5">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באשדוד זימנו במשותף מנהלת אגף ממינהל החינוך בעירייה והמפקח הכולל של בתיה"ס הממלכתיים-דתיים (להלן - הממ"ד) את מפגש הוועדה המלווה השנייה לשנה"ל התשע"ו של בתיה"ס הממ"ד. מנהלת האגף והמפקח קבעו ארבעה מועדים לדיונים; בכל מועד הופיעו בפני הוועדה 3 עד 4 בתי"ס, ולדיון בעניינו של כל אחד מהם הוקצתה שעה בלבד. תהליך דומה קיימו מנהלת ממינהל החינוך והמפקחת הכוללת לגבי דיוני הוועדות המלוות של בתיה"ס בעיר במחצית השנייה של התשע"ז.</w:t>
      </w:r>
    </w:p>
    <w:p w:rsidR="001E6B7A" w:rsidRPr="00203164" w:rsidP="004A0CE5">
      <w:pPr>
        <w:pStyle w:val="RESHET"/>
        <w:rPr>
          <w:rtl/>
        </w:rPr>
      </w:pPr>
      <w:r w:rsidRPr="00203164">
        <w:rPr>
          <w:rFonts w:hint="cs"/>
          <w:rtl/>
        </w:rPr>
        <w:t>במצב דברים זה, כינוסי הוועדה המלווה אינם יכולים לשמש פלטפורמה לדיונים מעמיקים ויסודיים בסוגיות הנוגעות לבתיה"ס. מרכז הכובד של עבודת הוועדה עובר ממנהל ביה"ס - המוזמן להציג את תוכנית העבודה שלו - לרשות המקומית, והתפיסה שבבסיס הניהול העצמי אינה מתממשת. להפך - מעמד הרשות התחזק ולצידו גם מעמד המשרד באמצעות המפקח, שכן הם שמנהלים את הוועדה, מזמנים את דיוניה ומחליטים על סדר היום של הדיון ועל גבולותיו. הדבר עומד בסתירה לתכלית מנגנון הוועדה המלווה ככלי ניהולי בידי מנהל ביה"ס, שתפקידו בוועדה מוגדר במפורש על ידי חוזר המנכ"ל - אמצעי להשפיע על תוכני הדיון כך שישקפו את צרכיו, יעדיו ומשאביו של ביה"ס, על עומק הדיון ועל ההחלטות המתקבלות בו.</w:t>
      </w:r>
    </w:p>
    <w:p w:rsidR="001E6B7A" w:rsidRPr="00203164" w:rsidP="004A0CE5">
      <w:pPr>
        <w:spacing w:before="180" w:after="240" w:line="240" w:lineRule="exact"/>
        <w:ind w:right="2268"/>
        <w:jc w:val="both"/>
        <w:rPr>
          <w:rFonts w:ascii="Tahoma" w:hAnsi="Tahoma" w:cs="Tahoma"/>
          <w:sz w:val="18"/>
          <w:szCs w:val="18"/>
          <w:rtl/>
        </w:rPr>
      </w:pPr>
      <w:r w:rsidRPr="00203164">
        <w:rPr>
          <w:rFonts w:ascii="Tahoma" w:hAnsi="Tahoma" w:cs="Tahoma" w:hint="cs"/>
          <w:sz w:val="18"/>
          <w:szCs w:val="18"/>
          <w:rtl/>
        </w:rPr>
        <w:t>משרד החינוך ציין בתשובתו כי מועדי דיוני הוועדות המלוות נקבעים על ידי מנהלי מחלקות החינוך או המפקחים שכן הוועדות מרוכזות לימים ייעודיים לכך בכל רשות - זאת כדי לנצל במידה מיטבית את זמנם של המפקח ושל מנהל מחלקת החינוך ברשות. עם זאת, מנהל הדיון בוועדה הוא מנהל ביה"ס, כנקבע בחוזר המנכ"ל, ואין בזהות קובע המועד לדיון הוועדות לשנות מצב דברים זה.</w:t>
      </w:r>
    </w:p>
    <w:p w:rsidR="001E6B7A" w:rsidRPr="00203164" w:rsidP="004A0CE5">
      <w:pPr>
        <w:pStyle w:val="RESHET"/>
        <w:rPr>
          <w:rtl/>
        </w:rPr>
      </w:pPr>
      <w:r w:rsidRPr="00203164">
        <w:rPr>
          <w:rFonts w:hint="cs"/>
          <w:rtl/>
        </w:rPr>
        <w:t xml:space="preserve">משרד מבקר המדינה מעיר למשרד החינוך שעליו להבטיח שמנהל ביה"ס יהיה הגורם המוביל בניהול עבודת הוועדה המלווה, כאמור בחוזר המנכ"ל, וכי הוא שיזמן את הדיון ויקבע את מקומו, את סדר יומו, את הנושאים שיידונו בו, את משכו ועוד. על המינהלה ועל המפקחים להסיט את מרכז הכובד של דיוני הוועדות כדי שיתמקדו בניהול הפרטני של בתיה"ס. עליהם להקפיד שפורום הדיון בוועדות המלוות, מעבר להצגת תוכנית העבודה, ישמש למנהלי בתיה"ס כלי להובלה וניהול ממשיים, שאינו תלוי ברובו במגבלות ובהנחיות של גורמים חיצוניים. </w:t>
      </w:r>
    </w:p>
    <w:p w:rsidR="001E6B7A" w:rsidRPr="00203164" w:rsidP="004A0CE5">
      <w:pPr>
        <w:spacing w:before="180" w:line="240" w:lineRule="exact"/>
        <w:ind w:right="2268"/>
        <w:jc w:val="both"/>
        <w:rPr>
          <w:rFonts w:ascii="Tahoma" w:hAnsi="Tahoma" w:cs="Tahoma"/>
          <w:sz w:val="18"/>
          <w:szCs w:val="18"/>
          <w:rtl/>
        </w:rPr>
      </w:pPr>
      <w:r w:rsidRPr="004A0CE5">
        <w:rPr>
          <w:rStyle w:val="Heading7Char"/>
          <w:rFonts w:ascii="Tahoma" w:hAnsi="Tahoma" w:cs="Tahoma" w:hint="cs"/>
          <w:b w:val="0"/>
          <w:sz w:val="17"/>
          <w:szCs w:val="17"/>
          <w:rtl/>
        </w:rPr>
        <w:t>הכנה לפני הדיון:</w:t>
      </w:r>
      <w:r w:rsidRPr="00203164">
        <w:rPr>
          <w:rFonts w:ascii="Tahoma" w:hAnsi="Tahoma" w:cs="Tahoma" w:hint="cs"/>
          <w:sz w:val="18"/>
          <w:szCs w:val="18"/>
          <w:rtl/>
        </w:rPr>
        <w:t xml:space="preserve"> חוזר המנכ"ל קבע כי </w:t>
      </w:r>
      <w:r w:rsidRPr="00203164">
        <w:rPr>
          <w:rFonts w:ascii="Tahoma" w:hAnsi="Tahoma" w:cs="Tahoma"/>
          <w:sz w:val="18"/>
          <w:szCs w:val="18"/>
          <w:rtl/>
        </w:rPr>
        <w:t xml:space="preserve">תוכנית העבודה </w:t>
      </w:r>
      <w:r w:rsidRPr="00203164">
        <w:rPr>
          <w:rFonts w:ascii="Tahoma" w:hAnsi="Tahoma" w:cs="Tahoma" w:hint="cs"/>
          <w:sz w:val="18"/>
          <w:szCs w:val="18"/>
          <w:rtl/>
        </w:rPr>
        <w:t>של ביה"ס תישלח</w:t>
      </w:r>
      <w:r w:rsidRPr="00203164">
        <w:rPr>
          <w:rFonts w:ascii="Tahoma" w:hAnsi="Tahoma" w:cs="Tahoma"/>
          <w:sz w:val="18"/>
          <w:szCs w:val="18"/>
          <w:rtl/>
        </w:rPr>
        <w:t xml:space="preserve"> לעיון</w:t>
      </w:r>
      <w:r w:rsidRPr="00203164">
        <w:rPr>
          <w:rFonts w:ascii="Tahoma" w:hAnsi="Tahoma" w:cs="Tahoma" w:hint="cs"/>
          <w:sz w:val="18"/>
          <w:szCs w:val="18"/>
          <w:rtl/>
        </w:rPr>
        <w:t xml:space="preserve"> כל</w:t>
      </w:r>
      <w:r w:rsidRPr="00203164">
        <w:rPr>
          <w:rFonts w:ascii="Tahoma" w:hAnsi="Tahoma" w:cs="Tahoma"/>
          <w:sz w:val="18"/>
          <w:szCs w:val="18"/>
          <w:rtl/>
        </w:rPr>
        <w:t xml:space="preserve"> חברי הוועדה </w:t>
      </w:r>
      <w:r w:rsidRPr="00203164">
        <w:rPr>
          <w:rFonts w:ascii="Tahoma" w:hAnsi="Tahoma" w:cs="Tahoma" w:hint="cs"/>
          <w:sz w:val="18"/>
          <w:szCs w:val="18"/>
          <w:rtl/>
        </w:rPr>
        <w:t xml:space="preserve">המלווה </w:t>
      </w:r>
      <w:r w:rsidRPr="00203164">
        <w:rPr>
          <w:rFonts w:ascii="Tahoma" w:hAnsi="Tahoma" w:cs="Tahoma"/>
          <w:sz w:val="18"/>
          <w:szCs w:val="18"/>
          <w:rtl/>
        </w:rPr>
        <w:t>ימים מספר לפני מועד התכנסותה</w:t>
      </w:r>
      <w:r w:rsidRPr="00203164">
        <w:rPr>
          <w:rFonts w:ascii="Tahoma" w:hAnsi="Tahoma" w:cs="Tahoma" w:hint="cs"/>
          <w:sz w:val="18"/>
          <w:szCs w:val="18"/>
          <w:rtl/>
        </w:rPr>
        <w:t>, כדי שהדיון יהיה יעיל, מועיל ולגופו של עניין. קריאת החומר מראש מאפשרת לרדת לעומקם של דברים במהלך הדיון.</w:t>
      </w:r>
    </w:p>
    <w:p w:rsidR="001E6B7A" w:rsidRPr="004A0CE5" w:rsidP="004A0CE5">
      <w:pPr>
        <w:pStyle w:val="RESHET"/>
        <w:rPr>
          <w:rtl/>
        </w:rPr>
      </w:pPr>
      <w:r w:rsidRPr="004A0CE5">
        <w:rPr>
          <w:rFonts w:hint="cs"/>
          <w:rtl/>
        </w:rPr>
        <w:t>עלה כי אף אחד ממנהלי בתיה"ס שנבדקו לא שלח את תוכנית העבודה לכל חברי הוועדה המלווה לפני מועד הדיון; לכל היותר הם שלחו העתק למפקחת הכוללת או למנהל מחלקת החינוך ברשות.</w:t>
      </w:r>
    </w:p>
    <w:p w:rsidR="001E6B7A" w:rsidRPr="004A0CE5" w:rsidP="004A0CE5">
      <w:pPr>
        <w:pStyle w:val="RESHET"/>
        <w:rPr>
          <w:rtl/>
        </w:rPr>
      </w:pPr>
      <w:r w:rsidRPr="004A0CE5">
        <w:rPr>
          <w:rFonts w:hint="cs"/>
          <w:rtl/>
        </w:rPr>
        <w:t>העובדה שמנהלי בתיה"ס אינם שולחים את תוכנית העבודה מראש לכל חברי הוועדה המלווה פוגעת ביכולת לקיים דיון ממשי בוועדה, חוטאת לתכלית הדיונים בה ופוגעת בתוצריה. הדבר נוגע במיוחד להיבטים הכלכליים והתקציביים שחיוני שנציג הגזברות ברשות יעמיק בהם. זאת ועוד, שליחת התוכנית רק לחלק מחברי הוועדה מקנה להם עדיפות ויכולת השפעה גדולה יותר על ההחלטות שמתקבלות בדיון. בהקשר זה יש לראות בחיוב את הודעת המשרד בתשובתו כי בעתיד יהיו כל הגורמים הרלוונטיים בעלי הרשאה לצפות בתוכניות העבודה במערכת תום.</w:t>
      </w:r>
    </w:p>
    <w:p w:rsidR="001E6B7A" w:rsidRPr="00203164" w:rsidP="004A0CE5">
      <w:pPr>
        <w:spacing w:before="180" w:after="240" w:line="240" w:lineRule="exact"/>
        <w:ind w:left="-2" w:right="2268"/>
        <w:jc w:val="both"/>
        <w:rPr>
          <w:rFonts w:ascii="Tahoma" w:hAnsi="Tahoma" w:cs="Tahoma"/>
          <w:sz w:val="18"/>
          <w:szCs w:val="18"/>
          <w:rtl/>
        </w:rPr>
      </w:pPr>
      <w:r w:rsidRPr="004A0CE5">
        <w:rPr>
          <w:rStyle w:val="Heading7Char"/>
          <w:rFonts w:ascii="Tahoma" w:hAnsi="Tahoma" w:cs="Tahoma" w:hint="cs"/>
          <w:b w:val="0"/>
          <w:sz w:val="17"/>
          <w:szCs w:val="17"/>
          <w:rtl/>
        </w:rPr>
        <w:t>הרכב המשתתפים:</w:t>
      </w:r>
      <w:r w:rsidRPr="00203164">
        <w:rPr>
          <w:rFonts w:ascii="Tahoma" w:hAnsi="Tahoma" w:cs="Tahoma" w:hint="cs"/>
          <w:sz w:val="18"/>
          <w:szCs w:val="18"/>
          <w:rtl/>
        </w:rPr>
        <w:t xml:space="preserve"> לכל אחד מחברי הוועדה המעורבים בחיי ביה"ס, ערך מוסף ייחודי בהשפעתו על יכולת ביה"ס להשיג את מטרותיו ולממש את ייעודו. השיח המשותף ביניהם מאפשר ראייה רחבה ואינטגרטיבית. על פי הקבוע במדריך הוועדה המלווה הבית-ספרית שהוציאה המינהלה, באחריות מנהל ביה"ס לזמן את המשתתפים לדיון הוועדה בצירוף סדר היום.</w:t>
      </w:r>
    </w:p>
    <w:p w:rsidR="001E6B7A" w:rsidRPr="00203164" w:rsidP="004A0CE5">
      <w:pPr>
        <w:pStyle w:val="RESHET"/>
        <w:rPr>
          <w:rtl/>
        </w:rPr>
      </w:pPr>
      <w:r w:rsidRPr="00203164">
        <w:rPr>
          <w:rFonts w:hint="cs"/>
          <w:rtl/>
        </w:rPr>
        <w:t xml:space="preserve">הבדיקה העלתה כי ברבים מדיוני הוועדות המלוות בבתיה"ס לא השתתפו כל הנציגים הדרושים - בין אם לא זומנו או שבחרו לא להגיע. בחלק מהם נמצא שלא השתתפו גורמים שעמדתם חיונית במיוחד בקבלת ההחלטות, למשל נציג הגזברות ברשות או נציגי ההורים. </w:t>
      </w:r>
    </w:p>
    <w:p w:rsidR="001E6B7A" w:rsidRPr="00203164" w:rsidP="004A0CE5">
      <w:pPr>
        <w:pStyle w:val="RESHET"/>
        <w:rPr>
          <w:rtl/>
        </w:rPr>
      </w:pPr>
      <w:r w:rsidRPr="00203164">
        <w:rPr>
          <w:rFonts w:hint="cs"/>
          <w:rtl/>
        </w:rPr>
        <w:t>עלה שהסיבה להיעדרות חלק מחברי הוועדה היא שמזמני הדיונים - מנהלי מחלקות החינוך או המפקחים הכוללים - אינם מקפידים על זימון כל חברי הוועדה הנדרשים על פי חוזר המנכ"ל. מצב זה פוגע בתכלית המנגנון, שעיקרה שיתוף כל הגורמים הקשורים להתנהלות ביה"ס בדיונים על תוכניותיו ועל אופן יישומן, כדי לקבל החלטות המבוססות על שיח אינטגרטיבי המבטא את עמדות כלל גורמים אלה.</w:t>
      </w:r>
    </w:p>
    <w:p w:rsidR="001E6B7A" w:rsidRPr="00203164" w:rsidP="004A0CE5">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משרד החינוך מסר בתשובתו כי על פי מדיניות המינהלה אין לקיים את דיוני הוועדה המלווה ללא השתתפות המפקח הכולל, נציג מחלקת החינוך ונציג הגזברות.</w:t>
      </w:r>
      <w:r w:rsidRPr="00203164">
        <w:rPr>
          <w:rFonts w:ascii="Tahoma" w:hAnsi="Tahoma" w:cs="Tahoma"/>
          <w:sz w:val="18"/>
          <w:szCs w:val="18"/>
          <w:rtl/>
        </w:rPr>
        <w:t xml:space="preserve"> </w:t>
      </w:r>
    </w:p>
    <w:p w:rsidR="001E6B7A" w:rsidRPr="00203164" w:rsidP="004A0CE5">
      <w:pPr>
        <w:pStyle w:val="RESHET"/>
        <w:rPr>
          <w:rtl/>
        </w:rPr>
      </w:pPr>
      <w:r w:rsidRPr="00203164">
        <w:rPr>
          <w:rFonts w:hint="cs"/>
          <w:rtl/>
        </w:rPr>
        <w:t>משרד</w:t>
      </w:r>
      <w:r w:rsidRPr="00203164">
        <w:rPr>
          <w:rtl/>
        </w:rPr>
        <w:t xml:space="preserve"> </w:t>
      </w:r>
      <w:r w:rsidRPr="00203164">
        <w:rPr>
          <w:rFonts w:hint="cs"/>
          <w:rtl/>
        </w:rPr>
        <w:t>מבקר</w:t>
      </w:r>
      <w:r w:rsidRPr="00203164">
        <w:rPr>
          <w:rtl/>
        </w:rPr>
        <w:t xml:space="preserve"> </w:t>
      </w:r>
      <w:r w:rsidRPr="00203164">
        <w:rPr>
          <w:rFonts w:hint="cs"/>
          <w:rtl/>
        </w:rPr>
        <w:t>המדינה</w:t>
      </w:r>
      <w:r w:rsidRPr="00203164">
        <w:rPr>
          <w:rtl/>
        </w:rPr>
        <w:t xml:space="preserve"> </w:t>
      </w:r>
      <w:r w:rsidRPr="00203164">
        <w:rPr>
          <w:rFonts w:hint="cs"/>
          <w:rtl/>
        </w:rPr>
        <w:t>מעיר</w:t>
      </w:r>
      <w:r w:rsidRPr="00203164">
        <w:rPr>
          <w:rtl/>
        </w:rPr>
        <w:t xml:space="preserve"> </w:t>
      </w:r>
      <w:r w:rsidRPr="00203164">
        <w:rPr>
          <w:rFonts w:hint="cs"/>
          <w:rtl/>
        </w:rPr>
        <w:t>למינהלה</w:t>
      </w:r>
      <w:r w:rsidRPr="00203164">
        <w:rPr>
          <w:rtl/>
        </w:rPr>
        <w:t>,</w:t>
      </w:r>
      <w:r w:rsidRPr="00203164">
        <w:rPr>
          <w:rFonts w:hint="cs"/>
          <w:rtl/>
        </w:rPr>
        <w:t xml:space="preserve"> וכן</w:t>
      </w:r>
      <w:r w:rsidRPr="00203164">
        <w:rPr>
          <w:rtl/>
        </w:rPr>
        <w:t xml:space="preserve"> למנהלי בתיה"ס, למפקחים ולנציגי הרשות המקומית הרלוונטיים, </w:t>
      </w:r>
      <w:r w:rsidRPr="00203164">
        <w:rPr>
          <w:rFonts w:hint="cs"/>
          <w:rtl/>
        </w:rPr>
        <w:t>האחראים</w:t>
      </w:r>
      <w:r w:rsidRPr="00203164">
        <w:rPr>
          <w:rtl/>
        </w:rPr>
        <w:t xml:space="preserve"> </w:t>
      </w:r>
      <w:r w:rsidRPr="00203164">
        <w:rPr>
          <w:rFonts w:hint="cs"/>
          <w:rtl/>
        </w:rPr>
        <w:t>לזימון</w:t>
      </w:r>
      <w:r w:rsidRPr="00203164">
        <w:rPr>
          <w:rtl/>
        </w:rPr>
        <w:t xml:space="preserve"> </w:t>
      </w:r>
      <w:r w:rsidRPr="00203164">
        <w:rPr>
          <w:rFonts w:hint="cs"/>
          <w:rtl/>
        </w:rPr>
        <w:t>חברי</w:t>
      </w:r>
      <w:r w:rsidRPr="00203164">
        <w:rPr>
          <w:rtl/>
        </w:rPr>
        <w:t xml:space="preserve"> </w:t>
      </w:r>
      <w:r w:rsidRPr="00203164">
        <w:rPr>
          <w:rFonts w:hint="cs"/>
          <w:rtl/>
        </w:rPr>
        <w:t>הוועדה</w:t>
      </w:r>
      <w:r w:rsidRPr="00203164">
        <w:rPr>
          <w:rtl/>
        </w:rPr>
        <w:t>,</w:t>
      </w:r>
      <w:r w:rsidRPr="00203164">
        <w:rPr>
          <w:rFonts w:hint="cs"/>
          <w:rtl/>
        </w:rPr>
        <w:t xml:space="preserve"> </w:t>
      </w:r>
      <w:r w:rsidRPr="00203164">
        <w:rPr>
          <w:rtl/>
        </w:rPr>
        <w:t xml:space="preserve">כי </w:t>
      </w:r>
      <w:r w:rsidRPr="00203164">
        <w:rPr>
          <w:rFonts w:hint="cs"/>
          <w:rtl/>
        </w:rPr>
        <w:t>עליהם</w:t>
      </w:r>
      <w:r w:rsidRPr="00203164">
        <w:rPr>
          <w:rtl/>
        </w:rPr>
        <w:t xml:space="preserve"> להקפיד </w:t>
      </w:r>
      <w:r w:rsidRPr="00203164">
        <w:rPr>
          <w:rFonts w:hint="cs"/>
          <w:rtl/>
        </w:rPr>
        <w:t xml:space="preserve">על זימון כל חבריה הנדרשים על פי חוזר המנכ"ל. יש חשיבות גדולה לקיום </w:t>
      </w:r>
      <w:r w:rsidRPr="00203164">
        <w:rPr>
          <w:rtl/>
        </w:rPr>
        <w:t xml:space="preserve">דיוני הוועדה המלווה בהשתתפות </w:t>
      </w:r>
      <w:r w:rsidRPr="00203164">
        <w:rPr>
          <w:rFonts w:hint="cs"/>
          <w:rtl/>
        </w:rPr>
        <w:t>כל</w:t>
      </w:r>
      <w:r w:rsidRPr="00203164">
        <w:rPr>
          <w:rtl/>
        </w:rPr>
        <w:t xml:space="preserve"> הנציגים הקבועים בחוזר </w:t>
      </w:r>
      <w:r w:rsidRPr="00203164">
        <w:rPr>
          <w:rFonts w:hint="cs"/>
          <w:rtl/>
        </w:rPr>
        <w:t>- הרכב</w:t>
      </w:r>
      <w:r w:rsidRPr="00203164">
        <w:rPr>
          <w:rtl/>
        </w:rPr>
        <w:t xml:space="preserve"> </w:t>
      </w:r>
      <w:r w:rsidRPr="00203164">
        <w:rPr>
          <w:rFonts w:hint="cs"/>
          <w:rtl/>
        </w:rPr>
        <w:t>המבטא</w:t>
      </w:r>
      <w:r w:rsidRPr="00203164">
        <w:rPr>
          <w:rtl/>
        </w:rPr>
        <w:t xml:space="preserve"> </w:t>
      </w:r>
      <w:r w:rsidRPr="00203164">
        <w:rPr>
          <w:rFonts w:hint="cs"/>
          <w:rtl/>
        </w:rPr>
        <w:t>את</w:t>
      </w:r>
      <w:r w:rsidRPr="00203164">
        <w:rPr>
          <w:rtl/>
        </w:rPr>
        <w:t xml:space="preserve"> אופי</w:t>
      </w:r>
      <w:r w:rsidRPr="00203164">
        <w:rPr>
          <w:rFonts w:hint="cs"/>
          <w:rtl/>
        </w:rPr>
        <w:t>יה</w:t>
      </w:r>
      <w:r w:rsidRPr="00203164">
        <w:rPr>
          <w:rtl/>
        </w:rPr>
        <w:t xml:space="preserve"> </w:t>
      </w:r>
      <w:r w:rsidRPr="00203164">
        <w:rPr>
          <w:rFonts w:hint="cs"/>
          <w:rtl/>
        </w:rPr>
        <w:t>המייעץ</w:t>
      </w:r>
      <w:r w:rsidRPr="00203164">
        <w:rPr>
          <w:rtl/>
        </w:rPr>
        <w:t xml:space="preserve">, </w:t>
      </w:r>
      <w:r w:rsidRPr="00203164">
        <w:rPr>
          <w:rFonts w:hint="cs"/>
          <w:rtl/>
        </w:rPr>
        <w:t>התומך,</w:t>
      </w:r>
      <w:r w:rsidRPr="00203164">
        <w:rPr>
          <w:rtl/>
        </w:rPr>
        <w:t xml:space="preserve"> </w:t>
      </w:r>
      <w:r w:rsidRPr="00203164">
        <w:rPr>
          <w:rFonts w:hint="cs"/>
          <w:rtl/>
        </w:rPr>
        <w:t>המשתף</w:t>
      </w:r>
      <w:r w:rsidRPr="00203164">
        <w:rPr>
          <w:rtl/>
        </w:rPr>
        <w:t xml:space="preserve"> </w:t>
      </w:r>
      <w:r w:rsidRPr="00203164">
        <w:rPr>
          <w:rFonts w:hint="cs"/>
          <w:rtl/>
        </w:rPr>
        <w:t>והמחויב</w:t>
      </w:r>
      <w:r w:rsidRPr="00203164">
        <w:rPr>
          <w:rtl/>
        </w:rPr>
        <w:t xml:space="preserve"> במ</w:t>
      </w:r>
      <w:r w:rsidRPr="00203164">
        <w:rPr>
          <w:rFonts w:hint="cs"/>
          <w:rtl/>
        </w:rPr>
        <w:t>ת</w:t>
      </w:r>
      <w:r w:rsidRPr="00203164">
        <w:rPr>
          <w:rtl/>
        </w:rPr>
        <w:t xml:space="preserve">ן </w:t>
      </w:r>
      <w:r w:rsidRPr="00203164">
        <w:rPr>
          <w:rFonts w:hint="cs"/>
          <w:rtl/>
        </w:rPr>
        <w:t>דין</w:t>
      </w:r>
      <w:r w:rsidRPr="00203164">
        <w:rPr>
          <w:rtl/>
        </w:rPr>
        <w:t xml:space="preserve"> וחשבון</w:t>
      </w:r>
      <w:r w:rsidRPr="00203164">
        <w:rPr>
          <w:rFonts w:hint="cs"/>
          <w:rtl/>
        </w:rPr>
        <w:t>. יצוין גם כי העובדה שלא נקבעה בנוהל זהות ה</w:t>
      </w:r>
      <w:r w:rsidRPr="00203164">
        <w:rPr>
          <w:rtl/>
        </w:rPr>
        <w:t xml:space="preserve">גורם </w:t>
      </w:r>
      <w:r w:rsidRPr="00203164">
        <w:rPr>
          <w:rFonts w:hint="cs"/>
          <w:rtl/>
        </w:rPr>
        <w:t>ה</w:t>
      </w:r>
      <w:r w:rsidRPr="00203164">
        <w:rPr>
          <w:rtl/>
        </w:rPr>
        <w:t xml:space="preserve">אחראי </w:t>
      </w:r>
      <w:r w:rsidRPr="00203164">
        <w:rPr>
          <w:rFonts w:hint="cs"/>
          <w:rtl/>
        </w:rPr>
        <w:t xml:space="preserve">בפועל </w:t>
      </w:r>
      <w:r w:rsidRPr="00203164">
        <w:rPr>
          <w:rtl/>
        </w:rPr>
        <w:t>ל</w:t>
      </w:r>
      <w:r w:rsidRPr="00203164">
        <w:rPr>
          <w:rFonts w:hint="cs"/>
          <w:rtl/>
        </w:rPr>
        <w:t>תיאום מועד הדיון ול</w:t>
      </w:r>
      <w:r w:rsidRPr="00203164">
        <w:rPr>
          <w:rtl/>
        </w:rPr>
        <w:t xml:space="preserve">זימון המשתתפים עלולה לגרום </w:t>
      </w:r>
      <w:r w:rsidRPr="00203164">
        <w:rPr>
          <w:rFonts w:hint="cs"/>
          <w:rtl/>
        </w:rPr>
        <w:t>לכך שלא יוזמנו כל חברי הוועדה האמורים להשתתף בדיון, ועל המינהלה לפעול לתיקון העניין</w:t>
      </w:r>
      <w:r w:rsidRPr="00203164">
        <w:rPr>
          <w:rtl/>
        </w:rPr>
        <w:t xml:space="preserve">. </w:t>
      </w:r>
    </w:p>
    <w:p w:rsidR="001E6B7A" w:rsidRPr="00203164" w:rsidP="004A0CE5">
      <w:pPr>
        <w:spacing w:before="180" w:after="240" w:line="240" w:lineRule="exact"/>
        <w:ind w:right="2268"/>
        <w:jc w:val="both"/>
        <w:rPr>
          <w:rFonts w:ascii="Tahoma" w:hAnsi="Tahoma" w:cs="Tahoma"/>
          <w:sz w:val="18"/>
          <w:szCs w:val="18"/>
          <w:rtl/>
        </w:rPr>
      </w:pPr>
      <w:r w:rsidRPr="004A0CE5">
        <w:rPr>
          <w:rStyle w:val="Heading7Char"/>
          <w:rFonts w:ascii="Tahoma" w:hAnsi="Tahoma" w:cs="Tahoma" w:hint="cs"/>
          <w:b w:val="0"/>
          <w:sz w:val="17"/>
          <w:szCs w:val="17"/>
          <w:rtl/>
        </w:rPr>
        <w:t>מהות הדיון:</w:t>
      </w:r>
      <w:r w:rsidRPr="00203164">
        <w:rPr>
          <w:rFonts w:ascii="Tahoma" w:hAnsi="Tahoma" w:cs="Tahoma" w:hint="cs"/>
          <w:sz w:val="18"/>
          <w:szCs w:val="18"/>
          <w:rtl/>
        </w:rPr>
        <w:t xml:space="preserve"> בהיבט התוכני, על הוועדה להבטיח שתוכנית העבודה מקושרת המשאבים של ביה"ס תהיה מאושרת ומוכנה ליישום. עליה לוודא שהתוכנית מבוססת על ניתוח נתונים, על חיבור בין יעדים פדגוגיים לבין תשומות, על משאבים ותהליכים ארגוניים, על תהליך קבלת החלטות מושכל ועל למידה וחתירה לשיפור מתמיד.</w:t>
      </w:r>
    </w:p>
    <w:p w:rsidR="001E6B7A" w:rsidRPr="004A0CE5" w:rsidP="004A0CE5">
      <w:pPr>
        <w:pStyle w:val="RESHET"/>
        <w:rPr>
          <w:rtl/>
        </w:rPr>
      </w:pPr>
      <w:r w:rsidRPr="004A0CE5">
        <w:rPr>
          <w:rFonts w:hint="cs"/>
          <w:spacing w:val="-6"/>
          <w:rtl/>
        </w:rPr>
        <w:t>הבדיקה העלתה</w:t>
      </w:r>
      <w:r>
        <w:rPr>
          <w:spacing w:val="-6"/>
          <w:vertAlign w:val="superscript"/>
          <w:rtl/>
        </w:rPr>
        <w:footnoteReference w:id="63"/>
      </w:r>
      <w:r w:rsidRPr="004A0CE5">
        <w:rPr>
          <w:rFonts w:hint="cs"/>
          <w:spacing w:val="-6"/>
          <w:rtl/>
        </w:rPr>
        <w:t xml:space="preserve"> כי מרבית דיוני הוועדות מתמקדים בהצגת תוכניות העבודה</w:t>
      </w:r>
      <w:r w:rsidRPr="004A0CE5">
        <w:rPr>
          <w:rFonts w:hint="cs"/>
          <w:rtl/>
        </w:rPr>
        <w:t xml:space="preserve"> באופן כללי, ובמסגרתה מוקרנת מצגת שהוכנה מראש. כאשר מתקיים שיח הוא מתמקד בהיבטים הפדגוגיים; הוועדה נמנעת מלדון בהיבטים הכלכליים-תקציביים.</w:t>
      </w:r>
    </w:p>
    <w:p w:rsidR="001E6B7A" w:rsidRPr="004A0CE5" w:rsidP="00591EA9">
      <w:pPr>
        <w:pStyle w:val="RESHET"/>
        <w:rPr>
          <w:spacing w:val="-4"/>
          <w:rtl/>
        </w:rPr>
      </w:pPr>
      <w:r w:rsidRPr="004A0CE5">
        <w:rPr>
          <w:rFonts w:hint="cs"/>
          <w:rtl/>
        </w:rPr>
        <w:t xml:space="preserve">אופן ניהול הוועדות המלוות על ידי הרשויות המקומיות - בדיונים משותפים לכמה בתי"ס שמרוכזים ביום אחד וזמנם קצוב - אינו מאפשר בירור ממצה של מכלול הסוגיות הפדגוגיות והתקציביות של כל בי"ס. ליבת הניהול העצמי היא הקשר ההדוק בין התכנון הפדגוגי לתכנון התקציבי. העובדה שהעיסוק בהיבטים התקציביים הוא פחוּת, אם בכלל קיים, מצביעה על בחינת תוכניות העבודה מזווית צרה, בהתעלם מהמשאבים שהוקצו לבתיה"ס ומתהליכי העבודה שהותוו. נוהג זה פוגע באפקטיביות התוכניות שהוכנו, כל שכן ביחס להגדלת היקף המשאבים שמוקצים לשם כך לבתיה"ס שבניהול העצמי להשגת מטרותיהם. בכלל זה אין מנתחים את האופן שבו יישם מנהל כל בי"ס את כלי הניהול העצמי שהוקנו לו, בעצם </w:t>
      </w:r>
      <w:r w:rsidRPr="004A0CE5">
        <w:rPr>
          <w:rFonts w:hint="cs"/>
          <w:spacing w:val="-4"/>
          <w:rtl/>
        </w:rPr>
        <w:t>העובדה שניתנה בידו גמישות לניצול משאבי התקציב לצרכים הפדגוגיים.</w:t>
      </w:r>
      <w:r w:rsidRPr="0039104F" w:rsidR="0039104F">
        <w:rPr>
          <w:noProof/>
          <w:szCs w:val="17"/>
          <w:rtl/>
        </w:rPr>
        <w:t xml:space="preserve"> </w:t>
      </w:r>
      <w:r w:rsidRPr="0012789B" w:rsidR="0039104F">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669533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7726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ליבת</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r w:rsidRPr="00591EA9">
                              <w:rPr>
                                <w:rFonts w:cs="Tahoma"/>
                                <w:color w:val="0B5294"/>
                                <w:spacing w:val="-4"/>
                                <w:sz w:val="24"/>
                                <w:szCs w:val="24"/>
                                <w:rtl/>
                              </w:rPr>
                              <w:t xml:space="preserve"> </w:t>
                            </w:r>
                            <w:r w:rsidRPr="00591EA9">
                              <w:rPr>
                                <w:rFonts w:cs="Tahoma" w:hint="eastAsia"/>
                                <w:color w:val="0B5294"/>
                                <w:spacing w:val="-4"/>
                                <w:sz w:val="24"/>
                                <w:szCs w:val="24"/>
                                <w:rtl/>
                              </w:rPr>
                              <w:t>היא</w:t>
                            </w:r>
                            <w:r w:rsidRPr="00591EA9">
                              <w:rPr>
                                <w:rFonts w:cs="Tahoma"/>
                                <w:color w:val="0B5294"/>
                                <w:spacing w:val="-4"/>
                                <w:sz w:val="24"/>
                                <w:szCs w:val="24"/>
                                <w:rtl/>
                              </w:rPr>
                              <w:t xml:space="preserve"> </w:t>
                            </w:r>
                            <w:r w:rsidRPr="00591EA9">
                              <w:rPr>
                                <w:rFonts w:cs="Tahoma" w:hint="eastAsia"/>
                                <w:color w:val="0B5294"/>
                                <w:spacing w:val="-4"/>
                                <w:sz w:val="24"/>
                                <w:szCs w:val="24"/>
                                <w:rtl/>
                              </w:rPr>
                              <w:t>בקשר</w:t>
                            </w:r>
                            <w:r w:rsidRPr="00591EA9">
                              <w:rPr>
                                <w:rFonts w:cs="Tahoma"/>
                                <w:color w:val="0B5294"/>
                                <w:spacing w:val="-4"/>
                                <w:sz w:val="24"/>
                                <w:szCs w:val="24"/>
                                <w:rtl/>
                              </w:rPr>
                              <w:t xml:space="preserve"> </w:t>
                            </w:r>
                            <w:r w:rsidRPr="00591EA9">
                              <w:rPr>
                                <w:rFonts w:cs="Tahoma" w:hint="eastAsia"/>
                                <w:color w:val="0B5294"/>
                                <w:spacing w:val="-4"/>
                                <w:sz w:val="24"/>
                                <w:szCs w:val="24"/>
                                <w:rtl/>
                              </w:rPr>
                              <w:t>ההדוק</w:t>
                            </w:r>
                            <w:r w:rsidRPr="00591EA9">
                              <w:rPr>
                                <w:rFonts w:cs="Tahoma"/>
                                <w:color w:val="0B5294"/>
                                <w:spacing w:val="-4"/>
                                <w:sz w:val="24"/>
                                <w:szCs w:val="24"/>
                                <w:rtl/>
                              </w:rPr>
                              <w:t xml:space="preserve"> </w:t>
                            </w:r>
                            <w:r w:rsidRPr="00591EA9">
                              <w:rPr>
                                <w:rFonts w:cs="Tahoma" w:hint="eastAsia"/>
                                <w:color w:val="0B5294"/>
                                <w:spacing w:val="-4"/>
                                <w:sz w:val="24"/>
                                <w:szCs w:val="24"/>
                                <w:rtl/>
                              </w:rPr>
                              <w:t>בין</w:t>
                            </w:r>
                            <w:r w:rsidRPr="00591EA9">
                              <w:rPr>
                                <w:rFonts w:cs="Tahoma"/>
                                <w:color w:val="0B5294"/>
                                <w:spacing w:val="-4"/>
                                <w:sz w:val="24"/>
                                <w:szCs w:val="24"/>
                                <w:rtl/>
                              </w:rPr>
                              <w:t xml:space="preserve"> </w:t>
                            </w:r>
                            <w:r w:rsidRPr="00591EA9">
                              <w:rPr>
                                <w:rFonts w:cs="Tahoma" w:hint="eastAsia"/>
                                <w:color w:val="0B5294"/>
                                <w:spacing w:val="-4"/>
                                <w:sz w:val="24"/>
                                <w:szCs w:val="24"/>
                                <w:rtl/>
                              </w:rPr>
                              <w:t>התכנון</w:t>
                            </w:r>
                            <w:r w:rsidRPr="00591EA9">
                              <w:rPr>
                                <w:rFonts w:cs="Tahoma"/>
                                <w:color w:val="0B5294"/>
                                <w:spacing w:val="-4"/>
                                <w:sz w:val="24"/>
                                <w:szCs w:val="24"/>
                                <w:rtl/>
                              </w:rPr>
                              <w:t xml:space="preserve"> </w:t>
                            </w:r>
                            <w:r w:rsidRPr="00591EA9">
                              <w:rPr>
                                <w:rFonts w:cs="Tahoma" w:hint="eastAsia"/>
                                <w:color w:val="0B5294"/>
                                <w:spacing w:val="-4"/>
                                <w:sz w:val="24"/>
                                <w:szCs w:val="24"/>
                                <w:rtl/>
                              </w:rPr>
                              <w:t>הפדגוגי</w:t>
                            </w:r>
                            <w:r w:rsidRPr="00591EA9">
                              <w:rPr>
                                <w:rFonts w:cs="Tahoma"/>
                                <w:color w:val="0B5294"/>
                                <w:spacing w:val="-4"/>
                                <w:sz w:val="24"/>
                                <w:szCs w:val="24"/>
                                <w:rtl/>
                              </w:rPr>
                              <w:t xml:space="preserve"> </w:t>
                            </w:r>
                            <w:r w:rsidRPr="00591EA9">
                              <w:rPr>
                                <w:rFonts w:cs="Tahoma" w:hint="eastAsia"/>
                                <w:color w:val="0B5294"/>
                                <w:spacing w:val="-4"/>
                                <w:sz w:val="24"/>
                                <w:szCs w:val="24"/>
                                <w:rtl/>
                              </w:rPr>
                              <w:t>לתכנון</w:t>
                            </w:r>
                            <w:r w:rsidRPr="00591EA9">
                              <w:rPr>
                                <w:rFonts w:cs="Tahoma"/>
                                <w:color w:val="0B5294"/>
                                <w:spacing w:val="-4"/>
                                <w:sz w:val="24"/>
                                <w:szCs w:val="24"/>
                                <w:rtl/>
                              </w:rPr>
                              <w:t xml:space="preserve"> </w:t>
                            </w:r>
                            <w:r w:rsidRPr="00591EA9">
                              <w:rPr>
                                <w:rFonts w:cs="Tahoma" w:hint="eastAsia"/>
                                <w:color w:val="0B5294"/>
                                <w:spacing w:val="-4"/>
                                <w:sz w:val="24"/>
                                <w:szCs w:val="24"/>
                                <w:rtl/>
                              </w:rPr>
                              <w:t>התקציבי</w:t>
                            </w:r>
                            <w:r w:rsidRPr="00591EA9">
                              <w:rPr>
                                <w:rFonts w:cs="Tahoma"/>
                                <w:color w:val="0B5294"/>
                                <w:spacing w:val="-4"/>
                                <w:sz w:val="24"/>
                                <w:szCs w:val="24"/>
                                <w:rtl/>
                              </w:rPr>
                              <w:t xml:space="preserve">. </w:t>
                            </w:r>
                            <w:r w:rsidRPr="00591EA9">
                              <w:rPr>
                                <w:rFonts w:cs="Tahoma" w:hint="eastAsia"/>
                                <w:color w:val="0B5294"/>
                                <w:spacing w:val="-4"/>
                                <w:sz w:val="24"/>
                                <w:szCs w:val="24"/>
                                <w:rtl/>
                              </w:rPr>
                              <w:t>העובדה</w:t>
                            </w:r>
                            <w:r w:rsidRPr="00591EA9">
                              <w:rPr>
                                <w:rFonts w:cs="Tahoma"/>
                                <w:color w:val="0B5294"/>
                                <w:spacing w:val="-4"/>
                                <w:sz w:val="24"/>
                                <w:szCs w:val="24"/>
                                <w:rtl/>
                              </w:rPr>
                              <w:t xml:space="preserve"> </w:t>
                            </w:r>
                            <w:r w:rsidRPr="00591EA9">
                              <w:rPr>
                                <w:rFonts w:cs="Tahoma" w:hint="eastAsia"/>
                                <w:color w:val="0B5294"/>
                                <w:spacing w:val="-4"/>
                                <w:sz w:val="24"/>
                                <w:szCs w:val="24"/>
                                <w:rtl/>
                              </w:rPr>
                              <w:t>שדיוני</w:t>
                            </w:r>
                            <w:r w:rsidRPr="00591EA9">
                              <w:rPr>
                                <w:rFonts w:cs="Tahoma"/>
                                <w:color w:val="0B5294"/>
                                <w:spacing w:val="-4"/>
                                <w:sz w:val="24"/>
                                <w:szCs w:val="24"/>
                                <w:rtl/>
                              </w:rPr>
                              <w:t xml:space="preserve"> </w:t>
                            </w:r>
                            <w:r w:rsidRPr="00591EA9">
                              <w:rPr>
                                <w:rFonts w:cs="Tahoma" w:hint="eastAsia"/>
                                <w:color w:val="0B5294"/>
                                <w:spacing w:val="-4"/>
                                <w:sz w:val="24"/>
                                <w:szCs w:val="24"/>
                                <w:rtl/>
                              </w:rPr>
                              <w:t>הוועדות</w:t>
                            </w:r>
                            <w:r w:rsidRPr="00591EA9">
                              <w:rPr>
                                <w:rFonts w:cs="Tahoma"/>
                                <w:color w:val="0B5294"/>
                                <w:spacing w:val="-4"/>
                                <w:sz w:val="24"/>
                                <w:szCs w:val="24"/>
                                <w:rtl/>
                              </w:rPr>
                              <w:t xml:space="preserve"> </w:t>
                            </w:r>
                            <w:r w:rsidRPr="00591EA9">
                              <w:rPr>
                                <w:rFonts w:cs="Tahoma" w:hint="eastAsia"/>
                                <w:color w:val="0B5294"/>
                                <w:spacing w:val="-4"/>
                                <w:sz w:val="24"/>
                                <w:szCs w:val="24"/>
                                <w:rtl/>
                              </w:rPr>
                              <w:t>המלוות</w:t>
                            </w:r>
                            <w:r w:rsidRPr="00591EA9">
                              <w:rPr>
                                <w:rFonts w:cs="Tahoma"/>
                                <w:color w:val="0B5294"/>
                                <w:spacing w:val="-4"/>
                                <w:sz w:val="24"/>
                                <w:szCs w:val="24"/>
                                <w:rtl/>
                              </w:rPr>
                              <w:t xml:space="preserve"> </w:t>
                            </w:r>
                            <w:r w:rsidRPr="00591EA9">
                              <w:rPr>
                                <w:rFonts w:cs="Tahoma" w:hint="eastAsia"/>
                                <w:color w:val="0B5294"/>
                                <w:spacing w:val="-4"/>
                                <w:sz w:val="24"/>
                                <w:szCs w:val="24"/>
                                <w:rtl/>
                              </w:rPr>
                              <w:t>כמעט</w:t>
                            </w:r>
                            <w:r w:rsidRPr="00591EA9">
                              <w:rPr>
                                <w:rFonts w:cs="Tahoma"/>
                                <w:color w:val="0B5294"/>
                                <w:spacing w:val="-4"/>
                                <w:sz w:val="24"/>
                                <w:szCs w:val="24"/>
                                <w:rtl/>
                              </w:rPr>
                              <w:t xml:space="preserve"> </w:t>
                            </w:r>
                            <w:r w:rsidRPr="00591EA9">
                              <w:rPr>
                                <w:rFonts w:cs="Tahoma" w:hint="eastAsia"/>
                                <w:color w:val="0B5294"/>
                                <w:spacing w:val="-4"/>
                                <w:sz w:val="24"/>
                                <w:szCs w:val="24"/>
                                <w:rtl/>
                              </w:rPr>
                              <w:t>אינם</w:t>
                            </w:r>
                            <w:r w:rsidRPr="00591EA9">
                              <w:rPr>
                                <w:rFonts w:cs="Tahoma"/>
                                <w:color w:val="0B5294"/>
                                <w:spacing w:val="-4"/>
                                <w:sz w:val="24"/>
                                <w:szCs w:val="24"/>
                                <w:rtl/>
                              </w:rPr>
                              <w:t xml:space="preserve"> </w:t>
                            </w:r>
                            <w:r w:rsidRPr="00591EA9">
                              <w:rPr>
                                <w:rFonts w:cs="Tahoma" w:hint="eastAsia"/>
                                <w:color w:val="0B5294"/>
                                <w:spacing w:val="-4"/>
                                <w:sz w:val="24"/>
                                <w:szCs w:val="24"/>
                                <w:rtl/>
                              </w:rPr>
                              <w:t>עוסקים</w:t>
                            </w:r>
                            <w:r w:rsidRPr="00591EA9">
                              <w:rPr>
                                <w:rFonts w:cs="Tahoma"/>
                                <w:color w:val="0B5294"/>
                                <w:spacing w:val="-4"/>
                                <w:sz w:val="24"/>
                                <w:szCs w:val="24"/>
                                <w:rtl/>
                              </w:rPr>
                              <w:t xml:space="preserve"> </w:t>
                            </w:r>
                            <w:r w:rsidRPr="00591EA9">
                              <w:rPr>
                                <w:rFonts w:cs="Tahoma" w:hint="eastAsia"/>
                                <w:color w:val="0B5294"/>
                                <w:spacing w:val="-4"/>
                                <w:sz w:val="24"/>
                                <w:szCs w:val="24"/>
                                <w:rtl/>
                              </w:rPr>
                              <w:t>בהיבטים</w:t>
                            </w:r>
                            <w:r w:rsidRPr="00591EA9">
                              <w:rPr>
                                <w:rFonts w:cs="Tahoma"/>
                                <w:color w:val="0B5294"/>
                                <w:spacing w:val="-4"/>
                                <w:sz w:val="24"/>
                                <w:szCs w:val="24"/>
                                <w:rtl/>
                              </w:rPr>
                              <w:t xml:space="preserve"> </w:t>
                            </w:r>
                            <w:r w:rsidRPr="00591EA9">
                              <w:rPr>
                                <w:rFonts w:cs="Tahoma" w:hint="eastAsia"/>
                                <w:color w:val="0B5294"/>
                                <w:spacing w:val="-4"/>
                                <w:sz w:val="24"/>
                                <w:szCs w:val="24"/>
                                <w:rtl/>
                              </w:rPr>
                              <w:t>התקציביים</w:t>
                            </w:r>
                            <w:r w:rsidRPr="00591EA9">
                              <w:rPr>
                                <w:rFonts w:cs="Tahoma"/>
                                <w:color w:val="0B5294"/>
                                <w:spacing w:val="-4"/>
                                <w:sz w:val="24"/>
                                <w:szCs w:val="24"/>
                                <w:rtl/>
                              </w:rPr>
                              <w:t xml:space="preserve"> </w:t>
                            </w:r>
                            <w:r w:rsidRPr="00591EA9">
                              <w:rPr>
                                <w:rFonts w:cs="Tahoma" w:hint="eastAsia"/>
                                <w:color w:val="0B5294"/>
                                <w:spacing w:val="-4"/>
                                <w:sz w:val="24"/>
                                <w:szCs w:val="24"/>
                                <w:rtl/>
                              </w:rPr>
                              <w:t>היא</w:t>
                            </w:r>
                            <w:r w:rsidRPr="00591EA9">
                              <w:rPr>
                                <w:rFonts w:cs="Tahoma"/>
                                <w:color w:val="0B5294"/>
                                <w:spacing w:val="-4"/>
                                <w:sz w:val="24"/>
                                <w:szCs w:val="24"/>
                                <w:rtl/>
                              </w:rPr>
                              <w:t xml:space="preserve"> </w:t>
                            </w:r>
                            <w:r w:rsidRPr="00591EA9">
                              <w:rPr>
                                <w:rFonts w:cs="Tahoma" w:hint="eastAsia"/>
                                <w:color w:val="0B5294"/>
                                <w:spacing w:val="-4"/>
                                <w:sz w:val="24"/>
                                <w:szCs w:val="24"/>
                                <w:rtl/>
                              </w:rPr>
                              <w:t>ביטוי</w:t>
                            </w:r>
                            <w:r w:rsidRPr="00591EA9">
                              <w:rPr>
                                <w:rFonts w:cs="Tahoma"/>
                                <w:color w:val="0B5294"/>
                                <w:spacing w:val="-4"/>
                                <w:sz w:val="24"/>
                                <w:szCs w:val="24"/>
                                <w:rtl/>
                              </w:rPr>
                              <w:t xml:space="preserve"> </w:t>
                            </w:r>
                            <w:r w:rsidRPr="00591EA9">
                              <w:rPr>
                                <w:rFonts w:cs="Tahoma" w:hint="eastAsia"/>
                                <w:color w:val="0B5294"/>
                                <w:spacing w:val="-4"/>
                                <w:sz w:val="24"/>
                                <w:szCs w:val="24"/>
                                <w:rtl/>
                              </w:rPr>
                              <w:t>לפגם</w:t>
                            </w:r>
                            <w:r w:rsidRPr="00591EA9">
                              <w:rPr>
                                <w:rFonts w:cs="Tahoma"/>
                                <w:color w:val="0B5294"/>
                                <w:spacing w:val="-4"/>
                                <w:sz w:val="24"/>
                                <w:szCs w:val="24"/>
                                <w:rtl/>
                              </w:rPr>
                              <w:t xml:space="preserve"> </w:t>
                            </w:r>
                            <w:r w:rsidRPr="00591EA9">
                              <w:rPr>
                                <w:rFonts w:cs="Tahoma" w:hint="eastAsia"/>
                                <w:color w:val="0B5294"/>
                                <w:spacing w:val="-4"/>
                                <w:sz w:val="24"/>
                                <w:szCs w:val="24"/>
                                <w:rtl/>
                              </w:rPr>
                              <w:t>ביישום</w:t>
                            </w:r>
                            <w:r w:rsidRPr="00591EA9">
                              <w:rPr>
                                <w:rFonts w:cs="Tahoma"/>
                                <w:color w:val="0B5294"/>
                                <w:spacing w:val="-4"/>
                                <w:sz w:val="24"/>
                                <w:szCs w:val="24"/>
                                <w:rtl/>
                              </w:rPr>
                              <w:t xml:space="preserve"> </w:t>
                            </w:r>
                            <w:r w:rsidRPr="00591EA9">
                              <w:rPr>
                                <w:rFonts w:cs="Tahoma" w:hint="eastAsia"/>
                                <w:color w:val="0B5294"/>
                                <w:spacing w:val="-4"/>
                                <w:sz w:val="24"/>
                                <w:szCs w:val="24"/>
                                <w:rtl/>
                              </w:rPr>
                              <w:t>תהליכי</w:t>
                            </w:r>
                            <w:r w:rsidRPr="00591EA9">
                              <w:rPr>
                                <w:rFonts w:cs="Tahoma"/>
                                <w:color w:val="0B5294"/>
                                <w:spacing w:val="-4"/>
                                <w:sz w:val="24"/>
                                <w:szCs w:val="24"/>
                                <w:rtl/>
                              </w:rPr>
                              <w:t xml:space="preserve"> </w:t>
                            </w:r>
                            <w:r w:rsidRPr="00591EA9">
                              <w:rPr>
                                <w:rFonts w:cs="Tahoma" w:hint="eastAsia"/>
                                <w:color w:val="0B5294"/>
                                <w:spacing w:val="-4"/>
                                <w:sz w:val="24"/>
                                <w:szCs w:val="24"/>
                                <w:rtl/>
                              </w:rPr>
                              <w:t>העבודה</w:t>
                            </w:r>
                            <w:r w:rsidRPr="00591EA9">
                              <w:rPr>
                                <w:rFonts w:cs="Tahoma"/>
                                <w:color w:val="0B5294"/>
                                <w:spacing w:val="-4"/>
                                <w:sz w:val="24"/>
                                <w:szCs w:val="24"/>
                                <w:rtl/>
                              </w:rPr>
                              <w:t xml:space="preserve"> </w:t>
                            </w:r>
                            <w:r w:rsidRPr="00591EA9">
                              <w:rPr>
                                <w:rFonts w:cs="Tahoma" w:hint="eastAsia"/>
                                <w:color w:val="0B5294"/>
                                <w:spacing w:val="-4"/>
                                <w:sz w:val="24"/>
                                <w:szCs w:val="24"/>
                                <w:rtl/>
                              </w:rPr>
                              <w:t>שבבסיס</w:t>
                            </w:r>
                            <w:r w:rsidRPr="00591EA9">
                              <w:rPr>
                                <w:rFonts w:cs="Tahoma"/>
                                <w:color w:val="0B5294"/>
                                <w:spacing w:val="-4"/>
                                <w:sz w:val="24"/>
                                <w:szCs w:val="24"/>
                                <w:rtl/>
                              </w:rPr>
                              <w:t xml:space="preserve"> </w:t>
                            </w:r>
                            <w:r w:rsidRPr="00591EA9">
                              <w:rPr>
                                <w:rFonts w:cs="Tahoma" w:hint="eastAsia"/>
                                <w:color w:val="0B5294"/>
                                <w:spacing w:val="-4"/>
                                <w:sz w:val="24"/>
                                <w:szCs w:val="24"/>
                                <w:rtl/>
                              </w:rPr>
                              <w:t>המהלך</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470529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2872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7528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ליבת</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r w:rsidRPr="00591EA9">
                        <w:rPr>
                          <w:rFonts w:cs="Tahoma"/>
                          <w:color w:val="0B5294"/>
                          <w:spacing w:val="-4"/>
                          <w:sz w:val="24"/>
                          <w:szCs w:val="24"/>
                          <w:rtl/>
                        </w:rPr>
                        <w:t xml:space="preserve"> </w:t>
                      </w:r>
                      <w:r w:rsidRPr="00591EA9">
                        <w:rPr>
                          <w:rFonts w:cs="Tahoma" w:hint="eastAsia"/>
                          <w:color w:val="0B5294"/>
                          <w:spacing w:val="-4"/>
                          <w:sz w:val="24"/>
                          <w:szCs w:val="24"/>
                          <w:rtl/>
                        </w:rPr>
                        <w:t>היא</w:t>
                      </w:r>
                      <w:r w:rsidRPr="00591EA9">
                        <w:rPr>
                          <w:rFonts w:cs="Tahoma"/>
                          <w:color w:val="0B5294"/>
                          <w:spacing w:val="-4"/>
                          <w:sz w:val="24"/>
                          <w:szCs w:val="24"/>
                          <w:rtl/>
                        </w:rPr>
                        <w:t xml:space="preserve"> </w:t>
                      </w:r>
                      <w:r w:rsidRPr="00591EA9">
                        <w:rPr>
                          <w:rFonts w:cs="Tahoma" w:hint="eastAsia"/>
                          <w:color w:val="0B5294"/>
                          <w:spacing w:val="-4"/>
                          <w:sz w:val="24"/>
                          <w:szCs w:val="24"/>
                          <w:rtl/>
                        </w:rPr>
                        <w:t>בקשר</w:t>
                      </w:r>
                      <w:r w:rsidRPr="00591EA9">
                        <w:rPr>
                          <w:rFonts w:cs="Tahoma"/>
                          <w:color w:val="0B5294"/>
                          <w:spacing w:val="-4"/>
                          <w:sz w:val="24"/>
                          <w:szCs w:val="24"/>
                          <w:rtl/>
                        </w:rPr>
                        <w:t xml:space="preserve"> </w:t>
                      </w:r>
                      <w:r w:rsidRPr="00591EA9">
                        <w:rPr>
                          <w:rFonts w:cs="Tahoma" w:hint="eastAsia"/>
                          <w:color w:val="0B5294"/>
                          <w:spacing w:val="-4"/>
                          <w:sz w:val="24"/>
                          <w:szCs w:val="24"/>
                          <w:rtl/>
                        </w:rPr>
                        <w:t>ההדוק</w:t>
                      </w:r>
                      <w:r w:rsidRPr="00591EA9">
                        <w:rPr>
                          <w:rFonts w:cs="Tahoma"/>
                          <w:color w:val="0B5294"/>
                          <w:spacing w:val="-4"/>
                          <w:sz w:val="24"/>
                          <w:szCs w:val="24"/>
                          <w:rtl/>
                        </w:rPr>
                        <w:t xml:space="preserve"> </w:t>
                      </w:r>
                      <w:r w:rsidRPr="00591EA9">
                        <w:rPr>
                          <w:rFonts w:cs="Tahoma" w:hint="eastAsia"/>
                          <w:color w:val="0B5294"/>
                          <w:spacing w:val="-4"/>
                          <w:sz w:val="24"/>
                          <w:szCs w:val="24"/>
                          <w:rtl/>
                        </w:rPr>
                        <w:t>בין</w:t>
                      </w:r>
                      <w:r w:rsidRPr="00591EA9">
                        <w:rPr>
                          <w:rFonts w:cs="Tahoma"/>
                          <w:color w:val="0B5294"/>
                          <w:spacing w:val="-4"/>
                          <w:sz w:val="24"/>
                          <w:szCs w:val="24"/>
                          <w:rtl/>
                        </w:rPr>
                        <w:t xml:space="preserve"> </w:t>
                      </w:r>
                      <w:r w:rsidRPr="00591EA9">
                        <w:rPr>
                          <w:rFonts w:cs="Tahoma" w:hint="eastAsia"/>
                          <w:color w:val="0B5294"/>
                          <w:spacing w:val="-4"/>
                          <w:sz w:val="24"/>
                          <w:szCs w:val="24"/>
                          <w:rtl/>
                        </w:rPr>
                        <w:t>התכנון</w:t>
                      </w:r>
                      <w:r w:rsidRPr="00591EA9">
                        <w:rPr>
                          <w:rFonts w:cs="Tahoma"/>
                          <w:color w:val="0B5294"/>
                          <w:spacing w:val="-4"/>
                          <w:sz w:val="24"/>
                          <w:szCs w:val="24"/>
                          <w:rtl/>
                        </w:rPr>
                        <w:t xml:space="preserve"> </w:t>
                      </w:r>
                      <w:r w:rsidRPr="00591EA9">
                        <w:rPr>
                          <w:rFonts w:cs="Tahoma" w:hint="eastAsia"/>
                          <w:color w:val="0B5294"/>
                          <w:spacing w:val="-4"/>
                          <w:sz w:val="24"/>
                          <w:szCs w:val="24"/>
                          <w:rtl/>
                        </w:rPr>
                        <w:t>הפדגוגי</w:t>
                      </w:r>
                      <w:r w:rsidRPr="00591EA9">
                        <w:rPr>
                          <w:rFonts w:cs="Tahoma"/>
                          <w:color w:val="0B5294"/>
                          <w:spacing w:val="-4"/>
                          <w:sz w:val="24"/>
                          <w:szCs w:val="24"/>
                          <w:rtl/>
                        </w:rPr>
                        <w:t xml:space="preserve"> </w:t>
                      </w:r>
                      <w:r w:rsidRPr="00591EA9">
                        <w:rPr>
                          <w:rFonts w:cs="Tahoma" w:hint="eastAsia"/>
                          <w:color w:val="0B5294"/>
                          <w:spacing w:val="-4"/>
                          <w:sz w:val="24"/>
                          <w:szCs w:val="24"/>
                          <w:rtl/>
                        </w:rPr>
                        <w:t>לתכנון</w:t>
                      </w:r>
                      <w:r w:rsidRPr="00591EA9">
                        <w:rPr>
                          <w:rFonts w:cs="Tahoma"/>
                          <w:color w:val="0B5294"/>
                          <w:spacing w:val="-4"/>
                          <w:sz w:val="24"/>
                          <w:szCs w:val="24"/>
                          <w:rtl/>
                        </w:rPr>
                        <w:t xml:space="preserve"> </w:t>
                      </w:r>
                      <w:r w:rsidRPr="00591EA9">
                        <w:rPr>
                          <w:rFonts w:cs="Tahoma" w:hint="eastAsia"/>
                          <w:color w:val="0B5294"/>
                          <w:spacing w:val="-4"/>
                          <w:sz w:val="24"/>
                          <w:szCs w:val="24"/>
                          <w:rtl/>
                        </w:rPr>
                        <w:t>התקציבי</w:t>
                      </w:r>
                      <w:r w:rsidRPr="00591EA9">
                        <w:rPr>
                          <w:rFonts w:cs="Tahoma"/>
                          <w:color w:val="0B5294"/>
                          <w:spacing w:val="-4"/>
                          <w:sz w:val="24"/>
                          <w:szCs w:val="24"/>
                          <w:rtl/>
                        </w:rPr>
                        <w:t xml:space="preserve">. </w:t>
                      </w:r>
                      <w:r w:rsidRPr="00591EA9">
                        <w:rPr>
                          <w:rFonts w:cs="Tahoma" w:hint="eastAsia"/>
                          <w:color w:val="0B5294"/>
                          <w:spacing w:val="-4"/>
                          <w:sz w:val="24"/>
                          <w:szCs w:val="24"/>
                          <w:rtl/>
                        </w:rPr>
                        <w:t>העובדה</w:t>
                      </w:r>
                      <w:r w:rsidRPr="00591EA9">
                        <w:rPr>
                          <w:rFonts w:cs="Tahoma"/>
                          <w:color w:val="0B5294"/>
                          <w:spacing w:val="-4"/>
                          <w:sz w:val="24"/>
                          <w:szCs w:val="24"/>
                          <w:rtl/>
                        </w:rPr>
                        <w:t xml:space="preserve"> </w:t>
                      </w:r>
                      <w:r w:rsidRPr="00591EA9">
                        <w:rPr>
                          <w:rFonts w:cs="Tahoma" w:hint="eastAsia"/>
                          <w:color w:val="0B5294"/>
                          <w:spacing w:val="-4"/>
                          <w:sz w:val="24"/>
                          <w:szCs w:val="24"/>
                          <w:rtl/>
                        </w:rPr>
                        <w:t>שדיוני</w:t>
                      </w:r>
                      <w:r w:rsidRPr="00591EA9">
                        <w:rPr>
                          <w:rFonts w:cs="Tahoma"/>
                          <w:color w:val="0B5294"/>
                          <w:spacing w:val="-4"/>
                          <w:sz w:val="24"/>
                          <w:szCs w:val="24"/>
                          <w:rtl/>
                        </w:rPr>
                        <w:t xml:space="preserve"> </w:t>
                      </w:r>
                      <w:r w:rsidRPr="00591EA9">
                        <w:rPr>
                          <w:rFonts w:cs="Tahoma" w:hint="eastAsia"/>
                          <w:color w:val="0B5294"/>
                          <w:spacing w:val="-4"/>
                          <w:sz w:val="24"/>
                          <w:szCs w:val="24"/>
                          <w:rtl/>
                        </w:rPr>
                        <w:t>הוועדות</w:t>
                      </w:r>
                      <w:r w:rsidRPr="00591EA9">
                        <w:rPr>
                          <w:rFonts w:cs="Tahoma"/>
                          <w:color w:val="0B5294"/>
                          <w:spacing w:val="-4"/>
                          <w:sz w:val="24"/>
                          <w:szCs w:val="24"/>
                          <w:rtl/>
                        </w:rPr>
                        <w:t xml:space="preserve"> </w:t>
                      </w:r>
                      <w:r w:rsidRPr="00591EA9">
                        <w:rPr>
                          <w:rFonts w:cs="Tahoma" w:hint="eastAsia"/>
                          <w:color w:val="0B5294"/>
                          <w:spacing w:val="-4"/>
                          <w:sz w:val="24"/>
                          <w:szCs w:val="24"/>
                          <w:rtl/>
                        </w:rPr>
                        <w:t>המלוות</w:t>
                      </w:r>
                      <w:r w:rsidRPr="00591EA9">
                        <w:rPr>
                          <w:rFonts w:cs="Tahoma"/>
                          <w:color w:val="0B5294"/>
                          <w:spacing w:val="-4"/>
                          <w:sz w:val="24"/>
                          <w:szCs w:val="24"/>
                          <w:rtl/>
                        </w:rPr>
                        <w:t xml:space="preserve"> </w:t>
                      </w:r>
                      <w:r w:rsidRPr="00591EA9">
                        <w:rPr>
                          <w:rFonts w:cs="Tahoma" w:hint="eastAsia"/>
                          <w:color w:val="0B5294"/>
                          <w:spacing w:val="-4"/>
                          <w:sz w:val="24"/>
                          <w:szCs w:val="24"/>
                          <w:rtl/>
                        </w:rPr>
                        <w:t>כמעט</w:t>
                      </w:r>
                      <w:r w:rsidRPr="00591EA9">
                        <w:rPr>
                          <w:rFonts w:cs="Tahoma"/>
                          <w:color w:val="0B5294"/>
                          <w:spacing w:val="-4"/>
                          <w:sz w:val="24"/>
                          <w:szCs w:val="24"/>
                          <w:rtl/>
                        </w:rPr>
                        <w:t xml:space="preserve"> </w:t>
                      </w:r>
                      <w:r w:rsidRPr="00591EA9">
                        <w:rPr>
                          <w:rFonts w:cs="Tahoma" w:hint="eastAsia"/>
                          <w:color w:val="0B5294"/>
                          <w:spacing w:val="-4"/>
                          <w:sz w:val="24"/>
                          <w:szCs w:val="24"/>
                          <w:rtl/>
                        </w:rPr>
                        <w:t>אינם</w:t>
                      </w:r>
                      <w:r w:rsidRPr="00591EA9">
                        <w:rPr>
                          <w:rFonts w:cs="Tahoma"/>
                          <w:color w:val="0B5294"/>
                          <w:spacing w:val="-4"/>
                          <w:sz w:val="24"/>
                          <w:szCs w:val="24"/>
                          <w:rtl/>
                        </w:rPr>
                        <w:t xml:space="preserve"> </w:t>
                      </w:r>
                      <w:r w:rsidRPr="00591EA9">
                        <w:rPr>
                          <w:rFonts w:cs="Tahoma" w:hint="eastAsia"/>
                          <w:color w:val="0B5294"/>
                          <w:spacing w:val="-4"/>
                          <w:sz w:val="24"/>
                          <w:szCs w:val="24"/>
                          <w:rtl/>
                        </w:rPr>
                        <w:t>עוסקים</w:t>
                      </w:r>
                      <w:r w:rsidRPr="00591EA9">
                        <w:rPr>
                          <w:rFonts w:cs="Tahoma"/>
                          <w:color w:val="0B5294"/>
                          <w:spacing w:val="-4"/>
                          <w:sz w:val="24"/>
                          <w:szCs w:val="24"/>
                          <w:rtl/>
                        </w:rPr>
                        <w:t xml:space="preserve"> </w:t>
                      </w:r>
                      <w:r w:rsidRPr="00591EA9">
                        <w:rPr>
                          <w:rFonts w:cs="Tahoma" w:hint="eastAsia"/>
                          <w:color w:val="0B5294"/>
                          <w:spacing w:val="-4"/>
                          <w:sz w:val="24"/>
                          <w:szCs w:val="24"/>
                          <w:rtl/>
                        </w:rPr>
                        <w:t>בהיבטים</w:t>
                      </w:r>
                      <w:r w:rsidRPr="00591EA9">
                        <w:rPr>
                          <w:rFonts w:cs="Tahoma"/>
                          <w:color w:val="0B5294"/>
                          <w:spacing w:val="-4"/>
                          <w:sz w:val="24"/>
                          <w:szCs w:val="24"/>
                          <w:rtl/>
                        </w:rPr>
                        <w:t xml:space="preserve"> </w:t>
                      </w:r>
                      <w:r w:rsidRPr="00591EA9">
                        <w:rPr>
                          <w:rFonts w:cs="Tahoma" w:hint="eastAsia"/>
                          <w:color w:val="0B5294"/>
                          <w:spacing w:val="-4"/>
                          <w:sz w:val="24"/>
                          <w:szCs w:val="24"/>
                          <w:rtl/>
                        </w:rPr>
                        <w:t>התקציביים</w:t>
                      </w:r>
                      <w:r w:rsidRPr="00591EA9">
                        <w:rPr>
                          <w:rFonts w:cs="Tahoma"/>
                          <w:color w:val="0B5294"/>
                          <w:spacing w:val="-4"/>
                          <w:sz w:val="24"/>
                          <w:szCs w:val="24"/>
                          <w:rtl/>
                        </w:rPr>
                        <w:t xml:space="preserve"> </w:t>
                      </w:r>
                      <w:r w:rsidRPr="00591EA9">
                        <w:rPr>
                          <w:rFonts w:cs="Tahoma" w:hint="eastAsia"/>
                          <w:color w:val="0B5294"/>
                          <w:spacing w:val="-4"/>
                          <w:sz w:val="24"/>
                          <w:szCs w:val="24"/>
                          <w:rtl/>
                        </w:rPr>
                        <w:t>היא</w:t>
                      </w:r>
                      <w:r w:rsidRPr="00591EA9">
                        <w:rPr>
                          <w:rFonts w:cs="Tahoma"/>
                          <w:color w:val="0B5294"/>
                          <w:spacing w:val="-4"/>
                          <w:sz w:val="24"/>
                          <w:szCs w:val="24"/>
                          <w:rtl/>
                        </w:rPr>
                        <w:t xml:space="preserve"> </w:t>
                      </w:r>
                      <w:r w:rsidRPr="00591EA9">
                        <w:rPr>
                          <w:rFonts w:cs="Tahoma" w:hint="eastAsia"/>
                          <w:color w:val="0B5294"/>
                          <w:spacing w:val="-4"/>
                          <w:sz w:val="24"/>
                          <w:szCs w:val="24"/>
                          <w:rtl/>
                        </w:rPr>
                        <w:t>ביטוי</w:t>
                      </w:r>
                      <w:r w:rsidRPr="00591EA9">
                        <w:rPr>
                          <w:rFonts w:cs="Tahoma"/>
                          <w:color w:val="0B5294"/>
                          <w:spacing w:val="-4"/>
                          <w:sz w:val="24"/>
                          <w:szCs w:val="24"/>
                          <w:rtl/>
                        </w:rPr>
                        <w:t xml:space="preserve"> </w:t>
                      </w:r>
                      <w:r w:rsidRPr="00591EA9">
                        <w:rPr>
                          <w:rFonts w:cs="Tahoma" w:hint="eastAsia"/>
                          <w:color w:val="0B5294"/>
                          <w:spacing w:val="-4"/>
                          <w:sz w:val="24"/>
                          <w:szCs w:val="24"/>
                          <w:rtl/>
                        </w:rPr>
                        <w:t>לפגם</w:t>
                      </w:r>
                      <w:r w:rsidRPr="00591EA9">
                        <w:rPr>
                          <w:rFonts w:cs="Tahoma"/>
                          <w:color w:val="0B5294"/>
                          <w:spacing w:val="-4"/>
                          <w:sz w:val="24"/>
                          <w:szCs w:val="24"/>
                          <w:rtl/>
                        </w:rPr>
                        <w:t xml:space="preserve"> </w:t>
                      </w:r>
                      <w:r w:rsidRPr="00591EA9">
                        <w:rPr>
                          <w:rFonts w:cs="Tahoma" w:hint="eastAsia"/>
                          <w:color w:val="0B5294"/>
                          <w:spacing w:val="-4"/>
                          <w:sz w:val="24"/>
                          <w:szCs w:val="24"/>
                          <w:rtl/>
                        </w:rPr>
                        <w:t>ביישום</w:t>
                      </w:r>
                      <w:r w:rsidRPr="00591EA9">
                        <w:rPr>
                          <w:rFonts w:cs="Tahoma"/>
                          <w:color w:val="0B5294"/>
                          <w:spacing w:val="-4"/>
                          <w:sz w:val="24"/>
                          <w:szCs w:val="24"/>
                          <w:rtl/>
                        </w:rPr>
                        <w:t xml:space="preserve"> </w:t>
                      </w:r>
                      <w:r w:rsidRPr="00591EA9">
                        <w:rPr>
                          <w:rFonts w:cs="Tahoma" w:hint="eastAsia"/>
                          <w:color w:val="0B5294"/>
                          <w:spacing w:val="-4"/>
                          <w:sz w:val="24"/>
                          <w:szCs w:val="24"/>
                          <w:rtl/>
                        </w:rPr>
                        <w:t>תהליכי</w:t>
                      </w:r>
                      <w:r w:rsidRPr="00591EA9">
                        <w:rPr>
                          <w:rFonts w:cs="Tahoma"/>
                          <w:color w:val="0B5294"/>
                          <w:spacing w:val="-4"/>
                          <w:sz w:val="24"/>
                          <w:szCs w:val="24"/>
                          <w:rtl/>
                        </w:rPr>
                        <w:t xml:space="preserve"> </w:t>
                      </w:r>
                      <w:r w:rsidRPr="00591EA9">
                        <w:rPr>
                          <w:rFonts w:cs="Tahoma" w:hint="eastAsia"/>
                          <w:color w:val="0B5294"/>
                          <w:spacing w:val="-4"/>
                          <w:sz w:val="24"/>
                          <w:szCs w:val="24"/>
                          <w:rtl/>
                        </w:rPr>
                        <w:t>העבודה</w:t>
                      </w:r>
                      <w:r w:rsidRPr="00591EA9">
                        <w:rPr>
                          <w:rFonts w:cs="Tahoma"/>
                          <w:color w:val="0B5294"/>
                          <w:spacing w:val="-4"/>
                          <w:sz w:val="24"/>
                          <w:szCs w:val="24"/>
                          <w:rtl/>
                        </w:rPr>
                        <w:t xml:space="preserve"> </w:t>
                      </w:r>
                      <w:r w:rsidRPr="00591EA9">
                        <w:rPr>
                          <w:rFonts w:cs="Tahoma" w:hint="eastAsia"/>
                          <w:color w:val="0B5294"/>
                          <w:spacing w:val="-4"/>
                          <w:sz w:val="24"/>
                          <w:szCs w:val="24"/>
                          <w:rtl/>
                        </w:rPr>
                        <w:t>שבבסיס</w:t>
                      </w:r>
                      <w:r w:rsidRPr="00591EA9">
                        <w:rPr>
                          <w:rFonts w:cs="Tahoma"/>
                          <w:color w:val="0B5294"/>
                          <w:spacing w:val="-4"/>
                          <w:sz w:val="24"/>
                          <w:szCs w:val="24"/>
                          <w:rtl/>
                        </w:rPr>
                        <w:t xml:space="preserve"> </w:t>
                      </w:r>
                      <w:r w:rsidRPr="00591EA9">
                        <w:rPr>
                          <w:rFonts w:cs="Tahoma" w:hint="eastAsia"/>
                          <w:color w:val="0B5294"/>
                          <w:spacing w:val="-4"/>
                          <w:sz w:val="24"/>
                          <w:szCs w:val="24"/>
                          <w:rtl/>
                        </w:rPr>
                        <w:t>המהלך</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0025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4A0CE5">
      <w:pPr>
        <w:spacing w:after="240" w:line="240" w:lineRule="exact"/>
        <w:ind w:right="2268"/>
        <w:jc w:val="both"/>
        <w:rPr>
          <w:rFonts w:ascii="Tahoma" w:hAnsi="Tahoma" w:cs="Tahoma"/>
          <w:sz w:val="18"/>
          <w:szCs w:val="18"/>
          <w:rtl/>
        </w:rPr>
      </w:pPr>
      <w:r w:rsidRPr="004A0CE5">
        <w:rPr>
          <w:rStyle w:val="Heading7Char"/>
          <w:rFonts w:ascii="Tahoma" w:hAnsi="Tahoma" w:cs="Tahoma" w:hint="eastAsia"/>
          <w:b w:val="0"/>
          <w:sz w:val="17"/>
          <w:szCs w:val="17"/>
          <w:rtl/>
        </w:rPr>
        <w:t>תיעוד</w:t>
      </w:r>
      <w:r w:rsidRPr="004A0CE5">
        <w:rPr>
          <w:rStyle w:val="Heading7Char"/>
          <w:rFonts w:ascii="Tahoma" w:hAnsi="Tahoma" w:cs="Tahoma"/>
          <w:b w:val="0"/>
          <w:sz w:val="17"/>
          <w:szCs w:val="17"/>
          <w:rtl/>
        </w:rPr>
        <w:t xml:space="preserve"> </w:t>
      </w:r>
      <w:r w:rsidRPr="004A0CE5">
        <w:rPr>
          <w:rStyle w:val="Heading7Char"/>
          <w:rFonts w:ascii="Tahoma" w:hAnsi="Tahoma" w:cs="Tahoma" w:hint="eastAsia"/>
          <w:b w:val="0"/>
          <w:sz w:val="17"/>
          <w:szCs w:val="17"/>
          <w:rtl/>
        </w:rPr>
        <w:t>ויישום</w:t>
      </w:r>
      <w:r w:rsidRPr="004A0CE5">
        <w:rPr>
          <w:rStyle w:val="Heading7Char"/>
          <w:rFonts w:ascii="Tahoma" w:hAnsi="Tahoma" w:cs="Tahoma"/>
          <w:b w:val="0"/>
          <w:sz w:val="17"/>
          <w:szCs w:val="17"/>
          <w:rtl/>
        </w:rPr>
        <w:t>:</w:t>
      </w:r>
      <w:r w:rsidRPr="00203164">
        <w:rPr>
          <w:rFonts w:ascii="Tahoma" w:hAnsi="Tahoma" w:cs="Tahoma"/>
          <w:sz w:val="18"/>
          <w:szCs w:val="18"/>
          <w:rtl/>
        </w:rPr>
        <w:t xml:space="preserve"> </w:t>
      </w:r>
      <w:r w:rsidRPr="00203164">
        <w:rPr>
          <w:rFonts w:ascii="Tahoma" w:hAnsi="Tahoma" w:cs="Tahoma" w:hint="cs"/>
          <w:sz w:val="18"/>
          <w:szCs w:val="18"/>
          <w:rtl/>
        </w:rPr>
        <w:t>בחוזר</w:t>
      </w:r>
      <w:r w:rsidRPr="00203164">
        <w:rPr>
          <w:rFonts w:ascii="Tahoma" w:hAnsi="Tahoma" w:cs="Tahoma"/>
          <w:sz w:val="18"/>
          <w:szCs w:val="18"/>
          <w:rtl/>
        </w:rPr>
        <w:t xml:space="preserve"> </w:t>
      </w:r>
      <w:r w:rsidRPr="00203164">
        <w:rPr>
          <w:rFonts w:ascii="Tahoma" w:hAnsi="Tahoma" w:cs="Tahoma" w:hint="cs"/>
          <w:sz w:val="18"/>
          <w:szCs w:val="18"/>
          <w:rtl/>
        </w:rPr>
        <w:t>המנכ</w:t>
      </w:r>
      <w:r w:rsidRPr="00203164">
        <w:rPr>
          <w:rFonts w:ascii="Tahoma" w:hAnsi="Tahoma" w:cs="Tahoma"/>
          <w:sz w:val="18"/>
          <w:szCs w:val="18"/>
          <w:rtl/>
        </w:rPr>
        <w:t>"ל</w:t>
      </w:r>
      <w:r w:rsidRPr="00203164">
        <w:rPr>
          <w:rFonts w:ascii="Tahoma" w:hAnsi="Tahoma" w:cs="Tahoma" w:hint="cs"/>
          <w:sz w:val="18"/>
          <w:szCs w:val="18"/>
          <w:rtl/>
        </w:rPr>
        <w:t xml:space="preserve"> נקבע</w:t>
      </w:r>
      <w:r w:rsidRPr="00203164">
        <w:rPr>
          <w:rFonts w:ascii="Tahoma" w:hAnsi="Tahoma" w:cs="Tahoma"/>
          <w:sz w:val="18"/>
          <w:szCs w:val="18"/>
          <w:rtl/>
        </w:rPr>
        <w:t xml:space="preserve"> </w:t>
      </w:r>
      <w:r w:rsidRPr="00203164">
        <w:rPr>
          <w:rFonts w:ascii="Tahoma" w:hAnsi="Tahoma" w:cs="Tahoma" w:hint="cs"/>
          <w:sz w:val="18"/>
          <w:szCs w:val="18"/>
          <w:rtl/>
        </w:rPr>
        <w:t>כי יש</w:t>
      </w:r>
      <w:r w:rsidRPr="00203164">
        <w:rPr>
          <w:rFonts w:ascii="Tahoma" w:hAnsi="Tahoma" w:cs="Tahoma"/>
          <w:sz w:val="18"/>
          <w:szCs w:val="18"/>
          <w:rtl/>
        </w:rPr>
        <w:t xml:space="preserve"> לערוך סיכום כתוב של דיוני הוועדה </w:t>
      </w:r>
      <w:r w:rsidRPr="00203164">
        <w:rPr>
          <w:rFonts w:ascii="Tahoma" w:hAnsi="Tahoma" w:cs="Tahoma" w:hint="cs"/>
          <w:sz w:val="18"/>
          <w:szCs w:val="18"/>
          <w:rtl/>
        </w:rPr>
        <w:t>המלווה ולהפיצו בין משתתפיה. על הסיכום להיות ברור ולציין חלוקת תפקידים ואחריות ליישום ההחלטות במידת הצורך. יש לציין בו עמדות ודעות שונות שעלו בדיון, לרבות כאלו שלא התקבלו בסופו של דבר כהחלטות מחייבות. עם זאת החוזר לא מטיל את אחריות הכנת הסיכום במפורש על מי מהגורמים.</w:t>
      </w:r>
    </w:p>
    <w:p w:rsidR="001E6B7A" w:rsidRPr="00203164" w:rsidP="004A0CE5">
      <w:pPr>
        <w:pStyle w:val="RESHET"/>
        <w:rPr>
          <w:rtl/>
        </w:rPr>
      </w:pPr>
      <w:r w:rsidRPr="00203164">
        <w:rPr>
          <w:rFonts w:hint="cs"/>
          <w:rtl/>
        </w:rPr>
        <w:t>הבדיקה העלתה כי מרבית דיוני הוועדות המלוות לא סוכמו בכתב כנדרש, לרבות ציון ההחלטות שהתקבלו בהם; לכן אין אפשרות לעקוב אחר יישום החלטות אלה. גם כאשר נמצאו מסמכים המתעדים את הדיונים, לרוב הם היו קצרים וחלקיים, לא כללו החלטות לביצוע ולא הופצו למשתתפים בדיון. קיים</w:t>
      </w:r>
      <w:r w:rsidRPr="00203164">
        <w:rPr>
          <w:rtl/>
        </w:rPr>
        <w:t xml:space="preserve"> </w:t>
      </w:r>
      <w:r w:rsidRPr="00203164">
        <w:rPr>
          <w:rFonts w:hint="cs"/>
          <w:rtl/>
        </w:rPr>
        <w:t>חשש אפוא</w:t>
      </w:r>
      <w:r w:rsidRPr="00203164">
        <w:rPr>
          <w:rtl/>
        </w:rPr>
        <w:t xml:space="preserve"> שהיפוך היוצרות בכל הנוגע ל</w:t>
      </w:r>
      <w:r w:rsidRPr="00203164">
        <w:rPr>
          <w:rFonts w:hint="cs"/>
          <w:rtl/>
        </w:rPr>
        <w:t>זהות הגורם האחראי לניהול הוועדות</w:t>
      </w:r>
      <w:r w:rsidRPr="00203164">
        <w:rPr>
          <w:rtl/>
        </w:rPr>
        <w:t xml:space="preserve"> </w:t>
      </w:r>
      <w:r w:rsidRPr="00203164">
        <w:rPr>
          <w:rFonts w:hint="cs"/>
          <w:rtl/>
        </w:rPr>
        <w:t>המלוות</w:t>
      </w:r>
      <w:r w:rsidRPr="00203164">
        <w:rPr>
          <w:rtl/>
        </w:rPr>
        <w:t xml:space="preserve"> </w:t>
      </w:r>
      <w:r w:rsidRPr="00203164">
        <w:rPr>
          <w:rFonts w:hint="cs"/>
          <w:rtl/>
        </w:rPr>
        <w:t>משפיע גם</w:t>
      </w:r>
      <w:r w:rsidRPr="00203164">
        <w:rPr>
          <w:rtl/>
        </w:rPr>
        <w:t xml:space="preserve"> </w:t>
      </w:r>
      <w:r w:rsidRPr="00203164">
        <w:rPr>
          <w:rFonts w:hint="cs"/>
          <w:rtl/>
        </w:rPr>
        <w:t>על זהות האחראי לתיעוד</w:t>
      </w:r>
      <w:r w:rsidRPr="00203164">
        <w:rPr>
          <w:rtl/>
        </w:rPr>
        <w:t xml:space="preserve"> </w:t>
      </w:r>
      <w:r w:rsidRPr="00203164">
        <w:rPr>
          <w:rFonts w:hint="cs"/>
          <w:rtl/>
        </w:rPr>
        <w:t>דיוניהן</w:t>
      </w:r>
      <w:r w:rsidRPr="00203164">
        <w:rPr>
          <w:rtl/>
        </w:rPr>
        <w:t xml:space="preserve"> </w:t>
      </w:r>
      <w:r w:rsidRPr="00203164">
        <w:rPr>
          <w:rFonts w:hint="cs"/>
          <w:rtl/>
        </w:rPr>
        <w:t>והחלטותיהן, ובסופו של דבר תכלית דיוני הוועדות נפגמת מאוד</w:t>
      </w:r>
      <w:r w:rsidRPr="00203164">
        <w:rPr>
          <w:rtl/>
        </w:rPr>
        <w:t>.</w:t>
      </w:r>
    </w:p>
    <w:p w:rsidR="001E6B7A" w:rsidRPr="00203164" w:rsidP="004A0CE5">
      <w:pPr>
        <w:spacing w:before="180" w:after="240" w:line="240" w:lineRule="exact"/>
        <w:ind w:right="2268"/>
        <w:jc w:val="both"/>
        <w:rPr>
          <w:rFonts w:ascii="Tahoma" w:hAnsi="Tahoma" w:cs="Tahoma"/>
          <w:sz w:val="18"/>
          <w:szCs w:val="18"/>
          <w:rtl/>
        </w:rPr>
      </w:pPr>
      <w:r w:rsidRPr="00203164">
        <w:rPr>
          <w:rFonts w:ascii="Tahoma" w:hAnsi="Tahoma" w:cs="Tahoma" w:hint="cs"/>
          <w:sz w:val="18"/>
          <w:szCs w:val="18"/>
          <w:rtl/>
        </w:rPr>
        <w:t xml:space="preserve">מבין הרשויות שנבדקו, נמצאו סיכומי דיון רק באשדוד, גבעתיים, נצרת וקריית אתא. הסיכומים היו בדרך כלל חלקיים ולא איפשרו להבין את שאירע בדיון, ולא נראה שהתקבלו החלטות כלשהן לביצוע. לדוגמה, בסיכום דיון הוועדה המלווה של אחד מבתיה"ס בקריית אתא נקבע כי לדיון הבא "יש להתבונן בנתונים ולראות מה עושים איתם" ו"להפעיל חשיבה נוספת על העלאת ההישגים" - אלו אמירות מעורפלות וסתמיות, שקשה לראות בהן החלטות אופרטיביות, מה גם שלא ברור מי הגורם האחראי לביצוען. ברשויות המקומיות אור יהודה, דימונה, נתניה, עספייא ושפרעם לא נמצאו כלל סיכומי דיון של הוועדות המלוות: לא ברשות ולא בבתיה"ס שבתחומה. </w:t>
      </w:r>
    </w:p>
    <w:p w:rsidR="001E6B7A" w:rsidRPr="00203164" w:rsidP="004A0CE5">
      <w:pPr>
        <w:pStyle w:val="RESHET"/>
        <w:rPr>
          <w:rtl/>
        </w:rPr>
      </w:pPr>
      <w:r w:rsidRPr="00203164">
        <w:rPr>
          <w:rFonts w:hint="cs"/>
          <w:rtl/>
        </w:rPr>
        <w:t xml:space="preserve">משרד מבקר המדינה מעיר למנהלי בתיה"ס כי כמרכזי הוועדה עליהם להקפיד על תיעוד שיטתי וממצה של דיוני הוועדות המלוות ולהטיל את האחריות על מי ממשתפי הדיון. </w:t>
      </w:r>
      <w:r w:rsidRPr="00203164">
        <w:rPr>
          <w:rtl/>
        </w:rPr>
        <w:t>תיעוד תורם לקיום הליכי חשיבה ותכנון</w:t>
      </w:r>
      <w:r w:rsidRPr="00203164">
        <w:rPr>
          <w:rFonts w:hint="cs"/>
          <w:rtl/>
        </w:rPr>
        <w:t xml:space="preserve"> סדורים</w:t>
      </w:r>
      <w:r w:rsidRPr="00203164">
        <w:rPr>
          <w:rtl/>
        </w:rPr>
        <w:t>, להבניה של שיקול הדעת, לעמידה בחובת ההנמקה, לפעילות על פי תכנון, לרציפות ולשימור הזיכרון הארגוני בטווח הקצר ו</w:t>
      </w:r>
      <w:r w:rsidRPr="00203164">
        <w:rPr>
          <w:rFonts w:hint="cs"/>
          <w:rtl/>
        </w:rPr>
        <w:t xml:space="preserve">בטווח </w:t>
      </w:r>
      <w:r w:rsidRPr="00203164">
        <w:rPr>
          <w:rtl/>
        </w:rPr>
        <w:t xml:space="preserve">הארוך. </w:t>
      </w:r>
      <w:r w:rsidRPr="00203164">
        <w:rPr>
          <w:rFonts w:hint="cs"/>
          <w:rtl/>
        </w:rPr>
        <w:t>בה בעת על הממונות המחוזיות והמפקחות הכוללות להנחות את המנהלים להקפיד על תיעוד זה, שנועד ל</w:t>
      </w:r>
      <w:r w:rsidRPr="00203164">
        <w:rPr>
          <w:rtl/>
        </w:rPr>
        <w:t xml:space="preserve">שמש </w:t>
      </w:r>
      <w:r w:rsidRPr="00203164">
        <w:rPr>
          <w:rFonts w:hint="cs"/>
          <w:rtl/>
        </w:rPr>
        <w:t xml:space="preserve">אותן </w:t>
      </w:r>
      <w:r w:rsidRPr="00203164">
        <w:rPr>
          <w:rtl/>
        </w:rPr>
        <w:t>למעקב אחר השגת היעדים שנקבעו ולהפקת לקחים.</w:t>
      </w:r>
    </w:p>
    <w:p w:rsidR="001E6B7A" w:rsidRPr="00203164" w:rsidP="004A0CE5">
      <w:pPr>
        <w:spacing w:before="180" w:after="240" w:line="240" w:lineRule="exact"/>
        <w:ind w:left="3" w:right="2268"/>
        <w:jc w:val="both"/>
        <w:rPr>
          <w:rFonts w:ascii="Tahoma" w:hAnsi="Tahoma" w:cs="Tahoma"/>
          <w:sz w:val="18"/>
          <w:szCs w:val="18"/>
          <w:rtl/>
        </w:rPr>
      </w:pPr>
      <w:r w:rsidRPr="00203164">
        <w:rPr>
          <w:rFonts w:ascii="Tahoma" w:hAnsi="Tahoma" w:cs="Tahoma" w:hint="cs"/>
          <w:sz w:val="18"/>
          <w:szCs w:val="18"/>
          <w:rtl/>
        </w:rPr>
        <w:t>משרד</w:t>
      </w:r>
      <w:r w:rsidRPr="00203164">
        <w:rPr>
          <w:rFonts w:ascii="Tahoma" w:hAnsi="Tahoma" w:cs="Tahoma"/>
          <w:sz w:val="18"/>
          <w:szCs w:val="18"/>
          <w:rtl/>
        </w:rPr>
        <w:t xml:space="preserve"> </w:t>
      </w:r>
      <w:r w:rsidRPr="00203164">
        <w:rPr>
          <w:rFonts w:ascii="Tahoma" w:hAnsi="Tahoma" w:cs="Tahoma" w:hint="cs"/>
          <w:sz w:val="18"/>
          <w:szCs w:val="18"/>
          <w:rtl/>
        </w:rPr>
        <w:t>החינוך</w:t>
      </w:r>
      <w:r w:rsidRPr="00203164">
        <w:rPr>
          <w:rFonts w:ascii="Tahoma" w:hAnsi="Tahoma" w:cs="Tahoma"/>
          <w:sz w:val="18"/>
          <w:szCs w:val="18"/>
          <w:rtl/>
        </w:rPr>
        <w:t xml:space="preserve"> </w:t>
      </w:r>
      <w:r w:rsidRPr="00203164">
        <w:rPr>
          <w:rFonts w:ascii="Tahoma" w:hAnsi="Tahoma" w:cs="Tahoma" w:hint="cs"/>
          <w:sz w:val="18"/>
          <w:szCs w:val="18"/>
          <w:rtl/>
        </w:rPr>
        <w:t>מסר</w:t>
      </w:r>
      <w:r w:rsidRPr="00203164">
        <w:rPr>
          <w:rFonts w:ascii="Tahoma" w:hAnsi="Tahoma" w:cs="Tahoma"/>
          <w:sz w:val="18"/>
          <w:szCs w:val="18"/>
          <w:rtl/>
        </w:rPr>
        <w:t xml:space="preserve"> </w:t>
      </w:r>
      <w:r w:rsidRPr="00203164">
        <w:rPr>
          <w:rFonts w:ascii="Tahoma" w:hAnsi="Tahoma" w:cs="Tahoma" w:hint="cs"/>
          <w:sz w:val="18"/>
          <w:szCs w:val="18"/>
          <w:rtl/>
        </w:rPr>
        <w:t>בתשובתו</w:t>
      </w:r>
      <w:r w:rsidRPr="00203164">
        <w:rPr>
          <w:rFonts w:ascii="Tahoma" w:hAnsi="Tahoma" w:cs="Tahoma"/>
          <w:sz w:val="18"/>
          <w:szCs w:val="18"/>
          <w:rtl/>
        </w:rPr>
        <w:t xml:space="preserve"> כי </w:t>
      </w:r>
      <w:r w:rsidRPr="00203164">
        <w:rPr>
          <w:rFonts w:ascii="Tahoma" w:hAnsi="Tahoma" w:cs="Tahoma" w:hint="cs"/>
          <w:sz w:val="18"/>
          <w:szCs w:val="18"/>
          <w:rtl/>
        </w:rPr>
        <w:t xml:space="preserve">בתכנון העתידי של מערכת תום תהיה אפשרות לתעד בה את ישיבות הוועדה המלווה. עוד ציין כי במחוז דרום מתועדים דיוני הוועדות המלוות על פי פורמט אחיד שקבע המחוז. </w:t>
      </w:r>
    </w:p>
    <w:p w:rsidR="001E6B7A" w:rsidRPr="00203164" w:rsidP="004A0CE5">
      <w:pPr>
        <w:pStyle w:val="RESHET"/>
        <w:rPr>
          <w:rtl/>
        </w:rPr>
      </w:pPr>
      <w:r w:rsidRPr="00203164">
        <w:rPr>
          <w:rFonts w:hint="cs"/>
          <w:rtl/>
        </w:rPr>
        <w:t>משרד</w:t>
      </w:r>
      <w:r w:rsidRPr="00203164">
        <w:rPr>
          <w:rtl/>
        </w:rPr>
        <w:t xml:space="preserve"> מבקר המדינה מעיר למשרד</w:t>
      </w:r>
      <w:r w:rsidRPr="00203164">
        <w:rPr>
          <w:rFonts w:hint="cs"/>
          <w:rtl/>
        </w:rPr>
        <w:t xml:space="preserve"> החינוך</w:t>
      </w:r>
      <w:r w:rsidRPr="00203164">
        <w:rPr>
          <w:rtl/>
        </w:rPr>
        <w:t xml:space="preserve"> כי קיומו של פורמט אחיד</w:t>
      </w:r>
      <w:r w:rsidRPr="00203164">
        <w:rPr>
          <w:rFonts w:hint="cs"/>
          <w:rtl/>
        </w:rPr>
        <w:t xml:space="preserve"> יכול להיות בסיס לתיעוד הדיון, אולם כשלעצמו</w:t>
      </w:r>
      <w:r w:rsidRPr="00203164">
        <w:rPr>
          <w:rtl/>
        </w:rPr>
        <w:t xml:space="preserve"> </w:t>
      </w:r>
      <w:r w:rsidRPr="00203164">
        <w:rPr>
          <w:rFonts w:hint="cs"/>
          <w:rtl/>
        </w:rPr>
        <w:t>אינו</w:t>
      </w:r>
      <w:r w:rsidRPr="00203164">
        <w:rPr>
          <w:rtl/>
        </w:rPr>
        <w:t xml:space="preserve"> מבטיח את </w:t>
      </w:r>
      <w:r w:rsidRPr="00203164">
        <w:rPr>
          <w:rFonts w:hint="cs"/>
          <w:rtl/>
        </w:rPr>
        <w:t>ה</w:t>
      </w:r>
      <w:r w:rsidRPr="00203164">
        <w:rPr>
          <w:rtl/>
        </w:rPr>
        <w:t>תיעוד</w:t>
      </w:r>
      <w:r w:rsidRPr="00203164">
        <w:rPr>
          <w:rFonts w:hint="cs"/>
          <w:rtl/>
        </w:rPr>
        <w:t>.</w:t>
      </w:r>
      <w:r w:rsidRPr="00203164">
        <w:rPr>
          <w:rtl/>
        </w:rPr>
        <w:t xml:space="preserve"> על</w:t>
      </w:r>
      <w:r w:rsidRPr="00203164">
        <w:rPr>
          <w:rFonts w:hint="cs"/>
          <w:rtl/>
        </w:rPr>
        <w:t xml:space="preserve"> משרד החינוך</w:t>
      </w:r>
      <w:r w:rsidRPr="00203164">
        <w:rPr>
          <w:rtl/>
        </w:rPr>
        <w:t xml:space="preserve"> </w:t>
      </w:r>
      <w:r w:rsidRPr="00203164">
        <w:rPr>
          <w:rFonts w:hint="cs"/>
          <w:rtl/>
        </w:rPr>
        <w:t xml:space="preserve">להנחות את מנהלי בתיה"ס </w:t>
      </w:r>
      <w:r w:rsidRPr="00203164">
        <w:rPr>
          <w:rtl/>
        </w:rPr>
        <w:t>להקפיד על תיעוד</w:t>
      </w:r>
      <w:r w:rsidRPr="00203164">
        <w:rPr>
          <w:rFonts w:hint="cs"/>
          <w:rtl/>
        </w:rPr>
        <w:t xml:space="preserve"> מפורט</w:t>
      </w:r>
      <w:r w:rsidRPr="00203164">
        <w:rPr>
          <w:rtl/>
        </w:rPr>
        <w:t xml:space="preserve"> כנדרש</w:t>
      </w:r>
      <w:r w:rsidRPr="00203164">
        <w:rPr>
          <w:rFonts w:hint="cs"/>
          <w:rtl/>
        </w:rPr>
        <w:t xml:space="preserve">, עד שהדבר יתאפשר בעתיד באמצעות </w:t>
      </w:r>
      <w:r w:rsidR="00C44EB1">
        <w:rPr>
          <w:rFonts w:hint="cs"/>
          <w:rtl/>
        </w:rPr>
        <w:t>ה</w:t>
      </w:r>
      <w:r w:rsidRPr="00203164">
        <w:rPr>
          <w:rFonts w:hint="cs"/>
          <w:rtl/>
        </w:rPr>
        <w:t xml:space="preserve">מערכת הממוחשבת. </w:t>
      </w:r>
    </w:p>
    <w:p w:rsidR="001E6B7A" w:rsidRPr="00203164" w:rsidP="004A0CE5">
      <w:pPr>
        <w:spacing w:before="180" w:line="240" w:lineRule="exact"/>
        <w:ind w:right="2268"/>
        <w:jc w:val="both"/>
        <w:rPr>
          <w:rFonts w:ascii="Tahoma" w:hAnsi="Tahoma" w:cs="Tahoma"/>
          <w:sz w:val="18"/>
          <w:szCs w:val="18"/>
          <w:rtl/>
        </w:rPr>
      </w:pPr>
      <w:r w:rsidRPr="004A0CE5">
        <w:rPr>
          <w:rStyle w:val="Heading7Char"/>
          <w:rFonts w:ascii="Tahoma" w:hAnsi="Tahoma" w:cs="Tahoma" w:hint="cs"/>
          <w:b w:val="0"/>
          <w:sz w:val="17"/>
          <w:szCs w:val="17"/>
          <w:rtl/>
        </w:rPr>
        <w:t>ממצאי מחקר ראמ"ה בנושא הוועדות המלוות:</w:t>
      </w:r>
      <w:r w:rsidRPr="00203164">
        <w:rPr>
          <w:rFonts w:ascii="Tahoma" w:hAnsi="Tahoma" w:cs="Tahoma" w:hint="cs"/>
          <w:sz w:val="18"/>
          <w:szCs w:val="18"/>
          <w:rtl/>
        </w:rPr>
        <w:t xml:space="preserve"> מחקר ראמ"ה בנושא הוועדות המלוות בניהול העצמי, שממצאיו הראשוניים פורסמו באפריל 2018</w:t>
      </w:r>
      <w:r>
        <w:rPr>
          <w:rFonts w:ascii="Tahoma" w:hAnsi="Tahoma" w:cs="Tahoma"/>
          <w:sz w:val="18"/>
          <w:szCs w:val="18"/>
          <w:vertAlign w:val="superscript"/>
          <w:rtl/>
        </w:rPr>
        <w:footnoteReference w:id="64"/>
      </w:r>
      <w:r w:rsidRPr="00203164">
        <w:rPr>
          <w:rFonts w:ascii="Tahoma" w:hAnsi="Tahoma" w:cs="Tahoma" w:hint="cs"/>
          <w:sz w:val="18"/>
          <w:szCs w:val="18"/>
          <w:rtl/>
        </w:rPr>
        <w:t xml:space="preserve">, </w:t>
      </w:r>
      <w:r w:rsidRPr="00203164">
        <w:rPr>
          <w:rFonts w:ascii="Tahoma" w:hAnsi="Tahoma" w:cs="Tahoma"/>
          <w:sz w:val="18"/>
          <w:szCs w:val="18"/>
          <w:rtl/>
        </w:rPr>
        <w:t xml:space="preserve">העלה כי חלק </w:t>
      </w:r>
      <w:r w:rsidRPr="00203164">
        <w:rPr>
          <w:rFonts w:ascii="Tahoma" w:hAnsi="Tahoma" w:cs="Tahoma" w:hint="cs"/>
          <w:sz w:val="18"/>
          <w:szCs w:val="18"/>
          <w:rtl/>
        </w:rPr>
        <w:t xml:space="preserve">גדול </w:t>
      </w:r>
      <w:r w:rsidRPr="00203164">
        <w:rPr>
          <w:rFonts w:ascii="Tahoma" w:hAnsi="Tahoma" w:cs="Tahoma" w:hint="eastAsia"/>
          <w:sz w:val="18"/>
          <w:szCs w:val="18"/>
          <w:rtl/>
        </w:rPr>
        <w:t>מבין</w:t>
      </w:r>
      <w:r w:rsidRPr="00203164">
        <w:rPr>
          <w:rFonts w:ascii="Tahoma" w:hAnsi="Tahoma" w:cs="Tahoma"/>
          <w:sz w:val="18"/>
          <w:szCs w:val="18"/>
          <w:rtl/>
        </w:rPr>
        <w:t xml:space="preserve"> </w:t>
      </w:r>
      <w:r w:rsidRPr="00203164">
        <w:rPr>
          <w:rFonts w:ascii="Tahoma" w:hAnsi="Tahoma" w:cs="Tahoma" w:hint="cs"/>
          <w:sz w:val="18"/>
          <w:szCs w:val="18"/>
          <w:rtl/>
        </w:rPr>
        <w:t>משתתפיו</w:t>
      </w:r>
      <w:r>
        <w:rPr>
          <w:rFonts w:ascii="Tahoma" w:hAnsi="Tahoma" w:cs="Tahoma"/>
          <w:sz w:val="18"/>
          <w:szCs w:val="18"/>
          <w:vertAlign w:val="superscript"/>
          <w:rtl/>
        </w:rPr>
        <w:footnoteReference w:id="65"/>
      </w:r>
      <w:r w:rsidRPr="00203164">
        <w:rPr>
          <w:rFonts w:ascii="Tahoma" w:hAnsi="Tahoma" w:cs="Tahoma" w:hint="cs"/>
          <w:sz w:val="18"/>
          <w:szCs w:val="18"/>
          <w:rtl/>
        </w:rPr>
        <w:t xml:space="preserve">, בהם מנהלי בתי"ס, מפקחים, נציגי רשות ומורים, </w:t>
      </w:r>
      <w:r w:rsidRPr="00203164">
        <w:rPr>
          <w:rFonts w:ascii="Tahoma" w:hAnsi="Tahoma" w:cs="Tahoma" w:hint="eastAsia"/>
          <w:sz w:val="18"/>
          <w:szCs w:val="18"/>
          <w:rtl/>
        </w:rPr>
        <w:t>רואים</w:t>
      </w:r>
      <w:r w:rsidRPr="00203164">
        <w:rPr>
          <w:rFonts w:ascii="Tahoma" w:hAnsi="Tahoma" w:cs="Tahoma"/>
          <w:sz w:val="18"/>
          <w:szCs w:val="18"/>
          <w:rtl/>
        </w:rPr>
        <w:t xml:space="preserve"> בוועדה </w:t>
      </w:r>
      <w:r w:rsidRPr="00203164">
        <w:rPr>
          <w:rFonts w:ascii="Tahoma" w:hAnsi="Tahoma" w:cs="Tahoma" w:hint="cs"/>
          <w:sz w:val="18"/>
          <w:szCs w:val="18"/>
          <w:rtl/>
        </w:rPr>
        <w:t>"</w:t>
      </w:r>
      <w:r w:rsidRPr="00203164">
        <w:rPr>
          <w:rFonts w:ascii="Tahoma" w:hAnsi="Tahoma" w:cs="Tahoma"/>
          <w:sz w:val="18"/>
          <w:szCs w:val="18"/>
          <w:rtl/>
        </w:rPr>
        <w:t>טקסיות המחליפה מהות</w:t>
      </w:r>
      <w:r w:rsidRPr="00203164">
        <w:rPr>
          <w:rFonts w:ascii="Tahoma" w:hAnsi="Tahoma" w:cs="Tahoma" w:hint="cs"/>
          <w:sz w:val="18"/>
          <w:szCs w:val="18"/>
          <w:rtl/>
        </w:rPr>
        <w:t>";</w:t>
      </w:r>
      <w:r w:rsidRPr="00203164">
        <w:rPr>
          <w:rFonts w:ascii="Tahoma" w:hAnsi="Tahoma" w:cs="Tahoma"/>
          <w:sz w:val="18"/>
          <w:szCs w:val="18"/>
          <w:rtl/>
        </w:rPr>
        <w:t xml:space="preserve"> </w:t>
      </w:r>
      <w:r w:rsidRPr="00203164">
        <w:rPr>
          <w:rFonts w:ascii="Tahoma" w:hAnsi="Tahoma" w:cs="Tahoma" w:hint="cs"/>
          <w:sz w:val="18"/>
          <w:szCs w:val="18"/>
          <w:rtl/>
        </w:rPr>
        <w:t xml:space="preserve">במתכונת הנוכחית אין היא </w:t>
      </w:r>
      <w:r w:rsidRPr="00203164">
        <w:rPr>
          <w:rFonts w:ascii="Tahoma" w:hAnsi="Tahoma" w:cs="Tahoma"/>
          <w:sz w:val="18"/>
          <w:szCs w:val="18"/>
          <w:rtl/>
        </w:rPr>
        <w:t xml:space="preserve">נותנת מענה </w:t>
      </w:r>
      <w:r w:rsidRPr="00203164">
        <w:rPr>
          <w:rFonts w:ascii="Tahoma" w:hAnsi="Tahoma" w:cs="Tahoma" w:hint="cs"/>
          <w:sz w:val="18"/>
          <w:szCs w:val="18"/>
          <w:rtl/>
        </w:rPr>
        <w:t>אמיתי</w:t>
      </w:r>
      <w:r w:rsidRPr="00203164">
        <w:rPr>
          <w:rFonts w:ascii="Tahoma" w:hAnsi="Tahoma" w:cs="Tahoma"/>
          <w:sz w:val="18"/>
          <w:szCs w:val="18"/>
          <w:rtl/>
        </w:rPr>
        <w:t xml:space="preserve"> לצ</w:t>
      </w:r>
      <w:r w:rsidRPr="00203164">
        <w:rPr>
          <w:rFonts w:ascii="Tahoma" w:hAnsi="Tahoma" w:cs="Tahoma" w:hint="cs"/>
          <w:sz w:val="18"/>
          <w:szCs w:val="18"/>
          <w:rtl/>
        </w:rPr>
        <w:t>ו</w:t>
      </w:r>
      <w:r w:rsidRPr="00203164">
        <w:rPr>
          <w:rFonts w:ascii="Tahoma" w:hAnsi="Tahoma" w:cs="Tahoma"/>
          <w:sz w:val="18"/>
          <w:szCs w:val="18"/>
          <w:rtl/>
        </w:rPr>
        <w:t xml:space="preserve">רכי </w:t>
      </w:r>
      <w:r w:rsidRPr="00203164">
        <w:rPr>
          <w:rFonts w:ascii="Tahoma" w:hAnsi="Tahoma" w:cs="Tahoma" w:hint="cs"/>
          <w:sz w:val="18"/>
          <w:szCs w:val="18"/>
          <w:rtl/>
        </w:rPr>
        <w:t xml:space="preserve">ביה"ס, אלא </w:t>
      </w:r>
      <w:r w:rsidRPr="00203164">
        <w:rPr>
          <w:rFonts w:ascii="Tahoma" w:hAnsi="Tahoma" w:cs="Tahoma"/>
          <w:sz w:val="18"/>
          <w:szCs w:val="18"/>
          <w:rtl/>
        </w:rPr>
        <w:t>משרתת בעיקר את צ</w:t>
      </w:r>
      <w:r w:rsidRPr="00203164">
        <w:rPr>
          <w:rFonts w:ascii="Tahoma" w:hAnsi="Tahoma" w:cs="Tahoma" w:hint="cs"/>
          <w:sz w:val="18"/>
          <w:szCs w:val="18"/>
          <w:rtl/>
        </w:rPr>
        <w:t>ו</w:t>
      </w:r>
      <w:r w:rsidRPr="00203164">
        <w:rPr>
          <w:rFonts w:ascii="Tahoma" w:hAnsi="Tahoma" w:cs="Tahoma"/>
          <w:sz w:val="18"/>
          <w:szCs w:val="18"/>
          <w:rtl/>
        </w:rPr>
        <w:t>רכי המערכת</w:t>
      </w:r>
      <w:r w:rsidRPr="00203164">
        <w:rPr>
          <w:rFonts w:ascii="Tahoma" w:hAnsi="Tahoma" w:cs="Tahoma" w:hint="cs"/>
          <w:sz w:val="18"/>
          <w:szCs w:val="18"/>
          <w:rtl/>
        </w:rPr>
        <w:t>, ומשתפים בה את בתיה"ס רק כדי לצאת ידי חובה</w:t>
      </w:r>
      <w:r w:rsidRPr="00203164">
        <w:rPr>
          <w:rFonts w:ascii="Tahoma" w:hAnsi="Tahoma" w:cs="Tahoma"/>
          <w:sz w:val="18"/>
          <w:szCs w:val="18"/>
          <w:rtl/>
        </w:rPr>
        <w:t xml:space="preserve">. </w:t>
      </w:r>
      <w:r w:rsidRPr="00203164">
        <w:rPr>
          <w:rFonts w:ascii="Tahoma" w:hAnsi="Tahoma" w:cs="Tahoma" w:hint="cs"/>
          <w:sz w:val="18"/>
          <w:szCs w:val="18"/>
          <w:rtl/>
        </w:rPr>
        <w:t xml:space="preserve">זאת ועוד, רק מיעוט מהמנהלים תומכים במתכונת הנוכחית של הוועדה, ואילו כמחציתם סבורים שנדרש </w:t>
      </w:r>
      <w:r w:rsidRPr="00203164">
        <w:rPr>
          <w:rFonts w:ascii="Tahoma" w:hAnsi="Tahoma" w:cs="Tahoma"/>
          <w:sz w:val="18"/>
          <w:szCs w:val="18"/>
          <w:rtl/>
        </w:rPr>
        <w:t xml:space="preserve">מודל עבודה </w:t>
      </w:r>
      <w:r w:rsidRPr="00203164">
        <w:rPr>
          <w:rFonts w:ascii="Tahoma" w:hAnsi="Tahoma" w:cs="Tahoma" w:hint="cs"/>
          <w:sz w:val="18"/>
          <w:szCs w:val="18"/>
          <w:rtl/>
        </w:rPr>
        <w:t>אחר שבמסגרתו יתאפשרו</w:t>
      </w:r>
      <w:r w:rsidRPr="00203164">
        <w:rPr>
          <w:rFonts w:ascii="Tahoma" w:hAnsi="Tahoma" w:cs="Tahoma"/>
          <w:sz w:val="18"/>
          <w:szCs w:val="18"/>
          <w:rtl/>
        </w:rPr>
        <w:t xml:space="preserve"> </w:t>
      </w:r>
      <w:r w:rsidRPr="00203164">
        <w:rPr>
          <w:rFonts w:ascii="Tahoma" w:hAnsi="Tahoma" w:cs="Tahoma" w:hint="cs"/>
          <w:sz w:val="18"/>
          <w:szCs w:val="18"/>
          <w:rtl/>
        </w:rPr>
        <w:t xml:space="preserve">דיון רב יותר והתמקדות </w:t>
      </w:r>
      <w:r w:rsidRPr="00203164">
        <w:rPr>
          <w:rFonts w:ascii="Tahoma" w:hAnsi="Tahoma" w:cs="Tahoma"/>
          <w:sz w:val="18"/>
          <w:szCs w:val="18"/>
          <w:rtl/>
        </w:rPr>
        <w:t>בצ</w:t>
      </w:r>
      <w:r w:rsidRPr="00203164">
        <w:rPr>
          <w:rFonts w:ascii="Tahoma" w:hAnsi="Tahoma" w:cs="Tahoma" w:hint="cs"/>
          <w:sz w:val="18"/>
          <w:szCs w:val="18"/>
          <w:rtl/>
        </w:rPr>
        <w:t>ו</w:t>
      </w:r>
      <w:r w:rsidRPr="00203164">
        <w:rPr>
          <w:rFonts w:ascii="Tahoma" w:hAnsi="Tahoma" w:cs="Tahoma"/>
          <w:sz w:val="18"/>
          <w:szCs w:val="18"/>
          <w:rtl/>
        </w:rPr>
        <w:t xml:space="preserve">רכי </w:t>
      </w:r>
      <w:r w:rsidRPr="00203164">
        <w:rPr>
          <w:rFonts w:ascii="Tahoma" w:hAnsi="Tahoma" w:cs="Tahoma" w:hint="cs"/>
          <w:sz w:val="18"/>
          <w:szCs w:val="18"/>
          <w:rtl/>
        </w:rPr>
        <w:t>ביה"ס; כחמישית מהמנהלים סבורים כי יש לבטל לגמרי את הוועדה</w:t>
      </w:r>
      <w:r w:rsidRPr="00203164">
        <w:rPr>
          <w:rFonts w:ascii="Tahoma" w:hAnsi="Tahoma" w:cs="Tahoma"/>
          <w:sz w:val="18"/>
          <w:szCs w:val="18"/>
          <w:rtl/>
        </w:rPr>
        <w:t xml:space="preserve">. </w:t>
      </w:r>
      <w:r w:rsidRPr="00203164">
        <w:rPr>
          <w:rFonts w:ascii="Tahoma" w:hAnsi="Tahoma" w:cs="Tahoma" w:hint="cs"/>
          <w:sz w:val="18"/>
          <w:szCs w:val="18"/>
          <w:rtl/>
        </w:rPr>
        <w:t>ממצאי המחקר, ובעיקר עמדות מנהלי בתיה"ס שהשתתפו בו, מצביעים על כך</w:t>
      </w:r>
      <w:r w:rsidRPr="00203164">
        <w:rPr>
          <w:rFonts w:ascii="Tahoma" w:hAnsi="Tahoma" w:cs="Tahoma"/>
          <w:sz w:val="18"/>
          <w:szCs w:val="18"/>
          <w:rtl/>
        </w:rPr>
        <w:t xml:space="preserve"> כי </w:t>
      </w:r>
      <w:r w:rsidRPr="00203164">
        <w:rPr>
          <w:rFonts w:ascii="Tahoma" w:hAnsi="Tahoma" w:cs="Tahoma" w:hint="cs"/>
          <w:sz w:val="18"/>
          <w:szCs w:val="18"/>
          <w:rtl/>
        </w:rPr>
        <w:t>עוד ארוכה הדרך להטמעת השינוי בתפקידים</w:t>
      </w:r>
      <w:r w:rsidRPr="00203164">
        <w:rPr>
          <w:rFonts w:ascii="Tahoma" w:hAnsi="Tahoma" w:cs="Tahoma"/>
          <w:sz w:val="18"/>
          <w:szCs w:val="18"/>
          <w:rtl/>
        </w:rPr>
        <w:t xml:space="preserve"> </w:t>
      </w:r>
      <w:r w:rsidRPr="00203164">
        <w:rPr>
          <w:rFonts w:ascii="Tahoma" w:hAnsi="Tahoma" w:cs="Tahoma" w:hint="cs"/>
          <w:sz w:val="18"/>
          <w:szCs w:val="18"/>
          <w:rtl/>
        </w:rPr>
        <w:t xml:space="preserve">שהיה </w:t>
      </w:r>
      <w:r w:rsidRPr="00203164">
        <w:rPr>
          <w:rFonts w:ascii="Tahoma" w:hAnsi="Tahoma" w:cs="Tahoma"/>
          <w:sz w:val="18"/>
          <w:szCs w:val="18"/>
          <w:rtl/>
        </w:rPr>
        <w:t>מטרת</w:t>
      </w:r>
      <w:r w:rsidRPr="00203164">
        <w:rPr>
          <w:rFonts w:ascii="Tahoma" w:hAnsi="Tahoma" w:cs="Tahoma" w:hint="cs"/>
          <w:sz w:val="18"/>
          <w:szCs w:val="18"/>
          <w:rtl/>
        </w:rPr>
        <w:t xml:space="preserve"> הניהול העצמי - דהיינו,</w:t>
      </w:r>
      <w:r w:rsidRPr="00203164">
        <w:rPr>
          <w:rFonts w:ascii="Tahoma" w:hAnsi="Tahoma" w:cs="Tahoma"/>
          <w:sz w:val="18"/>
          <w:szCs w:val="18"/>
          <w:rtl/>
        </w:rPr>
        <w:t xml:space="preserve"> להפוך את הפירמידה ולייצר יחסים אחרים בין מנהל בי</w:t>
      </w:r>
      <w:r w:rsidRPr="00203164">
        <w:rPr>
          <w:rFonts w:ascii="Tahoma" w:hAnsi="Tahoma" w:cs="Tahoma" w:hint="cs"/>
          <w:sz w:val="18"/>
          <w:szCs w:val="18"/>
          <w:rtl/>
        </w:rPr>
        <w:t>ה"ס</w:t>
      </w:r>
      <w:r w:rsidRPr="00203164">
        <w:rPr>
          <w:rFonts w:ascii="Tahoma" w:hAnsi="Tahoma" w:cs="Tahoma"/>
          <w:sz w:val="18"/>
          <w:szCs w:val="18"/>
          <w:rtl/>
        </w:rPr>
        <w:t>, אגף החינוך ברשות והמפקח</w:t>
      </w:r>
      <w:r w:rsidRPr="00203164">
        <w:rPr>
          <w:rFonts w:ascii="Tahoma" w:hAnsi="Tahoma" w:cs="Tahoma" w:hint="cs"/>
          <w:sz w:val="18"/>
          <w:szCs w:val="18"/>
          <w:rtl/>
        </w:rPr>
        <w:t>;</w:t>
      </w:r>
      <w:r w:rsidRPr="00203164">
        <w:rPr>
          <w:rFonts w:ascii="Tahoma" w:hAnsi="Tahoma" w:cs="Tahoma"/>
          <w:sz w:val="18"/>
          <w:szCs w:val="18"/>
          <w:rtl/>
        </w:rPr>
        <w:t xml:space="preserve"> </w:t>
      </w:r>
      <w:r w:rsidRPr="00203164">
        <w:rPr>
          <w:rFonts w:ascii="Tahoma" w:hAnsi="Tahoma" w:cs="Tahoma" w:hint="cs"/>
          <w:sz w:val="18"/>
          <w:szCs w:val="18"/>
          <w:rtl/>
        </w:rPr>
        <w:t>שינוי</w:t>
      </w:r>
      <w:r w:rsidRPr="00203164">
        <w:rPr>
          <w:rFonts w:ascii="Tahoma" w:hAnsi="Tahoma" w:cs="Tahoma"/>
          <w:sz w:val="18"/>
          <w:szCs w:val="18"/>
          <w:rtl/>
        </w:rPr>
        <w:t xml:space="preserve"> </w:t>
      </w:r>
      <w:r w:rsidRPr="00203164">
        <w:rPr>
          <w:rFonts w:ascii="Tahoma" w:hAnsi="Tahoma" w:cs="Tahoma" w:hint="cs"/>
          <w:sz w:val="18"/>
          <w:szCs w:val="18"/>
          <w:rtl/>
        </w:rPr>
        <w:t>ש</w:t>
      </w:r>
      <w:r w:rsidRPr="00203164">
        <w:rPr>
          <w:rFonts w:ascii="Tahoma" w:hAnsi="Tahoma" w:cs="Tahoma"/>
          <w:sz w:val="18"/>
          <w:szCs w:val="18"/>
          <w:rtl/>
        </w:rPr>
        <w:t xml:space="preserve">כלי העבודה המרכזי </w:t>
      </w:r>
      <w:r w:rsidRPr="00203164">
        <w:rPr>
          <w:rFonts w:ascii="Tahoma" w:hAnsi="Tahoma" w:cs="Tahoma" w:hint="cs"/>
          <w:sz w:val="18"/>
          <w:szCs w:val="18"/>
          <w:rtl/>
        </w:rPr>
        <w:t xml:space="preserve">שהוגדר </w:t>
      </w:r>
      <w:r w:rsidRPr="00203164">
        <w:rPr>
          <w:rFonts w:ascii="Tahoma" w:hAnsi="Tahoma" w:cs="Tahoma"/>
          <w:sz w:val="18"/>
          <w:szCs w:val="18"/>
          <w:rtl/>
        </w:rPr>
        <w:t>ל</w:t>
      </w:r>
      <w:r w:rsidRPr="00203164">
        <w:rPr>
          <w:rFonts w:ascii="Tahoma" w:hAnsi="Tahoma" w:cs="Tahoma" w:hint="cs"/>
          <w:sz w:val="18"/>
          <w:szCs w:val="18"/>
          <w:rtl/>
        </w:rPr>
        <w:t>השגתו</w:t>
      </w:r>
      <w:r w:rsidRPr="00203164">
        <w:rPr>
          <w:rFonts w:ascii="Tahoma" w:hAnsi="Tahoma" w:cs="Tahoma"/>
          <w:sz w:val="18"/>
          <w:szCs w:val="18"/>
          <w:rtl/>
        </w:rPr>
        <w:t xml:space="preserve"> </w:t>
      </w:r>
      <w:r w:rsidRPr="00203164">
        <w:rPr>
          <w:rFonts w:ascii="Tahoma" w:hAnsi="Tahoma" w:cs="Tahoma" w:hint="cs"/>
          <w:sz w:val="18"/>
          <w:szCs w:val="18"/>
          <w:rtl/>
        </w:rPr>
        <w:t>היה ה</w:t>
      </w:r>
      <w:r w:rsidRPr="00203164">
        <w:rPr>
          <w:rFonts w:ascii="Tahoma" w:hAnsi="Tahoma" w:cs="Tahoma"/>
          <w:sz w:val="18"/>
          <w:szCs w:val="18"/>
          <w:rtl/>
        </w:rPr>
        <w:t>וועדות המלוות</w:t>
      </w:r>
      <w:r w:rsidRPr="00203164">
        <w:rPr>
          <w:rFonts w:ascii="Tahoma" w:hAnsi="Tahoma" w:cs="Tahoma" w:hint="cs"/>
          <w:sz w:val="18"/>
          <w:szCs w:val="18"/>
          <w:rtl/>
        </w:rPr>
        <w:t xml:space="preserve">. </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eastAsia"/>
          <w:sz w:val="18"/>
          <w:szCs w:val="18"/>
          <w:rtl/>
        </w:rPr>
        <w:t>ממשרד</w:t>
      </w:r>
      <w:r w:rsidRPr="00203164">
        <w:rPr>
          <w:rFonts w:ascii="Tahoma" w:hAnsi="Tahoma" w:cs="Tahoma"/>
          <w:sz w:val="18"/>
          <w:szCs w:val="18"/>
          <w:rtl/>
        </w:rPr>
        <w:t xml:space="preserve"> </w:t>
      </w:r>
      <w:r w:rsidRPr="00203164">
        <w:rPr>
          <w:rFonts w:ascii="Tahoma" w:hAnsi="Tahoma" w:cs="Tahoma" w:hint="eastAsia"/>
          <w:sz w:val="18"/>
          <w:szCs w:val="18"/>
          <w:rtl/>
        </w:rPr>
        <w:t>החינוך</w:t>
      </w:r>
      <w:r w:rsidRPr="00203164">
        <w:rPr>
          <w:rFonts w:ascii="Tahoma" w:hAnsi="Tahoma" w:cs="Tahoma"/>
          <w:sz w:val="18"/>
          <w:szCs w:val="18"/>
          <w:rtl/>
        </w:rPr>
        <w:t xml:space="preserve"> </w:t>
      </w:r>
      <w:r w:rsidRPr="00203164">
        <w:rPr>
          <w:rFonts w:ascii="Tahoma" w:hAnsi="Tahoma" w:cs="Tahoma" w:hint="eastAsia"/>
          <w:sz w:val="18"/>
          <w:szCs w:val="18"/>
          <w:rtl/>
        </w:rPr>
        <w:t>נמסר</w:t>
      </w:r>
      <w:r w:rsidRPr="00203164">
        <w:rPr>
          <w:rFonts w:ascii="Tahoma" w:hAnsi="Tahoma" w:cs="Tahoma"/>
          <w:sz w:val="18"/>
          <w:szCs w:val="18"/>
          <w:rtl/>
        </w:rPr>
        <w:t xml:space="preserve">, כי העובדה שהוועדות המלוות אינן משיגות את מטרותיהן ואינן </w:t>
      </w:r>
      <w:r w:rsidRPr="00203164">
        <w:rPr>
          <w:rFonts w:ascii="Tahoma" w:hAnsi="Tahoma" w:cs="Tahoma" w:hint="cs"/>
          <w:sz w:val="18"/>
          <w:szCs w:val="18"/>
          <w:rtl/>
        </w:rPr>
        <w:t xml:space="preserve">מקיימות באופן מעמיק </w:t>
      </w:r>
      <w:r w:rsidRPr="00203164">
        <w:rPr>
          <w:rFonts w:ascii="Tahoma" w:hAnsi="Tahoma" w:cs="Tahoma"/>
          <w:sz w:val="18"/>
          <w:szCs w:val="18"/>
          <w:rtl/>
        </w:rPr>
        <w:t xml:space="preserve">שיח </w:t>
      </w:r>
      <w:r w:rsidRPr="00203164">
        <w:rPr>
          <w:rFonts w:ascii="Tahoma" w:hAnsi="Tahoma" w:cs="Tahoma" w:hint="cs"/>
          <w:sz w:val="18"/>
          <w:szCs w:val="18"/>
          <w:rtl/>
        </w:rPr>
        <w:t xml:space="preserve">בהיבט </w:t>
      </w:r>
      <w:r w:rsidRPr="00203164">
        <w:rPr>
          <w:rFonts w:ascii="Tahoma" w:hAnsi="Tahoma" w:cs="Tahoma"/>
          <w:sz w:val="18"/>
          <w:szCs w:val="18"/>
          <w:rtl/>
        </w:rPr>
        <w:t xml:space="preserve">הפדגוגי </w:t>
      </w:r>
      <w:r w:rsidRPr="00203164">
        <w:rPr>
          <w:rFonts w:ascii="Tahoma" w:hAnsi="Tahoma" w:cs="Tahoma" w:hint="eastAsia"/>
          <w:sz w:val="18"/>
          <w:szCs w:val="18"/>
          <w:rtl/>
        </w:rPr>
        <w:t>ובהיבטים</w:t>
      </w:r>
      <w:r w:rsidRPr="00203164">
        <w:rPr>
          <w:rFonts w:ascii="Tahoma" w:hAnsi="Tahoma" w:cs="Tahoma"/>
          <w:sz w:val="18"/>
          <w:szCs w:val="18"/>
          <w:rtl/>
        </w:rPr>
        <w:t xml:space="preserve"> התקציביים </w:t>
      </w:r>
      <w:r w:rsidRPr="00203164">
        <w:rPr>
          <w:rFonts w:ascii="Tahoma" w:hAnsi="Tahoma" w:cs="Tahoma" w:hint="eastAsia"/>
          <w:sz w:val="18"/>
          <w:szCs w:val="18"/>
          <w:rtl/>
        </w:rPr>
        <w:t>עומדת</w:t>
      </w:r>
      <w:r w:rsidRPr="00203164">
        <w:rPr>
          <w:rFonts w:ascii="Tahoma" w:hAnsi="Tahoma" w:cs="Tahoma"/>
          <w:sz w:val="18"/>
          <w:szCs w:val="18"/>
          <w:rtl/>
        </w:rPr>
        <w:t xml:space="preserve"> לנגד עיניהם</w:t>
      </w:r>
      <w:r w:rsidRPr="00203164">
        <w:rPr>
          <w:rFonts w:ascii="Tahoma" w:hAnsi="Tahoma" w:cs="Tahoma" w:hint="cs"/>
          <w:sz w:val="18"/>
          <w:szCs w:val="18"/>
          <w:rtl/>
        </w:rPr>
        <w:t>;</w:t>
      </w:r>
      <w:r w:rsidRPr="00203164">
        <w:rPr>
          <w:rFonts w:ascii="Tahoma" w:hAnsi="Tahoma" w:cs="Tahoma"/>
          <w:sz w:val="18"/>
          <w:szCs w:val="18"/>
          <w:rtl/>
        </w:rPr>
        <w:t xml:space="preserve"> לפיכך הם הגדירו את הנושא כיעד אסטרטגי של </w:t>
      </w:r>
      <w:r w:rsidRPr="00203164">
        <w:rPr>
          <w:rFonts w:ascii="Tahoma" w:hAnsi="Tahoma" w:cs="Tahoma" w:hint="eastAsia"/>
          <w:sz w:val="18"/>
          <w:szCs w:val="18"/>
          <w:rtl/>
        </w:rPr>
        <w:t>המינהלה</w:t>
      </w:r>
      <w:r w:rsidRPr="00203164">
        <w:rPr>
          <w:rFonts w:ascii="Tahoma" w:hAnsi="Tahoma" w:cs="Tahoma"/>
          <w:sz w:val="18"/>
          <w:szCs w:val="18"/>
          <w:rtl/>
        </w:rPr>
        <w:t xml:space="preserve"> בתוכנית החומש וכן </w:t>
      </w:r>
      <w:r w:rsidRPr="00203164">
        <w:rPr>
          <w:rFonts w:ascii="Tahoma" w:hAnsi="Tahoma" w:cs="Tahoma" w:hint="cs"/>
          <w:sz w:val="18"/>
          <w:szCs w:val="18"/>
          <w:rtl/>
        </w:rPr>
        <w:t>הדגישו זאת</w:t>
      </w:r>
      <w:r w:rsidRPr="00203164">
        <w:rPr>
          <w:rFonts w:ascii="Tahoma" w:hAnsi="Tahoma" w:cs="Tahoma"/>
          <w:sz w:val="18"/>
          <w:szCs w:val="18"/>
          <w:rtl/>
        </w:rPr>
        <w:t xml:space="preserve"> בתוכניות העבודה של הממונ</w:t>
      </w:r>
      <w:r w:rsidRPr="00203164">
        <w:rPr>
          <w:rFonts w:ascii="Tahoma" w:hAnsi="Tahoma" w:cs="Tahoma" w:hint="eastAsia"/>
          <w:sz w:val="18"/>
          <w:szCs w:val="18"/>
          <w:rtl/>
        </w:rPr>
        <w:t>ות</w:t>
      </w:r>
      <w:r w:rsidRPr="00203164">
        <w:rPr>
          <w:rFonts w:ascii="Tahoma" w:hAnsi="Tahoma" w:cs="Tahoma"/>
          <w:sz w:val="18"/>
          <w:szCs w:val="18"/>
          <w:rtl/>
        </w:rPr>
        <w:t xml:space="preserve"> המחוזיות </w:t>
      </w:r>
      <w:r w:rsidRPr="00203164">
        <w:rPr>
          <w:rFonts w:ascii="Tahoma" w:hAnsi="Tahoma" w:cs="Tahoma"/>
          <w:sz w:val="18"/>
          <w:szCs w:val="18"/>
          <w:rtl/>
        </w:rPr>
        <w:t xml:space="preserve">בפיקוח על איכות הוועדות המלוות. המשרד </w:t>
      </w:r>
      <w:r w:rsidRPr="00203164">
        <w:rPr>
          <w:rFonts w:ascii="Tahoma" w:hAnsi="Tahoma" w:cs="Tahoma" w:hint="cs"/>
          <w:sz w:val="18"/>
          <w:szCs w:val="18"/>
          <w:rtl/>
        </w:rPr>
        <w:t xml:space="preserve">גם </w:t>
      </w:r>
      <w:r w:rsidRPr="00203164">
        <w:rPr>
          <w:rFonts w:ascii="Tahoma" w:hAnsi="Tahoma" w:cs="Tahoma"/>
          <w:sz w:val="18"/>
          <w:szCs w:val="18"/>
          <w:rtl/>
        </w:rPr>
        <w:t xml:space="preserve">הקצה משאבים במסגרת הייעוץ ההמשכי לליווי מפקחים בנושאים התקציביים של הניהול העצמי. </w:t>
      </w:r>
    </w:p>
    <w:p w:rsidR="001E6B7A" w:rsidRPr="00203164" w:rsidP="004A0CE5">
      <w:pPr>
        <w:spacing w:after="240" w:line="240" w:lineRule="exact"/>
        <w:ind w:right="2268"/>
        <w:jc w:val="both"/>
        <w:rPr>
          <w:rFonts w:ascii="Tahoma" w:hAnsi="Tahoma" w:cs="Tahoma"/>
          <w:sz w:val="18"/>
          <w:szCs w:val="18"/>
          <w:rtl/>
        </w:rPr>
      </w:pPr>
      <w:r w:rsidRPr="00203164">
        <w:rPr>
          <w:rFonts w:ascii="Tahoma" w:hAnsi="Tahoma" w:cs="Tahoma" w:hint="cs"/>
          <w:sz w:val="18"/>
          <w:szCs w:val="18"/>
          <w:rtl/>
        </w:rPr>
        <w:t xml:space="preserve">מתשובות בתיה"ס לממצאי הביקורת עולה כי ברוב המוחלט של דיוני הוועדה המלווה, מועד הדיון, מיקומו והזמנת המשתתפים הם באחריות הרשות והפיקוח; ועיקר הדיון נסב על הפן הפדגוגי ולא על הפן התקציבי. כמה מנהלים העלו הצעות להפריד בין הדיון הפדגוגי לדיון הכלכלי. מרבית בתיה"ס אישרו שהדיונים אינם מתועדים וציינו כי יקפידו על כך בעתיד. </w:t>
      </w:r>
    </w:p>
    <w:p w:rsidR="001E6B7A" w:rsidRPr="00203164" w:rsidP="00591EA9">
      <w:pPr>
        <w:pStyle w:val="RESHET"/>
        <w:rPr>
          <w:rtl/>
        </w:rPr>
      </w:pPr>
      <w:r w:rsidRPr="00203164">
        <w:rPr>
          <w:rFonts w:hint="cs"/>
          <w:rtl/>
        </w:rPr>
        <w:t xml:space="preserve">תפקידיה, סמכויותיה והרכבה של הוועדה המלווה הבית-ספרית, שנקבעו בחוזר המנכ"ל, מצביעים על כך שהיא המנגנון המרכזי לניהול העצמי בבתיה"ס. בראש ובראשונה היא נועדה לתת למנהל ביה"ס כלי תכנוני לדיון, לייעוץ ולקבלת החלטות פדגוגיות ותקציביות, לשיתוף פעולה בין כל הגורמים המעורבים בעשייה הבית-ספרית ולהסרת חסמים. אולם ביקורת משרד מבקר המדינה ומחקר ראמ"ה העלו כי הוועדות המלוות אינן ממלאות אף אחד מהתפקידים המרכזיים שיועדו להן; במידה רבה הן משמשות כלי לניהול חיצוני של ביה"ס ולפיקוח על הנעשה בו יותר משהן מוקד לעשייה עצמאית. הדבר מעיד כי המשרד לא ניתב כהלכה את פעולת הוועדות המלוות. </w:t>
      </w:r>
      <w:r w:rsidRPr="0012789B" w:rsidR="0039104F">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424353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1737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אף</w:t>
                            </w:r>
                            <w:r w:rsidRPr="00591EA9">
                              <w:rPr>
                                <w:rFonts w:cs="Tahoma"/>
                                <w:color w:val="0B5294"/>
                                <w:spacing w:val="-4"/>
                                <w:sz w:val="24"/>
                                <w:szCs w:val="24"/>
                                <w:rtl/>
                              </w:rPr>
                              <w:t xml:space="preserve"> </w:t>
                            </w:r>
                            <w:r w:rsidRPr="00591EA9">
                              <w:rPr>
                                <w:rFonts w:cs="Tahoma" w:hint="eastAsia"/>
                                <w:color w:val="0B5294"/>
                                <w:spacing w:val="-4"/>
                                <w:sz w:val="24"/>
                                <w:szCs w:val="24"/>
                                <w:rtl/>
                              </w:rPr>
                              <w:t>כי</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הוועדה</w:t>
                            </w:r>
                            <w:r w:rsidRPr="00591EA9">
                              <w:rPr>
                                <w:rFonts w:cs="Tahoma"/>
                                <w:color w:val="0B5294"/>
                                <w:spacing w:val="-4"/>
                                <w:sz w:val="24"/>
                                <w:szCs w:val="24"/>
                                <w:rtl/>
                              </w:rPr>
                              <w:t xml:space="preserve"> </w:t>
                            </w:r>
                            <w:r w:rsidRPr="00591EA9">
                              <w:rPr>
                                <w:rFonts w:cs="Tahoma" w:hint="eastAsia"/>
                                <w:color w:val="0B5294"/>
                                <w:spacing w:val="-4"/>
                                <w:sz w:val="24"/>
                                <w:szCs w:val="24"/>
                                <w:rtl/>
                              </w:rPr>
                              <w:t>המלווה</w:t>
                            </w:r>
                            <w:r w:rsidRPr="00591EA9">
                              <w:rPr>
                                <w:rFonts w:cs="Tahoma"/>
                                <w:color w:val="0B5294"/>
                                <w:spacing w:val="-4"/>
                                <w:sz w:val="24"/>
                                <w:szCs w:val="24"/>
                                <w:rtl/>
                              </w:rPr>
                              <w:t xml:space="preserve"> </w:t>
                            </w:r>
                            <w:r w:rsidRPr="00591EA9">
                              <w:rPr>
                                <w:rFonts w:cs="Tahoma" w:hint="eastAsia"/>
                                <w:color w:val="0B5294"/>
                                <w:spacing w:val="-4"/>
                                <w:sz w:val="24"/>
                                <w:szCs w:val="24"/>
                                <w:rtl/>
                              </w:rPr>
                              <w:t>להיות</w:t>
                            </w:r>
                            <w:r w:rsidRPr="00591EA9">
                              <w:rPr>
                                <w:rFonts w:cs="Tahoma"/>
                                <w:color w:val="0B5294"/>
                                <w:spacing w:val="-4"/>
                                <w:sz w:val="24"/>
                                <w:szCs w:val="24"/>
                                <w:rtl/>
                              </w:rPr>
                              <w:t xml:space="preserve"> </w:t>
                            </w:r>
                            <w:r w:rsidRPr="00591EA9">
                              <w:rPr>
                                <w:rFonts w:cs="Tahoma" w:hint="eastAsia"/>
                                <w:color w:val="0B5294"/>
                                <w:spacing w:val="-4"/>
                                <w:sz w:val="24"/>
                                <w:szCs w:val="24"/>
                                <w:rtl/>
                              </w:rPr>
                              <w:t>כלי</w:t>
                            </w:r>
                            <w:r w:rsidRPr="00591EA9">
                              <w:rPr>
                                <w:rFonts w:cs="Tahoma"/>
                                <w:color w:val="0B5294"/>
                                <w:spacing w:val="-4"/>
                                <w:sz w:val="24"/>
                                <w:szCs w:val="24"/>
                                <w:rtl/>
                              </w:rPr>
                              <w:t xml:space="preserve"> </w:t>
                            </w:r>
                            <w:r w:rsidRPr="00591EA9">
                              <w:rPr>
                                <w:rFonts w:cs="Tahoma" w:hint="eastAsia"/>
                                <w:color w:val="0B5294"/>
                                <w:spacing w:val="-4"/>
                                <w:sz w:val="24"/>
                                <w:szCs w:val="24"/>
                                <w:rtl/>
                              </w:rPr>
                              <w:t>תכנוני</w:t>
                            </w:r>
                            <w:r w:rsidRPr="00591EA9">
                              <w:rPr>
                                <w:rFonts w:cs="Tahoma"/>
                                <w:color w:val="0B5294"/>
                                <w:spacing w:val="-4"/>
                                <w:sz w:val="24"/>
                                <w:szCs w:val="24"/>
                                <w:rtl/>
                              </w:rPr>
                              <w:t xml:space="preserve"> </w:t>
                            </w:r>
                            <w:r w:rsidRPr="00591EA9">
                              <w:rPr>
                                <w:rFonts w:cs="Tahoma" w:hint="eastAsia"/>
                                <w:color w:val="0B5294"/>
                                <w:spacing w:val="-4"/>
                                <w:sz w:val="24"/>
                                <w:szCs w:val="24"/>
                                <w:rtl/>
                              </w:rPr>
                              <w:t>בידי</w:t>
                            </w:r>
                            <w:r w:rsidRPr="00591EA9">
                              <w:rPr>
                                <w:rFonts w:cs="Tahoma"/>
                                <w:color w:val="0B5294"/>
                                <w:spacing w:val="-4"/>
                                <w:sz w:val="24"/>
                                <w:szCs w:val="24"/>
                                <w:rtl/>
                              </w:rPr>
                              <w:t xml:space="preserve"> </w:t>
                            </w:r>
                            <w:r w:rsidRPr="00591EA9">
                              <w:rPr>
                                <w:rFonts w:cs="Tahoma" w:hint="eastAsia"/>
                                <w:color w:val="0B5294"/>
                                <w:spacing w:val="-4"/>
                                <w:sz w:val="24"/>
                                <w:szCs w:val="24"/>
                                <w:rtl/>
                              </w:rPr>
                              <w:t>מנהל</w:t>
                            </w:r>
                            <w:r w:rsidRPr="00591EA9">
                              <w:rPr>
                                <w:rFonts w:cs="Tahoma"/>
                                <w:color w:val="0B5294"/>
                                <w:spacing w:val="-4"/>
                                <w:sz w:val="24"/>
                                <w:szCs w:val="24"/>
                                <w:rtl/>
                              </w:rPr>
                              <w:t xml:space="preserve"> </w:t>
                            </w:r>
                            <w:r w:rsidRPr="00591EA9">
                              <w:rPr>
                                <w:rFonts w:cs="Tahoma" w:hint="eastAsia"/>
                                <w:color w:val="0B5294"/>
                                <w:spacing w:val="-4"/>
                                <w:sz w:val="24"/>
                                <w:szCs w:val="24"/>
                                <w:rtl/>
                              </w:rPr>
                              <w:t>ביה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לדיון</w:t>
                            </w:r>
                            <w:r w:rsidRPr="00591EA9">
                              <w:rPr>
                                <w:rFonts w:cs="Tahoma"/>
                                <w:color w:val="0B5294"/>
                                <w:spacing w:val="-4"/>
                                <w:sz w:val="24"/>
                                <w:szCs w:val="24"/>
                                <w:rtl/>
                              </w:rPr>
                              <w:t xml:space="preserve">, </w:t>
                            </w:r>
                            <w:r w:rsidRPr="00591EA9">
                              <w:rPr>
                                <w:rFonts w:cs="Tahoma" w:hint="eastAsia"/>
                                <w:color w:val="0B5294"/>
                                <w:spacing w:val="-4"/>
                                <w:sz w:val="24"/>
                                <w:szCs w:val="24"/>
                                <w:rtl/>
                              </w:rPr>
                              <w:t>לייעוץ</w:t>
                            </w:r>
                            <w:r w:rsidRPr="00591EA9">
                              <w:rPr>
                                <w:rFonts w:cs="Tahoma"/>
                                <w:color w:val="0B5294"/>
                                <w:spacing w:val="-4"/>
                                <w:sz w:val="24"/>
                                <w:szCs w:val="24"/>
                                <w:rtl/>
                              </w:rPr>
                              <w:t xml:space="preserve"> </w:t>
                            </w:r>
                            <w:r w:rsidRPr="00591EA9">
                              <w:rPr>
                                <w:rFonts w:cs="Tahoma" w:hint="eastAsia"/>
                                <w:color w:val="0B5294"/>
                                <w:spacing w:val="-4"/>
                                <w:sz w:val="24"/>
                                <w:szCs w:val="24"/>
                                <w:rtl/>
                              </w:rPr>
                              <w:t>ולקבלת</w:t>
                            </w:r>
                            <w:r w:rsidRPr="00591EA9">
                              <w:rPr>
                                <w:rFonts w:cs="Tahoma"/>
                                <w:color w:val="0B5294"/>
                                <w:spacing w:val="-4"/>
                                <w:sz w:val="24"/>
                                <w:szCs w:val="24"/>
                                <w:rtl/>
                              </w:rPr>
                              <w:t xml:space="preserve"> </w:t>
                            </w:r>
                            <w:r w:rsidRPr="00591EA9">
                              <w:rPr>
                                <w:rFonts w:cs="Tahoma" w:hint="eastAsia"/>
                                <w:color w:val="0B5294"/>
                                <w:spacing w:val="-4"/>
                                <w:sz w:val="24"/>
                                <w:szCs w:val="24"/>
                                <w:rtl/>
                              </w:rPr>
                              <w:t>החלטות</w:t>
                            </w:r>
                            <w:r w:rsidRPr="00591EA9">
                              <w:rPr>
                                <w:rFonts w:cs="Tahoma"/>
                                <w:color w:val="0B5294"/>
                                <w:spacing w:val="-4"/>
                                <w:sz w:val="24"/>
                                <w:szCs w:val="24"/>
                                <w:rtl/>
                              </w:rPr>
                              <w:t xml:space="preserve"> </w:t>
                            </w:r>
                            <w:r w:rsidRPr="00591EA9">
                              <w:rPr>
                                <w:rFonts w:cs="Tahoma" w:hint="eastAsia"/>
                                <w:color w:val="0B5294"/>
                                <w:spacing w:val="-4"/>
                                <w:sz w:val="24"/>
                                <w:szCs w:val="24"/>
                                <w:rtl/>
                              </w:rPr>
                              <w:t>פדגוגיות</w:t>
                            </w:r>
                            <w:r w:rsidRPr="00591EA9">
                              <w:rPr>
                                <w:rFonts w:cs="Tahoma"/>
                                <w:color w:val="0B5294"/>
                                <w:spacing w:val="-4"/>
                                <w:sz w:val="24"/>
                                <w:szCs w:val="24"/>
                                <w:rtl/>
                              </w:rPr>
                              <w:t xml:space="preserve"> </w:t>
                            </w:r>
                            <w:r w:rsidRPr="00591EA9">
                              <w:rPr>
                                <w:rFonts w:cs="Tahoma" w:hint="eastAsia"/>
                                <w:color w:val="0B5294"/>
                                <w:spacing w:val="-4"/>
                                <w:sz w:val="24"/>
                                <w:szCs w:val="24"/>
                                <w:rtl/>
                              </w:rPr>
                              <w:t>ותקציביות</w:t>
                            </w:r>
                            <w:r w:rsidRPr="00591EA9">
                              <w:rPr>
                                <w:rFonts w:cs="Tahoma"/>
                                <w:color w:val="0B5294"/>
                                <w:spacing w:val="-4"/>
                                <w:sz w:val="24"/>
                                <w:szCs w:val="24"/>
                                <w:rtl/>
                              </w:rPr>
                              <w:t xml:space="preserve"> </w:t>
                            </w:r>
                            <w:r w:rsidRPr="00591EA9">
                              <w:rPr>
                                <w:rFonts w:cs="Tahoma" w:hint="eastAsia"/>
                                <w:color w:val="0B5294"/>
                                <w:spacing w:val="-4"/>
                                <w:sz w:val="24"/>
                                <w:szCs w:val="24"/>
                                <w:rtl/>
                              </w:rPr>
                              <w:t>בפועל</w:t>
                            </w:r>
                            <w:r w:rsidRPr="00591EA9">
                              <w:rPr>
                                <w:rFonts w:cs="Tahoma"/>
                                <w:color w:val="0B5294"/>
                                <w:spacing w:val="-4"/>
                                <w:sz w:val="24"/>
                                <w:szCs w:val="24"/>
                                <w:rtl/>
                              </w:rPr>
                              <w:t xml:space="preserve"> </w:t>
                            </w:r>
                            <w:r w:rsidRPr="00591EA9">
                              <w:rPr>
                                <w:rFonts w:cs="Tahoma" w:hint="eastAsia"/>
                                <w:color w:val="0B5294"/>
                                <w:spacing w:val="-4"/>
                                <w:sz w:val="24"/>
                                <w:szCs w:val="24"/>
                                <w:rtl/>
                              </w:rPr>
                              <w:t>הוועדות</w:t>
                            </w:r>
                            <w:r w:rsidRPr="00591EA9">
                              <w:rPr>
                                <w:rFonts w:cs="Tahoma"/>
                                <w:color w:val="0B5294"/>
                                <w:spacing w:val="-4"/>
                                <w:sz w:val="24"/>
                                <w:szCs w:val="24"/>
                                <w:rtl/>
                              </w:rPr>
                              <w:t xml:space="preserve"> </w:t>
                            </w:r>
                            <w:r w:rsidRPr="00591EA9">
                              <w:rPr>
                                <w:rFonts w:cs="Tahoma" w:hint="eastAsia"/>
                                <w:color w:val="0B5294"/>
                                <w:spacing w:val="-4"/>
                                <w:sz w:val="24"/>
                                <w:szCs w:val="24"/>
                                <w:rtl/>
                              </w:rPr>
                              <w:t>משמשות</w:t>
                            </w:r>
                            <w:r w:rsidRPr="00591EA9">
                              <w:rPr>
                                <w:rFonts w:cs="Tahoma"/>
                                <w:color w:val="0B5294"/>
                                <w:spacing w:val="-4"/>
                                <w:sz w:val="24"/>
                                <w:szCs w:val="24"/>
                                <w:rtl/>
                              </w:rPr>
                              <w:t xml:space="preserve"> </w:t>
                            </w:r>
                            <w:r w:rsidRPr="00591EA9">
                              <w:rPr>
                                <w:rFonts w:cs="Tahoma" w:hint="eastAsia"/>
                                <w:color w:val="0B5294"/>
                                <w:spacing w:val="-4"/>
                                <w:sz w:val="24"/>
                                <w:szCs w:val="24"/>
                                <w:rtl/>
                              </w:rPr>
                              <w:t>כלי</w:t>
                            </w:r>
                            <w:r w:rsidRPr="00591EA9">
                              <w:rPr>
                                <w:rFonts w:cs="Tahoma"/>
                                <w:color w:val="0B5294"/>
                                <w:spacing w:val="-4"/>
                                <w:sz w:val="24"/>
                                <w:szCs w:val="24"/>
                                <w:rtl/>
                              </w:rPr>
                              <w:t xml:space="preserve"> </w:t>
                            </w:r>
                            <w:r w:rsidRPr="00591EA9">
                              <w:rPr>
                                <w:rFonts w:cs="Tahoma" w:hint="eastAsia"/>
                                <w:color w:val="0B5294"/>
                                <w:spacing w:val="-4"/>
                                <w:sz w:val="24"/>
                                <w:szCs w:val="24"/>
                                <w:rtl/>
                              </w:rPr>
                              <w:t>לניהול</w:t>
                            </w:r>
                            <w:r w:rsidRPr="00591EA9">
                              <w:rPr>
                                <w:rFonts w:cs="Tahoma"/>
                                <w:color w:val="0B5294"/>
                                <w:spacing w:val="-4"/>
                                <w:sz w:val="24"/>
                                <w:szCs w:val="24"/>
                                <w:rtl/>
                              </w:rPr>
                              <w:t xml:space="preserve"> </w:t>
                            </w:r>
                            <w:r w:rsidRPr="00591EA9">
                              <w:rPr>
                                <w:rFonts w:cs="Tahoma" w:hint="eastAsia"/>
                                <w:color w:val="0B5294"/>
                                <w:spacing w:val="-4"/>
                                <w:sz w:val="24"/>
                                <w:szCs w:val="24"/>
                                <w:rtl/>
                              </w:rPr>
                              <w:t>חיצוני</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ביה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ולפיקוח</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הנעשה</w:t>
                            </w:r>
                            <w:r w:rsidRPr="00591EA9">
                              <w:rPr>
                                <w:rFonts w:cs="Tahoma"/>
                                <w:color w:val="0B5294"/>
                                <w:spacing w:val="-4"/>
                                <w:sz w:val="24"/>
                                <w:szCs w:val="24"/>
                                <w:rtl/>
                              </w:rPr>
                              <w:t xml:space="preserve"> </w:t>
                            </w:r>
                            <w:r w:rsidRPr="00591EA9">
                              <w:rPr>
                                <w:rFonts w:cs="Tahoma" w:hint="eastAsia"/>
                                <w:color w:val="0B5294"/>
                                <w:spacing w:val="-4"/>
                                <w:sz w:val="24"/>
                                <w:szCs w:val="24"/>
                                <w:rtl/>
                              </w:rPr>
                              <w:t>בו</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030794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9328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9259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אף</w:t>
                      </w:r>
                      <w:r w:rsidRPr="00591EA9">
                        <w:rPr>
                          <w:rFonts w:cs="Tahoma"/>
                          <w:color w:val="0B5294"/>
                          <w:spacing w:val="-4"/>
                          <w:sz w:val="24"/>
                          <w:szCs w:val="24"/>
                          <w:rtl/>
                        </w:rPr>
                        <w:t xml:space="preserve"> </w:t>
                      </w:r>
                      <w:r w:rsidRPr="00591EA9">
                        <w:rPr>
                          <w:rFonts w:cs="Tahoma" w:hint="eastAsia"/>
                          <w:color w:val="0B5294"/>
                          <w:spacing w:val="-4"/>
                          <w:sz w:val="24"/>
                          <w:szCs w:val="24"/>
                          <w:rtl/>
                        </w:rPr>
                        <w:t>כי</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הוועדה</w:t>
                      </w:r>
                      <w:r w:rsidRPr="00591EA9">
                        <w:rPr>
                          <w:rFonts w:cs="Tahoma"/>
                          <w:color w:val="0B5294"/>
                          <w:spacing w:val="-4"/>
                          <w:sz w:val="24"/>
                          <w:szCs w:val="24"/>
                          <w:rtl/>
                        </w:rPr>
                        <w:t xml:space="preserve"> </w:t>
                      </w:r>
                      <w:r w:rsidRPr="00591EA9">
                        <w:rPr>
                          <w:rFonts w:cs="Tahoma" w:hint="eastAsia"/>
                          <w:color w:val="0B5294"/>
                          <w:spacing w:val="-4"/>
                          <w:sz w:val="24"/>
                          <w:szCs w:val="24"/>
                          <w:rtl/>
                        </w:rPr>
                        <w:t>המלווה</w:t>
                      </w:r>
                      <w:r w:rsidRPr="00591EA9">
                        <w:rPr>
                          <w:rFonts w:cs="Tahoma"/>
                          <w:color w:val="0B5294"/>
                          <w:spacing w:val="-4"/>
                          <w:sz w:val="24"/>
                          <w:szCs w:val="24"/>
                          <w:rtl/>
                        </w:rPr>
                        <w:t xml:space="preserve"> </w:t>
                      </w:r>
                      <w:r w:rsidRPr="00591EA9">
                        <w:rPr>
                          <w:rFonts w:cs="Tahoma" w:hint="eastAsia"/>
                          <w:color w:val="0B5294"/>
                          <w:spacing w:val="-4"/>
                          <w:sz w:val="24"/>
                          <w:szCs w:val="24"/>
                          <w:rtl/>
                        </w:rPr>
                        <w:t>להיות</w:t>
                      </w:r>
                      <w:r w:rsidRPr="00591EA9">
                        <w:rPr>
                          <w:rFonts w:cs="Tahoma"/>
                          <w:color w:val="0B5294"/>
                          <w:spacing w:val="-4"/>
                          <w:sz w:val="24"/>
                          <w:szCs w:val="24"/>
                          <w:rtl/>
                        </w:rPr>
                        <w:t xml:space="preserve"> </w:t>
                      </w:r>
                      <w:r w:rsidRPr="00591EA9">
                        <w:rPr>
                          <w:rFonts w:cs="Tahoma" w:hint="eastAsia"/>
                          <w:color w:val="0B5294"/>
                          <w:spacing w:val="-4"/>
                          <w:sz w:val="24"/>
                          <w:szCs w:val="24"/>
                          <w:rtl/>
                        </w:rPr>
                        <w:t>כלי</w:t>
                      </w:r>
                      <w:r w:rsidRPr="00591EA9">
                        <w:rPr>
                          <w:rFonts w:cs="Tahoma"/>
                          <w:color w:val="0B5294"/>
                          <w:spacing w:val="-4"/>
                          <w:sz w:val="24"/>
                          <w:szCs w:val="24"/>
                          <w:rtl/>
                        </w:rPr>
                        <w:t xml:space="preserve"> </w:t>
                      </w:r>
                      <w:r w:rsidRPr="00591EA9">
                        <w:rPr>
                          <w:rFonts w:cs="Tahoma" w:hint="eastAsia"/>
                          <w:color w:val="0B5294"/>
                          <w:spacing w:val="-4"/>
                          <w:sz w:val="24"/>
                          <w:szCs w:val="24"/>
                          <w:rtl/>
                        </w:rPr>
                        <w:t>תכנוני</w:t>
                      </w:r>
                      <w:r w:rsidRPr="00591EA9">
                        <w:rPr>
                          <w:rFonts w:cs="Tahoma"/>
                          <w:color w:val="0B5294"/>
                          <w:spacing w:val="-4"/>
                          <w:sz w:val="24"/>
                          <w:szCs w:val="24"/>
                          <w:rtl/>
                        </w:rPr>
                        <w:t xml:space="preserve"> </w:t>
                      </w:r>
                      <w:r w:rsidRPr="00591EA9">
                        <w:rPr>
                          <w:rFonts w:cs="Tahoma" w:hint="eastAsia"/>
                          <w:color w:val="0B5294"/>
                          <w:spacing w:val="-4"/>
                          <w:sz w:val="24"/>
                          <w:szCs w:val="24"/>
                          <w:rtl/>
                        </w:rPr>
                        <w:t>בידי</w:t>
                      </w:r>
                      <w:r w:rsidRPr="00591EA9">
                        <w:rPr>
                          <w:rFonts w:cs="Tahoma"/>
                          <w:color w:val="0B5294"/>
                          <w:spacing w:val="-4"/>
                          <w:sz w:val="24"/>
                          <w:szCs w:val="24"/>
                          <w:rtl/>
                        </w:rPr>
                        <w:t xml:space="preserve"> </w:t>
                      </w:r>
                      <w:r w:rsidRPr="00591EA9">
                        <w:rPr>
                          <w:rFonts w:cs="Tahoma" w:hint="eastAsia"/>
                          <w:color w:val="0B5294"/>
                          <w:spacing w:val="-4"/>
                          <w:sz w:val="24"/>
                          <w:szCs w:val="24"/>
                          <w:rtl/>
                        </w:rPr>
                        <w:t>מנהל</w:t>
                      </w:r>
                      <w:r w:rsidRPr="00591EA9">
                        <w:rPr>
                          <w:rFonts w:cs="Tahoma"/>
                          <w:color w:val="0B5294"/>
                          <w:spacing w:val="-4"/>
                          <w:sz w:val="24"/>
                          <w:szCs w:val="24"/>
                          <w:rtl/>
                        </w:rPr>
                        <w:t xml:space="preserve"> </w:t>
                      </w:r>
                      <w:r w:rsidRPr="00591EA9">
                        <w:rPr>
                          <w:rFonts w:cs="Tahoma" w:hint="eastAsia"/>
                          <w:color w:val="0B5294"/>
                          <w:spacing w:val="-4"/>
                          <w:sz w:val="24"/>
                          <w:szCs w:val="24"/>
                          <w:rtl/>
                        </w:rPr>
                        <w:t>ביה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לדיון</w:t>
                      </w:r>
                      <w:r w:rsidRPr="00591EA9">
                        <w:rPr>
                          <w:rFonts w:cs="Tahoma"/>
                          <w:color w:val="0B5294"/>
                          <w:spacing w:val="-4"/>
                          <w:sz w:val="24"/>
                          <w:szCs w:val="24"/>
                          <w:rtl/>
                        </w:rPr>
                        <w:t xml:space="preserve">, </w:t>
                      </w:r>
                      <w:r w:rsidRPr="00591EA9">
                        <w:rPr>
                          <w:rFonts w:cs="Tahoma" w:hint="eastAsia"/>
                          <w:color w:val="0B5294"/>
                          <w:spacing w:val="-4"/>
                          <w:sz w:val="24"/>
                          <w:szCs w:val="24"/>
                          <w:rtl/>
                        </w:rPr>
                        <w:t>לייעוץ</w:t>
                      </w:r>
                      <w:r w:rsidRPr="00591EA9">
                        <w:rPr>
                          <w:rFonts w:cs="Tahoma"/>
                          <w:color w:val="0B5294"/>
                          <w:spacing w:val="-4"/>
                          <w:sz w:val="24"/>
                          <w:szCs w:val="24"/>
                          <w:rtl/>
                        </w:rPr>
                        <w:t xml:space="preserve"> </w:t>
                      </w:r>
                      <w:r w:rsidRPr="00591EA9">
                        <w:rPr>
                          <w:rFonts w:cs="Tahoma" w:hint="eastAsia"/>
                          <w:color w:val="0B5294"/>
                          <w:spacing w:val="-4"/>
                          <w:sz w:val="24"/>
                          <w:szCs w:val="24"/>
                          <w:rtl/>
                        </w:rPr>
                        <w:t>ולקבלת</w:t>
                      </w:r>
                      <w:r w:rsidRPr="00591EA9">
                        <w:rPr>
                          <w:rFonts w:cs="Tahoma"/>
                          <w:color w:val="0B5294"/>
                          <w:spacing w:val="-4"/>
                          <w:sz w:val="24"/>
                          <w:szCs w:val="24"/>
                          <w:rtl/>
                        </w:rPr>
                        <w:t xml:space="preserve"> </w:t>
                      </w:r>
                      <w:r w:rsidRPr="00591EA9">
                        <w:rPr>
                          <w:rFonts w:cs="Tahoma" w:hint="eastAsia"/>
                          <w:color w:val="0B5294"/>
                          <w:spacing w:val="-4"/>
                          <w:sz w:val="24"/>
                          <w:szCs w:val="24"/>
                          <w:rtl/>
                        </w:rPr>
                        <w:t>החלטות</w:t>
                      </w:r>
                      <w:r w:rsidRPr="00591EA9">
                        <w:rPr>
                          <w:rFonts w:cs="Tahoma"/>
                          <w:color w:val="0B5294"/>
                          <w:spacing w:val="-4"/>
                          <w:sz w:val="24"/>
                          <w:szCs w:val="24"/>
                          <w:rtl/>
                        </w:rPr>
                        <w:t xml:space="preserve"> </w:t>
                      </w:r>
                      <w:r w:rsidRPr="00591EA9">
                        <w:rPr>
                          <w:rFonts w:cs="Tahoma" w:hint="eastAsia"/>
                          <w:color w:val="0B5294"/>
                          <w:spacing w:val="-4"/>
                          <w:sz w:val="24"/>
                          <w:szCs w:val="24"/>
                          <w:rtl/>
                        </w:rPr>
                        <w:t>פדגוגיות</w:t>
                      </w:r>
                      <w:r w:rsidRPr="00591EA9">
                        <w:rPr>
                          <w:rFonts w:cs="Tahoma"/>
                          <w:color w:val="0B5294"/>
                          <w:spacing w:val="-4"/>
                          <w:sz w:val="24"/>
                          <w:szCs w:val="24"/>
                          <w:rtl/>
                        </w:rPr>
                        <w:t xml:space="preserve"> </w:t>
                      </w:r>
                      <w:r w:rsidRPr="00591EA9">
                        <w:rPr>
                          <w:rFonts w:cs="Tahoma" w:hint="eastAsia"/>
                          <w:color w:val="0B5294"/>
                          <w:spacing w:val="-4"/>
                          <w:sz w:val="24"/>
                          <w:szCs w:val="24"/>
                          <w:rtl/>
                        </w:rPr>
                        <w:t>ותקציביות</w:t>
                      </w:r>
                      <w:r w:rsidRPr="00591EA9">
                        <w:rPr>
                          <w:rFonts w:cs="Tahoma"/>
                          <w:color w:val="0B5294"/>
                          <w:spacing w:val="-4"/>
                          <w:sz w:val="24"/>
                          <w:szCs w:val="24"/>
                          <w:rtl/>
                        </w:rPr>
                        <w:t xml:space="preserve"> </w:t>
                      </w:r>
                      <w:r w:rsidRPr="00591EA9">
                        <w:rPr>
                          <w:rFonts w:cs="Tahoma" w:hint="eastAsia"/>
                          <w:color w:val="0B5294"/>
                          <w:spacing w:val="-4"/>
                          <w:sz w:val="24"/>
                          <w:szCs w:val="24"/>
                          <w:rtl/>
                        </w:rPr>
                        <w:t>בפועל</w:t>
                      </w:r>
                      <w:r w:rsidRPr="00591EA9">
                        <w:rPr>
                          <w:rFonts w:cs="Tahoma"/>
                          <w:color w:val="0B5294"/>
                          <w:spacing w:val="-4"/>
                          <w:sz w:val="24"/>
                          <w:szCs w:val="24"/>
                          <w:rtl/>
                        </w:rPr>
                        <w:t xml:space="preserve"> </w:t>
                      </w:r>
                      <w:r w:rsidRPr="00591EA9">
                        <w:rPr>
                          <w:rFonts w:cs="Tahoma" w:hint="eastAsia"/>
                          <w:color w:val="0B5294"/>
                          <w:spacing w:val="-4"/>
                          <w:sz w:val="24"/>
                          <w:szCs w:val="24"/>
                          <w:rtl/>
                        </w:rPr>
                        <w:t>הוועדות</w:t>
                      </w:r>
                      <w:r w:rsidRPr="00591EA9">
                        <w:rPr>
                          <w:rFonts w:cs="Tahoma"/>
                          <w:color w:val="0B5294"/>
                          <w:spacing w:val="-4"/>
                          <w:sz w:val="24"/>
                          <w:szCs w:val="24"/>
                          <w:rtl/>
                        </w:rPr>
                        <w:t xml:space="preserve"> </w:t>
                      </w:r>
                      <w:r w:rsidRPr="00591EA9">
                        <w:rPr>
                          <w:rFonts w:cs="Tahoma" w:hint="eastAsia"/>
                          <w:color w:val="0B5294"/>
                          <w:spacing w:val="-4"/>
                          <w:sz w:val="24"/>
                          <w:szCs w:val="24"/>
                          <w:rtl/>
                        </w:rPr>
                        <w:t>משמשות</w:t>
                      </w:r>
                      <w:r w:rsidRPr="00591EA9">
                        <w:rPr>
                          <w:rFonts w:cs="Tahoma"/>
                          <w:color w:val="0B5294"/>
                          <w:spacing w:val="-4"/>
                          <w:sz w:val="24"/>
                          <w:szCs w:val="24"/>
                          <w:rtl/>
                        </w:rPr>
                        <w:t xml:space="preserve"> </w:t>
                      </w:r>
                      <w:r w:rsidRPr="00591EA9">
                        <w:rPr>
                          <w:rFonts w:cs="Tahoma" w:hint="eastAsia"/>
                          <w:color w:val="0B5294"/>
                          <w:spacing w:val="-4"/>
                          <w:sz w:val="24"/>
                          <w:szCs w:val="24"/>
                          <w:rtl/>
                        </w:rPr>
                        <w:t>כלי</w:t>
                      </w:r>
                      <w:r w:rsidRPr="00591EA9">
                        <w:rPr>
                          <w:rFonts w:cs="Tahoma"/>
                          <w:color w:val="0B5294"/>
                          <w:spacing w:val="-4"/>
                          <w:sz w:val="24"/>
                          <w:szCs w:val="24"/>
                          <w:rtl/>
                        </w:rPr>
                        <w:t xml:space="preserve"> </w:t>
                      </w:r>
                      <w:r w:rsidRPr="00591EA9">
                        <w:rPr>
                          <w:rFonts w:cs="Tahoma" w:hint="eastAsia"/>
                          <w:color w:val="0B5294"/>
                          <w:spacing w:val="-4"/>
                          <w:sz w:val="24"/>
                          <w:szCs w:val="24"/>
                          <w:rtl/>
                        </w:rPr>
                        <w:t>לניהול</w:t>
                      </w:r>
                      <w:r w:rsidRPr="00591EA9">
                        <w:rPr>
                          <w:rFonts w:cs="Tahoma"/>
                          <w:color w:val="0B5294"/>
                          <w:spacing w:val="-4"/>
                          <w:sz w:val="24"/>
                          <w:szCs w:val="24"/>
                          <w:rtl/>
                        </w:rPr>
                        <w:t xml:space="preserve"> </w:t>
                      </w:r>
                      <w:r w:rsidRPr="00591EA9">
                        <w:rPr>
                          <w:rFonts w:cs="Tahoma" w:hint="eastAsia"/>
                          <w:color w:val="0B5294"/>
                          <w:spacing w:val="-4"/>
                          <w:sz w:val="24"/>
                          <w:szCs w:val="24"/>
                          <w:rtl/>
                        </w:rPr>
                        <w:t>חיצוני</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ביה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ולפיקוח</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הנעשה</w:t>
                      </w:r>
                      <w:r w:rsidRPr="00591EA9">
                        <w:rPr>
                          <w:rFonts w:cs="Tahoma"/>
                          <w:color w:val="0B5294"/>
                          <w:spacing w:val="-4"/>
                          <w:sz w:val="24"/>
                          <w:szCs w:val="24"/>
                          <w:rtl/>
                        </w:rPr>
                        <w:t xml:space="preserve"> </w:t>
                      </w:r>
                      <w:r w:rsidRPr="00591EA9">
                        <w:rPr>
                          <w:rFonts w:cs="Tahoma" w:hint="eastAsia"/>
                          <w:color w:val="0B5294"/>
                          <w:spacing w:val="-4"/>
                          <w:sz w:val="24"/>
                          <w:szCs w:val="24"/>
                          <w:rtl/>
                        </w:rPr>
                        <w:t>בו</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9666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4A0CE5">
      <w:pPr>
        <w:pStyle w:val="RESHET"/>
        <w:rPr>
          <w:rtl/>
        </w:rPr>
      </w:pPr>
      <w:r w:rsidRPr="00203164">
        <w:rPr>
          <w:rFonts w:hint="cs"/>
          <w:rtl/>
        </w:rPr>
        <w:t>על משרד החינוך והמינהלה לנתח את הסיבות לחולשת הוועדות המלוות ולהעריך את תרומתן הממשית לתפקוד עצמאי ואפקטיבי של בתיה"ס בניהול עצמי. פתרון סוגיית מפתח זו הוא אחד התנאים להצלחת מהלך המעבר לניהול עצמי - יצירת תשתית ארגונית ותרבות ארגונית חדשה במערכת החינוך, המעצימות את מנהל ביה"ס וצוותו ומעבירות את מוקד קבלת ההחלטות לביה"ס.</w:t>
      </w:r>
      <w:r w:rsidRPr="00203164">
        <w:rPr>
          <w:rtl/>
        </w:rPr>
        <w:t xml:space="preserve"> על</w:t>
      </w:r>
      <w:r w:rsidRPr="00203164">
        <w:rPr>
          <w:rFonts w:hint="cs"/>
          <w:rtl/>
        </w:rPr>
        <w:t xml:space="preserve"> המשרד והמינהלה לפעול בשיתוף ראשי מינהלי החינוך ברשויות המקומיות לחיזוק מעמד מנהלי בתיה"ס: להנחותם לשלב בתוכניות עבודתם לוח זמנים לדיוני הוועדה המלווה, לדרוש מהם לקבוע את סדר יומה, לרבות נושאים מחויבים לדיון כמו ההיבטים התקציביים של תוכניות העבודה, ולהנחותם גם לדאוג לתעד את דיוני הוועדה בסיכום מחייב של עיקרי הדיון, לרבות פירוט ההחלטות שהתקבלו, להפיצו ולהשתמש בו למעקב ולהפקת לקחים.</w:t>
      </w:r>
    </w:p>
    <w:p w:rsidR="001E6B7A" w:rsidRPr="00203164" w:rsidP="000E31A6">
      <w:pPr>
        <w:spacing w:line="240" w:lineRule="exact"/>
        <w:ind w:right="2268"/>
        <w:jc w:val="both"/>
        <w:rPr>
          <w:rFonts w:ascii="Tahoma" w:hAnsi="Tahoma" w:cs="Tahoma"/>
          <w:sz w:val="18"/>
          <w:szCs w:val="18"/>
          <w:rtl/>
        </w:rPr>
      </w:pPr>
    </w:p>
    <w:p w:rsidR="001E6B7A" w:rsidRPr="000C1D28" w:rsidP="000E31A6">
      <w:pPr>
        <w:pStyle w:val="KOT5"/>
        <w:rPr>
          <w:rtl/>
        </w:rPr>
      </w:pPr>
      <w:r w:rsidRPr="000C1D28">
        <w:rPr>
          <w:rFonts w:hint="cs"/>
          <w:rtl/>
        </w:rPr>
        <w:t>הגמישות הפדגוגית של בתיה"ס</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מאפיין משמעותי נוסף של המעבר לניהול עצמי הוא הקניית גמישות פדגוגית לביה"ס ולמנהל העומד בראשו. גמישות פדגוגית מוגדרת על ידי המינהל הפדגוגי במשרד החינוך כ"אפ</w:t>
      </w:r>
      <w:r w:rsidRPr="00203164">
        <w:rPr>
          <w:rFonts w:ascii="Tahoma" w:hAnsi="Tahoma" w:cs="Tahoma"/>
          <w:sz w:val="18"/>
          <w:szCs w:val="18"/>
          <w:rtl/>
        </w:rPr>
        <w:t>שרות הניתנת למוסדות חינוך לקבל החלטות ולפעול באופן עצמאי בסוגיות פדגוגיות,</w:t>
      </w:r>
      <w:r w:rsidRPr="00203164">
        <w:rPr>
          <w:rFonts w:ascii="Tahoma" w:hAnsi="Tahoma" w:cs="Tahoma" w:hint="cs"/>
          <w:sz w:val="18"/>
          <w:szCs w:val="18"/>
          <w:rtl/>
        </w:rPr>
        <w:t xml:space="preserve"> </w:t>
      </w:r>
      <w:r w:rsidRPr="00203164">
        <w:rPr>
          <w:rFonts w:ascii="Tahoma" w:hAnsi="Tahoma" w:cs="Tahoma"/>
          <w:sz w:val="18"/>
          <w:szCs w:val="18"/>
          <w:rtl/>
        </w:rPr>
        <w:t>כמו:</w:t>
      </w:r>
      <w:r w:rsidRPr="00203164">
        <w:rPr>
          <w:rFonts w:ascii="Tahoma" w:hAnsi="Tahoma" w:cs="Tahoma" w:hint="cs"/>
          <w:sz w:val="18"/>
          <w:szCs w:val="18"/>
          <w:rtl/>
        </w:rPr>
        <w:t xml:space="preserve"> </w:t>
      </w:r>
      <w:r w:rsidRPr="00203164">
        <w:rPr>
          <w:rFonts w:ascii="Tahoma" w:hAnsi="Tahoma" w:cs="Tahoma"/>
          <w:sz w:val="18"/>
          <w:szCs w:val="18"/>
          <w:rtl/>
        </w:rPr>
        <w:t>תכנית</w:t>
      </w:r>
      <w:r w:rsidRPr="00203164">
        <w:rPr>
          <w:rFonts w:ascii="Tahoma" w:hAnsi="Tahoma" w:cs="Tahoma" w:hint="cs"/>
          <w:sz w:val="18"/>
          <w:szCs w:val="18"/>
          <w:rtl/>
        </w:rPr>
        <w:t xml:space="preserve"> </w:t>
      </w:r>
      <w:r w:rsidRPr="00203164">
        <w:rPr>
          <w:rFonts w:ascii="Tahoma" w:hAnsi="Tahoma" w:cs="Tahoma"/>
          <w:sz w:val="18"/>
          <w:szCs w:val="18"/>
          <w:rtl/>
        </w:rPr>
        <w:t>לימודים, ארגון זמן, ארגון לומדים, שיטות ודרכי חינוך, הוראה, למידה והערכה ושימוש במשאבי כוח ההוראה לצורך</w:t>
      </w:r>
      <w:r w:rsidRPr="00203164">
        <w:rPr>
          <w:rFonts w:ascii="Tahoma" w:hAnsi="Tahoma" w:cs="Tahoma" w:hint="cs"/>
          <w:sz w:val="18"/>
          <w:szCs w:val="18"/>
          <w:rtl/>
        </w:rPr>
        <w:t xml:space="preserve"> </w:t>
      </w:r>
      <w:r w:rsidRPr="00203164">
        <w:rPr>
          <w:rFonts w:ascii="Tahoma" w:hAnsi="Tahoma" w:cs="Tahoma"/>
          <w:sz w:val="18"/>
          <w:szCs w:val="18"/>
          <w:rtl/>
        </w:rPr>
        <w:t>מתן מענה לצרכים המקומיים הייחודיים"</w:t>
      </w:r>
      <w:r w:rsidRPr="00203164">
        <w:rPr>
          <w:rFonts w:ascii="Tahoma" w:hAnsi="Tahoma" w:cs="Tahoma" w:hint="cs"/>
          <w:sz w:val="18"/>
          <w:szCs w:val="18"/>
          <w:rtl/>
        </w:rPr>
        <w:t xml:space="preserve">. הגמישות מבטאת אמון ביכולות הדרג המבצע והעברת סמכויות ואחריות אליו. מטרותיה של הגמישות הפדגוגית, בין היתר: לממש את חזון ביה"ס ומטרותיו; לזמן למידה </w:t>
      </w:r>
      <w:r w:rsidRPr="00203164">
        <w:rPr>
          <w:rFonts w:ascii="Tahoma" w:hAnsi="Tahoma" w:cs="Tahoma" w:hint="cs"/>
          <w:sz w:val="18"/>
          <w:szCs w:val="18"/>
          <w:rtl/>
        </w:rPr>
        <w:t xml:space="preserve">משמעותית לתלמידים ולתת מענה לשונות ביניהם; לפתח יוזמות ויצירתיות בפתרון בעיות; להעמיק את תחושת האחריות של מנהלי בתיה"ס וצוות ההוראה; ולטפח מנהיגות בית-ספרית. הטמעת הגמישות הפדגוגית היא לב-ליבו של התהליך להפיכת ביה"ס ליחידה חינוכית עצמאית ואוטונומית. </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המשרד פיתח את תפיסת הגמישות הפדגוגית ושילב אותה כציר מרכזי באוטונומיה הבית-ספרית, בפיתוח המקצועי של המורים ובשינוי הארגון והמבנה של הלימודים בהתאם לעקרונות הלמידה המשמעותית וכמצע לשינוי בתפיסת ההוראה-למידה-הערכה של רפורמה מרכזית זאת, המהווה מטרה ראשונה </w:t>
      </w:r>
      <w:r w:rsidRPr="004A0CE5">
        <w:rPr>
          <w:rFonts w:ascii="Tahoma" w:hAnsi="Tahoma" w:cs="Tahoma" w:hint="cs"/>
          <w:spacing w:val="-4"/>
          <w:sz w:val="18"/>
          <w:szCs w:val="18"/>
          <w:rtl/>
        </w:rPr>
        <w:t>בתוכנית האסטרטגית של משרד החינוך בשנים האחרונות</w:t>
      </w:r>
      <w:r>
        <w:rPr>
          <w:rFonts w:ascii="Tahoma" w:hAnsi="Tahoma" w:cs="Tahoma"/>
          <w:spacing w:val="-4"/>
          <w:sz w:val="18"/>
          <w:szCs w:val="18"/>
          <w:vertAlign w:val="superscript"/>
          <w:rtl/>
        </w:rPr>
        <w:footnoteReference w:id="66"/>
      </w:r>
      <w:r w:rsidRPr="004A0CE5">
        <w:rPr>
          <w:rFonts w:ascii="Tahoma" w:hAnsi="Tahoma" w:cs="Tahoma" w:hint="cs"/>
          <w:spacing w:val="-4"/>
          <w:sz w:val="18"/>
          <w:szCs w:val="18"/>
          <w:rtl/>
        </w:rPr>
        <w:t xml:space="preserve">. </w:t>
      </w:r>
      <w:r w:rsidRPr="004A0CE5">
        <w:rPr>
          <w:rFonts w:ascii="Tahoma" w:hAnsi="Tahoma" w:cs="Tahoma"/>
          <w:spacing w:val="-4"/>
          <w:sz w:val="18"/>
          <w:szCs w:val="18"/>
          <w:rtl/>
        </w:rPr>
        <w:t>על פי חוזר המנכ"ל,</w:t>
      </w:r>
      <w:r w:rsidRPr="00203164">
        <w:rPr>
          <w:rFonts w:ascii="Tahoma" w:hAnsi="Tahoma" w:cs="Tahoma"/>
          <w:sz w:val="18"/>
          <w:szCs w:val="18"/>
          <w:rtl/>
        </w:rPr>
        <w:t xml:space="preserve"> בהעברת בתיה"ס לניהול העצמי שואף המשרד להעניק גמישות פדגוגית ומינהלית</w:t>
      </w:r>
      <w:r w:rsidRPr="00203164">
        <w:rPr>
          <w:rFonts w:ascii="Tahoma" w:hAnsi="Tahoma" w:cs="Tahoma" w:hint="cs"/>
          <w:sz w:val="18"/>
          <w:szCs w:val="18"/>
          <w:rtl/>
        </w:rPr>
        <w:t xml:space="preserve"> למנהליהם ולצוות החינוכי שלהם.</w:t>
      </w:r>
      <w:r w:rsidRPr="00203164">
        <w:rPr>
          <w:rFonts w:ascii="Tahoma" w:hAnsi="Tahoma" w:cs="Tahoma"/>
          <w:sz w:val="18"/>
          <w:szCs w:val="18"/>
          <w:rtl/>
        </w:rPr>
        <w:t xml:space="preserve"> ה</w:t>
      </w:r>
      <w:r w:rsidRPr="00203164">
        <w:rPr>
          <w:rFonts w:ascii="Tahoma" w:hAnsi="Tahoma" w:cs="Tahoma" w:hint="cs"/>
          <w:sz w:val="18"/>
          <w:szCs w:val="18"/>
          <w:rtl/>
        </w:rPr>
        <w:t xml:space="preserve">ענקת גמישות כזאת </w:t>
      </w:r>
      <w:r w:rsidRPr="00203164">
        <w:rPr>
          <w:rFonts w:ascii="Tahoma" w:hAnsi="Tahoma" w:cs="Tahoma"/>
          <w:sz w:val="18"/>
          <w:szCs w:val="18"/>
          <w:rtl/>
        </w:rPr>
        <w:t xml:space="preserve">מתבססת על ההנחה שלמנהל ולצוות החינוכי </w:t>
      </w:r>
      <w:r w:rsidRPr="00203164">
        <w:rPr>
          <w:rFonts w:ascii="Tahoma" w:hAnsi="Tahoma" w:cs="Tahoma" w:hint="cs"/>
          <w:sz w:val="18"/>
          <w:szCs w:val="18"/>
          <w:rtl/>
        </w:rPr>
        <w:t xml:space="preserve">יש </w:t>
      </w:r>
      <w:r w:rsidRPr="00203164">
        <w:rPr>
          <w:rFonts w:ascii="Tahoma" w:hAnsi="Tahoma" w:cs="Tahoma"/>
          <w:sz w:val="18"/>
          <w:szCs w:val="18"/>
          <w:rtl/>
        </w:rPr>
        <w:t>יכולת לזהות בצורה הטובה ביותר את צורכי ביה"ס, צורכי התלמידים וצורכי הפיתוח המקצועי של המורים. לפיכך הטמעת הגמישות הפדגוגית ה</w:t>
      </w:r>
      <w:r w:rsidRPr="00203164">
        <w:rPr>
          <w:rFonts w:ascii="Tahoma" w:hAnsi="Tahoma" w:cs="Tahoma" w:hint="cs"/>
          <w:sz w:val="18"/>
          <w:szCs w:val="18"/>
          <w:rtl/>
        </w:rPr>
        <w:t>יא</w:t>
      </w:r>
      <w:r w:rsidRPr="00203164">
        <w:rPr>
          <w:rFonts w:ascii="Tahoma" w:hAnsi="Tahoma" w:cs="Tahoma"/>
          <w:sz w:val="18"/>
          <w:szCs w:val="18"/>
          <w:rtl/>
        </w:rPr>
        <w:t xml:space="preserve"> במוקד התהליך להפיכת ביה"ס ליחידה חינוכית עצמאית ואוטונומית.</w:t>
      </w:r>
      <w:r w:rsidRPr="00203164">
        <w:rPr>
          <w:rFonts w:ascii="Tahoma" w:hAnsi="Tahoma" w:cs="Tahoma" w:hint="cs"/>
          <w:sz w:val="18"/>
          <w:szCs w:val="18"/>
          <w:rtl/>
        </w:rPr>
        <w:t xml:space="preserve"> הדבר משתלב במהלך המערכתי שמשרד החינוך החל </w:t>
      </w:r>
      <w:r w:rsidRPr="00C44EB1">
        <w:rPr>
          <w:rFonts w:ascii="Tahoma" w:hAnsi="Tahoma" w:cs="Tahoma" w:hint="cs"/>
          <w:spacing w:val="-4"/>
          <w:sz w:val="18"/>
          <w:szCs w:val="18"/>
          <w:rtl/>
        </w:rPr>
        <w:t>להוביל באותן שנים, של למידה משמעותית</w:t>
      </w:r>
      <w:r>
        <w:rPr>
          <w:rFonts w:ascii="Tahoma" w:hAnsi="Tahoma" w:cs="Tahoma"/>
          <w:spacing w:val="-4"/>
          <w:sz w:val="18"/>
          <w:szCs w:val="18"/>
          <w:vertAlign w:val="superscript"/>
          <w:rtl/>
        </w:rPr>
        <w:footnoteReference w:id="67"/>
      </w:r>
      <w:r w:rsidRPr="00C44EB1">
        <w:rPr>
          <w:rFonts w:ascii="Tahoma" w:hAnsi="Tahoma" w:cs="Tahoma" w:hint="cs"/>
          <w:spacing w:val="-4"/>
          <w:sz w:val="18"/>
          <w:szCs w:val="18"/>
          <w:rtl/>
        </w:rPr>
        <w:t xml:space="preserve"> של תלמידים בכל מערכת החינוך,</w:t>
      </w:r>
      <w:r w:rsidRPr="00203164">
        <w:rPr>
          <w:rFonts w:ascii="Tahoma" w:hAnsi="Tahoma" w:cs="Tahoma" w:hint="cs"/>
          <w:sz w:val="18"/>
          <w:szCs w:val="18"/>
          <w:rtl/>
        </w:rPr>
        <w:t xml:space="preserve"> בד בבד עם עמידה בהישגים הנדרשים במאה ה-21; מהלכים שבבסיסם מתן מרחב אוטונומי לצוות ביה"ס, היודע להתאים את אמצעי ההוראה ותכניה לצורכי תלמידיו באופן מיטבי.</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בחוזר המנכ"ל מצוין כי לביה"ס גמישות פדגוגית בתחומים אלה: הקצאת שעות ההוראה ודרך השימוש בהן במהלך השנה</w:t>
      </w:r>
      <w:r w:rsidRPr="00203164">
        <w:rPr>
          <w:rFonts w:ascii="Tahoma" w:hAnsi="Tahoma" w:cs="Tahoma"/>
          <w:sz w:val="18"/>
          <w:szCs w:val="18"/>
          <w:rtl/>
        </w:rPr>
        <w:t xml:space="preserve">, </w:t>
      </w:r>
      <w:r w:rsidRPr="00203164">
        <w:rPr>
          <w:rFonts w:ascii="Tahoma" w:hAnsi="Tahoma" w:cs="Tahoma" w:hint="eastAsia"/>
          <w:sz w:val="18"/>
          <w:szCs w:val="18"/>
          <w:rtl/>
        </w:rPr>
        <w:t>לרבות</w:t>
      </w:r>
      <w:r w:rsidRPr="00203164">
        <w:rPr>
          <w:rFonts w:ascii="Tahoma" w:hAnsi="Tahoma" w:cs="Tahoma"/>
          <w:sz w:val="18"/>
          <w:szCs w:val="18"/>
          <w:rtl/>
        </w:rPr>
        <w:t xml:space="preserve"> </w:t>
      </w:r>
      <w:r w:rsidRPr="00203164">
        <w:rPr>
          <w:rFonts w:ascii="Tahoma" w:hAnsi="Tahoma" w:cs="Tahoma" w:hint="eastAsia"/>
          <w:sz w:val="18"/>
          <w:szCs w:val="18"/>
          <w:rtl/>
        </w:rPr>
        <w:t>גמישות</w:t>
      </w:r>
      <w:r w:rsidRPr="00203164">
        <w:rPr>
          <w:rFonts w:ascii="Tahoma" w:hAnsi="Tahoma" w:cs="Tahoma"/>
          <w:sz w:val="18"/>
          <w:szCs w:val="18"/>
          <w:rtl/>
        </w:rPr>
        <w:t xml:space="preserve"> </w:t>
      </w:r>
      <w:r w:rsidRPr="00203164">
        <w:rPr>
          <w:rFonts w:ascii="Tahoma" w:hAnsi="Tahoma" w:cs="Tahoma" w:hint="eastAsia"/>
          <w:sz w:val="18"/>
          <w:szCs w:val="18"/>
          <w:rtl/>
        </w:rPr>
        <w:t>בשעות</w:t>
      </w:r>
      <w:r w:rsidRPr="00203164">
        <w:rPr>
          <w:rFonts w:ascii="Tahoma" w:hAnsi="Tahoma" w:cs="Tahoma"/>
          <w:sz w:val="18"/>
          <w:szCs w:val="18"/>
          <w:rtl/>
        </w:rPr>
        <w:t xml:space="preserve"> </w:t>
      </w:r>
      <w:r w:rsidRPr="00203164">
        <w:rPr>
          <w:rFonts w:ascii="Tahoma" w:hAnsi="Tahoma" w:cs="Tahoma" w:hint="eastAsia"/>
          <w:sz w:val="18"/>
          <w:szCs w:val="18"/>
          <w:rtl/>
        </w:rPr>
        <w:t>התקן</w:t>
      </w:r>
      <w:r w:rsidRPr="00203164">
        <w:rPr>
          <w:rFonts w:ascii="Tahoma" w:hAnsi="Tahoma" w:cs="Tahoma"/>
          <w:sz w:val="18"/>
          <w:szCs w:val="18"/>
          <w:rtl/>
        </w:rPr>
        <w:t xml:space="preserve"> </w:t>
      </w:r>
      <w:r w:rsidRPr="00203164">
        <w:rPr>
          <w:rFonts w:ascii="Tahoma" w:hAnsi="Tahoma" w:cs="Tahoma" w:hint="eastAsia"/>
          <w:sz w:val="18"/>
          <w:szCs w:val="18"/>
          <w:rtl/>
        </w:rPr>
        <w:t>שמשמעותה</w:t>
      </w:r>
      <w:r w:rsidRPr="00203164">
        <w:rPr>
          <w:rFonts w:ascii="Tahoma" w:hAnsi="Tahoma" w:cs="Tahoma"/>
          <w:sz w:val="18"/>
          <w:szCs w:val="18"/>
          <w:rtl/>
        </w:rPr>
        <w:t xml:space="preserve"> </w:t>
      </w:r>
      <w:r w:rsidRPr="00203164">
        <w:rPr>
          <w:rFonts w:ascii="Tahoma" w:hAnsi="Tahoma" w:cs="Tahoma" w:hint="eastAsia"/>
          <w:sz w:val="18"/>
          <w:szCs w:val="18"/>
          <w:rtl/>
        </w:rPr>
        <w:t>האפשרות</w:t>
      </w:r>
      <w:r w:rsidRPr="00203164">
        <w:rPr>
          <w:rFonts w:ascii="Tahoma" w:hAnsi="Tahoma" w:cs="Tahoma"/>
          <w:sz w:val="18"/>
          <w:szCs w:val="18"/>
          <w:rtl/>
        </w:rPr>
        <w:t xml:space="preserve"> </w:t>
      </w:r>
      <w:r w:rsidRPr="00203164">
        <w:rPr>
          <w:rFonts w:ascii="Tahoma" w:hAnsi="Tahoma" w:cs="Tahoma" w:hint="eastAsia"/>
          <w:sz w:val="18"/>
          <w:szCs w:val="18"/>
          <w:rtl/>
        </w:rPr>
        <w:t>לניוד</w:t>
      </w:r>
      <w:r w:rsidRPr="00203164">
        <w:rPr>
          <w:rFonts w:ascii="Tahoma" w:hAnsi="Tahoma" w:cs="Tahoma"/>
          <w:sz w:val="18"/>
          <w:szCs w:val="18"/>
          <w:rtl/>
        </w:rPr>
        <w:t xml:space="preserve"> </w:t>
      </w:r>
      <w:r w:rsidRPr="00203164">
        <w:rPr>
          <w:rFonts w:ascii="Tahoma" w:hAnsi="Tahoma" w:cs="Tahoma" w:hint="eastAsia"/>
          <w:sz w:val="18"/>
          <w:szCs w:val="18"/>
          <w:rtl/>
        </w:rPr>
        <w:t>אחוז</w:t>
      </w:r>
      <w:r w:rsidRPr="00203164">
        <w:rPr>
          <w:rFonts w:ascii="Tahoma" w:hAnsi="Tahoma" w:cs="Tahoma"/>
          <w:sz w:val="18"/>
          <w:szCs w:val="18"/>
          <w:rtl/>
        </w:rPr>
        <w:t xml:space="preserve"> </w:t>
      </w:r>
      <w:r w:rsidRPr="00203164">
        <w:rPr>
          <w:rFonts w:ascii="Tahoma" w:hAnsi="Tahoma" w:cs="Tahoma" w:hint="eastAsia"/>
          <w:sz w:val="18"/>
          <w:szCs w:val="18"/>
          <w:rtl/>
        </w:rPr>
        <w:t>מסוים</w:t>
      </w:r>
      <w:r w:rsidRPr="00203164">
        <w:rPr>
          <w:rFonts w:ascii="Tahoma" w:hAnsi="Tahoma" w:cs="Tahoma"/>
          <w:sz w:val="18"/>
          <w:szCs w:val="18"/>
          <w:rtl/>
        </w:rPr>
        <w:t xml:space="preserve"> </w:t>
      </w:r>
      <w:r w:rsidRPr="00203164">
        <w:rPr>
          <w:rFonts w:ascii="Tahoma" w:hAnsi="Tahoma" w:cs="Tahoma" w:hint="eastAsia"/>
          <w:sz w:val="18"/>
          <w:szCs w:val="18"/>
          <w:rtl/>
        </w:rPr>
        <w:t>מהשעות</w:t>
      </w:r>
      <w:r w:rsidRPr="00203164">
        <w:rPr>
          <w:rFonts w:ascii="Tahoma" w:hAnsi="Tahoma" w:cs="Tahoma"/>
          <w:sz w:val="18"/>
          <w:szCs w:val="18"/>
          <w:rtl/>
        </w:rPr>
        <w:t xml:space="preserve"> </w:t>
      </w:r>
      <w:r w:rsidRPr="00203164">
        <w:rPr>
          <w:rFonts w:ascii="Tahoma" w:hAnsi="Tahoma" w:cs="Tahoma" w:hint="eastAsia"/>
          <w:sz w:val="18"/>
          <w:szCs w:val="18"/>
          <w:rtl/>
        </w:rPr>
        <w:t>המוקצות</w:t>
      </w:r>
      <w:r w:rsidRPr="00203164">
        <w:rPr>
          <w:rFonts w:ascii="Tahoma" w:hAnsi="Tahoma" w:cs="Tahoma"/>
          <w:sz w:val="18"/>
          <w:szCs w:val="18"/>
          <w:rtl/>
        </w:rPr>
        <w:t xml:space="preserve"> </w:t>
      </w:r>
      <w:r w:rsidRPr="00203164">
        <w:rPr>
          <w:rFonts w:ascii="Tahoma" w:hAnsi="Tahoma" w:cs="Tahoma" w:hint="eastAsia"/>
          <w:sz w:val="18"/>
          <w:szCs w:val="18"/>
          <w:rtl/>
        </w:rPr>
        <w:t>למקצועות</w:t>
      </w:r>
      <w:r w:rsidRPr="00203164">
        <w:rPr>
          <w:rFonts w:ascii="Tahoma" w:hAnsi="Tahoma" w:cs="Tahoma"/>
          <w:sz w:val="18"/>
          <w:szCs w:val="18"/>
          <w:rtl/>
        </w:rPr>
        <w:t xml:space="preserve"> </w:t>
      </w:r>
      <w:r w:rsidRPr="00203164">
        <w:rPr>
          <w:rFonts w:ascii="Tahoma" w:hAnsi="Tahoma" w:cs="Tahoma" w:hint="eastAsia"/>
          <w:sz w:val="18"/>
          <w:szCs w:val="18"/>
          <w:rtl/>
        </w:rPr>
        <w:t>מסוימים</w:t>
      </w:r>
      <w:r w:rsidRPr="00203164">
        <w:rPr>
          <w:rFonts w:ascii="Tahoma" w:hAnsi="Tahoma" w:cs="Tahoma"/>
          <w:sz w:val="18"/>
          <w:szCs w:val="18"/>
          <w:rtl/>
        </w:rPr>
        <w:t xml:space="preserve"> </w:t>
      </w:r>
      <w:r w:rsidRPr="00203164">
        <w:rPr>
          <w:rFonts w:ascii="Tahoma" w:hAnsi="Tahoma" w:cs="Tahoma" w:hint="eastAsia"/>
          <w:sz w:val="18"/>
          <w:szCs w:val="18"/>
          <w:rtl/>
        </w:rPr>
        <w:t>למקצועות</w:t>
      </w:r>
      <w:r w:rsidRPr="00203164">
        <w:rPr>
          <w:rFonts w:ascii="Tahoma" w:hAnsi="Tahoma" w:cs="Tahoma"/>
          <w:sz w:val="18"/>
          <w:szCs w:val="18"/>
          <w:rtl/>
        </w:rPr>
        <w:t xml:space="preserve"> </w:t>
      </w:r>
      <w:r w:rsidRPr="00203164">
        <w:rPr>
          <w:rFonts w:ascii="Tahoma" w:hAnsi="Tahoma" w:cs="Tahoma" w:hint="eastAsia"/>
          <w:sz w:val="18"/>
          <w:szCs w:val="18"/>
          <w:rtl/>
        </w:rPr>
        <w:t>אחרים</w:t>
      </w:r>
      <w:r w:rsidRPr="00203164">
        <w:rPr>
          <w:rFonts w:ascii="Tahoma" w:hAnsi="Tahoma" w:cs="Tahoma" w:hint="cs"/>
          <w:sz w:val="18"/>
          <w:szCs w:val="18"/>
          <w:rtl/>
        </w:rPr>
        <w:t>; אוטונומיה בפיתוח והפעלה של תוכניות העשרה; יצירת קבוצות לימוד בהתאם לצורכי התלמידים; גמישות כלכלית ותפעולית: סל התלמיד מאפשר גמישות בייעוד המשאבים ובניהול והעסקה של כוח עזר נוסף לתגבור ולסיוע על פי צורכי ביה"ס</w:t>
      </w:r>
      <w:r>
        <w:rPr>
          <w:rFonts w:ascii="Tahoma" w:hAnsi="Tahoma" w:cs="Tahoma"/>
          <w:sz w:val="18"/>
          <w:szCs w:val="18"/>
          <w:vertAlign w:val="superscript"/>
          <w:rtl/>
        </w:rPr>
        <w:footnoteReference w:id="68"/>
      </w:r>
      <w:r w:rsidRPr="00203164">
        <w:rPr>
          <w:rFonts w:ascii="Tahoma" w:hAnsi="Tahoma" w:cs="Tahoma" w:hint="cs"/>
          <w:sz w:val="18"/>
          <w:szCs w:val="18"/>
          <w:rtl/>
        </w:rPr>
        <w:t>.</w:t>
      </w:r>
    </w:p>
    <w:p w:rsidR="001E6B7A" w:rsidRPr="00203164" w:rsidP="004A0CE5">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הגמישות הפדגוגית אינה מוחלטת, ועל המנהלים לקיים אותה בכפוף למכלול נושאים המחייבים אותם בניהול ביה"ס; מרביתם נקבעים על ידי משרד החינוך ומיעוטם על ידי הרשות המקומית, כגון החובה לעמוד בתוכניות הלימוד הרשמיות (לימודי ליבה), חוזרי מנכ"ל רלוונטיים</w:t>
      </w:r>
      <w:r>
        <w:rPr>
          <w:rFonts w:ascii="Tahoma" w:hAnsi="Tahoma" w:cs="Tahoma"/>
          <w:sz w:val="18"/>
          <w:szCs w:val="18"/>
          <w:vertAlign w:val="superscript"/>
          <w:rtl/>
        </w:rPr>
        <w:footnoteReference w:id="69"/>
      </w:r>
      <w:r w:rsidRPr="00203164">
        <w:rPr>
          <w:rFonts w:ascii="Tahoma" w:hAnsi="Tahoma" w:cs="Tahoma" w:hint="cs"/>
          <w:sz w:val="18"/>
          <w:szCs w:val="18"/>
          <w:rtl/>
        </w:rPr>
        <w:t>, שעות לימוד שאינן גמישות</w:t>
      </w:r>
      <w:r>
        <w:rPr>
          <w:rFonts w:ascii="Tahoma" w:hAnsi="Tahoma" w:cs="Tahoma"/>
          <w:sz w:val="18"/>
          <w:szCs w:val="18"/>
          <w:vertAlign w:val="superscript"/>
          <w:rtl/>
        </w:rPr>
        <w:footnoteReference w:id="70"/>
      </w:r>
      <w:r w:rsidRPr="00203164">
        <w:rPr>
          <w:rFonts w:ascii="Tahoma" w:hAnsi="Tahoma" w:cs="Tahoma" w:hint="cs"/>
          <w:sz w:val="18"/>
          <w:szCs w:val="18"/>
          <w:rtl/>
        </w:rPr>
        <w:t>, יעדי החינוך של הרשויות ומסמך המתנ"ה</w:t>
      </w:r>
      <w:r>
        <w:rPr>
          <w:rFonts w:ascii="Tahoma" w:hAnsi="Tahoma" w:cs="Tahoma"/>
          <w:sz w:val="18"/>
          <w:szCs w:val="18"/>
          <w:vertAlign w:val="superscript"/>
          <w:rtl/>
        </w:rPr>
        <w:footnoteReference w:id="71"/>
      </w:r>
      <w:r w:rsidRPr="00203164">
        <w:rPr>
          <w:rFonts w:ascii="Tahoma" w:hAnsi="Tahoma" w:cs="Tahoma" w:hint="cs"/>
          <w:sz w:val="18"/>
          <w:szCs w:val="18"/>
          <w:rtl/>
        </w:rPr>
        <w:t>.</w:t>
      </w:r>
    </w:p>
    <w:p w:rsidR="001E6B7A" w:rsidRPr="00203164" w:rsidP="00591EA9">
      <w:pPr>
        <w:pStyle w:val="RESHET"/>
        <w:rPr>
          <w:rtl/>
        </w:rPr>
      </w:pPr>
      <w:r w:rsidRPr="00203164">
        <w:rPr>
          <w:rFonts w:hint="cs"/>
          <w:rtl/>
        </w:rPr>
        <w:t>הביקורת העלתה שמנהלי בתי"ס רבים אינם מנצלים את מגוון האפשרויות לגמישות פדגוגית העומדות בפניהם, וספק אם הם יודעים כיצד לעשות זאת או מודעים ליתרונותיה לביה"ס. עוד נמצא שהמפקחים הכוללים והממונות המחוזיות אינם מעודדים את מנהלי בתיה"ס למצות את הגמישות הפדגוגית שנתונה בידיהם ואינם נוקטים פעולות מספיקות כדי לסייע להם בהטמעתה בבתיה"ס. על כן ראוי שמנהלי בתיה"ס יבחנו את היתרונות הפוטנציאליים של הגמישות הפדגוגית שניתנה להם. להלן פירוט:</w:t>
      </w:r>
      <w:r w:rsidRPr="0039104F" w:rsidR="0039104F">
        <w:rPr>
          <w:noProof/>
          <w:szCs w:val="17"/>
          <w:rtl/>
        </w:rPr>
        <w:t xml:space="preserve"> </w:t>
      </w:r>
      <w:r w:rsidRPr="0012789B" w:rsidR="0039104F">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032330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5375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מנהלי</w:t>
                            </w:r>
                            <w:r w:rsidRPr="00591EA9">
                              <w:rPr>
                                <w:rFonts w:cs="Tahoma"/>
                                <w:color w:val="0B5294"/>
                                <w:spacing w:val="-4"/>
                                <w:sz w:val="24"/>
                                <w:szCs w:val="24"/>
                                <w:rtl/>
                              </w:rPr>
                              <w:t xml:space="preserve"> </w:t>
                            </w:r>
                            <w:r w:rsidRPr="00591EA9">
                              <w:rPr>
                                <w:rFonts w:cs="Tahoma" w:hint="eastAsia"/>
                                <w:color w:val="0B5294"/>
                                <w:spacing w:val="-4"/>
                                <w:sz w:val="24"/>
                                <w:szCs w:val="24"/>
                                <w:rtl/>
                              </w:rPr>
                              <w:t>בתי</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רבים</w:t>
                            </w:r>
                            <w:r w:rsidRPr="00591EA9">
                              <w:rPr>
                                <w:rFonts w:cs="Tahoma"/>
                                <w:color w:val="0B5294"/>
                                <w:spacing w:val="-4"/>
                                <w:sz w:val="24"/>
                                <w:szCs w:val="24"/>
                                <w:rtl/>
                              </w:rPr>
                              <w:t xml:space="preserve"> </w:t>
                            </w:r>
                            <w:r w:rsidRPr="00591EA9">
                              <w:rPr>
                                <w:rFonts w:cs="Tahoma" w:hint="eastAsia"/>
                                <w:color w:val="0B5294"/>
                                <w:spacing w:val="-4"/>
                                <w:sz w:val="24"/>
                                <w:szCs w:val="24"/>
                                <w:rtl/>
                              </w:rPr>
                              <w:t>אינם</w:t>
                            </w:r>
                            <w:r w:rsidRPr="00591EA9">
                              <w:rPr>
                                <w:rFonts w:cs="Tahoma"/>
                                <w:color w:val="0B5294"/>
                                <w:spacing w:val="-4"/>
                                <w:sz w:val="24"/>
                                <w:szCs w:val="24"/>
                                <w:rtl/>
                              </w:rPr>
                              <w:t xml:space="preserve"> </w:t>
                            </w:r>
                            <w:r w:rsidRPr="00591EA9">
                              <w:rPr>
                                <w:rFonts w:cs="Tahoma" w:hint="eastAsia"/>
                                <w:color w:val="0B5294"/>
                                <w:spacing w:val="-4"/>
                                <w:sz w:val="24"/>
                                <w:szCs w:val="24"/>
                                <w:rtl/>
                              </w:rPr>
                              <w:t>מנצלים</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מגוון</w:t>
                            </w:r>
                            <w:r w:rsidRPr="00591EA9">
                              <w:rPr>
                                <w:rFonts w:cs="Tahoma"/>
                                <w:color w:val="0B5294"/>
                                <w:spacing w:val="-4"/>
                                <w:sz w:val="24"/>
                                <w:szCs w:val="24"/>
                                <w:rtl/>
                              </w:rPr>
                              <w:t xml:space="preserve"> </w:t>
                            </w:r>
                            <w:r w:rsidRPr="00591EA9">
                              <w:rPr>
                                <w:rFonts w:cs="Tahoma" w:hint="eastAsia"/>
                                <w:color w:val="0B5294"/>
                                <w:spacing w:val="-4"/>
                                <w:sz w:val="24"/>
                                <w:szCs w:val="24"/>
                                <w:rtl/>
                              </w:rPr>
                              <w:t>האפשרויות</w:t>
                            </w:r>
                            <w:r w:rsidRPr="00591EA9">
                              <w:rPr>
                                <w:rFonts w:cs="Tahoma"/>
                                <w:color w:val="0B5294"/>
                                <w:spacing w:val="-4"/>
                                <w:sz w:val="24"/>
                                <w:szCs w:val="24"/>
                                <w:rtl/>
                              </w:rPr>
                              <w:t xml:space="preserve"> </w:t>
                            </w:r>
                            <w:r w:rsidRPr="00591EA9">
                              <w:rPr>
                                <w:rFonts w:cs="Tahoma" w:hint="eastAsia"/>
                                <w:color w:val="0B5294"/>
                                <w:spacing w:val="-4"/>
                                <w:sz w:val="24"/>
                                <w:szCs w:val="24"/>
                                <w:rtl/>
                              </w:rPr>
                              <w:t>לגמישות</w:t>
                            </w:r>
                            <w:r w:rsidRPr="00591EA9">
                              <w:rPr>
                                <w:rFonts w:cs="Tahoma"/>
                                <w:color w:val="0B5294"/>
                                <w:spacing w:val="-4"/>
                                <w:sz w:val="24"/>
                                <w:szCs w:val="24"/>
                                <w:rtl/>
                              </w:rPr>
                              <w:t xml:space="preserve"> </w:t>
                            </w:r>
                            <w:r w:rsidRPr="00591EA9">
                              <w:rPr>
                                <w:rFonts w:cs="Tahoma" w:hint="eastAsia"/>
                                <w:color w:val="0B5294"/>
                                <w:spacing w:val="-4"/>
                                <w:sz w:val="24"/>
                                <w:szCs w:val="24"/>
                                <w:rtl/>
                              </w:rPr>
                              <w:t>פדגוגית</w:t>
                            </w:r>
                            <w:r w:rsidRPr="00591EA9">
                              <w:rPr>
                                <w:rFonts w:cs="Tahoma"/>
                                <w:color w:val="0B5294"/>
                                <w:spacing w:val="-4"/>
                                <w:sz w:val="24"/>
                                <w:szCs w:val="24"/>
                                <w:rtl/>
                              </w:rPr>
                              <w:t xml:space="preserve"> </w:t>
                            </w:r>
                            <w:r w:rsidRPr="00591EA9">
                              <w:rPr>
                                <w:rFonts w:cs="Tahoma" w:hint="eastAsia"/>
                                <w:color w:val="0B5294"/>
                                <w:spacing w:val="-4"/>
                                <w:sz w:val="24"/>
                                <w:szCs w:val="24"/>
                                <w:rtl/>
                              </w:rPr>
                              <w:t>העומדות</w:t>
                            </w:r>
                            <w:r w:rsidRPr="00591EA9">
                              <w:rPr>
                                <w:rFonts w:cs="Tahoma"/>
                                <w:color w:val="0B5294"/>
                                <w:spacing w:val="-4"/>
                                <w:sz w:val="24"/>
                                <w:szCs w:val="24"/>
                                <w:rtl/>
                              </w:rPr>
                              <w:t xml:space="preserve"> </w:t>
                            </w:r>
                            <w:r w:rsidRPr="00591EA9">
                              <w:rPr>
                                <w:rFonts w:cs="Tahoma" w:hint="eastAsia"/>
                                <w:color w:val="0B5294"/>
                                <w:spacing w:val="-4"/>
                                <w:sz w:val="24"/>
                                <w:szCs w:val="24"/>
                                <w:rtl/>
                              </w:rPr>
                              <w:t>לפניהם</w:t>
                            </w:r>
                            <w:r w:rsidRPr="00591EA9">
                              <w:rPr>
                                <w:rFonts w:cs="Tahoma"/>
                                <w:color w:val="0B5294"/>
                                <w:spacing w:val="-4"/>
                                <w:sz w:val="24"/>
                                <w:szCs w:val="24"/>
                                <w:rtl/>
                              </w:rPr>
                              <w:t xml:space="preserve">, </w:t>
                            </w:r>
                            <w:r w:rsidRPr="00591EA9">
                              <w:rPr>
                                <w:rFonts w:cs="Tahoma" w:hint="eastAsia"/>
                                <w:color w:val="0B5294"/>
                                <w:spacing w:val="-4"/>
                                <w:sz w:val="24"/>
                                <w:szCs w:val="24"/>
                                <w:rtl/>
                              </w:rPr>
                              <w:t>וספק</w:t>
                            </w:r>
                            <w:r w:rsidRPr="00591EA9">
                              <w:rPr>
                                <w:rFonts w:cs="Tahoma"/>
                                <w:color w:val="0B5294"/>
                                <w:spacing w:val="-4"/>
                                <w:sz w:val="24"/>
                                <w:szCs w:val="24"/>
                                <w:rtl/>
                              </w:rPr>
                              <w:t xml:space="preserve"> </w:t>
                            </w:r>
                            <w:r w:rsidRPr="00591EA9">
                              <w:rPr>
                                <w:rFonts w:cs="Tahoma" w:hint="eastAsia"/>
                                <w:color w:val="0B5294"/>
                                <w:spacing w:val="-4"/>
                                <w:sz w:val="24"/>
                                <w:szCs w:val="24"/>
                                <w:rtl/>
                              </w:rPr>
                              <w:t>אם</w:t>
                            </w:r>
                            <w:r w:rsidRPr="00591EA9">
                              <w:rPr>
                                <w:rFonts w:cs="Tahoma"/>
                                <w:color w:val="0B5294"/>
                                <w:spacing w:val="-4"/>
                                <w:sz w:val="24"/>
                                <w:szCs w:val="24"/>
                                <w:rtl/>
                              </w:rPr>
                              <w:t xml:space="preserve"> </w:t>
                            </w:r>
                            <w:r w:rsidRPr="00591EA9">
                              <w:rPr>
                                <w:rFonts w:cs="Tahoma" w:hint="eastAsia"/>
                                <w:color w:val="0B5294"/>
                                <w:spacing w:val="-4"/>
                                <w:sz w:val="24"/>
                                <w:szCs w:val="24"/>
                                <w:rtl/>
                              </w:rPr>
                              <w:t>הם</w:t>
                            </w:r>
                            <w:r w:rsidRPr="00591EA9">
                              <w:rPr>
                                <w:rFonts w:cs="Tahoma"/>
                                <w:color w:val="0B5294"/>
                                <w:spacing w:val="-4"/>
                                <w:sz w:val="24"/>
                                <w:szCs w:val="24"/>
                                <w:rtl/>
                              </w:rPr>
                              <w:t xml:space="preserve"> </w:t>
                            </w:r>
                            <w:r w:rsidRPr="00591EA9">
                              <w:rPr>
                                <w:rFonts w:cs="Tahoma" w:hint="eastAsia"/>
                                <w:color w:val="0B5294"/>
                                <w:spacing w:val="-4"/>
                                <w:sz w:val="24"/>
                                <w:szCs w:val="24"/>
                                <w:rtl/>
                              </w:rPr>
                              <w:t>יודעים</w:t>
                            </w:r>
                            <w:r w:rsidRPr="00591EA9">
                              <w:rPr>
                                <w:rFonts w:cs="Tahoma"/>
                                <w:color w:val="0B5294"/>
                                <w:spacing w:val="-4"/>
                                <w:sz w:val="24"/>
                                <w:szCs w:val="24"/>
                                <w:rtl/>
                              </w:rPr>
                              <w:t xml:space="preserve"> </w:t>
                            </w:r>
                            <w:r w:rsidRPr="00591EA9">
                              <w:rPr>
                                <w:rFonts w:cs="Tahoma" w:hint="eastAsia"/>
                                <w:color w:val="0B5294"/>
                                <w:spacing w:val="-4"/>
                                <w:sz w:val="24"/>
                                <w:szCs w:val="24"/>
                                <w:rtl/>
                              </w:rPr>
                              <w:t>כיצד</w:t>
                            </w:r>
                            <w:r w:rsidRPr="00591EA9">
                              <w:rPr>
                                <w:rFonts w:cs="Tahoma"/>
                                <w:color w:val="0B5294"/>
                                <w:spacing w:val="-4"/>
                                <w:sz w:val="24"/>
                                <w:szCs w:val="24"/>
                                <w:rtl/>
                              </w:rPr>
                              <w:t xml:space="preserve"> </w:t>
                            </w:r>
                            <w:r w:rsidRPr="00591EA9">
                              <w:rPr>
                                <w:rFonts w:cs="Tahoma" w:hint="eastAsia"/>
                                <w:color w:val="0B5294"/>
                                <w:spacing w:val="-4"/>
                                <w:sz w:val="24"/>
                                <w:szCs w:val="24"/>
                                <w:rtl/>
                              </w:rPr>
                              <w:t>לנצלן</w:t>
                            </w:r>
                            <w:r w:rsidRPr="00591EA9">
                              <w:rPr>
                                <w:rFonts w:cs="Tahoma"/>
                                <w:color w:val="0B5294"/>
                                <w:spacing w:val="-4"/>
                                <w:sz w:val="24"/>
                                <w:szCs w:val="24"/>
                                <w:rtl/>
                              </w:rPr>
                              <w:t xml:space="preserve"> </w:t>
                            </w:r>
                            <w:r w:rsidRPr="00591EA9">
                              <w:rPr>
                                <w:rFonts w:cs="Tahoma" w:hint="eastAsia"/>
                                <w:color w:val="0B5294"/>
                                <w:spacing w:val="-4"/>
                                <w:sz w:val="24"/>
                                <w:szCs w:val="24"/>
                                <w:rtl/>
                              </w:rPr>
                              <w:t>או</w:t>
                            </w:r>
                            <w:r w:rsidRPr="00591EA9">
                              <w:rPr>
                                <w:rFonts w:cs="Tahoma"/>
                                <w:color w:val="0B5294"/>
                                <w:spacing w:val="-4"/>
                                <w:sz w:val="24"/>
                                <w:szCs w:val="24"/>
                                <w:rtl/>
                              </w:rPr>
                              <w:t xml:space="preserve"> </w:t>
                            </w:r>
                            <w:r w:rsidRPr="00591EA9">
                              <w:rPr>
                                <w:rFonts w:cs="Tahoma" w:hint="eastAsia"/>
                                <w:color w:val="0B5294"/>
                                <w:spacing w:val="-4"/>
                                <w:sz w:val="24"/>
                                <w:szCs w:val="24"/>
                                <w:rtl/>
                              </w:rPr>
                              <w:t>מודעים</w:t>
                            </w:r>
                            <w:r w:rsidRPr="00591EA9">
                              <w:rPr>
                                <w:rFonts w:cs="Tahoma"/>
                                <w:color w:val="0B5294"/>
                                <w:spacing w:val="-4"/>
                                <w:sz w:val="24"/>
                                <w:szCs w:val="24"/>
                                <w:rtl/>
                              </w:rPr>
                              <w:t xml:space="preserve"> </w:t>
                            </w:r>
                            <w:r w:rsidRPr="00591EA9">
                              <w:rPr>
                                <w:rFonts w:cs="Tahoma" w:hint="eastAsia"/>
                                <w:color w:val="0B5294"/>
                                <w:spacing w:val="-4"/>
                                <w:sz w:val="24"/>
                                <w:szCs w:val="24"/>
                                <w:rtl/>
                              </w:rPr>
                              <w:t>ליתרונות</w:t>
                            </w:r>
                            <w:r w:rsidRPr="00591EA9">
                              <w:rPr>
                                <w:rFonts w:cs="Tahoma"/>
                                <w:color w:val="0B5294"/>
                                <w:spacing w:val="-4"/>
                                <w:sz w:val="24"/>
                                <w:szCs w:val="24"/>
                                <w:rtl/>
                              </w:rPr>
                              <w:t xml:space="preserve"> </w:t>
                            </w:r>
                            <w:r w:rsidRPr="00591EA9">
                              <w:rPr>
                                <w:rFonts w:cs="Tahoma" w:hint="eastAsia"/>
                                <w:color w:val="0B5294"/>
                                <w:spacing w:val="-4"/>
                                <w:sz w:val="24"/>
                                <w:szCs w:val="24"/>
                                <w:rtl/>
                              </w:rPr>
                              <w:t>העצמאות</w:t>
                            </w:r>
                            <w:r w:rsidRPr="00591EA9">
                              <w:rPr>
                                <w:rFonts w:cs="Tahoma"/>
                                <w:color w:val="0B5294"/>
                                <w:spacing w:val="-4"/>
                                <w:sz w:val="24"/>
                                <w:szCs w:val="24"/>
                                <w:rtl/>
                              </w:rPr>
                              <w:t xml:space="preserve"> </w:t>
                            </w:r>
                            <w:r w:rsidRPr="00591EA9">
                              <w:rPr>
                                <w:rFonts w:cs="Tahoma" w:hint="eastAsia"/>
                                <w:color w:val="0B5294"/>
                                <w:spacing w:val="-4"/>
                                <w:sz w:val="24"/>
                                <w:szCs w:val="24"/>
                                <w:rtl/>
                              </w:rPr>
                              <w:t>הגלומה</w:t>
                            </w:r>
                            <w:r w:rsidRPr="00591EA9">
                              <w:rPr>
                                <w:rFonts w:cs="Tahoma"/>
                                <w:color w:val="0B5294"/>
                                <w:spacing w:val="-4"/>
                                <w:sz w:val="24"/>
                                <w:szCs w:val="24"/>
                                <w:rtl/>
                              </w:rPr>
                              <w:t xml:space="preserve"> </w:t>
                            </w:r>
                            <w:r w:rsidRPr="00591EA9">
                              <w:rPr>
                                <w:rFonts w:cs="Tahoma" w:hint="eastAsia"/>
                                <w:color w:val="0B5294"/>
                                <w:spacing w:val="-4"/>
                                <w:sz w:val="24"/>
                                <w:szCs w:val="24"/>
                                <w:rtl/>
                              </w:rPr>
                              <w:t>בהן</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101791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9695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396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מנהלי</w:t>
                      </w:r>
                      <w:r w:rsidRPr="00591EA9">
                        <w:rPr>
                          <w:rFonts w:cs="Tahoma"/>
                          <w:color w:val="0B5294"/>
                          <w:spacing w:val="-4"/>
                          <w:sz w:val="24"/>
                          <w:szCs w:val="24"/>
                          <w:rtl/>
                        </w:rPr>
                        <w:t xml:space="preserve"> </w:t>
                      </w:r>
                      <w:r w:rsidRPr="00591EA9">
                        <w:rPr>
                          <w:rFonts w:cs="Tahoma" w:hint="eastAsia"/>
                          <w:color w:val="0B5294"/>
                          <w:spacing w:val="-4"/>
                          <w:sz w:val="24"/>
                          <w:szCs w:val="24"/>
                          <w:rtl/>
                        </w:rPr>
                        <w:t>בתי</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רבים</w:t>
                      </w:r>
                      <w:r w:rsidRPr="00591EA9">
                        <w:rPr>
                          <w:rFonts w:cs="Tahoma"/>
                          <w:color w:val="0B5294"/>
                          <w:spacing w:val="-4"/>
                          <w:sz w:val="24"/>
                          <w:szCs w:val="24"/>
                          <w:rtl/>
                        </w:rPr>
                        <w:t xml:space="preserve"> </w:t>
                      </w:r>
                      <w:r w:rsidRPr="00591EA9">
                        <w:rPr>
                          <w:rFonts w:cs="Tahoma" w:hint="eastAsia"/>
                          <w:color w:val="0B5294"/>
                          <w:spacing w:val="-4"/>
                          <w:sz w:val="24"/>
                          <w:szCs w:val="24"/>
                          <w:rtl/>
                        </w:rPr>
                        <w:t>אינם</w:t>
                      </w:r>
                      <w:r w:rsidRPr="00591EA9">
                        <w:rPr>
                          <w:rFonts w:cs="Tahoma"/>
                          <w:color w:val="0B5294"/>
                          <w:spacing w:val="-4"/>
                          <w:sz w:val="24"/>
                          <w:szCs w:val="24"/>
                          <w:rtl/>
                        </w:rPr>
                        <w:t xml:space="preserve"> </w:t>
                      </w:r>
                      <w:r w:rsidRPr="00591EA9">
                        <w:rPr>
                          <w:rFonts w:cs="Tahoma" w:hint="eastAsia"/>
                          <w:color w:val="0B5294"/>
                          <w:spacing w:val="-4"/>
                          <w:sz w:val="24"/>
                          <w:szCs w:val="24"/>
                          <w:rtl/>
                        </w:rPr>
                        <w:t>מנצלים</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מגוון</w:t>
                      </w:r>
                      <w:r w:rsidRPr="00591EA9">
                        <w:rPr>
                          <w:rFonts w:cs="Tahoma"/>
                          <w:color w:val="0B5294"/>
                          <w:spacing w:val="-4"/>
                          <w:sz w:val="24"/>
                          <w:szCs w:val="24"/>
                          <w:rtl/>
                        </w:rPr>
                        <w:t xml:space="preserve"> </w:t>
                      </w:r>
                      <w:r w:rsidRPr="00591EA9">
                        <w:rPr>
                          <w:rFonts w:cs="Tahoma" w:hint="eastAsia"/>
                          <w:color w:val="0B5294"/>
                          <w:spacing w:val="-4"/>
                          <w:sz w:val="24"/>
                          <w:szCs w:val="24"/>
                          <w:rtl/>
                        </w:rPr>
                        <w:t>האפשרויות</w:t>
                      </w:r>
                      <w:r w:rsidRPr="00591EA9">
                        <w:rPr>
                          <w:rFonts w:cs="Tahoma"/>
                          <w:color w:val="0B5294"/>
                          <w:spacing w:val="-4"/>
                          <w:sz w:val="24"/>
                          <w:szCs w:val="24"/>
                          <w:rtl/>
                        </w:rPr>
                        <w:t xml:space="preserve"> </w:t>
                      </w:r>
                      <w:r w:rsidRPr="00591EA9">
                        <w:rPr>
                          <w:rFonts w:cs="Tahoma" w:hint="eastAsia"/>
                          <w:color w:val="0B5294"/>
                          <w:spacing w:val="-4"/>
                          <w:sz w:val="24"/>
                          <w:szCs w:val="24"/>
                          <w:rtl/>
                        </w:rPr>
                        <w:t>לגמישות</w:t>
                      </w:r>
                      <w:r w:rsidRPr="00591EA9">
                        <w:rPr>
                          <w:rFonts w:cs="Tahoma"/>
                          <w:color w:val="0B5294"/>
                          <w:spacing w:val="-4"/>
                          <w:sz w:val="24"/>
                          <w:szCs w:val="24"/>
                          <w:rtl/>
                        </w:rPr>
                        <w:t xml:space="preserve"> </w:t>
                      </w:r>
                      <w:r w:rsidRPr="00591EA9">
                        <w:rPr>
                          <w:rFonts w:cs="Tahoma" w:hint="eastAsia"/>
                          <w:color w:val="0B5294"/>
                          <w:spacing w:val="-4"/>
                          <w:sz w:val="24"/>
                          <w:szCs w:val="24"/>
                          <w:rtl/>
                        </w:rPr>
                        <w:t>פדגוגית</w:t>
                      </w:r>
                      <w:r w:rsidRPr="00591EA9">
                        <w:rPr>
                          <w:rFonts w:cs="Tahoma"/>
                          <w:color w:val="0B5294"/>
                          <w:spacing w:val="-4"/>
                          <w:sz w:val="24"/>
                          <w:szCs w:val="24"/>
                          <w:rtl/>
                        </w:rPr>
                        <w:t xml:space="preserve"> </w:t>
                      </w:r>
                      <w:r w:rsidRPr="00591EA9">
                        <w:rPr>
                          <w:rFonts w:cs="Tahoma" w:hint="eastAsia"/>
                          <w:color w:val="0B5294"/>
                          <w:spacing w:val="-4"/>
                          <w:sz w:val="24"/>
                          <w:szCs w:val="24"/>
                          <w:rtl/>
                        </w:rPr>
                        <w:t>העומדות</w:t>
                      </w:r>
                      <w:r w:rsidRPr="00591EA9">
                        <w:rPr>
                          <w:rFonts w:cs="Tahoma"/>
                          <w:color w:val="0B5294"/>
                          <w:spacing w:val="-4"/>
                          <w:sz w:val="24"/>
                          <w:szCs w:val="24"/>
                          <w:rtl/>
                        </w:rPr>
                        <w:t xml:space="preserve"> </w:t>
                      </w:r>
                      <w:r w:rsidRPr="00591EA9">
                        <w:rPr>
                          <w:rFonts w:cs="Tahoma" w:hint="eastAsia"/>
                          <w:color w:val="0B5294"/>
                          <w:spacing w:val="-4"/>
                          <w:sz w:val="24"/>
                          <w:szCs w:val="24"/>
                          <w:rtl/>
                        </w:rPr>
                        <w:t>לפניהם</w:t>
                      </w:r>
                      <w:r w:rsidRPr="00591EA9">
                        <w:rPr>
                          <w:rFonts w:cs="Tahoma"/>
                          <w:color w:val="0B5294"/>
                          <w:spacing w:val="-4"/>
                          <w:sz w:val="24"/>
                          <w:szCs w:val="24"/>
                          <w:rtl/>
                        </w:rPr>
                        <w:t xml:space="preserve">, </w:t>
                      </w:r>
                      <w:r w:rsidRPr="00591EA9">
                        <w:rPr>
                          <w:rFonts w:cs="Tahoma" w:hint="eastAsia"/>
                          <w:color w:val="0B5294"/>
                          <w:spacing w:val="-4"/>
                          <w:sz w:val="24"/>
                          <w:szCs w:val="24"/>
                          <w:rtl/>
                        </w:rPr>
                        <w:t>וספק</w:t>
                      </w:r>
                      <w:r w:rsidRPr="00591EA9">
                        <w:rPr>
                          <w:rFonts w:cs="Tahoma"/>
                          <w:color w:val="0B5294"/>
                          <w:spacing w:val="-4"/>
                          <w:sz w:val="24"/>
                          <w:szCs w:val="24"/>
                          <w:rtl/>
                        </w:rPr>
                        <w:t xml:space="preserve"> </w:t>
                      </w:r>
                      <w:r w:rsidRPr="00591EA9">
                        <w:rPr>
                          <w:rFonts w:cs="Tahoma" w:hint="eastAsia"/>
                          <w:color w:val="0B5294"/>
                          <w:spacing w:val="-4"/>
                          <w:sz w:val="24"/>
                          <w:szCs w:val="24"/>
                          <w:rtl/>
                        </w:rPr>
                        <w:t>אם</w:t>
                      </w:r>
                      <w:r w:rsidRPr="00591EA9">
                        <w:rPr>
                          <w:rFonts w:cs="Tahoma"/>
                          <w:color w:val="0B5294"/>
                          <w:spacing w:val="-4"/>
                          <w:sz w:val="24"/>
                          <w:szCs w:val="24"/>
                          <w:rtl/>
                        </w:rPr>
                        <w:t xml:space="preserve"> </w:t>
                      </w:r>
                      <w:r w:rsidRPr="00591EA9">
                        <w:rPr>
                          <w:rFonts w:cs="Tahoma" w:hint="eastAsia"/>
                          <w:color w:val="0B5294"/>
                          <w:spacing w:val="-4"/>
                          <w:sz w:val="24"/>
                          <w:szCs w:val="24"/>
                          <w:rtl/>
                        </w:rPr>
                        <w:t>הם</w:t>
                      </w:r>
                      <w:r w:rsidRPr="00591EA9">
                        <w:rPr>
                          <w:rFonts w:cs="Tahoma"/>
                          <w:color w:val="0B5294"/>
                          <w:spacing w:val="-4"/>
                          <w:sz w:val="24"/>
                          <w:szCs w:val="24"/>
                          <w:rtl/>
                        </w:rPr>
                        <w:t xml:space="preserve"> </w:t>
                      </w:r>
                      <w:r w:rsidRPr="00591EA9">
                        <w:rPr>
                          <w:rFonts w:cs="Tahoma" w:hint="eastAsia"/>
                          <w:color w:val="0B5294"/>
                          <w:spacing w:val="-4"/>
                          <w:sz w:val="24"/>
                          <w:szCs w:val="24"/>
                          <w:rtl/>
                        </w:rPr>
                        <w:t>יודעים</w:t>
                      </w:r>
                      <w:r w:rsidRPr="00591EA9">
                        <w:rPr>
                          <w:rFonts w:cs="Tahoma"/>
                          <w:color w:val="0B5294"/>
                          <w:spacing w:val="-4"/>
                          <w:sz w:val="24"/>
                          <w:szCs w:val="24"/>
                          <w:rtl/>
                        </w:rPr>
                        <w:t xml:space="preserve"> </w:t>
                      </w:r>
                      <w:r w:rsidRPr="00591EA9">
                        <w:rPr>
                          <w:rFonts w:cs="Tahoma" w:hint="eastAsia"/>
                          <w:color w:val="0B5294"/>
                          <w:spacing w:val="-4"/>
                          <w:sz w:val="24"/>
                          <w:szCs w:val="24"/>
                          <w:rtl/>
                        </w:rPr>
                        <w:t>כיצד</w:t>
                      </w:r>
                      <w:r w:rsidRPr="00591EA9">
                        <w:rPr>
                          <w:rFonts w:cs="Tahoma"/>
                          <w:color w:val="0B5294"/>
                          <w:spacing w:val="-4"/>
                          <w:sz w:val="24"/>
                          <w:szCs w:val="24"/>
                          <w:rtl/>
                        </w:rPr>
                        <w:t xml:space="preserve"> </w:t>
                      </w:r>
                      <w:r w:rsidRPr="00591EA9">
                        <w:rPr>
                          <w:rFonts w:cs="Tahoma" w:hint="eastAsia"/>
                          <w:color w:val="0B5294"/>
                          <w:spacing w:val="-4"/>
                          <w:sz w:val="24"/>
                          <w:szCs w:val="24"/>
                          <w:rtl/>
                        </w:rPr>
                        <w:t>לנצלן</w:t>
                      </w:r>
                      <w:r w:rsidRPr="00591EA9">
                        <w:rPr>
                          <w:rFonts w:cs="Tahoma"/>
                          <w:color w:val="0B5294"/>
                          <w:spacing w:val="-4"/>
                          <w:sz w:val="24"/>
                          <w:szCs w:val="24"/>
                          <w:rtl/>
                        </w:rPr>
                        <w:t xml:space="preserve"> </w:t>
                      </w:r>
                      <w:r w:rsidRPr="00591EA9">
                        <w:rPr>
                          <w:rFonts w:cs="Tahoma" w:hint="eastAsia"/>
                          <w:color w:val="0B5294"/>
                          <w:spacing w:val="-4"/>
                          <w:sz w:val="24"/>
                          <w:szCs w:val="24"/>
                          <w:rtl/>
                        </w:rPr>
                        <w:t>או</w:t>
                      </w:r>
                      <w:r w:rsidRPr="00591EA9">
                        <w:rPr>
                          <w:rFonts w:cs="Tahoma"/>
                          <w:color w:val="0B5294"/>
                          <w:spacing w:val="-4"/>
                          <w:sz w:val="24"/>
                          <w:szCs w:val="24"/>
                          <w:rtl/>
                        </w:rPr>
                        <w:t xml:space="preserve"> </w:t>
                      </w:r>
                      <w:r w:rsidRPr="00591EA9">
                        <w:rPr>
                          <w:rFonts w:cs="Tahoma" w:hint="eastAsia"/>
                          <w:color w:val="0B5294"/>
                          <w:spacing w:val="-4"/>
                          <w:sz w:val="24"/>
                          <w:szCs w:val="24"/>
                          <w:rtl/>
                        </w:rPr>
                        <w:t>מודעים</w:t>
                      </w:r>
                      <w:r w:rsidRPr="00591EA9">
                        <w:rPr>
                          <w:rFonts w:cs="Tahoma"/>
                          <w:color w:val="0B5294"/>
                          <w:spacing w:val="-4"/>
                          <w:sz w:val="24"/>
                          <w:szCs w:val="24"/>
                          <w:rtl/>
                        </w:rPr>
                        <w:t xml:space="preserve"> </w:t>
                      </w:r>
                      <w:r w:rsidRPr="00591EA9">
                        <w:rPr>
                          <w:rFonts w:cs="Tahoma" w:hint="eastAsia"/>
                          <w:color w:val="0B5294"/>
                          <w:spacing w:val="-4"/>
                          <w:sz w:val="24"/>
                          <w:szCs w:val="24"/>
                          <w:rtl/>
                        </w:rPr>
                        <w:t>ליתרונות</w:t>
                      </w:r>
                      <w:r w:rsidRPr="00591EA9">
                        <w:rPr>
                          <w:rFonts w:cs="Tahoma"/>
                          <w:color w:val="0B5294"/>
                          <w:spacing w:val="-4"/>
                          <w:sz w:val="24"/>
                          <w:szCs w:val="24"/>
                          <w:rtl/>
                        </w:rPr>
                        <w:t xml:space="preserve"> </w:t>
                      </w:r>
                      <w:r w:rsidRPr="00591EA9">
                        <w:rPr>
                          <w:rFonts w:cs="Tahoma" w:hint="eastAsia"/>
                          <w:color w:val="0B5294"/>
                          <w:spacing w:val="-4"/>
                          <w:sz w:val="24"/>
                          <w:szCs w:val="24"/>
                          <w:rtl/>
                        </w:rPr>
                        <w:t>העצמאות</w:t>
                      </w:r>
                      <w:r w:rsidRPr="00591EA9">
                        <w:rPr>
                          <w:rFonts w:cs="Tahoma"/>
                          <w:color w:val="0B5294"/>
                          <w:spacing w:val="-4"/>
                          <w:sz w:val="24"/>
                          <w:szCs w:val="24"/>
                          <w:rtl/>
                        </w:rPr>
                        <w:t xml:space="preserve"> </w:t>
                      </w:r>
                      <w:r w:rsidRPr="00591EA9">
                        <w:rPr>
                          <w:rFonts w:cs="Tahoma" w:hint="eastAsia"/>
                          <w:color w:val="0B5294"/>
                          <w:spacing w:val="-4"/>
                          <w:sz w:val="24"/>
                          <w:szCs w:val="24"/>
                          <w:rtl/>
                        </w:rPr>
                        <w:t>הגלומה</w:t>
                      </w:r>
                      <w:r w:rsidRPr="00591EA9">
                        <w:rPr>
                          <w:rFonts w:cs="Tahoma"/>
                          <w:color w:val="0B5294"/>
                          <w:spacing w:val="-4"/>
                          <w:sz w:val="24"/>
                          <w:szCs w:val="24"/>
                          <w:rtl/>
                        </w:rPr>
                        <w:t xml:space="preserve"> </w:t>
                      </w:r>
                      <w:r w:rsidRPr="00591EA9">
                        <w:rPr>
                          <w:rFonts w:cs="Tahoma" w:hint="eastAsia"/>
                          <w:color w:val="0B5294"/>
                          <w:spacing w:val="-4"/>
                          <w:sz w:val="24"/>
                          <w:szCs w:val="24"/>
                          <w:rtl/>
                        </w:rPr>
                        <w:t>בהן</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8192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4A0CE5">
      <w:pPr>
        <w:spacing w:before="180" w:after="240" w:line="240" w:lineRule="exact"/>
        <w:ind w:right="2268"/>
        <w:jc w:val="both"/>
        <w:rPr>
          <w:rFonts w:ascii="Tahoma" w:hAnsi="Tahoma" w:cs="Tahoma"/>
          <w:sz w:val="18"/>
          <w:szCs w:val="18"/>
          <w:rtl/>
        </w:rPr>
      </w:pPr>
      <w:r w:rsidRPr="00203164">
        <w:rPr>
          <w:rStyle w:val="Heading7Char"/>
          <w:rFonts w:ascii="Tahoma" w:hAnsi="Tahoma" w:cs="Tahoma" w:hint="cs"/>
          <w:sz w:val="18"/>
          <w:szCs w:val="18"/>
          <w:rtl/>
        </w:rPr>
        <w:t>אוטונומיה בפיתוח והפעלה של תוכניות העשרה</w:t>
      </w:r>
      <w:r w:rsidRPr="00203164">
        <w:rPr>
          <w:rStyle w:val="Heading7Char"/>
          <w:rFonts w:ascii="Tahoma" w:hAnsi="Tahoma" w:cs="Tahoma"/>
          <w:bCs w:val="0"/>
          <w:sz w:val="18"/>
          <w:szCs w:val="18"/>
          <w:rtl/>
        </w:rPr>
        <w:t xml:space="preserve">: </w:t>
      </w:r>
      <w:r w:rsidRPr="00203164">
        <w:rPr>
          <w:rFonts w:ascii="Tahoma" w:hAnsi="Tahoma" w:cs="Tahoma" w:hint="cs"/>
          <w:sz w:val="18"/>
          <w:szCs w:val="18"/>
          <w:rtl/>
        </w:rPr>
        <w:t>לבתיה"ס בניהול עצמי אוטונומיה</w:t>
      </w:r>
      <w:r w:rsidRPr="00203164">
        <w:rPr>
          <w:rFonts w:ascii="Tahoma" w:hAnsi="Tahoma" w:cs="Tahoma"/>
          <w:sz w:val="18"/>
          <w:szCs w:val="18"/>
          <w:rtl/>
        </w:rPr>
        <w:t xml:space="preserve"> </w:t>
      </w:r>
      <w:r w:rsidRPr="00203164">
        <w:rPr>
          <w:rFonts w:ascii="Tahoma" w:hAnsi="Tahoma" w:cs="Tahoma" w:hint="cs"/>
          <w:sz w:val="18"/>
          <w:szCs w:val="18"/>
          <w:rtl/>
        </w:rPr>
        <w:t>בתחום תוכניות ההעשרה, המתבטאת באפשרות לפתח ולהפעיל</w:t>
      </w:r>
      <w:r w:rsidRPr="00203164">
        <w:rPr>
          <w:rFonts w:ascii="Tahoma" w:hAnsi="Tahoma" w:cs="Tahoma"/>
          <w:sz w:val="18"/>
          <w:szCs w:val="18"/>
          <w:rtl/>
        </w:rPr>
        <w:t xml:space="preserve"> </w:t>
      </w:r>
      <w:r w:rsidRPr="00203164">
        <w:rPr>
          <w:rFonts w:ascii="Tahoma" w:hAnsi="Tahoma" w:cs="Tahoma" w:hint="cs"/>
          <w:sz w:val="18"/>
          <w:szCs w:val="18"/>
          <w:rtl/>
        </w:rPr>
        <w:t>תוכניות</w:t>
      </w:r>
      <w:r w:rsidRPr="00203164">
        <w:rPr>
          <w:rFonts w:ascii="Tahoma" w:hAnsi="Tahoma" w:cs="Tahoma"/>
          <w:sz w:val="18"/>
          <w:szCs w:val="18"/>
          <w:rtl/>
        </w:rPr>
        <w:t xml:space="preserve"> ייחודיות המבטאות את </w:t>
      </w:r>
      <w:r w:rsidRPr="00203164">
        <w:rPr>
          <w:rFonts w:ascii="Tahoma" w:hAnsi="Tahoma" w:cs="Tahoma" w:hint="cs"/>
          <w:sz w:val="18"/>
          <w:szCs w:val="18"/>
          <w:rtl/>
        </w:rPr>
        <w:t>תפיסתם</w:t>
      </w:r>
      <w:r w:rsidRPr="00203164">
        <w:rPr>
          <w:rFonts w:ascii="Tahoma" w:hAnsi="Tahoma" w:cs="Tahoma"/>
          <w:sz w:val="18"/>
          <w:szCs w:val="18"/>
          <w:rtl/>
        </w:rPr>
        <w:t xml:space="preserve"> החינוכית</w:t>
      </w:r>
      <w:r w:rsidRPr="00203164">
        <w:rPr>
          <w:rFonts w:ascii="Tahoma" w:hAnsi="Tahoma" w:cs="Tahoma" w:hint="cs"/>
          <w:sz w:val="18"/>
          <w:szCs w:val="18"/>
          <w:rtl/>
        </w:rPr>
        <w:t xml:space="preserve"> ומאפייניהם; להרחיב תוכניות קיימות, לרבות הקצאת משאבים שיאפשרו פיתוח, הפעלה והערכת האפקטיביות של התוכניות לאור מטרותיהן; ולפתח יוזמות ייחודיות של מורים ולהפנות תקציבים למימושן. </w:t>
      </w:r>
    </w:p>
    <w:p w:rsidR="001E6B7A" w:rsidRPr="004A0CE5" w:rsidP="004A0CE5">
      <w:pPr>
        <w:pStyle w:val="RESHET"/>
        <w:rPr>
          <w:rtl/>
        </w:rPr>
      </w:pPr>
      <w:r w:rsidRPr="004A0CE5">
        <w:rPr>
          <w:rFonts w:hint="cs"/>
          <w:rtl/>
        </w:rPr>
        <w:t>נמצא שככלל, בתיה"ס שנבדקו לא פיתחו בעצמם תוכניות פדגוגיות ייחודיות המתאימות לצורכיהם, אלא העדיפו להשתמש בתוכניות חיצוניות קיימות שאישר המשרד</w:t>
      </w:r>
      <w:r>
        <w:rPr>
          <w:vertAlign w:val="superscript"/>
          <w:rtl/>
        </w:rPr>
        <w:footnoteReference w:id="72"/>
      </w:r>
      <w:r w:rsidRPr="004A0CE5">
        <w:rPr>
          <w:rFonts w:hint="cs"/>
          <w:rtl/>
        </w:rPr>
        <w:t>.</w:t>
      </w:r>
    </w:p>
    <w:p w:rsidR="001E6B7A" w:rsidRPr="004A0CE5" w:rsidP="004A0CE5">
      <w:pPr>
        <w:pStyle w:val="RESHET"/>
        <w:rPr>
          <w:rtl/>
        </w:rPr>
      </w:pPr>
      <w:r w:rsidRPr="004A0CE5">
        <w:rPr>
          <w:rFonts w:hint="cs"/>
          <w:rtl/>
        </w:rPr>
        <w:t xml:space="preserve">אי-פיתוח תוכניות ייחודיות כאמור הוא ביטוי נוסף לכך שלמרות הגמישות המוצעת למנהלים ולצוותים החינוכיים, הם אינם מנצלים את האפשרות לתת מענה מיטבי לתלמידי ביה"ס, לפי תפיסתו החינוכית ומטרותיו. האוטונומיה בפיתוח תוכניות ההעשרה תכליתה לעודד את בתיה"ס לפתח סגנונות למידה חדשים ולהתאים את דרכי ההוראה ותכניה לצרכים המשתנים של תלמידיהם, וכן לתת מענה לפערים בין תלמידי ביה"ס ולמימוש סדרי העדיפויות המתבטאים ביעדיו ובחזונו. בכך למעשה בתיה"ס שנבדקו אינם נענים לאתגר מרכזי שבבסיס האוטונומיה הפדגוגית שהמעבר לניהול העצמי מקנה להם. </w:t>
      </w:r>
    </w:p>
    <w:p w:rsidR="001E6B7A" w:rsidRPr="00203164" w:rsidP="004A0CE5">
      <w:pPr>
        <w:spacing w:before="180" w:line="240" w:lineRule="exact"/>
        <w:ind w:right="2268"/>
        <w:jc w:val="both"/>
        <w:rPr>
          <w:rFonts w:ascii="Tahoma" w:hAnsi="Tahoma" w:cs="Tahoma"/>
          <w:sz w:val="18"/>
          <w:szCs w:val="18"/>
          <w:rtl/>
        </w:rPr>
      </w:pPr>
      <w:r w:rsidRPr="00203164">
        <w:rPr>
          <w:rFonts w:ascii="Tahoma" w:hAnsi="Tahoma" w:cs="Tahoma" w:hint="eastAsia"/>
          <w:sz w:val="18"/>
          <w:szCs w:val="18"/>
          <w:rtl/>
        </w:rPr>
        <w:t>מנהלת</w:t>
      </w:r>
      <w:r w:rsidRPr="00203164">
        <w:rPr>
          <w:rFonts w:ascii="Tahoma" w:hAnsi="Tahoma" w:cs="Tahoma"/>
          <w:sz w:val="18"/>
          <w:szCs w:val="18"/>
          <w:rtl/>
        </w:rPr>
        <w:t xml:space="preserve"> </w:t>
      </w:r>
      <w:r w:rsidRPr="00203164">
        <w:rPr>
          <w:rFonts w:ascii="Tahoma" w:hAnsi="Tahoma" w:cs="Tahoma" w:hint="eastAsia"/>
          <w:sz w:val="18"/>
          <w:szCs w:val="18"/>
          <w:rtl/>
        </w:rPr>
        <w:t>בי</w:t>
      </w:r>
      <w:r w:rsidRPr="00203164">
        <w:rPr>
          <w:rFonts w:ascii="Tahoma" w:hAnsi="Tahoma" w:cs="Tahoma"/>
          <w:sz w:val="18"/>
          <w:szCs w:val="18"/>
          <w:rtl/>
        </w:rPr>
        <w:t xml:space="preserve">"ס </w:t>
      </w:r>
      <w:r w:rsidRPr="00203164">
        <w:rPr>
          <w:rFonts w:ascii="Tahoma" w:hAnsi="Tahoma" w:cs="Tahoma" w:hint="eastAsia"/>
          <w:sz w:val="18"/>
          <w:szCs w:val="18"/>
          <w:rtl/>
        </w:rPr>
        <w:t>בדימונה</w:t>
      </w:r>
      <w:r w:rsidRPr="00203164">
        <w:rPr>
          <w:rFonts w:ascii="Tahoma" w:hAnsi="Tahoma" w:cs="Tahoma"/>
          <w:sz w:val="18"/>
          <w:szCs w:val="18"/>
          <w:rtl/>
        </w:rPr>
        <w:t xml:space="preserve"> </w:t>
      </w:r>
      <w:r w:rsidRPr="00203164">
        <w:rPr>
          <w:rFonts w:ascii="Tahoma" w:hAnsi="Tahoma" w:cs="Tahoma" w:hint="eastAsia"/>
          <w:sz w:val="18"/>
          <w:szCs w:val="18"/>
          <w:rtl/>
        </w:rPr>
        <w:t>ציינה</w:t>
      </w:r>
      <w:r w:rsidRPr="00203164">
        <w:rPr>
          <w:rFonts w:ascii="Tahoma" w:hAnsi="Tahoma" w:cs="Tahoma"/>
          <w:sz w:val="18"/>
          <w:szCs w:val="18"/>
          <w:rtl/>
        </w:rPr>
        <w:t xml:space="preserve"> </w:t>
      </w:r>
      <w:r w:rsidRPr="00203164">
        <w:rPr>
          <w:rFonts w:ascii="Tahoma" w:hAnsi="Tahoma" w:cs="Tahoma" w:hint="eastAsia"/>
          <w:sz w:val="18"/>
          <w:szCs w:val="18"/>
          <w:rtl/>
        </w:rPr>
        <w:t>בתשובתה</w:t>
      </w:r>
      <w:r w:rsidRPr="00203164">
        <w:rPr>
          <w:rFonts w:ascii="Tahoma" w:hAnsi="Tahoma" w:cs="Tahoma"/>
          <w:sz w:val="18"/>
          <w:szCs w:val="18"/>
          <w:rtl/>
        </w:rPr>
        <w:t xml:space="preserve"> </w:t>
      </w:r>
      <w:r w:rsidRPr="00203164">
        <w:rPr>
          <w:rFonts w:ascii="Tahoma" w:hAnsi="Tahoma" w:cs="Tahoma" w:hint="eastAsia"/>
          <w:sz w:val="18"/>
          <w:szCs w:val="18"/>
          <w:rtl/>
        </w:rPr>
        <w:t>למשרד</w:t>
      </w:r>
      <w:r w:rsidRPr="00203164">
        <w:rPr>
          <w:rFonts w:ascii="Tahoma" w:hAnsi="Tahoma" w:cs="Tahoma"/>
          <w:sz w:val="18"/>
          <w:szCs w:val="18"/>
          <w:rtl/>
        </w:rPr>
        <w:t xml:space="preserve"> </w:t>
      </w:r>
      <w:r w:rsidRPr="00203164">
        <w:rPr>
          <w:rFonts w:ascii="Tahoma" w:hAnsi="Tahoma" w:cs="Tahoma" w:hint="eastAsia"/>
          <w:sz w:val="18"/>
          <w:szCs w:val="18"/>
          <w:rtl/>
        </w:rPr>
        <w:t>מבקר</w:t>
      </w:r>
      <w:r w:rsidRPr="00203164">
        <w:rPr>
          <w:rFonts w:ascii="Tahoma" w:hAnsi="Tahoma" w:cs="Tahoma"/>
          <w:sz w:val="18"/>
          <w:szCs w:val="18"/>
          <w:rtl/>
        </w:rPr>
        <w:t xml:space="preserve"> </w:t>
      </w:r>
      <w:r w:rsidRPr="00203164">
        <w:rPr>
          <w:rFonts w:ascii="Tahoma" w:hAnsi="Tahoma" w:cs="Tahoma" w:hint="eastAsia"/>
          <w:sz w:val="18"/>
          <w:szCs w:val="18"/>
          <w:rtl/>
        </w:rPr>
        <w:t>המדינה</w:t>
      </w:r>
      <w:r w:rsidRPr="00203164">
        <w:rPr>
          <w:rFonts w:ascii="Tahoma" w:hAnsi="Tahoma" w:cs="Tahoma"/>
          <w:sz w:val="18"/>
          <w:szCs w:val="18"/>
          <w:rtl/>
        </w:rPr>
        <w:t xml:space="preserve"> </w:t>
      </w:r>
      <w:r w:rsidRPr="00203164">
        <w:rPr>
          <w:rFonts w:ascii="Tahoma" w:hAnsi="Tahoma" w:cs="Tahoma" w:hint="eastAsia"/>
          <w:sz w:val="18"/>
          <w:szCs w:val="18"/>
          <w:rtl/>
        </w:rPr>
        <w:t>מיולי</w:t>
      </w:r>
      <w:r w:rsidRPr="00203164">
        <w:rPr>
          <w:rFonts w:ascii="Tahoma" w:hAnsi="Tahoma" w:cs="Tahoma"/>
          <w:sz w:val="18"/>
          <w:szCs w:val="18"/>
          <w:rtl/>
        </w:rPr>
        <w:t xml:space="preserve"> 2018 </w:t>
      </w:r>
      <w:r w:rsidRPr="00203164">
        <w:rPr>
          <w:rFonts w:ascii="Tahoma" w:hAnsi="Tahoma" w:cs="Tahoma" w:hint="eastAsia"/>
          <w:sz w:val="18"/>
          <w:szCs w:val="18"/>
          <w:rtl/>
        </w:rPr>
        <w:t>כי</w:t>
      </w:r>
      <w:r w:rsidRPr="00203164">
        <w:rPr>
          <w:rFonts w:ascii="Tahoma" w:hAnsi="Tahoma" w:cs="Tahoma"/>
          <w:sz w:val="18"/>
          <w:szCs w:val="18"/>
          <w:rtl/>
        </w:rPr>
        <w:t xml:space="preserve"> </w:t>
      </w:r>
      <w:r w:rsidRPr="00203164">
        <w:rPr>
          <w:rFonts w:ascii="Tahoma" w:hAnsi="Tahoma" w:cs="Tahoma" w:hint="eastAsia"/>
          <w:sz w:val="18"/>
          <w:szCs w:val="18"/>
          <w:rtl/>
        </w:rPr>
        <w:t>בעקבות</w:t>
      </w:r>
      <w:r w:rsidRPr="00203164">
        <w:rPr>
          <w:rFonts w:ascii="Tahoma" w:hAnsi="Tahoma" w:cs="Tahoma"/>
          <w:sz w:val="18"/>
          <w:szCs w:val="18"/>
          <w:rtl/>
        </w:rPr>
        <w:t xml:space="preserve"> </w:t>
      </w:r>
      <w:r w:rsidRPr="00203164">
        <w:rPr>
          <w:rFonts w:ascii="Tahoma" w:hAnsi="Tahoma" w:cs="Tahoma" w:hint="eastAsia"/>
          <w:sz w:val="18"/>
          <w:szCs w:val="18"/>
          <w:rtl/>
        </w:rPr>
        <w:t>הביקורת</w:t>
      </w:r>
      <w:r w:rsidRPr="00203164">
        <w:rPr>
          <w:rFonts w:ascii="Tahoma" w:hAnsi="Tahoma" w:cs="Tahoma"/>
          <w:sz w:val="18"/>
          <w:szCs w:val="18"/>
          <w:rtl/>
        </w:rPr>
        <w:t xml:space="preserve"> </w:t>
      </w:r>
      <w:r w:rsidRPr="00203164">
        <w:rPr>
          <w:rFonts w:ascii="Tahoma" w:hAnsi="Tahoma" w:cs="Tahoma" w:hint="cs"/>
          <w:sz w:val="18"/>
          <w:szCs w:val="18"/>
          <w:rtl/>
        </w:rPr>
        <w:t xml:space="preserve">החל </w:t>
      </w:r>
      <w:r w:rsidRPr="00203164">
        <w:rPr>
          <w:rFonts w:ascii="Tahoma" w:hAnsi="Tahoma" w:cs="Tahoma" w:hint="eastAsia"/>
          <w:sz w:val="18"/>
          <w:szCs w:val="18"/>
          <w:rtl/>
        </w:rPr>
        <w:t>ביה</w:t>
      </w:r>
      <w:r w:rsidRPr="00203164">
        <w:rPr>
          <w:rFonts w:ascii="Tahoma" w:hAnsi="Tahoma" w:cs="Tahoma"/>
          <w:sz w:val="18"/>
          <w:szCs w:val="18"/>
          <w:rtl/>
        </w:rPr>
        <w:t xml:space="preserve">"ס </w:t>
      </w:r>
      <w:r w:rsidRPr="00203164">
        <w:rPr>
          <w:rFonts w:ascii="Tahoma" w:hAnsi="Tahoma" w:cs="Tahoma" w:hint="eastAsia"/>
          <w:sz w:val="18"/>
          <w:szCs w:val="18"/>
          <w:rtl/>
        </w:rPr>
        <w:t>לפתח</w:t>
      </w:r>
      <w:r w:rsidRPr="00203164">
        <w:rPr>
          <w:rFonts w:ascii="Tahoma" w:hAnsi="Tahoma" w:cs="Tahoma"/>
          <w:sz w:val="18"/>
          <w:szCs w:val="18"/>
          <w:rtl/>
        </w:rPr>
        <w:t xml:space="preserve"> </w:t>
      </w:r>
      <w:r w:rsidRPr="00203164">
        <w:rPr>
          <w:rFonts w:ascii="Tahoma" w:hAnsi="Tahoma" w:cs="Tahoma" w:hint="eastAsia"/>
          <w:sz w:val="18"/>
          <w:szCs w:val="18"/>
          <w:rtl/>
        </w:rPr>
        <w:t>ת</w:t>
      </w:r>
      <w:r w:rsidRPr="00203164">
        <w:rPr>
          <w:rFonts w:ascii="Tahoma" w:hAnsi="Tahoma" w:cs="Tahoma" w:hint="cs"/>
          <w:sz w:val="18"/>
          <w:szCs w:val="18"/>
          <w:rtl/>
        </w:rPr>
        <w:t>ו</w:t>
      </w:r>
      <w:r w:rsidRPr="00203164">
        <w:rPr>
          <w:rFonts w:ascii="Tahoma" w:hAnsi="Tahoma" w:cs="Tahoma" w:hint="eastAsia"/>
          <w:sz w:val="18"/>
          <w:szCs w:val="18"/>
          <w:rtl/>
        </w:rPr>
        <w:t>כניות</w:t>
      </w:r>
      <w:r w:rsidRPr="00203164">
        <w:rPr>
          <w:rFonts w:ascii="Tahoma" w:hAnsi="Tahoma" w:cs="Tahoma"/>
          <w:sz w:val="18"/>
          <w:szCs w:val="18"/>
          <w:rtl/>
        </w:rPr>
        <w:t xml:space="preserve"> </w:t>
      </w:r>
      <w:r w:rsidRPr="00203164">
        <w:rPr>
          <w:rFonts w:ascii="Tahoma" w:hAnsi="Tahoma" w:cs="Tahoma" w:hint="eastAsia"/>
          <w:sz w:val="18"/>
          <w:szCs w:val="18"/>
          <w:rtl/>
        </w:rPr>
        <w:t>ייחודיות</w:t>
      </w:r>
      <w:r w:rsidRPr="00203164">
        <w:rPr>
          <w:rFonts w:ascii="Tahoma" w:hAnsi="Tahoma" w:cs="Tahoma"/>
          <w:sz w:val="18"/>
          <w:szCs w:val="18"/>
          <w:rtl/>
        </w:rPr>
        <w:t xml:space="preserve"> </w:t>
      </w:r>
      <w:r w:rsidRPr="00203164">
        <w:rPr>
          <w:rFonts w:ascii="Tahoma" w:hAnsi="Tahoma" w:cs="Tahoma" w:hint="eastAsia"/>
          <w:sz w:val="18"/>
          <w:szCs w:val="18"/>
          <w:rtl/>
        </w:rPr>
        <w:t>ל</w:t>
      </w:r>
      <w:r w:rsidRPr="00203164">
        <w:rPr>
          <w:rFonts w:ascii="Tahoma" w:hAnsi="Tahoma" w:cs="Tahoma" w:hint="cs"/>
          <w:sz w:val="18"/>
          <w:szCs w:val="18"/>
          <w:rtl/>
        </w:rPr>
        <w:t>ו</w:t>
      </w:r>
      <w:r w:rsidRPr="00203164">
        <w:rPr>
          <w:rFonts w:ascii="Tahoma" w:hAnsi="Tahoma" w:cs="Tahoma"/>
          <w:sz w:val="18"/>
          <w:szCs w:val="18"/>
          <w:rtl/>
        </w:rPr>
        <w:t xml:space="preserve"> </w:t>
      </w:r>
      <w:r w:rsidRPr="00203164">
        <w:rPr>
          <w:rFonts w:ascii="Tahoma" w:hAnsi="Tahoma" w:cs="Tahoma" w:hint="eastAsia"/>
          <w:sz w:val="18"/>
          <w:szCs w:val="18"/>
          <w:rtl/>
        </w:rPr>
        <w:t>במסגרת</w:t>
      </w:r>
      <w:r w:rsidRPr="00203164">
        <w:rPr>
          <w:rFonts w:ascii="Tahoma" w:hAnsi="Tahoma" w:cs="Tahoma"/>
          <w:sz w:val="18"/>
          <w:szCs w:val="18"/>
          <w:rtl/>
        </w:rPr>
        <w:t xml:space="preserve"> </w:t>
      </w:r>
      <w:r w:rsidRPr="00203164">
        <w:rPr>
          <w:rFonts w:ascii="Tahoma" w:hAnsi="Tahoma" w:cs="Tahoma" w:hint="eastAsia"/>
          <w:sz w:val="18"/>
          <w:szCs w:val="18"/>
          <w:rtl/>
        </w:rPr>
        <w:t>הגמישות</w:t>
      </w:r>
      <w:r w:rsidRPr="00203164">
        <w:rPr>
          <w:rFonts w:ascii="Tahoma" w:hAnsi="Tahoma" w:cs="Tahoma"/>
          <w:sz w:val="18"/>
          <w:szCs w:val="18"/>
          <w:rtl/>
        </w:rPr>
        <w:t xml:space="preserve"> </w:t>
      </w:r>
      <w:r w:rsidRPr="00203164">
        <w:rPr>
          <w:rFonts w:ascii="Tahoma" w:hAnsi="Tahoma" w:cs="Tahoma" w:hint="eastAsia"/>
          <w:sz w:val="18"/>
          <w:szCs w:val="18"/>
          <w:rtl/>
        </w:rPr>
        <w:t>הפדגוגית</w:t>
      </w:r>
      <w:r w:rsidRPr="00203164">
        <w:rPr>
          <w:rFonts w:ascii="Tahoma" w:hAnsi="Tahoma" w:cs="Tahoma"/>
          <w:sz w:val="18"/>
          <w:szCs w:val="18"/>
          <w:rtl/>
        </w:rPr>
        <w:t xml:space="preserve"> </w:t>
      </w:r>
      <w:r w:rsidRPr="00203164">
        <w:rPr>
          <w:rFonts w:ascii="Tahoma" w:hAnsi="Tahoma" w:cs="Tahoma" w:hint="eastAsia"/>
          <w:sz w:val="18"/>
          <w:szCs w:val="18"/>
          <w:rtl/>
        </w:rPr>
        <w:t>המתאפשרת</w:t>
      </w:r>
      <w:r w:rsidRPr="00203164">
        <w:rPr>
          <w:rFonts w:ascii="Tahoma" w:hAnsi="Tahoma" w:cs="Tahoma"/>
          <w:sz w:val="18"/>
          <w:szCs w:val="18"/>
          <w:rtl/>
        </w:rPr>
        <w:t xml:space="preserve"> </w:t>
      </w:r>
      <w:r w:rsidRPr="00203164">
        <w:rPr>
          <w:rFonts w:ascii="Tahoma" w:hAnsi="Tahoma" w:cs="Tahoma" w:hint="eastAsia"/>
          <w:sz w:val="18"/>
          <w:szCs w:val="18"/>
          <w:rtl/>
        </w:rPr>
        <w:t>בניהול</w:t>
      </w:r>
      <w:r w:rsidRPr="00203164">
        <w:rPr>
          <w:rFonts w:ascii="Tahoma" w:hAnsi="Tahoma" w:cs="Tahoma"/>
          <w:sz w:val="18"/>
          <w:szCs w:val="18"/>
          <w:rtl/>
        </w:rPr>
        <w:t xml:space="preserve"> </w:t>
      </w:r>
      <w:r w:rsidRPr="00203164">
        <w:rPr>
          <w:rFonts w:ascii="Tahoma" w:hAnsi="Tahoma" w:cs="Tahoma" w:hint="eastAsia"/>
          <w:sz w:val="18"/>
          <w:szCs w:val="18"/>
          <w:rtl/>
        </w:rPr>
        <w:t>העצמי</w:t>
      </w:r>
      <w:r w:rsidRPr="00203164">
        <w:rPr>
          <w:rFonts w:ascii="Tahoma" w:hAnsi="Tahoma" w:cs="Tahoma"/>
          <w:sz w:val="18"/>
          <w:szCs w:val="18"/>
          <w:rtl/>
        </w:rPr>
        <w:t>.</w:t>
      </w:r>
      <w:r w:rsidRPr="00203164">
        <w:rPr>
          <w:rFonts w:ascii="Tahoma" w:hAnsi="Tahoma" w:cs="Tahoma" w:hint="cs"/>
          <w:sz w:val="18"/>
          <w:szCs w:val="18"/>
          <w:rtl/>
        </w:rPr>
        <w:t xml:space="preserve"> </w:t>
      </w:r>
    </w:p>
    <w:p w:rsidR="001E6B7A" w:rsidRPr="00203164" w:rsidP="004A0CE5">
      <w:pPr>
        <w:spacing w:after="240" w:line="240" w:lineRule="exact"/>
        <w:ind w:right="2268"/>
        <w:jc w:val="both"/>
        <w:rPr>
          <w:rFonts w:ascii="Tahoma" w:hAnsi="Tahoma" w:cs="Tahoma"/>
          <w:b/>
          <w:bCs/>
          <w:sz w:val="18"/>
          <w:szCs w:val="18"/>
          <w:rtl/>
        </w:rPr>
      </w:pPr>
      <w:r w:rsidRPr="00203164">
        <w:rPr>
          <w:rFonts w:ascii="Tahoma" w:hAnsi="Tahoma" w:cs="Tahoma" w:hint="eastAsia"/>
          <w:sz w:val="18"/>
          <w:szCs w:val="18"/>
          <w:rtl/>
        </w:rPr>
        <w:t>משרד</w:t>
      </w:r>
      <w:r w:rsidRPr="00203164">
        <w:rPr>
          <w:rFonts w:ascii="Tahoma" w:hAnsi="Tahoma" w:cs="Tahoma"/>
          <w:sz w:val="18"/>
          <w:szCs w:val="18"/>
          <w:rtl/>
        </w:rPr>
        <w:t xml:space="preserve"> </w:t>
      </w:r>
      <w:r w:rsidRPr="00203164">
        <w:rPr>
          <w:rFonts w:ascii="Tahoma" w:hAnsi="Tahoma" w:cs="Tahoma" w:hint="cs"/>
          <w:sz w:val="18"/>
          <w:szCs w:val="18"/>
          <w:rtl/>
        </w:rPr>
        <w:t xml:space="preserve">החינוך </w:t>
      </w:r>
      <w:r w:rsidRPr="00203164">
        <w:rPr>
          <w:rFonts w:ascii="Tahoma" w:hAnsi="Tahoma" w:cs="Tahoma"/>
          <w:sz w:val="18"/>
          <w:szCs w:val="18"/>
          <w:rtl/>
        </w:rPr>
        <w:t>מסר בתשובתו כי</w:t>
      </w:r>
      <w:r w:rsidRPr="00203164">
        <w:rPr>
          <w:rFonts w:ascii="Tahoma" w:hAnsi="Tahoma" w:cs="Tahoma"/>
          <w:b/>
          <w:bCs/>
          <w:sz w:val="18"/>
          <w:szCs w:val="18"/>
          <w:rtl/>
        </w:rPr>
        <w:t xml:space="preserve"> </w:t>
      </w:r>
      <w:r w:rsidRPr="00203164">
        <w:rPr>
          <w:rFonts w:ascii="Tahoma" w:hAnsi="Tahoma" w:cs="Tahoma" w:hint="cs"/>
          <w:sz w:val="18"/>
          <w:szCs w:val="18"/>
          <w:rtl/>
        </w:rPr>
        <w:t xml:space="preserve">מהשנה השנייה למעבר לניהול עצמי </w:t>
      </w:r>
      <w:r w:rsidRPr="00203164">
        <w:rPr>
          <w:rFonts w:ascii="Tahoma" w:hAnsi="Tahoma" w:cs="Tahoma" w:hint="eastAsia"/>
          <w:sz w:val="18"/>
          <w:szCs w:val="18"/>
          <w:rtl/>
        </w:rPr>
        <w:t>המינהלה</w:t>
      </w:r>
      <w:r w:rsidRPr="00203164">
        <w:rPr>
          <w:rFonts w:ascii="Tahoma" w:hAnsi="Tahoma" w:cs="Tahoma"/>
          <w:sz w:val="18"/>
          <w:szCs w:val="18"/>
          <w:rtl/>
        </w:rPr>
        <w:t xml:space="preserve"> מקדמת יוזמות חינוכיות במיזם משותף עם הקרן לעידוד יוזמות חינוכיו</w:t>
      </w:r>
      <w:r w:rsidRPr="004A0CE5">
        <w:rPr>
          <w:rFonts w:ascii="Tahoma" w:hAnsi="Tahoma" w:cs="Tahoma"/>
          <w:spacing w:val="-20"/>
          <w:sz w:val="18"/>
          <w:szCs w:val="18"/>
          <w:rtl/>
        </w:rPr>
        <w:t>ת</w:t>
      </w:r>
      <w:r>
        <w:rPr>
          <w:rFonts w:ascii="Tahoma" w:hAnsi="Tahoma" w:cs="Tahoma"/>
          <w:sz w:val="18"/>
          <w:szCs w:val="18"/>
          <w:vertAlign w:val="superscript"/>
          <w:rtl/>
        </w:rPr>
        <w:footnoteReference w:id="73"/>
      </w:r>
      <w:r w:rsidRPr="00203164">
        <w:rPr>
          <w:rFonts w:ascii="Tahoma" w:hAnsi="Tahoma" w:cs="Tahoma"/>
          <w:sz w:val="18"/>
          <w:szCs w:val="18"/>
          <w:rtl/>
        </w:rPr>
        <w:t>, המאפשרת לצוותים החינוכיים</w:t>
      </w:r>
      <w:r w:rsidRPr="00203164">
        <w:rPr>
          <w:rFonts w:ascii="Tahoma" w:hAnsi="Tahoma" w:cs="Tahoma" w:hint="cs"/>
          <w:sz w:val="18"/>
          <w:szCs w:val="18"/>
          <w:rtl/>
        </w:rPr>
        <w:t xml:space="preserve"> </w:t>
      </w:r>
      <w:r w:rsidRPr="00203164">
        <w:rPr>
          <w:rFonts w:ascii="Tahoma" w:hAnsi="Tahoma" w:cs="Tahoma" w:hint="eastAsia"/>
          <w:sz w:val="18"/>
          <w:szCs w:val="18"/>
          <w:rtl/>
        </w:rPr>
        <w:t>לפתח</w:t>
      </w:r>
      <w:r w:rsidRPr="00203164">
        <w:rPr>
          <w:rFonts w:ascii="Tahoma" w:hAnsi="Tahoma" w:cs="Tahoma"/>
          <w:sz w:val="18"/>
          <w:szCs w:val="18"/>
          <w:rtl/>
        </w:rPr>
        <w:t xml:space="preserve"> </w:t>
      </w:r>
      <w:r w:rsidRPr="00203164">
        <w:rPr>
          <w:rFonts w:ascii="Tahoma" w:hAnsi="Tahoma" w:cs="Tahoma" w:hint="eastAsia"/>
          <w:sz w:val="18"/>
          <w:szCs w:val="18"/>
          <w:rtl/>
        </w:rPr>
        <w:t>ולהוציא</w:t>
      </w:r>
      <w:r w:rsidRPr="00203164">
        <w:rPr>
          <w:rFonts w:ascii="Tahoma" w:hAnsi="Tahoma" w:cs="Tahoma"/>
          <w:sz w:val="18"/>
          <w:szCs w:val="18"/>
          <w:rtl/>
        </w:rPr>
        <w:t xml:space="preserve"> </w:t>
      </w:r>
      <w:r w:rsidRPr="00203164">
        <w:rPr>
          <w:rFonts w:ascii="Tahoma" w:hAnsi="Tahoma" w:cs="Tahoma" w:hint="eastAsia"/>
          <w:sz w:val="18"/>
          <w:szCs w:val="18"/>
          <w:rtl/>
        </w:rPr>
        <w:t>לפועל</w:t>
      </w:r>
      <w:r w:rsidRPr="00203164">
        <w:rPr>
          <w:rFonts w:ascii="Tahoma" w:hAnsi="Tahoma" w:cs="Tahoma"/>
          <w:sz w:val="18"/>
          <w:szCs w:val="18"/>
          <w:rtl/>
        </w:rPr>
        <w:t xml:space="preserve"> </w:t>
      </w:r>
      <w:r w:rsidRPr="00203164">
        <w:rPr>
          <w:rFonts w:ascii="Tahoma" w:hAnsi="Tahoma" w:cs="Tahoma" w:hint="eastAsia"/>
          <w:sz w:val="18"/>
          <w:szCs w:val="18"/>
          <w:rtl/>
        </w:rPr>
        <w:t>יוזמות</w:t>
      </w:r>
      <w:r w:rsidRPr="00203164">
        <w:rPr>
          <w:rFonts w:ascii="Tahoma" w:hAnsi="Tahoma" w:cs="Tahoma"/>
          <w:sz w:val="18"/>
          <w:szCs w:val="18"/>
          <w:rtl/>
        </w:rPr>
        <w:t xml:space="preserve"> </w:t>
      </w:r>
      <w:r w:rsidRPr="00203164">
        <w:rPr>
          <w:rFonts w:ascii="Tahoma" w:hAnsi="Tahoma" w:cs="Tahoma" w:hint="eastAsia"/>
          <w:sz w:val="18"/>
          <w:szCs w:val="18"/>
          <w:rtl/>
        </w:rPr>
        <w:t>שנותנות</w:t>
      </w:r>
      <w:r w:rsidRPr="00203164">
        <w:rPr>
          <w:rFonts w:ascii="Tahoma" w:hAnsi="Tahoma" w:cs="Tahoma"/>
          <w:sz w:val="18"/>
          <w:szCs w:val="18"/>
          <w:rtl/>
        </w:rPr>
        <w:t xml:space="preserve"> </w:t>
      </w:r>
      <w:r w:rsidRPr="00203164">
        <w:rPr>
          <w:rFonts w:ascii="Tahoma" w:hAnsi="Tahoma" w:cs="Tahoma" w:hint="eastAsia"/>
          <w:sz w:val="18"/>
          <w:szCs w:val="18"/>
          <w:rtl/>
        </w:rPr>
        <w:t>מענה</w:t>
      </w:r>
      <w:r w:rsidRPr="00203164">
        <w:rPr>
          <w:rFonts w:ascii="Tahoma" w:hAnsi="Tahoma" w:cs="Tahoma"/>
          <w:sz w:val="18"/>
          <w:szCs w:val="18"/>
          <w:rtl/>
        </w:rPr>
        <w:t xml:space="preserve"> </w:t>
      </w:r>
      <w:r w:rsidRPr="00203164">
        <w:rPr>
          <w:rFonts w:ascii="Tahoma" w:hAnsi="Tahoma" w:cs="Tahoma" w:hint="eastAsia"/>
          <w:sz w:val="18"/>
          <w:szCs w:val="18"/>
          <w:rtl/>
        </w:rPr>
        <w:t>לצורך</w:t>
      </w:r>
      <w:r w:rsidRPr="00203164">
        <w:rPr>
          <w:rFonts w:ascii="Tahoma" w:hAnsi="Tahoma" w:cs="Tahoma"/>
          <w:sz w:val="18"/>
          <w:szCs w:val="18"/>
          <w:rtl/>
        </w:rPr>
        <w:t xml:space="preserve"> </w:t>
      </w:r>
      <w:r w:rsidRPr="00203164">
        <w:rPr>
          <w:rFonts w:ascii="Tahoma" w:hAnsi="Tahoma" w:cs="Tahoma" w:hint="eastAsia"/>
          <w:sz w:val="18"/>
          <w:szCs w:val="18"/>
          <w:rtl/>
        </w:rPr>
        <w:t>הייחודי</w:t>
      </w:r>
      <w:r w:rsidRPr="00203164">
        <w:rPr>
          <w:rFonts w:ascii="Tahoma" w:hAnsi="Tahoma" w:cs="Tahoma"/>
          <w:sz w:val="18"/>
          <w:szCs w:val="18"/>
          <w:rtl/>
        </w:rPr>
        <w:t xml:space="preserve"> </w:t>
      </w:r>
      <w:r w:rsidRPr="00203164">
        <w:rPr>
          <w:rFonts w:ascii="Tahoma" w:hAnsi="Tahoma" w:cs="Tahoma" w:hint="eastAsia"/>
          <w:sz w:val="18"/>
          <w:szCs w:val="18"/>
          <w:rtl/>
        </w:rPr>
        <w:t>של</w:t>
      </w:r>
      <w:r w:rsidRPr="00203164">
        <w:rPr>
          <w:rFonts w:ascii="Tahoma" w:hAnsi="Tahoma" w:cs="Tahoma"/>
          <w:sz w:val="18"/>
          <w:szCs w:val="18"/>
          <w:rtl/>
        </w:rPr>
        <w:t xml:space="preserve"> </w:t>
      </w:r>
      <w:r w:rsidRPr="00203164">
        <w:rPr>
          <w:rFonts w:ascii="Tahoma" w:hAnsi="Tahoma" w:cs="Tahoma" w:hint="eastAsia"/>
          <w:sz w:val="18"/>
          <w:szCs w:val="18"/>
          <w:rtl/>
        </w:rPr>
        <w:t>בי</w:t>
      </w:r>
      <w:r w:rsidRPr="00203164">
        <w:rPr>
          <w:rFonts w:ascii="Tahoma" w:hAnsi="Tahoma" w:cs="Tahoma" w:hint="cs"/>
          <w:sz w:val="18"/>
          <w:szCs w:val="18"/>
          <w:rtl/>
        </w:rPr>
        <w:t>ה"ס</w:t>
      </w:r>
      <w:r w:rsidRPr="00203164">
        <w:rPr>
          <w:rFonts w:ascii="Tahoma" w:hAnsi="Tahoma" w:cs="Tahoma"/>
          <w:sz w:val="18"/>
          <w:szCs w:val="18"/>
          <w:rtl/>
        </w:rPr>
        <w:t xml:space="preserve">. בחמש השנים האחרונות נבחרו בכל שנה כ-50 </w:t>
      </w:r>
      <w:r w:rsidRPr="00203164">
        <w:rPr>
          <w:rFonts w:ascii="Tahoma" w:hAnsi="Tahoma" w:cs="Tahoma" w:hint="cs"/>
          <w:sz w:val="18"/>
          <w:szCs w:val="18"/>
          <w:rtl/>
        </w:rPr>
        <w:t>בתי"ס</w:t>
      </w:r>
      <w:r w:rsidRPr="00203164">
        <w:rPr>
          <w:rFonts w:ascii="Tahoma" w:hAnsi="Tahoma" w:cs="Tahoma"/>
          <w:sz w:val="18"/>
          <w:szCs w:val="18"/>
          <w:rtl/>
        </w:rPr>
        <w:t xml:space="preserve"> להובלת יוזמה </w:t>
      </w:r>
      <w:r w:rsidRPr="00203164">
        <w:rPr>
          <w:rFonts w:ascii="Tahoma" w:hAnsi="Tahoma" w:cs="Tahoma" w:hint="eastAsia"/>
          <w:sz w:val="18"/>
          <w:szCs w:val="18"/>
          <w:rtl/>
        </w:rPr>
        <w:t>צוותית</w:t>
      </w:r>
      <w:r w:rsidRPr="00203164">
        <w:rPr>
          <w:rFonts w:ascii="Tahoma" w:hAnsi="Tahoma" w:cs="Tahoma"/>
          <w:sz w:val="18"/>
          <w:szCs w:val="18"/>
          <w:rtl/>
        </w:rPr>
        <w:t>.</w:t>
      </w:r>
    </w:p>
    <w:p w:rsidR="001E6B7A" w:rsidRPr="00203164" w:rsidP="004A0CE5">
      <w:pPr>
        <w:pStyle w:val="RESHET"/>
        <w:rPr>
          <w:rtl/>
        </w:rPr>
      </w:pPr>
      <w:r w:rsidRPr="00203164">
        <w:rPr>
          <w:rFonts w:hint="cs"/>
          <w:rtl/>
        </w:rPr>
        <w:t xml:space="preserve">יש לציין כי </w:t>
      </w:r>
      <w:r w:rsidRPr="00203164">
        <w:rPr>
          <w:rFonts w:hint="eastAsia"/>
          <w:rtl/>
        </w:rPr>
        <w:t>בהתאם</w:t>
      </w:r>
      <w:r w:rsidRPr="00203164">
        <w:rPr>
          <w:rtl/>
        </w:rPr>
        <w:t xml:space="preserve"> </w:t>
      </w:r>
      <w:r w:rsidRPr="00203164">
        <w:rPr>
          <w:rFonts w:hint="eastAsia"/>
          <w:rtl/>
        </w:rPr>
        <w:t>לנתוני</w:t>
      </w:r>
      <w:r w:rsidRPr="00203164">
        <w:rPr>
          <w:rtl/>
        </w:rPr>
        <w:t xml:space="preserve"> </w:t>
      </w:r>
      <w:r w:rsidRPr="00203164">
        <w:rPr>
          <w:rFonts w:hint="eastAsia"/>
          <w:rtl/>
        </w:rPr>
        <w:t>המשרד</w:t>
      </w:r>
      <w:r w:rsidRPr="00203164">
        <w:rPr>
          <w:rtl/>
        </w:rPr>
        <w:t xml:space="preserve">, מיזם </w:t>
      </w:r>
      <w:r w:rsidRPr="00203164">
        <w:rPr>
          <w:rFonts w:hint="eastAsia"/>
          <w:rtl/>
        </w:rPr>
        <w:t>המינהלה</w:t>
      </w:r>
      <w:r w:rsidRPr="00203164">
        <w:rPr>
          <w:rtl/>
        </w:rPr>
        <w:t xml:space="preserve"> </w:t>
      </w:r>
      <w:r w:rsidRPr="00203164">
        <w:rPr>
          <w:rFonts w:hint="eastAsia"/>
          <w:rtl/>
        </w:rPr>
        <w:t>עם</w:t>
      </w:r>
      <w:r w:rsidRPr="00203164">
        <w:rPr>
          <w:rtl/>
        </w:rPr>
        <w:t xml:space="preserve"> </w:t>
      </w:r>
      <w:r w:rsidRPr="00203164">
        <w:rPr>
          <w:rFonts w:hint="cs"/>
          <w:rtl/>
        </w:rPr>
        <w:t>ה</w:t>
      </w:r>
      <w:r w:rsidRPr="00203164">
        <w:rPr>
          <w:rFonts w:hint="eastAsia"/>
          <w:rtl/>
        </w:rPr>
        <w:t>קרן</w:t>
      </w:r>
      <w:r w:rsidRPr="00203164">
        <w:rPr>
          <w:rtl/>
        </w:rPr>
        <w:t xml:space="preserve"> </w:t>
      </w:r>
      <w:r w:rsidRPr="00203164">
        <w:rPr>
          <w:rFonts w:hint="cs"/>
          <w:rtl/>
        </w:rPr>
        <w:t>ל</w:t>
      </w:r>
      <w:r w:rsidRPr="00203164">
        <w:rPr>
          <w:rFonts w:hint="eastAsia"/>
          <w:rtl/>
        </w:rPr>
        <w:t>עידוד</w:t>
      </w:r>
      <w:r w:rsidRPr="00203164">
        <w:rPr>
          <w:rtl/>
        </w:rPr>
        <w:t xml:space="preserve"> </w:t>
      </w:r>
      <w:r w:rsidRPr="00203164">
        <w:rPr>
          <w:rFonts w:hint="eastAsia"/>
          <w:rtl/>
        </w:rPr>
        <w:t>יוזמות</w:t>
      </w:r>
      <w:r w:rsidRPr="00203164">
        <w:rPr>
          <w:rtl/>
        </w:rPr>
        <w:t xml:space="preserve"> </w:t>
      </w:r>
      <w:r w:rsidRPr="00203164">
        <w:rPr>
          <w:rFonts w:hint="eastAsia"/>
          <w:rtl/>
        </w:rPr>
        <w:t>חינוכיות</w:t>
      </w:r>
      <w:r w:rsidRPr="00203164">
        <w:rPr>
          <w:rtl/>
        </w:rPr>
        <w:t xml:space="preserve"> </w:t>
      </w:r>
      <w:r w:rsidRPr="00203164">
        <w:rPr>
          <w:rFonts w:hint="cs"/>
          <w:rtl/>
        </w:rPr>
        <w:t>מתקיים</w:t>
      </w:r>
      <w:r w:rsidRPr="00203164">
        <w:rPr>
          <w:rtl/>
        </w:rPr>
        <w:t xml:space="preserve"> </w:t>
      </w:r>
      <w:r w:rsidRPr="00203164">
        <w:rPr>
          <w:rFonts w:hint="eastAsia"/>
          <w:rtl/>
        </w:rPr>
        <w:t>בהיקף</w:t>
      </w:r>
      <w:r w:rsidRPr="00203164">
        <w:rPr>
          <w:rtl/>
        </w:rPr>
        <w:t xml:space="preserve"> </w:t>
      </w:r>
      <w:r w:rsidRPr="00203164">
        <w:rPr>
          <w:rFonts w:hint="eastAsia"/>
          <w:rtl/>
        </w:rPr>
        <w:t>מצומצם</w:t>
      </w:r>
      <w:r w:rsidRPr="00203164">
        <w:rPr>
          <w:rtl/>
        </w:rPr>
        <w:t xml:space="preserve"> </w:t>
      </w:r>
      <w:r w:rsidRPr="00203164">
        <w:rPr>
          <w:rFonts w:hint="eastAsia"/>
          <w:rtl/>
        </w:rPr>
        <w:t>ביחס</w:t>
      </w:r>
      <w:r w:rsidRPr="00203164">
        <w:rPr>
          <w:rtl/>
        </w:rPr>
        <w:t xml:space="preserve"> </w:t>
      </w:r>
      <w:r w:rsidRPr="00203164">
        <w:rPr>
          <w:rFonts w:hint="eastAsia"/>
          <w:rtl/>
        </w:rPr>
        <w:t>לכלל</w:t>
      </w:r>
      <w:r w:rsidRPr="00203164">
        <w:rPr>
          <w:rtl/>
        </w:rPr>
        <w:t xml:space="preserve"> </w:t>
      </w:r>
      <w:r w:rsidRPr="00203164">
        <w:rPr>
          <w:rFonts w:hint="eastAsia"/>
          <w:rtl/>
        </w:rPr>
        <w:t>בתיה</w:t>
      </w:r>
      <w:r w:rsidRPr="00203164">
        <w:rPr>
          <w:rtl/>
        </w:rPr>
        <w:t xml:space="preserve">"ס </w:t>
      </w:r>
      <w:r w:rsidRPr="00203164">
        <w:rPr>
          <w:rFonts w:hint="eastAsia"/>
          <w:rtl/>
        </w:rPr>
        <w:t>היסודיים</w:t>
      </w:r>
      <w:r w:rsidRPr="00203164">
        <w:rPr>
          <w:rFonts w:hint="cs"/>
          <w:rtl/>
        </w:rPr>
        <w:t>.</w:t>
      </w:r>
      <w:r w:rsidRPr="00203164">
        <w:rPr>
          <w:rtl/>
        </w:rPr>
        <w:t xml:space="preserve"> על המינהלה ובעלי התפקידים הרלוונטיים במחוזות לפעול להגב</w:t>
      </w:r>
      <w:r w:rsidRPr="00203164">
        <w:rPr>
          <w:rFonts w:hint="eastAsia"/>
          <w:rtl/>
        </w:rPr>
        <w:t>רת</w:t>
      </w:r>
      <w:r w:rsidRPr="00203164">
        <w:rPr>
          <w:rtl/>
        </w:rPr>
        <w:t xml:space="preserve"> המוטיבציה של בתיה"</w:t>
      </w:r>
      <w:r w:rsidRPr="00203164">
        <w:rPr>
          <w:rFonts w:hint="eastAsia"/>
          <w:rtl/>
        </w:rPr>
        <w:t>ס</w:t>
      </w:r>
      <w:r w:rsidRPr="00203164">
        <w:rPr>
          <w:rtl/>
        </w:rPr>
        <w:t xml:space="preserve"> ל</w:t>
      </w:r>
      <w:r w:rsidRPr="00203164">
        <w:rPr>
          <w:rFonts w:hint="cs"/>
          <w:rtl/>
        </w:rPr>
        <w:t xml:space="preserve">בחון את היתרונות הפוטנציאליים בייזום והפעלה של </w:t>
      </w:r>
      <w:r w:rsidRPr="00203164">
        <w:rPr>
          <w:rFonts w:hint="eastAsia"/>
          <w:rtl/>
        </w:rPr>
        <w:t>תוכניות</w:t>
      </w:r>
      <w:r w:rsidRPr="00203164">
        <w:rPr>
          <w:rtl/>
        </w:rPr>
        <w:t xml:space="preserve"> חינוכיות ייחודיות מעין אלה</w:t>
      </w:r>
      <w:r w:rsidRPr="00203164">
        <w:rPr>
          <w:rFonts w:hint="cs"/>
          <w:rtl/>
        </w:rPr>
        <w:t xml:space="preserve"> המתאימות למאפייני בית ספרם</w:t>
      </w:r>
      <w:r w:rsidRPr="00203164">
        <w:rPr>
          <w:rtl/>
        </w:rPr>
        <w:t xml:space="preserve">, </w:t>
      </w:r>
      <w:r w:rsidRPr="00203164">
        <w:rPr>
          <w:rFonts w:hint="cs"/>
          <w:rtl/>
        </w:rPr>
        <w:t xml:space="preserve">במטרה </w:t>
      </w:r>
      <w:r w:rsidRPr="00203164">
        <w:rPr>
          <w:rFonts w:hint="eastAsia"/>
          <w:rtl/>
        </w:rPr>
        <w:t>להגביר</w:t>
      </w:r>
      <w:r w:rsidRPr="00203164">
        <w:rPr>
          <w:rtl/>
        </w:rPr>
        <w:t xml:space="preserve"> </w:t>
      </w:r>
      <w:r w:rsidRPr="00203164">
        <w:rPr>
          <w:rFonts w:hint="eastAsia"/>
          <w:rtl/>
        </w:rPr>
        <w:t>את</w:t>
      </w:r>
      <w:r w:rsidRPr="00203164">
        <w:rPr>
          <w:rtl/>
        </w:rPr>
        <w:t xml:space="preserve"> </w:t>
      </w:r>
      <w:r w:rsidRPr="00203164">
        <w:rPr>
          <w:rFonts w:hint="eastAsia"/>
          <w:rtl/>
        </w:rPr>
        <w:t>הסיכוי</w:t>
      </w:r>
      <w:r w:rsidRPr="00203164">
        <w:rPr>
          <w:rtl/>
        </w:rPr>
        <w:t xml:space="preserve"> </w:t>
      </w:r>
      <w:r w:rsidRPr="00203164">
        <w:rPr>
          <w:rFonts w:hint="eastAsia"/>
          <w:rtl/>
        </w:rPr>
        <w:t>שבטווח</w:t>
      </w:r>
      <w:r w:rsidRPr="00203164">
        <w:rPr>
          <w:rtl/>
        </w:rPr>
        <w:t xml:space="preserve"> </w:t>
      </w:r>
      <w:r w:rsidRPr="00203164">
        <w:rPr>
          <w:rFonts w:hint="eastAsia"/>
          <w:rtl/>
        </w:rPr>
        <w:t>הארוך</w:t>
      </w:r>
      <w:r w:rsidRPr="00203164">
        <w:rPr>
          <w:rtl/>
        </w:rPr>
        <w:t xml:space="preserve"> </w:t>
      </w:r>
      <w:r w:rsidRPr="00203164">
        <w:rPr>
          <w:rFonts w:hint="eastAsia"/>
          <w:rtl/>
        </w:rPr>
        <w:t>רבים</w:t>
      </w:r>
      <w:r w:rsidRPr="00203164">
        <w:rPr>
          <w:rtl/>
        </w:rPr>
        <w:t xml:space="preserve"> מהם </w:t>
      </w:r>
      <w:r w:rsidRPr="00203164">
        <w:rPr>
          <w:rFonts w:hint="eastAsia"/>
          <w:rtl/>
        </w:rPr>
        <w:t>אכן</w:t>
      </w:r>
      <w:r w:rsidRPr="00203164">
        <w:rPr>
          <w:rtl/>
        </w:rPr>
        <w:t xml:space="preserve"> </w:t>
      </w:r>
      <w:r w:rsidRPr="00203164">
        <w:rPr>
          <w:rFonts w:hint="eastAsia"/>
          <w:rtl/>
        </w:rPr>
        <w:t>יעשו</w:t>
      </w:r>
      <w:r w:rsidRPr="00203164">
        <w:rPr>
          <w:rtl/>
        </w:rPr>
        <w:t xml:space="preserve"> </w:t>
      </w:r>
      <w:r w:rsidRPr="00203164">
        <w:rPr>
          <w:rFonts w:hint="eastAsia"/>
          <w:rtl/>
        </w:rPr>
        <w:t>כן</w:t>
      </w:r>
      <w:r w:rsidRPr="00203164">
        <w:rPr>
          <w:rFonts w:hint="cs"/>
          <w:rtl/>
        </w:rPr>
        <w:t>.</w:t>
      </w:r>
    </w:p>
    <w:p w:rsidR="001E6B7A" w:rsidRPr="00203164" w:rsidP="004A0CE5">
      <w:pPr>
        <w:spacing w:before="180" w:line="240" w:lineRule="exact"/>
        <w:ind w:right="2268"/>
        <w:jc w:val="both"/>
        <w:rPr>
          <w:rFonts w:ascii="Tahoma" w:hAnsi="Tahoma" w:cs="Tahoma"/>
          <w:sz w:val="18"/>
          <w:szCs w:val="18"/>
          <w:rtl/>
        </w:rPr>
      </w:pPr>
      <w:r w:rsidRPr="004A0CE5">
        <w:rPr>
          <w:rStyle w:val="Heading7Char"/>
          <w:rFonts w:ascii="Tahoma" w:hAnsi="Tahoma" w:cs="Tahoma" w:hint="cs"/>
          <w:b w:val="0"/>
          <w:sz w:val="18"/>
          <w:szCs w:val="18"/>
          <w:rtl/>
        </w:rPr>
        <w:t>ליקויים ביישום הגמישות הפדגוגית על פי מחקר ראמ"ה</w:t>
      </w:r>
      <w:r>
        <w:rPr>
          <w:rStyle w:val="Heading7Char"/>
          <w:rFonts w:ascii="Tahoma" w:hAnsi="Tahoma" w:cs="Tahoma"/>
          <w:b w:val="0"/>
          <w:sz w:val="18"/>
          <w:szCs w:val="18"/>
          <w:vertAlign w:val="superscript"/>
          <w:rtl/>
        </w:rPr>
        <w:footnoteReference w:id="74"/>
      </w:r>
      <w:r w:rsidRPr="004A0CE5">
        <w:rPr>
          <w:rStyle w:val="Heading7Char"/>
          <w:rFonts w:ascii="Tahoma" w:hAnsi="Tahoma" w:cs="Tahoma" w:hint="cs"/>
          <w:b w:val="0"/>
          <w:sz w:val="18"/>
          <w:szCs w:val="18"/>
          <w:rtl/>
        </w:rPr>
        <w:t>:</w:t>
      </w:r>
      <w:r w:rsidRPr="00203164">
        <w:rPr>
          <w:rFonts w:ascii="Tahoma" w:hAnsi="Tahoma" w:cs="Tahoma" w:hint="cs"/>
          <w:sz w:val="18"/>
          <w:szCs w:val="18"/>
          <w:rtl/>
        </w:rPr>
        <w:t xml:space="preserve"> המחקר מפברואר 2016 עסק גם בגמישות הפדגוגית במסגרת רפורמת הניהול העצמי. במחקר צוין </w:t>
      </w:r>
      <w:r w:rsidRPr="00203164">
        <w:rPr>
          <w:rFonts w:ascii="Tahoma" w:hAnsi="Tahoma" w:cs="Tahoma"/>
          <w:sz w:val="18"/>
          <w:szCs w:val="18"/>
          <w:rtl/>
        </w:rPr>
        <w:t>כי הניהול העצמי הביא לגמישות פדגוגית חלקית</w:t>
      </w:r>
      <w:r w:rsidRPr="00203164">
        <w:rPr>
          <w:rFonts w:ascii="Tahoma" w:hAnsi="Tahoma" w:cs="Tahoma" w:hint="cs"/>
          <w:sz w:val="18"/>
          <w:szCs w:val="18"/>
          <w:rtl/>
        </w:rPr>
        <w:t xml:space="preserve"> -</w:t>
      </w:r>
      <w:r w:rsidRPr="00203164">
        <w:rPr>
          <w:rFonts w:ascii="Tahoma" w:hAnsi="Tahoma" w:cs="Tahoma"/>
          <w:sz w:val="18"/>
          <w:szCs w:val="18"/>
          <w:rtl/>
        </w:rPr>
        <w:t xml:space="preserve"> </w:t>
      </w:r>
      <w:r w:rsidRPr="00203164">
        <w:rPr>
          <w:rFonts w:ascii="Tahoma" w:hAnsi="Tahoma" w:cs="Tahoma" w:hint="cs"/>
          <w:sz w:val="18"/>
          <w:szCs w:val="18"/>
          <w:rtl/>
        </w:rPr>
        <w:t xml:space="preserve">בתיה"ס אומנם קידמו </w:t>
      </w:r>
      <w:r w:rsidRPr="00203164">
        <w:rPr>
          <w:rFonts w:ascii="Tahoma" w:hAnsi="Tahoma" w:cs="Tahoma"/>
          <w:sz w:val="18"/>
          <w:szCs w:val="18"/>
          <w:rtl/>
        </w:rPr>
        <w:t xml:space="preserve">יוזמות פדגוגיות </w:t>
      </w:r>
      <w:r w:rsidRPr="00203164">
        <w:rPr>
          <w:rFonts w:ascii="Tahoma" w:hAnsi="Tahoma" w:cs="Tahoma" w:hint="cs"/>
          <w:sz w:val="18"/>
          <w:szCs w:val="18"/>
          <w:rtl/>
        </w:rPr>
        <w:t xml:space="preserve">במסגרת </w:t>
      </w:r>
      <w:r w:rsidRPr="00203164">
        <w:rPr>
          <w:rFonts w:ascii="Tahoma" w:hAnsi="Tahoma" w:cs="Tahoma"/>
          <w:sz w:val="18"/>
          <w:szCs w:val="18"/>
          <w:rtl/>
        </w:rPr>
        <w:t xml:space="preserve">תוכניות הלימודים ועיצוב סביבות </w:t>
      </w:r>
      <w:r w:rsidRPr="00203164">
        <w:rPr>
          <w:rFonts w:ascii="Tahoma" w:hAnsi="Tahoma" w:cs="Tahoma" w:hint="cs"/>
          <w:sz w:val="18"/>
          <w:szCs w:val="18"/>
          <w:rtl/>
        </w:rPr>
        <w:t>ה</w:t>
      </w:r>
      <w:r w:rsidRPr="00203164">
        <w:rPr>
          <w:rFonts w:ascii="Tahoma" w:hAnsi="Tahoma" w:cs="Tahoma"/>
          <w:sz w:val="18"/>
          <w:szCs w:val="18"/>
          <w:rtl/>
        </w:rPr>
        <w:t>למידה</w:t>
      </w:r>
      <w:r w:rsidRPr="00203164">
        <w:rPr>
          <w:rFonts w:ascii="Tahoma" w:hAnsi="Tahoma" w:cs="Tahoma" w:hint="cs"/>
          <w:sz w:val="18"/>
          <w:szCs w:val="18"/>
          <w:rtl/>
        </w:rPr>
        <w:t>,</w:t>
      </w:r>
      <w:r w:rsidRPr="00203164">
        <w:rPr>
          <w:rFonts w:ascii="Tahoma" w:hAnsi="Tahoma" w:cs="Tahoma"/>
          <w:sz w:val="18"/>
          <w:szCs w:val="18"/>
          <w:rtl/>
        </w:rPr>
        <w:t xml:space="preserve"> </w:t>
      </w:r>
      <w:r w:rsidRPr="00203164">
        <w:rPr>
          <w:rFonts w:ascii="Tahoma" w:hAnsi="Tahoma" w:cs="Tahoma" w:hint="cs"/>
          <w:sz w:val="18"/>
          <w:szCs w:val="18"/>
          <w:rtl/>
        </w:rPr>
        <w:t xml:space="preserve">אך </w:t>
      </w:r>
      <w:r w:rsidRPr="00203164">
        <w:rPr>
          <w:rFonts w:ascii="Tahoma" w:hAnsi="Tahoma" w:cs="Tahoma"/>
          <w:sz w:val="18"/>
          <w:szCs w:val="18"/>
          <w:rtl/>
        </w:rPr>
        <w:t xml:space="preserve">לא </w:t>
      </w:r>
      <w:r w:rsidRPr="00203164">
        <w:rPr>
          <w:rFonts w:ascii="Tahoma" w:hAnsi="Tahoma" w:cs="Tahoma" w:hint="cs"/>
          <w:sz w:val="18"/>
          <w:szCs w:val="18"/>
          <w:rtl/>
        </w:rPr>
        <w:t>ניצלו את ה</w:t>
      </w:r>
      <w:r w:rsidRPr="00203164">
        <w:rPr>
          <w:rFonts w:ascii="Tahoma" w:hAnsi="Tahoma" w:cs="Tahoma"/>
          <w:sz w:val="18"/>
          <w:szCs w:val="18"/>
          <w:rtl/>
        </w:rPr>
        <w:t xml:space="preserve">גמישות </w:t>
      </w:r>
      <w:r w:rsidRPr="00203164">
        <w:rPr>
          <w:rFonts w:ascii="Tahoma" w:hAnsi="Tahoma" w:cs="Tahoma" w:hint="cs"/>
          <w:sz w:val="18"/>
          <w:szCs w:val="18"/>
          <w:rtl/>
        </w:rPr>
        <w:t>ה</w:t>
      </w:r>
      <w:r w:rsidRPr="00203164">
        <w:rPr>
          <w:rFonts w:ascii="Tahoma" w:hAnsi="Tahoma" w:cs="Tahoma"/>
          <w:sz w:val="18"/>
          <w:szCs w:val="18"/>
          <w:rtl/>
        </w:rPr>
        <w:t>פדגוגית בהקצאת שעות התקן ו</w:t>
      </w:r>
      <w:r w:rsidRPr="00203164">
        <w:rPr>
          <w:rFonts w:ascii="Tahoma" w:hAnsi="Tahoma" w:cs="Tahoma" w:hint="cs"/>
          <w:sz w:val="18"/>
          <w:szCs w:val="18"/>
          <w:rtl/>
        </w:rPr>
        <w:t>ב</w:t>
      </w:r>
      <w:r w:rsidRPr="00203164">
        <w:rPr>
          <w:rFonts w:ascii="Tahoma" w:hAnsi="Tahoma" w:cs="Tahoma"/>
          <w:sz w:val="18"/>
          <w:szCs w:val="18"/>
          <w:rtl/>
        </w:rPr>
        <w:t>העסקת כוח האדם הפדגוגי</w:t>
      </w:r>
      <w:r w:rsidRPr="00203164">
        <w:rPr>
          <w:rFonts w:ascii="Tahoma" w:hAnsi="Tahoma" w:cs="Tahoma" w:hint="cs"/>
          <w:sz w:val="18"/>
          <w:szCs w:val="18"/>
          <w:rtl/>
        </w:rPr>
        <w:t>.</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אשר</w:t>
      </w:r>
      <w:r w:rsidRPr="00203164">
        <w:rPr>
          <w:rFonts w:ascii="Tahoma" w:hAnsi="Tahoma" w:cs="Tahoma"/>
          <w:sz w:val="18"/>
          <w:szCs w:val="18"/>
          <w:rtl/>
        </w:rPr>
        <w:t xml:space="preserve"> לגמישות בשעות התקן</w:t>
      </w:r>
      <w:r w:rsidRPr="00203164">
        <w:rPr>
          <w:rFonts w:ascii="Tahoma" w:hAnsi="Tahoma" w:cs="Tahoma" w:hint="cs"/>
          <w:sz w:val="18"/>
          <w:szCs w:val="18"/>
          <w:rtl/>
        </w:rPr>
        <w:t xml:space="preserve">, </w:t>
      </w:r>
      <w:r w:rsidRPr="00203164">
        <w:rPr>
          <w:rFonts w:ascii="Tahoma" w:hAnsi="Tahoma" w:cs="Tahoma"/>
          <w:sz w:val="18"/>
          <w:szCs w:val="18"/>
          <w:rtl/>
        </w:rPr>
        <w:t xml:space="preserve">מרבית המרואיינים </w:t>
      </w:r>
      <w:r w:rsidRPr="00203164">
        <w:rPr>
          <w:rFonts w:ascii="Tahoma" w:hAnsi="Tahoma" w:cs="Tahoma" w:hint="cs"/>
          <w:sz w:val="18"/>
          <w:szCs w:val="18"/>
          <w:rtl/>
        </w:rPr>
        <w:t xml:space="preserve">במחקר הלינו על כך כי בפועל היא מוגבלת למדי - </w:t>
      </w:r>
      <w:r w:rsidRPr="00203164">
        <w:rPr>
          <w:rFonts w:ascii="Tahoma" w:hAnsi="Tahoma" w:cs="Tahoma"/>
          <w:sz w:val="18"/>
          <w:szCs w:val="18"/>
          <w:rtl/>
        </w:rPr>
        <w:t>בתי</w:t>
      </w:r>
      <w:r w:rsidRPr="00203164">
        <w:rPr>
          <w:rFonts w:ascii="Tahoma" w:hAnsi="Tahoma" w:cs="Tahoma" w:hint="cs"/>
          <w:sz w:val="18"/>
          <w:szCs w:val="18"/>
          <w:rtl/>
        </w:rPr>
        <w:t>ה"ס</w:t>
      </w:r>
      <w:r w:rsidRPr="00203164">
        <w:rPr>
          <w:rFonts w:ascii="Tahoma" w:hAnsi="Tahoma" w:cs="Tahoma"/>
          <w:sz w:val="18"/>
          <w:szCs w:val="18"/>
          <w:rtl/>
        </w:rPr>
        <w:t xml:space="preserve"> בניהול עצמי</w:t>
      </w:r>
      <w:r w:rsidRPr="00203164">
        <w:rPr>
          <w:rFonts w:ascii="Tahoma" w:hAnsi="Tahoma" w:cs="Tahoma" w:hint="cs"/>
          <w:sz w:val="18"/>
          <w:szCs w:val="18"/>
          <w:rtl/>
        </w:rPr>
        <w:t xml:space="preserve"> </w:t>
      </w:r>
      <w:r w:rsidRPr="00203164">
        <w:rPr>
          <w:rFonts w:ascii="Tahoma" w:hAnsi="Tahoma" w:cs="Tahoma"/>
          <w:sz w:val="18"/>
          <w:szCs w:val="18"/>
          <w:rtl/>
        </w:rPr>
        <w:t xml:space="preserve">כפופים להנחיות המתנ"ה של </w:t>
      </w:r>
      <w:r w:rsidRPr="00203164">
        <w:rPr>
          <w:rFonts w:ascii="Tahoma" w:hAnsi="Tahoma" w:cs="Tahoma" w:hint="cs"/>
          <w:sz w:val="18"/>
          <w:szCs w:val="18"/>
          <w:rtl/>
        </w:rPr>
        <w:t>ה</w:t>
      </w:r>
      <w:r w:rsidRPr="00203164">
        <w:rPr>
          <w:rFonts w:ascii="Tahoma" w:hAnsi="Tahoma" w:cs="Tahoma"/>
          <w:sz w:val="18"/>
          <w:szCs w:val="18"/>
          <w:rtl/>
        </w:rPr>
        <w:t>משרד</w:t>
      </w:r>
      <w:r w:rsidRPr="00203164">
        <w:rPr>
          <w:rFonts w:ascii="Tahoma" w:hAnsi="Tahoma" w:cs="Tahoma" w:hint="cs"/>
          <w:sz w:val="18"/>
          <w:szCs w:val="18"/>
          <w:rtl/>
        </w:rPr>
        <w:t>,</w:t>
      </w:r>
      <w:r w:rsidRPr="00203164">
        <w:rPr>
          <w:rFonts w:ascii="Tahoma" w:hAnsi="Tahoma" w:cs="Tahoma"/>
          <w:sz w:val="18"/>
          <w:szCs w:val="18"/>
          <w:rtl/>
        </w:rPr>
        <w:t xml:space="preserve"> </w:t>
      </w:r>
      <w:r w:rsidRPr="00203164">
        <w:rPr>
          <w:rFonts w:ascii="Tahoma" w:hAnsi="Tahoma" w:cs="Tahoma" w:hint="cs"/>
          <w:sz w:val="18"/>
          <w:szCs w:val="18"/>
          <w:rtl/>
        </w:rPr>
        <w:t xml:space="preserve">המפרטות </w:t>
      </w:r>
      <w:r w:rsidRPr="00203164">
        <w:rPr>
          <w:rFonts w:ascii="Tahoma" w:hAnsi="Tahoma" w:cs="Tahoma"/>
          <w:sz w:val="18"/>
          <w:szCs w:val="18"/>
          <w:rtl/>
        </w:rPr>
        <w:t xml:space="preserve">בדיוק רב </w:t>
      </w:r>
      <w:r w:rsidRPr="00203164">
        <w:rPr>
          <w:rFonts w:ascii="Tahoma" w:hAnsi="Tahoma" w:cs="Tahoma" w:hint="cs"/>
          <w:sz w:val="18"/>
          <w:szCs w:val="18"/>
          <w:rtl/>
        </w:rPr>
        <w:t xml:space="preserve">את החלוקה המחייבת של </w:t>
      </w:r>
      <w:r w:rsidRPr="00203164">
        <w:rPr>
          <w:rFonts w:ascii="Tahoma" w:hAnsi="Tahoma" w:cs="Tahoma"/>
          <w:sz w:val="18"/>
          <w:szCs w:val="18"/>
          <w:rtl/>
        </w:rPr>
        <w:t xml:space="preserve">שעות </w:t>
      </w:r>
      <w:r w:rsidRPr="00203164">
        <w:rPr>
          <w:rFonts w:ascii="Tahoma" w:hAnsi="Tahoma" w:cs="Tahoma" w:hint="cs"/>
          <w:sz w:val="18"/>
          <w:szCs w:val="18"/>
          <w:rtl/>
        </w:rPr>
        <w:t>ה</w:t>
      </w:r>
      <w:r w:rsidRPr="00203164">
        <w:rPr>
          <w:rFonts w:ascii="Tahoma" w:hAnsi="Tahoma" w:cs="Tahoma"/>
          <w:sz w:val="18"/>
          <w:szCs w:val="18"/>
          <w:rtl/>
        </w:rPr>
        <w:t xml:space="preserve">תקן </w:t>
      </w:r>
      <w:r w:rsidRPr="00203164">
        <w:rPr>
          <w:rFonts w:ascii="Tahoma" w:hAnsi="Tahoma" w:cs="Tahoma" w:hint="cs"/>
          <w:sz w:val="18"/>
          <w:szCs w:val="18"/>
          <w:rtl/>
        </w:rPr>
        <w:t xml:space="preserve">שעל </w:t>
      </w:r>
      <w:r w:rsidRPr="00203164">
        <w:rPr>
          <w:rFonts w:ascii="Tahoma" w:hAnsi="Tahoma" w:cs="Tahoma"/>
          <w:sz w:val="18"/>
          <w:szCs w:val="18"/>
          <w:rtl/>
        </w:rPr>
        <w:t>בי</w:t>
      </w:r>
      <w:r w:rsidRPr="00203164">
        <w:rPr>
          <w:rFonts w:ascii="Tahoma" w:hAnsi="Tahoma" w:cs="Tahoma" w:hint="cs"/>
          <w:sz w:val="18"/>
          <w:szCs w:val="18"/>
          <w:rtl/>
        </w:rPr>
        <w:t>ה"ס</w:t>
      </w:r>
      <w:r w:rsidRPr="00203164">
        <w:rPr>
          <w:rFonts w:ascii="Tahoma" w:hAnsi="Tahoma" w:cs="Tahoma"/>
          <w:sz w:val="18"/>
          <w:szCs w:val="18"/>
          <w:rtl/>
        </w:rPr>
        <w:t xml:space="preserve"> להקצות לכל מקצוע</w:t>
      </w:r>
      <w:r w:rsidRPr="00203164">
        <w:rPr>
          <w:rFonts w:ascii="Tahoma" w:hAnsi="Tahoma" w:cs="Tahoma" w:hint="cs"/>
          <w:sz w:val="18"/>
          <w:szCs w:val="18"/>
          <w:rtl/>
        </w:rPr>
        <w:t xml:space="preserve">. המנהלים אף טענו כי לדעתם הגמישות הפדגוגית כלל לא קשורה לניהול העצמי, וכי מטה משרד החינוך החליט שאפשר "לשחק" קצת עם שעות התקן בצורה אחרת. </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מסקנות מחקר זה, המתייחסות לשנה"ל התשע"ד, עולות בקנה אחד עם ממצאי הביקורת, שנעשתה כשלוש שנים לאחריו - ממצאים שלפיהם מנהלי בתיה"ס אינם מנצלים את מלוא האפשרויות לגמישות פדגוגית שמקנה משרד החינוך, והגמישות באה לידי ביטוי בעיקר באפשרות להוסיף תוכניות פדגוגיות חיצוניות ולממנן מכספי הניהול העצמי.</w:t>
      </w:r>
    </w:p>
    <w:p w:rsidR="001E6B7A" w:rsidRPr="00203164" w:rsidP="004A0CE5">
      <w:pPr>
        <w:spacing w:after="240" w:line="240" w:lineRule="exact"/>
        <w:ind w:right="2268"/>
        <w:jc w:val="both"/>
        <w:rPr>
          <w:rFonts w:ascii="Tahoma" w:hAnsi="Tahoma" w:cs="Tahoma"/>
          <w:sz w:val="18"/>
          <w:szCs w:val="18"/>
          <w:rtl/>
        </w:rPr>
      </w:pPr>
      <w:r w:rsidRPr="00203164">
        <w:rPr>
          <w:rFonts w:ascii="Tahoma" w:hAnsi="Tahoma" w:cs="Tahoma" w:hint="eastAsia"/>
          <w:sz w:val="18"/>
          <w:szCs w:val="18"/>
          <w:rtl/>
        </w:rPr>
        <w:t>משרד</w:t>
      </w:r>
      <w:r w:rsidRPr="00203164">
        <w:rPr>
          <w:rFonts w:ascii="Tahoma" w:hAnsi="Tahoma" w:cs="Tahoma"/>
          <w:sz w:val="18"/>
          <w:szCs w:val="18"/>
          <w:rtl/>
        </w:rPr>
        <w:t xml:space="preserve"> </w:t>
      </w:r>
      <w:r w:rsidRPr="00203164">
        <w:rPr>
          <w:rFonts w:ascii="Tahoma" w:hAnsi="Tahoma" w:cs="Tahoma" w:hint="cs"/>
          <w:sz w:val="18"/>
          <w:szCs w:val="18"/>
          <w:rtl/>
        </w:rPr>
        <w:t xml:space="preserve">החינוך </w:t>
      </w:r>
      <w:r w:rsidRPr="00203164">
        <w:rPr>
          <w:rFonts w:ascii="Tahoma" w:hAnsi="Tahoma" w:cs="Tahoma"/>
          <w:sz w:val="18"/>
          <w:szCs w:val="18"/>
          <w:rtl/>
        </w:rPr>
        <w:t xml:space="preserve">ציין בתשובתו </w:t>
      </w:r>
      <w:r w:rsidRPr="00203164">
        <w:rPr>
          <w:rFonts w:ascii="Tahoma" w:hAnsi="Tahoma" w:cs="Tahoma" w:hint="eastAsia"/>
          <w:sz w:val="18"/>
          <w:szCs w:val="18"/>
          <w:rtl/>
        </w:rPr>
        <w:t>כי</w:t>
      </w:r>
      <w:r w:rsidRPr="00203164">
        <w:rPr>
          <w:rFonts w:ascii="Tahoma" w:hAnsi="Tahoma" w:cs="Tahoma"/>
          <w:sz w:val="18"/>
          <w:szCs w:val="18"/>
          <w:rtl/>
        </w:rPr>
        <w:t xml:space="preserve"> </w:t>
      </w:r>
      <w:r w:rsidRPr="00203164">
        <w:rPr>
          <w:rFonts w:ascii="Tahoma" w:hAnsi="Tahoma" w:cs="Tahoma" w:hint="eastAsia"/>
          <w:sz w:val="18"/>
          <w:szCs w:val="18"/>
          <w:rtl/>
        </w:rPr>
        <w:t>הנחת</w:t>
      </w:r>
      <w:r w:rsidRPr="00203164">
        <w:rPr>
          <w:rFonts w:ascii="Tahoma" w:hAnsi="Tahoma" w:cs="Tahoma"/>
          <w:sz w:val="18"/>
          <w:szCs w:val="18"/>
          <w:rtl/>
        </w:rPr>
        <w:t xml:space="preserve"> היסוד שגמישות פדגוגית תביא לאוטונומיה פדגוגית היא הנחה שגויה. האוטונומיה מורכבת מגורמים רבים שהגמישות הפדגוגית היא רק אחד מהם. הוא הוסיף </w:t>
      </w:r>
      <w:r w:rsidRPr="00203164">
        <w:rPr>
          <w:rFonts w:ascii="Tahoma" w:hAnsi="Tahoma" w:cs="Tahoma" w:hint="eastAsia"/>
          <w:sz w:val="18"/>
          <w:szCs w:val="18"/>
          <w:rtl/>
        </w:rPr>
        <w:t>שבעקבות</w:t>
      </w:r>
      <w:r w:rsidRPr="00203164">
        <w:rPr>
          <w:rFonts w:ascii="Tahoma" w:hAnsi="Tahoma" w:cs="Tahoma"/>
          <w:sz w:val="18"/>
          <w:szCs w:val="18"/>
          <w:rtl/>
        </w:rPr>
        <w:t xml:space="preserve"> מחקר </w:t>
      </w:r>
      <w:r w:rsidRPr="00203164">
        <w:rPr>
          <w:rFonts w:ascii="Tahoma" w:hAnsi="Tahoma" w:cs="Tahoma" w:hint="eastAsia"/>
          <w:sz w:val="18"/>
          <w:szCs w:val="18"/>
          <w:rtl/>
        </w:rPr>
        <w:t>רא</w:t>
      </w:r>
      <w:r w:rsidRPr="00203164">
        <w:rPr>
          <w:rFonts w:ascii="Tahoma" w:hAnsi="Tahoma" w:cs="Tahoma"/>
          <w:sz w:val="18"/>
          <w:szCs w:val="18"/>
          <w:rtl/>
        </w:rPr>
        <w:t>מ</w:t>
      </w:r>
      <w:r w:rsidRPr="00203164">
        <w:rPr>
          <w:rFonts w:ascii="Tahoma" w:hAnsi="Tahoma" w:cs="Tahoma" w:hint="cs"/>
          <w:sz w:val="18"/>
          <w:szCs w:val="18"/>
          <w:rtl/>
        </w:rPr>
        <w:t>"</w:t>
      </w:r>
      <w:r w:rsidRPr="00203164">
        <w:rPr>
          <w:rFonts w:ascii="Tahoma" w:hAnsi="Tahoma" w:cs="Tahoma"/>
          <w:sz w:val="18"/>
          <w:szCs w:val="18"/>
          <w:rtl/>
        </w:rPr>
        <w:t xml:space="preserve">ה שהצביע על שימוש מוגבל בגמישות </w:t>
      </w:r>
      <w:r w:rsidRPr="00203164">
        <w:rPr>
          <w:rFonts w:ascii="Tahoma" w:hAnsi="Tahoma" w:cs="Tahoma" w:hint="cs"/>
          <w:sz w:val="18"/>
          <w:szCs w:val="18"/>
          <w:rtl/>
        </w:rPr>
        <w:t>(</w:t>
      </w:r>
      <w:r w:rsidRPr="00203164">
        <w:rPr>
          <w:rFonts w:ascii="Tahoma" w:hAnsi="Tahoma" w:cs="Tahoma"/>
          <w:sz w:val="18"/>
          <w:szCs w:val="18"/>
          <w:rtl/>
        </w:rPr>
        <w:t>בפברואר 2014</w:t>
      </w:r>
      <w:r w:rsidRPr="00203164">
        <w:rPr>
          <w:rFonts w:ascii="Tahoma" w:hAnsi="Tahoma" w:cs="Tahoma" w:hint="cs"/>
          <w:sz w:val="18"/>
          <w:szCs w:val="18"/>
          <w:rtl/>
        </w:rPr>
        <w:t>)</w:t>
      </w:r>
      <w:r w:rsidRPr="00203164">
        <w:rPr>
          <w:rFonts w:ascii="Tahoma" w:hAnsi="Tahoma" w:cs="Tahoma"/>
          <w:sz w:val="18"/>
          <w:szCs w:val="18"/>
          <w:rtl/>
        </w:rPr>
        <w:t>, היא הוגדלה ל</w:t>
      </w:r>
      <w:r w:rsidRPr="00203164">
        <w:rPr>
          <w:rFonts w:ascii="Tahoma" w:hAnsi="Tahoma" w:cs="Tahoma" w:hint="cs"/>
          <w:sz w:val="18"/>
          <w:szCs w:val="18"/>
          <w:rtl/>
        </w:rPr>
        <w:t>-</w:t>
      </w:r>
      <w:r w:rsidRPr="00203164">
        <w:rPr>
          <w:rFonts w:ascii="Tahoma" w:hAnsi="Tahoma" w:cs="Tahoma"/>
          <w:sz w:val="18"/>
          <w:szCs w:val="18"/>
          <w:rtl/>
        </w:rPr>
        <w:t>25%.</w:t>
      </w:r>
    </w:p>
    <w:p w:rsidR="001E6B7A" w:rsidRPr="00203164" w:rsidP="00591EA9">
      <w:pPr>
        <w:pStyle w:val="RESHET"/>
        <w:rPr>
          <w:rtl/>
        </w:rPr>
      </w:pPr>
      <w:r w:rsidRPr="00203164">
        <w:rPr>
          <w:rFonts w:hint="cs"/>
          <w:rtl/>
        </w:rPr>
        <w:t xml:space="preserve">על פי תפיסת הניהול העצמי המעוגנת בחוזר המנכ"ל, הגמישות הפדגוגית היא מאבני היסוד של הניהול העצמי. גמישות פדגוגית משמעותה העברת מרכז הכובד הפדגוגי למנהל ולצוותו, והיא מעודדת יצירת תרבות ארגונית וגיבוש דפוסים חדשים של ארגון הלמידה וההוראה בביה"ס. אי-ניצול הגמישות הפדגוגית על מרכיביה השונים מונע הלכה למעשה את פעילותם העצמאית של מקבלי ההחלטות בבתיה"ס, שהיא תנאי מרכזי לאוטונומיה פדגוגית. </w:t>
      </w:r>
      <w:r w:rsidRPr="00203164">
        <w:rPr>
          <w:rFonts w:hint="cs"/>
          <w:rtl/>
        </w:rPr>
        <w:t xml:space="preserve">נוכח מחקר ראמ"ה </w:t>
      </w:r>
      <w:r w:rsidRPr="00203164">
        <w:rPr>
          <w:rFonts w:hint="cs"/>
          <w:rtl/>
        </w:rPr>
        <w:t>ולפיו</w:t>
      </w:r>
      <w:r w:rsidRPr="00203164">
        <w:rPr>
          <w:rFonts w:hint="cs"/>
          <w:rtl/>
        </w:rPr>
        <w:t xml:space="preserve"> בתיה"ס שבניהול עצמי </w:t>
      </w:r>
      <w:r w:rsidRPr="00203164">
        <w:rPr>
          <w:rFonts w:hint="cs"/>
          <w:rtl/>
        </w:rPr>
        <w:t xml:space="preserve">עושים </w:t>
      </w:r>
      <w:r w:rsidRPr="00203164">
        <w:rPr>
          <w:rFonts w:hint="cs"/>
          <w:rtl/>
        </w:rPr>
        <w:t>שימוש מוגבל בגמישות הפדגוגית</w:t>
      </w:r>
      <w:r w:rsidRPr="00203164">
        <w:rPr>
          <w:rFonts w:hint="cs"/>
          <w:rtl/>
        </w:rPr>
        <w:t xml:space="preserve"> שניתנה להם</w:t>
      </w:r>
      <w:r w:rsidRPr="00203164">
        <w:rPr>
          <w:rFonts w:hint="cs"/>
          <w:rtl/>
        </w:rPr>
        <w:t xml:space="preserve">, ונוכח ממצאי הביקורת בנושא זה כשלוש שנים לאחר המעבר לניהול העצמי - </w:t>
      </w:r>
      <w:r w:rsidRPr="00203164">
        <w:rPr>
          <w:rFonts w:hint="cs"/>
          <w:rtl/>
        </w:rPr>
        <w:t>על המינהלה ועל הממונות המחוזיות והמפקחות הכוללות להדגיש בהדרכה ובייעוץ לבתיה"ס ובהכשרות למנהלי בתיה"ס ולצוותי החינוך את חשיבותו של כלי זה ולסייע בפיתוח מודלים ליישומו. בה בעת על המשרד לדבוק, להלכה ולמעשה, בעקרונות הניהול העצמי, ובכלל זה לעודד ולחזק את מיצוי מרכיבי הגמישות הפדגוגית ככל האפשר.</w:t>
      </w:r>
      <w:r w:rsidRPr="0039104F" w:rsidR="0039104F">
        <w:rPr>
          <w:noProof/>
          <w:szCs w:val="17"/>
          <w:rtl/>
        </w:rPr>
        <w:t xml:space="preserve"> </w:t>
      </w:r>
      <w:r w:rsidRPr="0012789B" w:rsidR="0039104F">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256356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2630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אי</w:t>
                            </w:r>
                            <w:r w:rsidRPr="00591EA9">
                              <w:rPr>
                                <w:rFonts w:cs="Tahoma"/>
                                <w:color w:val="0B5294"/>
                                <w:spacing w:val="-4"/>
                                <w:sz w:val="24"/>
                                <w:szCs w:val="24"/>
                                <w:rtl/>
                              </w:rPr>
                              <w:t>-</w:t>
                            </w:r>
                            <w:r w:rsidRPr="00591EA9">
                              <w:rPr>
                                <w:rFonts w:cs="Tahoma" w:hint="eastAsia"/>
                                <w:color w:val="0B5294"/>
                                <w:spacing w:val="-4"/>
                                <w:sz w:val="24"/>
                                <w:szCs w:val="24"/>
                                <w:rtl/>
                              </w:rPr>
                              <w:t>ניצול</w:t>
                            </w:r>
                            <w:r w:rsidRPr="00591EA9">
                              <w:rPr>
                                <w:rFonts w:cs="Tahoma"/>
                                <w:color w:val="0B5294"/>
                                <w:spacing w:val="-4"/>
                                <w:sz w:val="24"/>
                                <w:szCs w:val="24"/>
                                <w:rtl/>
                              </w:rPr>
                              <w:t xml:space="preserve"> </w:t>
                            </w:r>
                            <w:r w:rsidRPr="00591EA9">
                              <w:rPr>
                                <w:rFonts w:cs="Tahoma" w:hint="eastAsia"/>
                                <w:color w:val="0B5294"/>
                                <w:spacing w:val="-4"/>
                                <w:sz w:val="24"/>
                                <w:szCs w:val="24"/>
                                <w:rtl/>
                              </w:rPr>
                              <w:t>הגמישות</w:t>
                            </w:r>
                            <w:r w:rsidRPr="00591EA9">
                              <w:rPr>
                                <w:rFonts w:cs="Tahoma"/>
                                <w:color w:val="0B5294"/>
                                <w:spacing w:val="-4"/>
                                <w:sz w:val="24"/>
                                <w:szCs w:val="24"/>
                                <w:rtl/>
                              </w:rPr>
                              <w:t xml:space="preserve"> </w:t>
                            </w:r>
                            <w:r w:rsidRPr="00591EA9">
                              <w:rPr>
                                <w:rFonts w:cs="Tahoma" w:hint="eastAsia"/>
                                <w:color w:val="0B5294"/>
                                <w:spacing w:val="-4"/>
                                <w:sz w:val="24"/>
                                <w:szCs w:val="24"/>
                                <w:rtl/>
                              </w:rPr>
                              <w:t>הפדגוגית</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מרכיביה</w:t>
                            </w:r>
                            <w:r w:rsidRPr="00591EA9">
                              <w:rPr>
                                <w:rFonts w:cs="Tahoma"/>
                                <w:color w:val="0B5294"/>
                                <w:spacing w:val="-4"/>
                                <w:sz w:val="24"/>
                                <w:szCs w:val="24"/>
                                <w:rtl/>
                              </w:rPr>
                              <w:t xml:space="preserve"> </w:t>
                            </w:r>
                            <w:r w:rsidRPr="00591EA9">
                              <w:rPr>
                                <w:rFonts w:cs="Tahoma" w:hint="eastAsia"/>
                                <w:color w:val="0B5294"/>
                                <w:spacing w:val="-4"/>
                                <w:sz w:val="24"/>
                                <w:szCs w:val="24"/>
                                <w:rtl/>
                              </w:rPr>
                              <w:t>השונים</w:t>
                            </w:r>
                            <w:r w:rsidRPr="00591EA9">
                              <w:rPr>
                                <w:rFonts w:cs="Tahoma"/>
                                <w:color w:val="0B5294"/>
                                <w:spacing w:val="-4"/>
                                <w:sz w:val="24"/>
                                <w:szCs w:val="24"/>
                                <w:rtl/>
                              </w:rPr>
                              <w:t xml:space="preserve"> </w:t>
                            </w:r>
                            <w:r w:rsidRPr="00591EA9">
                              <w:rPr>
                                <w:rFonts w:cs="Tahoma" w:hint="eastAsia"/>
                                <w:color w:val="0B5294"/>
                                <w:spacing w:val="-4"/>
                                <w:sz w:val="24"/>
                                <w:szCs w:val="24"/>
                                <w:rtl/>
                              </w:rPr>
                              <w:t>מונע</w:t>
                            </w:r>
                            <w:r w:rsidRPr="00591EA9">
                              <w:rPr>
                                <w:rFonts w:cs="Tahoma"/>
                                <w:color w:val="0B5294"/>
                                <w:spacing w:val="-4"/>
                                <w:sz w:val="24"/>
                                <w:szCs w:val="24"/>
                                <w:rtl/>
                              </w:rPr>
                              <w:t xml:space="preserve"> </w:t>
                            </w:r>
                            <w:r w:rsidRPr="00591EA9">
                              <w:rPr>
                                <w:rFonts w:cs="Tahoma" w:hint="eastAsia"/>
                                <w:color w:val="0B5294"/>
                                <w:spacing w:val="-4"/>
                                <w:sz w:val="24"/>
                                <w:szCs w:val="24"/>
                                <w:rtl/>
                              </w:rPr>
                              <w:t>הלכה</w:t>
                            </w:r>
                            <w:r w:rsidRPr="00591EA9">
                              <w:rPr>
                                <w:rFonts w:cs="Tahoma"/>
                                <w:color w:val="0B5294"/>
                                <w:spacing w:val="-4"/>
                                <w:sz w:val="24"/>
                                <w:szCs w:val="24"/>
                                <w:rtl/>
                              </w:rPr>
                              <w:t xml:space="preserve"> </w:t>
                            </w:r>
                            <w:r w:rsidRPr="00591EA9">
                              <w:rPr>
                                <w:rFonts w:cs="Tahoma" w:hint="eastAsia"/>
                                <w:color w:val="0B5294"/>
                                <w:spacing w:val="-4"/>
                                <w:sz w:val="24"/>
                                <w:szCs w:val="24"/>
                                <w:rtl/>
                              </w:rPr>
                              <w:t>למעשה</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מלוא</w:t>
                            </w:r>
                            <w:r w:rsidRPr="00591EA9">
                              <w:rPr>
                                <w:rFonts w:cs="Tahoma"/>
                                <w:color w:val="0B5294"/>
                                <w:spacing w:val="-4"/>
                                <w:sz w:val="24"/>
                                <w:szCs w:val="24"/>
                                <w:rtl/>
                              </w:rPr>
                              <w:t xml:space="preserve"> </w:t>
                            </w:r>
                            <w:r w:rsidRPr="00591EA9">
                              <w:rPr>
                                <w:rFonts w:cs="Tahoma" w:hint="eastAsia"/>
                                <w:color w:val="0B5294"/>
                                <w:spacing w:val="-4"/>
                                <w:sz w:val="24"/>
                                <w:szCs w:val="24"/>
                                <w:rtl/>
                              </w:rPr>
                              <w:t>פעילותם</w:t>
                            </w:r>
                            <w:r w:rsidRPr="00591EA9">
                              <w:rPr>
                                <w:rFonts w:cs="Tahoma"/>
                                <w:color w:val="0B5294"/>
                                <w:spacing w:val="-4"/>
                                <w:sz w:val="24"/>
                                <w:szCs w:val="24"/>
                                <w:rtl/>
                              </w:rPr>
                              <w:t xml:space="preserve"> </w:t>
                            </w:r>
                            <w:r w:rsidRPr="00591EA9">
                              <w:rPr>
                                <w:rFonts w:cs="Tahoma" w:hint="eastAsia"/>
                                <w:color w:val="0B5294"/>
                                <w:spacing w:val="-4"/>
                                <w:sz w:val="24"/>
                                <w:szCs w:val="24"/>
                                <w:rtl/>
                              </w:rPr>
                              <w:t>העצמאית</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מקבלי</w:t>
                            </w:r>
                            <w:r w:rsidRPr="00591EA9">
                              <w:rPr>
                                <w:rFonts w:cs="Tahoma"/>
                                <w:color w:val="0B5294"/>
                                <w:spacing w:val="-4"/>
                                <w:sz w:val="24"/>
                                <w:szCs w:val="24"/>
                                <w:rtl/>
                              </w:rPr>
                              <w:t xml:space="preserve"> </w:t>
                            </w:r>
                            <w:r w:rsidRPr="00591EA9">
                              <w:rPr>
                                <w:rFonts w:cs="Tahoma" w:hint="eastAsia"/>
                                <w:color w:val="0B5294"/>
                                <w:spacing w:val="-4"/>
                                <w:sz w:val="24"/>
                                <w:szCs w:val="24"/>
                                <w:rtl/>
                              </w:rPr>
                              <w:t>ההחלטות</w:t>
                            </w:r>
                            <w:r w:rsidRPr="00591EA9">
                              <w:rPr>
                                <w:rFonts w:cs="Tahoma"/>
                                <w:color w:val="0B5294"/>
                                <w:spacing w:val="-4"/>
                                <w:sz w:val="24"/>
                                <w:szCs w:val="24"/>
                                <w:rtl/>
                              </w:rPr>
                              <w:t xml:space="preserve"> </w:t>
                            </w:r>
                            <w:r w:rsidRPr="00591EA9">
                              <w:rPr>
                                <w:rFonts w:cs="Tahoma" w:hint="eastAsia"/>
                                <w:color w:val="0B5294"/>
                                <w:spacing w:val="-4"/>
                                <w:sz w:val="24"/>
                                <w:szCs w:val="24"/>
                                <w:rtl/>
                              </w:rPr>
                              <w:t>בבתיה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משרד</w:t>
                            </w:r>
                            <w:r w:rsidRPr="00591EA9">
                              <w:rPr>
                                <w:rFonts w:cs="Tahoma"/>
                                <w:color w:val="0B5294"/>
                                <w:spacing w:val="-4"/>
                                <w:sz w:val="24"/>
                                <w:szCs w:val="24"/>
                                <w:rtl/>
                              </w:rPr>
                              <w:t xml:space="preserve"> </w:t>
                            </w:r>
                            <w:r w:rsidRPr="00591EA9">
                              <w:rPr>
                                <w:rFonts w:cs="Tahoma" w:hint="eastAsia"/>
                                <w:color w:val="0B5294"/>
                                <w:spacing w:val="-4"/>
                                <w:sz w:val="24"/>
                                <w:szCs w:val="24"/>
                                <w:rtl/>
                              </w:rPr>
                              <w:t>החינוך</w:t>
                            </w:r>
                            <w:r w:rsidRPr="00591EA9">
                              <w:rPr>
                                <w:rFonts w:cs="Tahoma"/>
                                <w:color w:val="0B5294"/>
                                <w:spacing w:val="-4"/>
                                <w:sz w:val="24"/>
                                <w:szCs w:val="24"/>
                                <w:rtl/>
                              </w:rPr>
                              <w:t xml:space="preserve"> </w:t>
                            </w:r>
                            <w:r w:rsidRPr="00591EA9">
                              <w:rPr>
                                <w:rFonts w:cs="Tahoma" w:hint="eastAsia"/>
                                <w:color w:val="0B5294"/>
                                <w:spacing w:val="-4"/>
                                <w:sz w:val="24"/>
                                <w:szCs w:val="24"/>
                                <w:rtl/>
                              </w:rPr>
                              <w:t>לחזק</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מיצוי</w:t>
                            </w:r>
                            <w:r w:rsidRPr="00591EA9">
                              <w:rPr>
                                <w:rFonts w:cs="Tahoma"/>
                                <w:color w:val="0B5294"/>
                                <w:spacing w:val="-4"/>
                                <w:sz w:val="24"/>
                                <w:szCs w:val="24"/>
                                <w:rtl/>
                              </w:rPr>
                              <w:t xml:space="preserve"> </w:t>
                            </w:r>
                            <w:r w:rsidRPr="00591EA9">
                              <w:rPr>
                                <w:rFonts w:cs="Tahoma" w:hint="eastAsia"/>
                                <w:color w:val="0B5294"/>
                                <w:spacing w:val="-4"/>
                                <w:sz w:val="24"/>
                                <w:szCs w:val="24"/>
                                <w:rtl/>
                              </w:rPr>
                              <w:t>מרכיבי</w:t>
                            </w:r>
                            <w:r w:rsidRPr="00591EA9">
                              <w:rPr>
                                <w:rFonts w:cs="Tahoma"/>
                                <w:color w:val="0B5294"/>
                                <w:spacing w:val="-4"/>
                                <w:sz w:val="24"/>
                                <w:szCs w:val="24"/>
                                <w:rtl/>
                              </w:rPr>
                              <w:t xml:space="preserve"> </w:t>
                            </w:r>
                            <w:r w:rsidRPr="00591EA9">
                              <w:rPr>
                                <w:rFonts w:cs="Tahoma" w:hint="eastAsia"/>
                                <w:color w:val="0B5294"/>
                                <w:spacing w:val="-4"/>
                                <w:sz w:val="24"/>
                                <w:szCs w:val="24"/>
                                <w:rtl/>
                              </w:rPr>
                              <w:t>הגמישות</w:t>
                            </w:r>
                            <w:r w:rsidRPr="00591EA9">
                              <w:rPr>
                                <w:rFonts w:cs="Tahoma"/>
                                <w:color w:val="0B5294"/>
                                <w:spacing w:val="-4"/>
                                <w:sz w:val="24"/>
                                <w:szCs w:val="24"/>
                                <w:rtl/>
                              </w:rPr>
                              <w:t xml:space="preserve"> </w:t>
                            </w:r>
                            <w:r w:rsidRPr="00591EA9">
                              <w:rPr>
                                <w:rFonts w:cs="Tahoma" w:hint="eastAsia"/>
                                <w:color w:val="0B5294"/>
                                <w:spacing w:val="-4"/>
                                <w:sz w:val="24"/>
                                <w:szCs w:val="24"/>
                                <w:rtl/>
                              </w:rPr>
                              <w:t>הפדגוגית</w:t>
                            </w:r>
                            <w:r w:rsidRPr="00591EA9">
                              <w:rPr>
                                <w:rFonts w:cs="Tahoma"/>
                                <w:color w:val="0B5294"/>
                                <w:spacing w:val="-4"/>
                                <w:sz w:val="24"/>
                                <w:szCs w:val="24"/>
                                <w:rtl/>
                              </w:rPr>
                              <w:t xml:space="preserve"> </w:t>
                            </w:r>
                            <w:r w:rsidRPr="00591EA9">
                              <w:rPr>
                                <w:rFonts w:cs="Tahoma" w:hint="eastAsia"/>
                                <w:color w:val="0B5294"/>
                                <w:spacing w:val="-4"/>
                                <w:sz w:val="24"/>
                                <w:szCs w:val="24"/>
                                <w:rtl/>
                              </w:rPr>
                              <w:t>באופן</w:t>
                            </w:r>
                            <w:r w:rsidRPr="00591EA9">
                              <w:rPr>
                                <w:rFonts w:cs="Tahoma"/>
                                <w:color w:val="0B5294"/>
                                <w:spacing w:val="-4"/>
                                <w:sz w:val="24"/>
                                <w:szCs w:val="24"/>
                                <w:rtl/>
                              </w:rPr>
                              <w:t xml:space="preserve"> </w:t>
                            </w:r>
                            <w:r w:rsidRPr="00591EA9">
                              <w:rPr>
                                <w:rFonts w:cs="Tahoma" w:hint="eastAsia"/>
                                <w:color w:val="0B5294"/>
                                <w:spacing w:val="-4"/>
                                <w:sz w:val="24"/>
                                <w:szCs w:val="24"/>
                                <w:rtl/>
                              </w:rPr>
                              <w:t>המרבי</w:t>
                            </w:r>
                            <w:r w:rsidRPr="00591EA9">
                              <w:rPr>
                                <w:rFonts w:cs="Tahoma"/>
                                <w:color w:val="0B5294"/>
                                <w:spacing w:val="-4"/>
                                <w:sz w:val="24"/>
                                <w:szCs w:val="24"/>
                                <w:rtl/>
                              </w:rPr>
                              <w:t xml:space="preserve"> </w:t>
                            </w:r>
                            <w:r w:rsidRPr="00591EA9">
                              <w:rPr>
                                <w:rFonts w:cs="Tahoma" w:hint="eastAsia"/>
                                <w:color w:val="0B5294"/>
                                <w:spacing w:val="-4"/>
                                <w:sz w:val="24"/>
                                <w:szCs w:val="24"/>
                                <w:rtl/>
                              </w:rPr>
                              <w:t>האפשרי</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537599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1935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2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אי</w:t>
                      </w:r>
                      <w:r w:rsidRPr="00591EA9">
                        <w:rPr>
                          <w:rFonts w:cs="Tahoma"/>
                          <w:color w:val="0B5294"/>
                          <w:spacing w:val="-4"/>
                          <w:sz w:val="24"/>
                          <w:szCs w:val="24"/>
                          <w:rtl/>
                        </w:rPr>
                        <w:t>-</w:t>
                      </w:r>
                      <w:r w:rsidRPr="00591EA9">
                        <w:rPr>
                          <w:rFonts w:cs="Tahoma" w:hint="eastAsia"/>
                          <w:color w:val="0B5294"/>
                          <w:spacing w:val="-4"/>
                          <w:sz w:val="24"/>
                          <w:szCs w:val="24"/>
                          <w:rtl/>
                        </w:rPr>
                        <w:t>ניצול</w:t>
                      </w:r>
                      <w:r w:rsidRPr="00591EA9">
                        <w:rPr>
                          <w:rFonts w:cs="Tahoma"/>
                          <w:color w:val="0B5294"/>
                          <w:spacing w:val="-4"/>
                          <w:sz w:val="24"/>
                          <w:szCs w:val="24"/>
                          <w:rtl/>
                        </w:rPr>
                        <w:t xml:space="preserve"> </w:t>
                      </w:r>
                      <w:r w:rsidRPr="00591EA9">
                        <w:rPr>
                          <w:rFonts w:cs="Tahoma" w:hint="eastAsia"/>
                          <w:color w:val="0B5294"/>
                          <w:spacing w:val="-4"/>
                          <w:sz w:val="24"/>
                          <w:szCs w:val="24"/>
                          <w:rtl/>
                        </w:rPr>
                        <w:t>הגמישות</w:t>
                      </w:r>
                      <w:r w:rsidRPr="00591EA9">
                        <w:rPr>
                          <w:rFonts w:cs="Tahoma"/>
                          <w:color w:val="0B5294"/>
                          <w:spacing w:val="-4"/>
                          <w:sz w:val="24"/>
                          <w:szCs w:val="24"/>
                          <w:rtl/>
                        </w:rPr>
                        <w:t xml:space="preserve"> </w:t>
                      </w:r>
                      <w:r w:rsidRPr="00591EA9">
                        <w:rPr>
                          <w:rFonts w:cs="Tahoma" w:hint="eastAsia"/>
                          <w:color w:val="0B5294"/>
                          <w:spacing w:val="-4"/>
                          <w:sz w:val="24"/>
                          <w:szCs w:val="24"/>
                          <w:rtl/>
                        </w:rPr>
                        <w:t>הפדגוגית</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מרכיביה</w:t>
                      </w:r>
                      <w:r w:rsidRPr="00591EA9">
                        <w:rPr>
                          <w:rFonts w:cs="Tahoma"/>
                          <w:color w:val="0B5294"/>
                          <w:spacing w:val="-4"/>
                          <w:sz w:val="24"/>
                          <w:szCs w:val="24"/>
                          <w:rtl/>
                        </w:rPr>
                        <w:t xml:space="preserve"> </w:t>
                      </w:r>
                      <w:r w:rsidRPr="00591EA9">
                        <w:rPr>
                          <w:rFonts w:cs="Tahoma" w:hint="eastAsia"/>
                          <w:color w:val="0B5294"/>
                          <w:spacing w:val="-4"/>
                          <w:sz w:val="24"/>
                          <w:szCs w:val="24"/>
                          <w:rtl/>
                        </w:rPr>
                        <w:t>השונים</w:t>
                      </w:r>
                      <w:r w:rsidRPr="00591EA9">
                        <w:rPr>
                          <w:rFonts w:cs="Tahoma"/>
                          <w:color w:val="0B5294"/>
                          <w:spacing w:val="-4"/>
                          <w:sz w:val="24"/>
                          <w:szCs w:val="24"/>
                          <w:rtl/>
                        </w:rPr>
                        <w:t xml:space="preserve"> </w:t>
                      </w:r>
                      <w:r w:rsidRPr="00591EA9">
                        <w:rPr>
                          <w:rFonts w:cs="Tahoma" w:hint="eastAsia"/>
                          <w:color w:val="0B5294"/>
                          <w:spacing w:val="-4"/>
                          <w:sz w:val="24"/>
                          <w:szCs w:val="24"/>
                          <w:rtl/>
                        </w:rPr>
                        <w:t>מונע</w:t>
                      </w:r>
                      <w:r w:rsidRPr="00591EA9">
                        <w:rPr>
                          <w:rFonts w:cs="Tahoma"/>
                          <w:color w:val="0B5294"/>
                          <w:spacing w:val="-4"/>
                          <w:sz w:val="24"/>
                          <w:szCs w:val="24"/>
                          <w:rtl/>
                        </w:rPr>
                        <w:t xml:space="preserve"> </w:t>
                      </w:r>
                      <w:r w:rsidRPr="00591EA9">
                        <w:rPr>
                          <w:rFonts w:cs="Tahoma" w:hint="eastAsia"/>
                          <w:color w:val="0B5294"/>
                          <w:spacing w:val="-4"/>
                          <w:sz w:val="24"/>
                          <w:szCs w:val="24"/>
                          <w:rtl/>
                        </w:rPr>
                        <w:t>הלכה</w:t>
                      </w:r>
                      <w:r w:rsidRPr="00591EA9">
                        <w:rPr>
                          <w:rFonts w:cs="Tahoma"/>
                          <w:color w:val="0B5294"/>
                          <w:spacing w:val="-4"/>
                          <w:sz w:val="24"/>
                          <w:szCs w:val="24"/>
                          <w:rtl/>
                        </w:rPr>
                        <w:t xml:space="preserve"> </w:t>
                      </w:r>
                      <w:r w:rsidRPr="00591EA9">
                        <w:rPr>
                          <w:rFonts w:cs="Tahoma" w:hint="eastAsia"/>
                          <w:color w:val="0B5294"/>
                          <w:spacing w:val="-4"/>
                          <w:sz w:val="24"/>
                          <w:szCs w:val="24"/>
                          <w:rtl/>
                        </w:rPr>
                        <w:t>למעשה</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מלוא</w:t>
                      </w:r>
                      <w:r w:rsidRPr="00591EA9">
                        <w:rPr>
                          <w:rFonts w:cs="Tahoma"/>
                          <w:color w:val="0B5294"/>
                          <w:spacing w:val="-4"/>
                          <w:sz w:val="24"/>
                          <w:szCs w:val="24"/>
                          <w:rtl/>
                        </w:rPr>
                        <w:t xml:space="preserve"> </w:t>
                      </w:r>
                      <w:r w:rsidRPr="00591EA9">
                        <w:rPr>
                          <w:rFonts w:cs="Tahoma" w:hint="eastAsia"/>
                          <w:color w:val="0B5294"/>
                          <w:spacing w:val="-4"/>
                          <w:sz w:val="24"/>
                          <w:szCs w:val="24"/>
                          <w:rtl/>
                        </w:rPr>
                        <w:t>פעילותם</w:t>
                      </w:r>
                      <w:r w:rsidRPr="00591EA9">
                        <w:rPr>
                          <w:rFonts w:cs="Tahoma"/>
                          <w:color w:val="0B5294"/>
                          <w:spacing w:val="-4"/>
                          <w:sz w:val="24"/>
                          <w:szCs w:val="24"/>
                          <w:rtl/>
                        </w:rPr>
                        <w:t xml:space="preserve"> </w:t>
                      </w:r>
                      <w:r w:rsidRPr="00591EA9">
                        <w:rPr>
                          <w:rFonts w:cs="Tahoma" w:hint="eastAsia"/>
                          <w:color w:val="0B5294"/>
                          <w:spacing w:val="-4"/>
                          <w:sz w:val="24"/>
                          <w:szCs w:val="24"/>
                          <w:rtl/>
                        </w:rPr>
                        <w:t>העצמאית</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מקבלי</w:t>
                      </w:r>
                      <w:r w:rsidRPr="00591EA9">
                        <w:rPr>
                          <w:rFonts w:cs="Tahoma"/>
                          <w:color w:val="0B5294"/>
                          <w:spacing w:val="-4"/>
                          <w:sz w:val="24"/>
                          <w:szCs w:val="24"/>
                          <w:rtl/>
                        </w:rPr>
                        <w:t xml:space="preserve"> </w:t>
                      </w:r>
                      <w:r w:rsidRPr="00591EA9">
                        <w:rPr>
                          <w:rFonts w:cs="Tahoma" w:hint="eastAsia"/>
                          <w:color w:val="0B5294"/>
                          <w:spacing w:val="-4"/>
                          <w:sz w:val="24"/>
                          <w:szCs w:val="24"/>
                          <w:rtl/>
                        </w:rPr>
                        <w:t>ההחלטות</w:t>
                      </w:r>
                      <w:r w:rsidRPr="00591EA9">
                        <w:rPr>
                          <w:rFonts w:cs="Tahoma"/>
                          <w:color w:val="0B5294"/>
                          <w:spacing w:val="-4"/>
                          <w:sz w:val="24"/>
                          <w:szCs w:val="24"/>
                          <w:rtl/>
                        </w:rPr>
                        <w:t xml:space="preserve"> </w:t>
                      </w:r>
                      <w:r w:rsidRPr="00591EA9">
                        <w:rPr>
                          <w:rFonts w:cs="Tahoma" w:hint="eastAsia"/>
                          <w:color w:val="0B5294"/>
                          <w:spacing w:val="-4"/>
                          <w:sz w:val="24"/>
                          <w:szCs w:val="24"/>
                          <w:rtl/>
                        </w:rPr>
                        <w:t>בבתיה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משרד</w:t>
                      </w:r>
                      <w:r w:rsidRPr="00591EA9">
                        <w:rPr>
                          <w:rFonts w:cs="Tahoma"/>
                          <w:color w:val="0B5294"/>
                          <w:spacing w:val="-4"/>
                          <w:sz w:val="24"/>
                          <w:szCs w:val="24"/>
                          <w:rtl/>
                        </w:rPr>
                        <w:t xml:space="preserve"> </w:t>
                      </w:r>
                      <w:r w:rsidRPr="00591EA9">
                        <w:rPr>
                          <w:rFonts w:cs="Tahoma" w:hint="eastAsia"/>
                          <w:color w:val="0B5294"/>
                          <w:spacing w:val="-4"/>
                          <w:sz w:val="24"/>
                          <w:szCs w:val="24"/>
                          <w:rtl/>
                        </w:rPr>
                        <w:t>החינוך</w:t>
                      </w:r>
                      <w:r w:rsidRPr="00591EA9">
                        <w:rPr>
                          <w:rFonts w:cs="Tahoma"/>
                          <w:color w:val="0B5294"/>
                          <w:spacing w:val="-4"/>
                          <w:sz w:val="24"/>
                          <w:szCs w:val="24"/>
                          <w:rtl/>
                        </w:rPr>
                        <w:t xml:space="preserve"> </w:t>
                      </w:r>
                      <w:r w:rsidRPr="00591EA9">
                        <w:rPr>
                          <w:rFonts w:cs="Tahoma" w:hint="eastAsia"/>
                          <w:color w:val="0B5294"/>
                          <w:spacing w:val="-4"/>
                          <w:sz w:val="24"/>
                          <w:szCs w:val="24"/>
                          <w:rtl/>
                        </w:rPr>
                        <w:t>לחזק</w:t>
                      </w:r>
                      <w:r w:rsidRPr="00591EA9">
                        <w:rPr>
                          <w:rFonts w:cs="Tahoma"/>
                          <w:color w:val="0B5294"/>
                          <w:spacing w:val="-4"/>
                          <w:sz w:val="24"/>
                          <w:szCs w:val="24"/>
                          <w:rtl/>
                        </w:rPr>
                        <w:t xml:space="preserve"> </w:t>
                      </w:r>
                      <w:r w:rsidRPr="00591EA9">
                        <w:rPr>
                          <w:rFonts w:cs="Tahoma" w:hint="eastAsia"/>
                          <w:color w:val="0B5294"/>
                          <w:spacing w:val="-4"/>
                          <w:sz w:val="24"/>
                          <w:szCs w:val="24"/>
                          <w:rtl/>
                        </w:rPr>
                        <w:t>את</w:t>
                      </w:r>
                      <w:r w:rsidRPr="00591EA9">
                        <w:rPr>
                          <w:rFonts w:cs="Tahoma"/>
                          <w:color w:val="0B5294"/>
                          <w:spacing w:val="-4"/>
                          <w:sz w:val="24"/>
                          <w:szCs w:val="24"/>
                          <w:rtl/>
                        </w:rPr>
                        <w:t xml:space="preserve"> </w:t>
                      </w:r>
                      <w:r w:rsidRPr="00591EA9">
                        <w:rPr>
                          <w:rFonts w:cs="Tahoma" w:hint="eastAsia"/>
                          <w:color w:val="0B5294"/>
                          <w:spacing w:val="-4"/>
                          <w:sz w:val="24"/>
                          <w:szCs w:val="24"/>
                          <w:rtl/>
                        </w:rPr>
                        <w:t>מיצוי</w:t>
                      </w:r>
                      <w:r w:rsidRPr="00591EA9">
                        <w:rPr>
                          <w:rFonts w:cs="Tahoma"/>
                          <w:color w:val="0B5294"/>
                          <w:spacing w:val="-4"/>
                          <w:sz w:val="24"/>
                          <w:szCs w:val="24"/>
                          <w:rtl/>
                        </w:rPr>
                        <w:t xml:space="preserve"> </w:t>
                      </w:r>
                      <w:r w:rsidRPr="00591EA9">
                        <w:rPr>
                          <w:rFonts w:cs="Tahoma" w:hint="eastAsia"/>
                          <w:color w:val="0B5294"/>
                          <w:spacing w:val="-4"/>
                          <w:sz w:val="24"/>
                          <w:szCs w:val="24"/>
                          <w:rtl/>
                        </w:rPr>
                        <w:t>מרכיבי</w:t>
                      </w:r>
                      <w:r w:rsidRPr="00591EA9">
                        <w:rPr>
                          <w:rFonts w:cs="Tahoma"/>
                          <w:color w:val="0B5294"/>
                          <w:spacing w:val="-4"/>
                          <w:sz w:val="24"/>
                          <w:szCs w:val="24"/>
                          <w:rtl/>
                        </w:rPr>
                        <w:t xml:space="preserve"> </w:t>
                      </w:r>
                      <w:r w:rsidRPr="00591EA9">
                        <w:rPr>
                          <w:rFonts w:cs="Tahoma" w:hint="eastAsia"/>
                          <w:color w:val="0B5294"/>
                          <w:spacing w:val="-4"/>
                          <w:sz w:val="24"/>
                          <w:szCs w:val="24"/>
                          <w:rtl/>
                        </w:rPr>
                        <w:t>הגמישות</w:t>
                      </w:r>
                      <w:r w:rsidRPr="00591EA9">
                        <w:rPr>
                          <w:rFonts w:cs="Tahoma"/>
                          <w:color w:val="0B5294"/>
                          <w:spacing w:val="-4"/>
                          <w:sz w:val="24"/>
                          <w:szCs w:val="24"/>
                          <w:rtl/>
                        </w:rPr>
                        <w:t xml:space="preserve"> </w:t>
                      </w:r>
                      <w:r w:rsidRPr="00591EA9">
                        <w:rPr>
                          <w:rFonts w:cs="Tahoma" w:hint="eastAsia"/>
                          <w:color w:val="0B5294"/>
                          <w:spacing w:val="-4"/>
                          <w:sz w:val="24"/>
                          <w:szCs w:val="24"/>
                          <w:rtl/>
                        </w:rPr>
                        <w:t>הפדגוגית</w:t>
                      </w:r>
                      <w:r w:rsidRPr="00591EA9">
                        <w:rPr>
                          <w:rFonts w:cs="Tahoma"/>
                          <w:color w:val="0B5294"/>
                          <w:spacing w:val="-4"/>
                          <w:sz w:val="24"/>
                          <w:szCs w:val="24"/>
                          <w:rtl/>
                        </w:rPr>
                        <w:t xml:space="preserve"> </w:t>
                      </w:r>
                      <w:r w:rsidRPr="00591EA9">
                        <w:rPr>
                          <w:rFonts w:cs="Tahoma" w:hint="eastAsia"/>
                          <w:color w:val="0B5294"/>
                          <w:spacing w:val="-4"/>
                          <w:sz w:val="24"/>
                          <w:szCs w:val="24"/>
                          <w:rtl/>
                        </w:rPr>
                        <w:t>באופן</w:t>
                      </w:r>
                      <w:r w:rsidRPr="00591EA9">
                        <w:rPr>
                          <w:rFonts w:cs="Tahoma"/>
                          <w:color w:val="0B5294"/>
                          <w:spacing w:val="-4"/>
                          <w:sz w:val="24"/>
                          <w:szCs w:val="24"/>
                          <w:rtl/>
                        </w:rPr>
                        <w:t xml:space="preserve"> </w:t>
                      </w:r>
                      <w:r w:rsidRPr="00591EA9">
                        <w:rPr>
                          <w:rFonts w:cs="Tahoma" w:hint="eastAsia"/>
                          <w:color w:val="0B5294"/>
                          <w:spacing w:val="-4"/>
                          <w:sz w:val="24"/>
                          <w:szCs w:val="24"/>
                          <w:rtl/>
                        </w:rPr>
                        <w:t>המרבי</w:t>
                      </w:r>
                      <w:r w:rsidRPr="00591EA9">
                        <w:rPr>
                          <w:rFonts w:cs="Tahoma"/>
                          <w:color w:val="0B5294"/>
                          <w:spacing w:val="-4"/>
                          <w:sz w:val="24"/>
                          <w:szCs w:val="24"/>
                          <w:rtl/>
                        </w:rPr>
                        <w:t xml:space="preserve"> </w:t>
                      </w:r>
                      <w:r w:rsidRPr="00591EA9">
                        <w:rPr>
                          <w:rFonts w:cs="Tahoma" w:hint="eastAsia"/>
                          <w:color w:val="0B5294"/>
                          <w:spacing w:val="-4"/>
                          <w:sz w:val="24"/>
                          <w:szCs w:val="24"/>
                          <w:rtl/>
                        </w:rPr>
                        <w:t>האפשרי</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8893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0E31A6">
      <w:pPr>
        <w:spacing w:line="240" w:lineRule="exact"/>
        <w:ind w:right="2268"/>
        <w:jc w:val="both"/>
        <w:rPr>
          <w:rFonts w:ascii="Tahoma" w:hAnsi="Tahoma" w:cs="Tahoma"/>
          <w:sz w:val="18"/>
          <w:szCs w:val="18"/>
          <w:rtl/>
        </w:rPr>
      </w:pPr>
    </w:p>
    <w:p w:rsidR="001E6B7A" w:rsidRPr="00203164" w:rsidP="000E31A6">
      <w:pPr>
        <w:spacing w:line="240" w:lineRule="exact"/>
        <w:ind w:right="2268"/>
        <w:jc w:val="both"/>
        <w:rPr>
          <w:rFonts w:ascii="Tahoma" w:hAnsi="Tahoma" w:cs="Tahoma"/>
          <w:sz w:val="18"/>
          <w:szCs w:val="18"/>
          <w:rtl/>
        </w:rPr>
      </w:pPr>
    </w:p>
    <w:p w:rsidR="001E6B7A" w:rsidRPr="00033853" w:rsidP="000E31A6">
      <w:pPr>
        <w:pStyle w:val="KOT4"/>
      </w:pPr>
      <w:bookmarkStart w:id="16" w:name="_Toc531097937"/>
      <w:r>
        <w:rPr>
          <w:rFonts w:hint="cs"/>
          <w:rtl/>
        </w:rPr>
        <w:t>קשיים ב</w:t>
      </w:r>
      <w:r w:rsidRPr="00033853">
        <w:rPr>
          <w:rFonts w:hint="cs"/>
          <w:rtl/>
        </w:rPr>
        <w:t>חלוקת הסמכות והאחריות בי</w:t>
      </w:r>
      <w:r>
        <w:rPr>
          <w:rFonts w:hint="cs"/>
          <w:rtl/>
        </w:rPr>
        <w:t>ן הרשות המקומית ל</w:t>
      </w:r>
      <w:r w:rsidRPr="00033853">
        <w:rPr>
          <w:rFonts w:hint="cs"/>
          <w:rtl/>
        </w:rPr>
        <w:t>ביה"ס</w:t>
      </w:r>
      <w:bookmarkEnd w:id="16"/>
      <w:r w:rsidRPr="00033853">
        <w:rPr>
          <w:rFonts w:hint="cs"/>
          <w:rtl/>
        </w:rPr>
        <w:t xml:space="preserve"> </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חוק לימוד חובה, התש"ט-1949 (להלן - חוק לימוד חובה) קובע כי המדינה אחראית למתן חינוך החובה לתלמידים. האחריות למתן שירותי חינוך בבתיה"ס היסודיים הרשמיים משותפת למשרד החינוך ולרשות המקומית. עם זאת, לפי חוק חינוך ממלכתי, התשי"ג-1953 (להלן - חוק חינוך ממלכתי), בבתי"ס אלה מונהג חינוך ממלכתי או חינוך ממ"ד על פי תוכנית לימודים מלאה שקובע שר החינוך ושנתונה לפיקוח מלא שלו או של מי שהוסמך על ידו. </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פקודת החינוך [נוסח חדש], התשל"ח-1978, מגדירה את הרשות המקומית כרשות חינוך מקומית, קרי יש לה אחריות לנושא החינוך בתחום שיפוטה. ראש הרשות ניצב בחזית מתן השירותים לתושבים ומוגדר גם "ראש רשות החינוך המקומית", דהיינו, הוא הדמות המשמעותית ביותר בעיצוב העשייה החינוכית ברשות. יש בכך ביטוי למשקל הרב שתושבי הרשות מקנים לטיב החינוך; הם תובעים מהרשות, ישירות, רמת חינוך התואמת את ציפיותיהם, ואינם מהססים לפנות אליה במגוון נושאים הקשורים לבתיה"ס בתחומה ולאיכות החינוך בהם. </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על פי חוזר המנכ"ל, המעבר לניהול העצמי משמעותו הנהגת מדיניות ניהולית-חינוכית שבמסגרתה בין היתר מועברים לבתיה"ס מהמשרד ומהרשויות המקומיות סמכויות, משאבים ואחריות. במסגרת הניהול העצמי תפקיד הרשות משתנה, ועליה לאפשר לביה"ס להתנהל באופן אוטונומי - כלכלית ותפעולית - תוך ליוויו ומתן מסגרת משפטית ונורמטיבית להתנהלותו. </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כניסת בתיה"ס היסודיים שבתחום רשות מקומית לניהול עצמי מחייבת הסכמה בינה ובין המשרד, המעוגנת בחתימה על מסמך ההבנות שגיבש המשרד. </w:t>
      </w:r>
      <w:r w:rsidRPr="00203164">
        <w:rPr>
          <w:rFonts w:ascii="Tahoma" w:hAnsi="Tahoma" w:cs="Tahoma" w:hint="cs"/>
          <w:sz w:val="18"/>
          <w:szCs w:val="18"/>
          <w:rtl/>
        </w:rPr>
        <w:t>במסמך נקבעים, בין היתר, התחומים שהרשות תעביר לאחריות בתיה"ס ושהם יממנו, לרבות הוצאות תפעול, הוצאות תחזוקה וחידוש ציוד, הוצאות רכש והצטיידות והוצאות עבור פרויקטים ויוזמות חינוכיות. כן מצוינים במסמך תחומי האחריות שהרשות רשאית, אם רצונה בכך, להעביר לבתיה"ס (כגון שרתים ומזכירות, כוח עזר פדגוגי, סייעות, ניקיון מבנה) - בתנאי שתממן אותם.</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 בחוזר המנכ"ל ובמסמך ההבנות נקבע כי רשות מקומית תאשר ותקצה לכל בי"ס תקציב שנתי לניהולו, ותעבירו לחשבון בנק שיפתח ביה"ס למטרה זו (להלן - חשבון ניהול עצמי). לצורך קביעת גובה התקציב השנתי של ביה"ס, נקבע לכל בי"ס "סל תלמיד" (התקציב לתלמיד) המחושב בהתאם לתחומי האחריות שהרשות העבירה לביה"ס ולסכומים שמשרד החינוך מעביר לבתיה"ס בניהול עצמי. גובה תקציב ביה"ס שווה למכפלת סל התלמיד במספר התלמידים בביה"ס. עוד נקבע כי בכל שנה יפרסם המשרד את גובה סל התלמיד המזערי ואת שיעורי השתתפות המשרד והרשות במימון הסל, וכי על הרשות להעביר לכל בי"ס את התקציב שאישרה לו במלואו, כדי לאפשר לביה"ס לתכנן את פעילויותיו במהלך השנה באופן יעיל ומיטבי.</w:t>
      </w:r>
    </w:p>
    <w:p w:rsidR="001E6B7A" w:rsidRPr="00203164" w:rsidP="000E31A6">
      <w:pPr>
        <w:spacing w:line="240" w:lineRule="exact"/>
        <w:ind w:right="2268"/>
        <w:jc w:val="both"/>
        <w:rPr>
          <w:rFonts w:ascii="Tahoma" w:hAnsi="Tahoma" w:cs="Tahoma"/>
          <w:sz w:val="18"/>
          <w:szCs w:val="18"/>
          <w:rtl/>
        </w:rPr>
      </w:pPr>
    </w:p>
    <w:p w:rsidR="001E6B7A" w:rsidRPr="00033853" w:rsidP="000E31A6">
      <w:pPr>
        <w:pStyle w:val="KOT5"/>
        <w:rPr>
          <w:rtl/>
        </w:rPr>
      </w:pPr>
      <w:bookmarkStart w:id="17" w:name="_Toc531097938"/>
      <w:r w:rsidRPr="00033853">
        <w:rPr>
          <w:rFonts w:hint="cs"/>
          <w:rtl/>
        </w:rPr>
        <w:t>המעמד החוקי-משפטי של בתיה"ס היסודיים שעברו לניהול עצמי</w:t>
      </w:r>
      <w:bookmarkEnd w:id="17"/>
      <w:r w:rsidRPr="00033853">
        <w:rPr>
          <w:rFonts w:hint="cs"/>
          <w:rtl/>
        </w:rPr>
        <w:t xml:space="preserve"> </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לפי חוק לימוד חובה, בתיה"ס היסודיים הרשמיים, המצויים בבעלות משותפת של משרד החינוך והרשות המקומית, אינם ישות משפטית נפרדת או עצמאית. לכן קבע המשרד בחוזר המנכ"ל ובמסמך ההבנות הסדרים שנועדו לאפשר את ההתנהלות התפעולית והכספית של בתיה"ס שבניהול העצמי תחת ה"מטרייה" המשפטית של הרשות - מהבחינה המשפטית ביה"ס משמש שלוחה כלכלית עצמאית של הרשות.</w:t>
      </w:r>
    </w:p>
    <w:p w:rsidR="001E6B7A" w:rsidRPr="00203164" w:rsidP="004A0CE5">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בפועל, מודל</w:t>
      </w:r>
      <w:r w:rsidRPr="00203164">
        <w:rPr>
          <w:rFonts w:ascii="Tahoma" w:hAnsi="Tahoma" w:cs="Tahoma"/>
          <w:sz w:val="18"/>
          <w:szCs w:val="18"/>
          <w:rtl/>
        </w:rPr>
        <w:t xml:space="preserve"> </w:t>
      </w:r>
      <w:r w:rsidRPr="00203164">
        <w:rPr>
          <w:rFonts w:ascii="Tahoma" w:hAnsi="Tahoma" w:cs="Tahoma" w:hint="cs"/>
          <w:sz w:val="18"/>
          <w:szCs w:val="18"/>
          <w:rtl/>
        </w:rPr>
        <w:t>הניהול</w:t>
      </w:r>
      <w:r w:rsidRPr="00203164">
        <w:rPr>
          <w:rFonts w:ascii="Tahoma" w:hAnsi="Tahoma" w:cs="Tahoma"/>
          <w:sz w:val="18"/>
          <w:szCs w:val="18"/>
          <w:rtl/>
        </w:rPr>
        <w:t xml:space="preserve"> </w:t>
      </w:r>
      <w:r w:rsidRPr="00203164">
        <w:rPr>
          <w:rFonts w:ascii="Tahoma" w:hAnsi="Tahoma" w:cs="Tahoma" w:hint="cs"/>
          <w:sz w:val="18"/>
          <w:szCs w:val="18"/>
          <w:rtl/>
        </w:rPr>
        <w:t>העצמי</w:t>
      </w:r>
      <w:r w:rsidRPr="00203164">
        <w:rPr>
          <w:rFonts w:ascii="Tahoma" w:hAnsi="Tahoma" w:cs="Tahoma"/>
          <w:sz w:val="18"/>
          <w:szCs w:val="18"/>
          <w:rtl/>
        </w:rPr>
        <w:t xml:space="preserve"> </w:t>
      </w:r>
      <w:r w:rsidRPr="00203164">
        <w:rPr>
          <w:rFonts w:ascii="Tahoma" w:hAnsi="Tahoma" w:cs="Tahoma" w:hint="cs"/>
          <w:sz w:val="18"/>
          <w:szCs w:val="18"/>
          <w:rtl/>
        </w:rPr>
        <w:t>יצר</w:t>
      </w:r>
      <w:r w:rsidRPr="00203164">
        <w:rPr>
          <w:rFonts w:ascii="Tahoma" w:hAnsi="Tahoma" w:cs="Tahoma"/>
          <w:sz w:val="18"/>
          <w:szCs w:val="18"/>
          <w:rtl/>
        </w:rPr>
        <w:t xml:space="preserve"> </w:t>
      </w:r>
      <w:r w:rsidRPr="00203164">
        <w:rPr>
          <w:rFonts w:ascii="Tahoma" w:hAnsi="Tahoma" w:cs="Tahoma" w:hint="cs"/>
          <w:sz w:val="18"/>
          <w:szCs w:val="18"/>
          <w:rtl/>
        </w:rPr>
        <w:t>אנומליה</w:t>
      </w:r>
      <w:r w:rsidRPr="00203164">
        <w:rPr>
          <w:rFonts w:ascii="Tahoma" w:hAnsi="Tahoma" w:cs="Tahoma"/>
          <w:sz w:val="18"/>
          <w:szCs w:val="18"/>
          <w:rtl/>
        </w:rPr>
        <w:t xml:space="preserve">, </w:t>
      </w:r>
      <w:r w:rsidRPr="00203164">
        <w:rPr>
          <w:rFonts w:ascii="Tahoma" w:hAnsi="Tahoma" w:cs="Tahoma" w:hint="cs"/>
          <w:sz w:val="18"/>
          <w:szCs w:val="18"/>
          <w:rtl/>
        </w:rPr>
        <w:t>יצור</w:t>
      </w:r>
      <w:r w:rsidRPr="00203164">
        <w:rPr>
          <w:rFonts w:ascii="Tahoma" w:hAnsi="Tahoma" w:cs="Tahoma"/>
          <w:sz w:val="18"/>
          <w:szCs w:val="18"/>
          <w:rtl/>
        </w:rPr>
        <w:t xml:space="preserve"> </w:t>
      </w:r>
      <w:r w:rsidRPr="00203164">
        <w:rPr>
          <w:rFonts w:ascii="Tahoma" w:hAnsi="Tahoma" w:cs="Tahoma" w:hint="cs"/>
          <w:sz w:val="18"/>
          <w:szCs w:val="18"/>
          <w:rtl/>
        </w:rPr>
        <w:t xml:space="preserve">כלאיים: </w:t>
      </w:r>
      <w:r w:rsidRPr="00203164">
        <w:rPr>
          <w:rFonts w:ascii="Tahoma" w:hAnsi="Tahoma" w:cs="Tahoma"/>
          <w:sz w:val="18"/>
          <w:szCs w:val="18"/>
          <w:rtl/>
        </w:rPr>
        <w:t xml:space="preserve">לביה"ס אין מעמד של ישות משפטית עצמאית, ואולם הוא פועל באופן עצמאי. </w:t>
      </w:r>
      <w:r w:rsidRPr="00203164">
        <w:rPr>
          <w:rFonts w:ascii="Tahoma" w:hAnsi="Tahoma" w:cs="Tahoma" w:hint="cs"/>
          <w:sz w:val="18"/>
          <w:szCs w:val="18"/>
          <w:rtl/>
        </w:rPr>
        <w:t>למשל</w:t>
      </w:r>
      <w:r w:rsidRPr="00203164">
        <w:rPr>
          <w:rFonts w:ascii="Tahoma" w:hAnsi="Tahoma" w:cs="Tahoma"/>
          <w:sz w:val="18"/>
          <w:szCs w:val="18"/>
          <w:rtl/>
        </w:rPr>
        <w:t>, נקבע</w:t>
      </w:r>
      <w:r w:rsidRPr="00203164">
        <w:rPr>
          <w:rFonts w:ascii="Tahoma" w:hAnsi="Tahoma" w:cs="Tahoma" w:hint="cs"/>
          <w:sz w:val="18"/>
          <w:szCs w:val="18"/>
          <w:rtl/>
        </w:rPr>
        <w:t>, כאמור,</w:t>
      </w:r>
      <w:r w:rsidRPr="00203164">
        <w:rPr>
          <w:rFonts w:ascii="Tahoma" w:hAnsi="Tahoma" w:cs="Tahoma"/>
          <w:sz w:val="18"/>
          <w:szCs w:val="18"/>
          <w:rtl/>
        </w:rPr>
        <w:t xml:space="preserve"> כי על הרשות לפתוח חשבון בנק בבעלותה עבור כל בי"ס, ושבו תנוהל </w:t>
      </w:r>
      <w:r w:rsidRPr="00203164">
        <w:rPr>
          <w:rFonts w:ascii="Tahoma" w:hAnsi="Tahoma" w:cs="Tahoma" w:hint="cs"/>
          <w:sz w:val="18"/>
          <w:szCs w:val="18"/>
          <w:rtl/>
        </w:rPr>
        <w:t>פעילותו</w:t>
      </w:r>
      <w:r w:rsidRPr="00203164">
        <w:rPr>
          <w:rFonts w:ascii="Tahoma" w:hAnsi="Tahoma" w:cs="Tahoma"/>
          <w:sz w:val="18"/>
          <w:szCs w:val="18"/>
          <w:rtl/>
        </w:rPr>
        <w:t xml:space="preserve"> הכספית השוטפת</w:t>
      </w:r>
      <w:r w:rsidRPr="00203164">
        <w:rPr>
          <w:rFonts w:ascii="Tahoma" w:hAnsi="Tahoma" w:cs="Tahoma" w:hint="cs"/>
          <w:sz w:val="18"/>
          <w:szCs w:val="18"/>
          <w:rtl/>
        </w:rPr>
        <w:t xml:space="preserve"> (חשבון הניהול העצמי).</w:t>
      </w:r>
      <w:r w:rsidRPr="00203164">
        <w:rPr>
          <w:rFonts w:ascii="Tahoma" w:hAnsi="Tahoma" w:cs="Tahoma"/>
          <w:sz w:val="18"/>
          <w:szCs w:val="18"/>
          <w:rtl/>
        </w:rPr>
        <w:t xml:space="preserve"> </w:t>
      </w:r>
      <w:r w:rsidRPr="00203164">
        <w:rPr>
          <w:rFonts w:ascii="Tahoma" w:hAnsi="Tahoma" w:cs="Tahoma" w:hint="cs"/>
          <w:sz w:val="18"/>
          <w:szCs w:val="18"/>
          <w:rtl/>
        </w:rPr>
        <w:t>ניהול חשבון זה</w:t>
      </w:r>
      <w:r w:rsidRPr="00203164">
        <w:rPr>
          <w:rFonts w:ascii="Tahoma" w:hAnsi="Tahoma" w:cs="Tahoma"/>
          <w:sz w:val="18"/>
          <w:szCs w:val="18"/>
          <w:rtl/>
        </w:rPr>
        <w:t xml:space="preserve"> </w:t>
      </w:r>
      <w:r w:rsidRPr="00203164">
        <w:rPr>
          <w:rFonts w:ascii="Tahoma" w:hAnsi="Tahoma" w:cs="Tahoma" w:hint="cs"/>
          <w:sz w:val="18"/>
          <w:szCs w:val="18"/>
          <w:rtl/>
        </w:rPr>
        <w:t>באחריות הרשות</w:t>
      </w:r>
      <w:r w:rsidRPr="00203164">
        <w:rPr>
          <w:rFonts w:ascii="Tahoma" w:hAnsi="Tahoma" w:cs="Tahoma"/>
          <w:sz w:val="18"/>
          <w:szCs w:val="18"/>
          <w:rtl/>
        </w:rPr>
        <w:t xml:space="preserve"> </w:t>
      </w:r>
      <w:r w:rsidRPr="00203164">
        <w:rPr>
          <w:rFonts w:ascii="Tahoma" w:hAnsi="Tahoma" w:cs="Tahoma" w:hint="cs"/>
          <w:sz w:val="18"/>
          <w:szCs w:val="18"/>
          <w:rtl/>
        </w:rPr>
        <w:t>ועליה לעשות זאת</w:t>
      </w:r>
      <w:r w:rsidRPr="00203164">
        <w:rPr>
          <w:rFonts w:ascii="Tahoma" w:hAnsi="Tahoma" w:cs="Tahoma"/>
          <w:sz w:val="18"/>
          <w:szCs w:val="18"/>
          <w:rtl/>
        </w:rPr>
        <w:t xml:space="preserve"> </w:t>
      </w:r>
      <w:r w:rsidRPr="00203164">
        <w:rPr>
          <w:rFonts w:ascii="Tahoma" w:hAnsi="Tahoma" w:cs="Tahoma" w:hint="cs"/>
          <w:sz w:val="18"/>
          <w:szCs w:val="18"/>
          <w:rtl/>
        </w:rPr>
        <w:t>על</w:t>
      </w:r>
      <w:r w:rsidRPr="00203164">
        <w:rPr>
          <w:rFonts w:ascii="Tahoma" w:hAnsi="Tahoma" w:cs="Tahoma"/>
          <w:sz w:val="18"/>
          <w:szCs w:val="18"/>
          <w:rtl/>
        </w:rPr>
        <w:t xml:space="preserve"> </w:t>
      </w:r>
      <w:r w:rsidRPr="00203164">
        <w:rPr>
          <w:rFonts w:ascii="Tahoma" w:hAnsi="Tahoma" w:cs="Tahoma" w:hint="cs"/>
          <w:sz w:val="18"/>
          <w:szCs w:val="18"/>
          <w:rtl/>
        </w:rPr>
        <w:t>פי</w:t>
      </w:r>
      <w:r w:rsidRPr="00203164">
        <w:rPr>
          <w:rFonts w:ascii="Tahoma" w:hAnsi="Tahoma" w:cs="Tahoma"/>
          <w:sz w:val="18"/>
          <w:szCs w:val="18"/>
          <w:rtl/>
        </w:rPr>
        <w:t xml:space="preserve"> </w:t>
      </w:r>
      <w:r w:rsidRPr="00203164">
        <w:rPr>
          <w:rFonts w:ascii="Tahoma" w:hAnsi="Tahoma" w:cs="Tahoma" w:hint="cs"/>
          <w:sz w:val="18"/>
          <w:szCs w:val="18"/>
          <w:rtl/>
        </w:rPr>
        <w:t>הכללים</w:t>
      </w:r>
      <w:r w:rsidRPr="00203164">
        <w:rPr>
          <w:rFonts w:ascii="Tahoma" w:hAnsi="Tahoma" w:cs="Tahoma"/>
          <w:sz w:val="18"/>
          <w:szCs w:val="18"/>
          <w:rtl/>
        </w:rPr>
        <w:t xml:space="preserve"> </w:t>
      </w:r>
      <w:r w:rsidRPr="00203164">
        <w:rPr>
          <w:rFonts w:ascii="Tahoma" w:hAnsi="Tahoma" w:cs="Tahoma" w:hint="cs"/>
          <w:sz w:val="18"/>
          <w:szCs w:val="18"/>
          <w:rtl/>
        </w:rPr>
        <w:t>החלים</w:t>
      </w:r>
      <w:r w:rsidRPr="00203164">
        <w:rPr>
          <w:rFonts w:ascii="Tahoma" w:hAnsi="Tahoma" w:cs="Tahoma"/>
          <w:sz w:val="18"/>
          <w:szCs w:val="18"/>
          <w:rtl/>
        </w:rPr>
        <w:t xml:space="preserve"> </w:t>
      </w:r>
      <w:r w:rsidRPr="00203164">
        <w:rPr>
          <w:rFonts w:ascii="Tahoma" w:hAnsi="Tahoma" w:cs="Tahoma" w:hint="cs"/>
          <w:sz w:val="18"/>
          <w:szCs w:val="18"/>
          <w:rtl/>
        </w:rPr>
        <w:t>על</w:t>
      </w:r>
      <w:r w:rsidRPr="00203164">
        <w:rPr>
          <w:rFonts w:ascii="Tahoma" w:hAnsi="Tahoma" w:cs="Tahoma"/>
          <w:sz w:val="18"/>
          <w:szCs w:val="18"/>
          <w:rtl/>
        </w:rPr>
        <w:t xml:space="preserve"> </w:t>
      </w:r>
      <w:r w:rsidRPr="00203164">
        <w:rPr>
          <w:rFonts w:ascii="Tahoma" w:hAnsi="Tahoma" w:cs="Tahoma" w:hint="cs"/>
          <w:sz w:val="18"/>
          <w:szCs w:val="18"/>
          <w:rtl/>
        </w:rPr>
        <w:t>רשויות</w:t>
      </w:r>
      <w:r w:rsidRPr="00203164">
        <w:rPr>
          <w:rFonts w:ascii="Tahoma" w:hAnsi="Tahoma" w:cs="Tahoma"/>
          <w:sz w:val="18"/>
          <w:szCs w:val="18"/>
          <w:rtl/>
        </w:rPr>
        <w:t xml:space="preserve"> </w:t>
      </w:r>
      <w:r w:rsidRPr="00203164">
        <w:rPr>
          <w:rFonts w:ascii="Tahoma" w:hAnsi="Tahoma" w:cs="Tahoma" w:hint="cs"/>
          <w:sz w:val="18"/>
          <w:szCs w:val="18"/>
          <w:rtl/>
        </w:rPr>
        <w:t>מקומיות -</w:t>
      </w:r>
      <w:r w:rsidRPr="00203164">
        <w:rPr>
          <w:rFonts w:ascii="Tahoma" w:hAnsi="Tahoma" w:cs="Tahoma"/>
          <w:sz w:val="18"/>
          <w:szCs w:val="18"/>
          <w:rtl/>
        </w:rPr>
        <w:t xml:space="preserve"> אולם </w:t>
      </w:r>
      <w:r w:rsidRPr="00203164">
        <w:rPr>
          <w:rFonts w:ascii="Tahoma" w:hAnsi="Tahoma" w:cs="Tahoma" w:hint="cs"/>
          <w:sz w:val="18"/>
          <w:szCs w:val="18"/>
          <w:rtl/>
        </w:rPr>
        <w:t>אין</w:t>
      </w:r>
      <w:r w:rsidRPr="00203164">
        <w:rPr>
          <w:rFonts w:ascii="Tahoma" w:hAnsi="Tahoma" w:cs="Tahoma"/>
          <w:sz w:val="18"/>
          <w:szCs w:val="18"/>
          <w:rtl/>
        </w:rPr>
        <w:t xml:space="preserve"> </w:t>
      </w:r>
      <w:r w:rsidRPr="00203164">
        <w:rPr>
          <w:rFonts w:ascii="Tahoma" w:hAnsi="Tahoma" w:cs="Tahoma" w:hint="cs"/>
          <w:sz w:val="18"/>
          <w:szCs w:val="18"/>
          <w:rtl/>
        </w:rPr>
        <w:t>לה</w:t>
      </w:r>
      <w:r w:rsidRPr="00203164">
        <w:rPr>
          <w:rFonts w:ascii="Tahoma" w:hAnsi="Tahoma" w:cs="Tahoma"/>
          <w:sz w:val="18"/>
          <w:szCs w:val="18"/>
          <w:rtl/>
        </w:rPr>
        <w:t xml:space="preserve"> </w:t>
      </w:r>
      <w:r w:rsidRPr="00203164">
        <w:rPr>
          <w:rFonts w:ascii="Tahoma" w:hAnsi="Tahoma" w:cs="Tahoma" w:hint="cs"/>
          <w:sz w:val="18"/>
          <w:szCs w:val="18"/>
          <w:rtl/>
        </w:rPr>
        <w:t>זכות</w:t>
      </w:r>
      <w:r w:rsidRPr="00203164">
        <w:rPr>
          <w:rFonts w:ascii="Tahoma" w:hAnsi="Tahoma" w:cs="Tahoma"/>
          <w:sz w:val="18"/>
          <w:szCs w:val="18"/>
          <w:rtl/>
        </w:rPr>
        <w:t xml:space="preserve"> </w:t>
      </w:r>
      <w:r w:rsidRPr="00203164">
        <w:rPr>
          <w:rFonts w:ascii="Tahoma" w:hAnsi="Tahoma" w:cs="Tahoma" w:hint="cs"/>
          <w:sz w:val="18"/>
          <w:szCs w:val="18"/>
          <w:rtl/>
        </w:rPr>
        <w:t>חתימה</w:t>
      </w:r>
      <w:r w:rsidRPr="00203164">
        <w:rPr>
          <w:rFonts w:ascii="Tahoma" w:hAnsi="Tahoma" w:cs="Tahoma"/>
          <w:sz w:val="18"/>
          <w:szCs w:val="18"/>
          <w:rtl/>
        </w:rPr>
        <w:t xml:space="preserve"> </w:t>
      </w:r>
      <w:r w:rsidRPr="00203164">
        <w:rPr>
          <w:rFonts w:ascii="Tahoma" w:hAnsi="Tahoma" w:cs="Tahoma" w:hint="cs"/>
          <w:sz w:val="18"/>
          <w:szCs w:val="18"/>
          <w:rtl/>
        </w:rPr>
        <w:t>בו;</w:t>
      </w:r>
      <w:r w:rsidRPr="00203164">
        <w:rPr>
          <w:rFonts w:ascii="Tahoma" w:hAnsi="Tahoma" w:cs="Tahoma"/>
          <w:sz w:val="18"/>
          <w:szCs w:val="18"/>
          <w:rtl/>
        </w:rPr>
        <w:t xml:space="preserve"> </w:t>
      </w:r>
      <w:r w:rsidRPr="00203164">
        <w:rPr>
          <w:rFonts w:ascii="Tahoma" w:hAnsi="Tahoma" w:cs="Tahoma" w:hint="cs"/>
          <w:sz w:val="18"/>
          <w:szCs w:val="18"/>
          <w:rtl/>
        </w:rPr>
        <w:t>זכות</w:t>
      </w:r>
      <w:r w:rsidRPr="00203164">
        <w:rPr>
          <w:rFonts w:ascii="Tahoma" w:hAnsi="Tahoma" w:cs="Tahoma"/>
          <w:sz w:val="18"/>
          <w:szCs w:val="18"/>
          <w:rtl/>
        </w:rPr>
        <w:t xml:space="preserve"> </w:t>
      </w:r>
      <w:r w:rsidRPr="00203164">
        <w:rPr>
          <w:rFonts w:ascii="Tahoma" w:hAnsi="Tahoma" w:cs="Tahoma" w:hint="cs"/>
          <w:sz w:val="18"/>
          <w:szCs w:val="18"/>
          <w:rtl/>
        </w:rPr>
        <w:t>זו</w:t>
      </w:r>
      <w:r w:rsidRPr="00203164">
        <w:rPr>
          <w:rFonts w:ascii="Tahoma" w:hAnsi="Tahoma" w:cs="Tahoma"/>
          <w:sz w:val="18"/>
          <w:szCs w:val="18"/>
          <w:rtl/>
        </w:rPr>
        <w:t xml:space="preserve"> </w:t>
      </w:r>
      <w:r w:rsidRPr="00203164">
        <w:rPr>
          <w:rFonts w:ascii="Tahoma" w:hAnsi="Tahoma" w:cs="Tahoma" w:hint="cs"/>
          <w:sz w:val="18"/>
          <w:szCs w:val="18"/>
          <w:rtl/>
        </w:rPr>
        <w:t>נתונה</w:t>
      </w:r>
      <w:r w:rsidRPr="00203164">
        <w:rPr>
          <w:rFonts w:ascii="Tahoma" w:hAnsi="Tahoma" w:cs="Tahoma"/>
          <w:sz w:val="18"/>
          <w:szCs w:val="18"/>
          <w:rtl/>
        </w:rPr>
        <w:t xml:space="preserve"> </w:t>
      </w:r>
      <w:r w:rsidRPr="00203164">
        <w:rPr>
          <w:rFonts w:ascii="Tahoma" w:hAnsi="Tahoma" w:cs="Tahoma" w:hint="cs"/>
          <w:sz w:val="18"/>
          <w:szCs w:val="18"/>
          <w:rtl/>
        </w:rPr>
        <w:t>למנהל</w:t>
      </w:r>
      <w:r w:rsidRPr="00203164">
        <w:rPr>
          <w:rFonts w:ascii="Tahoma" w:hAnsi="Tahoma" w:cs="Tahoma"/>
          <w:sz w:val="18"/>
          <w:szCs w:val="18"/>
          <w:rtl/>
        </w:rPr>
        <w:t xml:space="preserve"> </w:t>
      </w:r>
      <w:r w:rsidRPr="00203164">
        <w:rPr>
          <w:rFonts w:ascii="Tahoma" w:hAnsi="Tahoma" w:cs="Tahoma" w:hint="cs"/>
          <w:sz w:val="18"/>
          <w:szCs w:val="18"/>
          <w:rtl/>
        </w:rPr>
        <w:t>ביה</w:t>
      </w:r>
      <w:r w:rsidRPr="00203164">
        <w:rPr>
          <w:rFonts w:ascii="Tahoma" w:hAnsi="Tahoma" w:cs="Tahoma"/>
          <w:sz w:val="18"/>
          <w:szCs w:val="18"/>
          <w:rtl/>
        </w:rPr>
        <w:t>"ס</w:t>
      </w:r>
      <w:r w:rsidRPr="00203164">
        <w:rPr>
          <w:rFonts w:ascii="Tahoma" w:hAnsi="Tahoma" w:cs="Tahoma" w:hint="cs"/>
          <w:sz w:val="18"/>
          <w:szCs w:val="18"/>
          <w:rtl/>
        </w:rPr>
        <w:t>,</w:t>
      </w:r>
      <w:r w:rsidRPr="00203164">
        <w:rPr>
          <w:rFonts w:ascii="Tahoma" w:hAnsi="Tahoma" w:cs="Tahoma"/>
          <w:sz w:val="18"/>
          <w:szCs w:val="18"/>
          <w:rtl/>
        </w:rPr>
        <w:t xml:space="preserve"> </w:t>
      </w:r>
      <w:r w:rsidRPr="00203164">
        <w:rPr>
          <w:rFonts w:ascii="Tahoma" w:hAnsi="Tahoma" w:cs="Tahoma" w:hint="cs"/>
          <w:sz w:val="18"/>
          <w:szCs w:val="18"/>
          <w:rtl/>
        </w:rPr>
        <w:t>שאיננו</w:t>
      </w:r>
      <w:r w:rsidRPr="00203164">
        <w:rPr>
          <w:rFonts w:ascii="Tahoma" w:hAnsi="Tahoma" w:cs="Tahoma"/>
          <w:sz w:val="18"/>
          <w:szCs w:val="18"/>
          <w:rtl/>
        </w:rPr>
        <w:t xml:space="preserve"> </w:t>
      </w:r>
      <w:r w:rsidRPr="00203164">
        <w:rPr>
          <w:rFonts w:ascii="Tahoma" w:hAnsi="Tahoma" w:cs="Tahoma" w:hint="cs"/>
          <w:sz w:val="18"/>
          <w:szCs w:val="18"/>
          <w:rtl/>
        </w:rPr>
        <w:t>בעל</w:t>
      </w:r>
      <w:r w:rsidRPr="00203164">
        <w:rPr>
          <w:rFonts w:ascii="Tahoma" w:hAnsi="Tahoma" w:cs="Tahoma"/>
          <w:sz w:val="18"/>
          <w:szCs w:val="18"/>
          <w:rtl/>
        </w:rPr>
        <w:t xml:space="preserve"> </w:t>
      </w:r>
      <w:r w:rsidRPr="00203164">
        <w:rPr>
          <w:rFonts w:ascii="Tahoma" w:hAnsi="Tahoma" w:cs="Tahoma" w:hint="cs"/>
          <w:sz w:val="18"/>
          <w:szCs w:val="18"/>
          <w:rtl/>
        </w:rPr>
        <w:t>החשבון.</w:t>
      </w:r>
      <w:r w:rsidRPr="00203164">
        <w:rPr>
          <w:rFonts w:ascii="Tahoma" w:hAnsi="Tahoma" w:cs="Tahoma"/>
          <w:sz w:val="18"/>
          <w:szCs w:val="18"/>
          <w:rtl/>
        </w:rPr>
        <w:t xml:space="preserve"> </w:t>
      </w:r>
      <w:r w:rsidRPr="00203164">
        <w:rPr>
          <w:rFonts w:ascii="Tahoma" w:hAnsi="Tahoma" w:cs="Tahoma" w:hint="cs"/>
          <w:sz w:val="18"/>
          <w:szCs w:val="18"/>
          <w:rtl/>
        </w:rPr>
        <w:t>אשר</w:t>
      </w:r>
      <w:r w:rsidRPr="00203164">
        <w:rPr>
          <w:rFonts w:ascii="Tahoma" w:hAnsi="Tahoma" w:cs="Tahoma"/>
          <w:sz w:val="18"/>
          <w:szCs w:val="18"/>
          <w:rtl/>
        </w:rPr>
        <w:t xml:space="preserve"> לכך </w:t>
      </w:r>
      <w:r w:rsidRPr="00203164">
        <w:rPr>
          <w:rFonts w:ascii="Tahoma" w:hAnsi="Tahoma" w:cs="Tahoma" w:hint="cs"/>
          <w:sz w:val="18"/>
          <w:szCs w:val="18"/>
          <w:rtl/>
        </w:rPr>
        <w:t>טען</w:t>
      </w:r>
      <w:r w:rsidRPr="00203164">
        <w:rPr>
          <w:rFonts w:ascii="Tahoma" w:hAnsi="Tahoma" w:cs="Tahoma"/>
          <w:sz w:val="18"/>
          <w:szCs w:val="18"/>
          <w:rtl/>
        </w:rPr>
        <w:t xml:space="preserve"> </w:t>
      </w:r>
      <w:r w:rsidRPr="00203164">
        <w:rPr>
          <w:rFonts w:ascii="Tahoma" w:hAnsi="Tahoma" w:cs="Tahoma" w:hint="cs"/>
          <w:sz w:val="18"/>
          <w:szCs w:val="18"/>
          <w:rtl/>
        </w:rPr>
        <w:t>מרכז</w:t>
      </w:r>
      <w:r w:rsidRPr="00203164">
        <w:rPr>
          <w:rFonts w:ascii="Tahoma" w:hAnsi="Tahoma" w:cs="Tahoma"/>
          <w:sz w:val="18"/>
          <w:szCs w:val="18"/>
          <w:rtl/>
        </w:rPr>
        <w:t xml:space="preserve"> </w:t>
      </w:r>
      <w:r w:rsidRPr="00203164">
        <w:rPr>
          <w:rFonts w:ascii="Tahoma" w:hAnsi="Tahoma" w:cs="Tahoma" w:hint="cs"/>
          <w:sz w:val="18"/>
          <w:szCs w:val="18"/>
          <w:rtl/>
        </w:rPr>
        <w:t>השלטון</w:t>
      </w:r>
      <w:r w:rsidRPr="00203164">
        <w:rPr>
          <w:rFonts w:ascii="Tahoma" w:hAnsi="Tahoma" w:cs="Tahoma"/>
          <w:sz w:val="18"/>
          <w:szCs w:val="18"/>
          <w:rtl/>
        </w:rPr>
        <w:t xml:space="preserve"> </w:t>
      </w:r>
      <w:r w:rsidRPr="00203164">
        <w:rPr>
          <w:rFonts w:ascii="Tahoma" w:hAnsi="Tahoma" w:cs="Tahoma" w:hint="cs"/>
          <w:sz w:val="18"/>
          <w:szCs w:val="18"/>
          <w:rtl/>
        </w:rPr>
        <w:t>המקומי</w:t>
      </w:r>
      <w:r w:rsidRPr="00203164">
        <w:rPr>
          <w:rFonts w:ascii="Tahoma" w:hAnsi="Tahoma" w:cs="Tahoma"/>
          <w:sz w:val="18"/>
          <w:szCs w:val="18"/>
          <w:rtl/>
        </w:rPr>
        <w:t xml:space="preserve"> </w:t>
      </w:r>
      <w:r w:rsidRPr="00203164">
        <w:rPr>
          <w:rFonts w:ascii="Tahoma" w:hAnsi="Tahoma" w:cs="Tahoma" w:hint="cs"/>
          <w:sz w:val="18"/>
          <w:szCs w:val="18"/>
          <w:rtl/>
        </w:rPr>
        <w:t>בפני</w:t>
      </w:r>
      <w:r w:rsidRPr="00203164">
        <w:rPr>
          <w:rFonts w:ascii="Tahoma" w:hAnsi="Tahoma" w:cs="Tahoma"/>
          <w:sz w:val="18"/>
          <w:szCs w:val="18"/>
          <w:rtl/>
        </w:rPr>
        <w:t xml:space="preserve"> </w:t>
      </w:r>
      <w:r w:rsidRPr="00203164">
        <w:rPr>
          <w:rFonts w:ascii="Tahoma" w:hAnsi="Tahoma" w:cs="Tahoma" w:hint="cs"/>
          <w:sz w:val="18"/>
          <w:szCs w:val="18"/>
          <w:rtl/>
        </w:rPr>
        <w:t>שר</w:t>
      </w:r>
      <w:r w:rsidRPr="00203164">
        <w:rPr>
          <w:rFonts w:ascii="Tahoma" w:hAnsi="Tahoma" w:cs="Tahoma"/>
          <w:sz w:val="18"/>
          <w:szCs w:val="18"/>
          <w:rtl/>
        </w:rPr>
        <w:t xml:space="preserve"> </w:t>
      </w:r>
      <w:r w:rsidRPr="00203164">
        <w:rPr>
          <w:rFonts w:ascii="Tahoma" w:hAnsi="Tahoma" w:cs="Tahoma" w:hint="cs"/>
          <w:sz w:val="18"/>
          <w:szCs w:val="18"/>
          <w:rtl/>
        </w:rPr>
        <w:t>החינוך</w:t>
      </w:r>
      <w:r w:rsidRPr="00203164">
        <w:rPr>
          <w:rFonts w:ascii="Tahoma" w:hAnsi="Tahoma" w:cs="Tahoma"/>
          <w:sz w:val="18"/>
          <w:szCs w:val="18"/>
          <w:rtl/>
        </w:rPr>
        <w:t xml:space="preserve"> </w:t>
      </w:r>
      <w:r w:rsidRPr="00203164">
        <w:rPr>
          <w:rFonts w:ascii="Tahoma" w:hAnsi="Tahoma" w:cs="Tahoma" w:hint="cs"/>
          <w:sz w:val="18"/>
          <w:szCs w:val="18"/>
          <w:rtl/>
        </w:rPr>
        <w:t>דאז</w:t>
      </w:r>
      <w:r w:rsidRPr="00203164">
        <w:rPr>
          <w:rFonts w:ascii="Tahoma" w:hAnsi="Tahoma" w:cs="Tahoma"/>
          <w:sz w:val="18"/>
          <w:szCs w:val="18"/>
          <w:rtl/>
        </w:rPr>
        <w:t xml:space="preserve">, </w:t>
      </w:r>
      <w:r w:rsidRPr="00203164">
        <w:rPr>
          <w:rFonts w:ascii="Tahoma" w:hAnsi="Tahoma" w:cs="Tahoma" w:hint="cs"/>
          <w:sz w:val="18"/>
          <w:szCs w:val="18"/>
          <w:rtl/>
        </w:rPr>
        <w:t>שאומנם</w:t>
      </w:r>
      <w:r w:rsidRPr="00203164">
        <w:rPr>
          <w:rFonts w:ascii="Tahoma" w:hAnsi="Tahoma" w:cs="Tahoma"/>
          <w:sz w:val="18"/>
          <w:szCs w:val="18"/>
          <w:rtl/>
        </w:rPr>
        <w:t xml:space="preserve"> </w:t>
      </w:r>
      <w:r w:rsidRPr="00203164">
        <w:rPr>
          <w:rFonts w:ascii="Tahoma" w:hAnsi="Tahoma" w:cs="Tahoma" w:hint="cs"/>
          <w:sz w:val="18"/>
          <w:szCs w:val="18"/>
          <w:rtl/>
        </w:rPr>
        <w:t>האחריות</w:t>
      </w:r>
      <w:r w:rsidRPr="00203164">
        <w:rPr>
          <w:rFonts w:ascii="Tahoma" w:hAnsi="Tahoma" w:cs="Tahoma"/>
          <w:sz w:val="18"/>
          <w:szCs w:val="18"/>
          <w:rtl/>
        </w:rPr>
        <w:t xml:space="preserve"> </w:t>
      </w:r>
      <w:r w:rsidRPr="00203164">
        <w:rPr>
          <w:rFonts w:ascii="Tahoma" w:hAnsi="Tahoma" w:cs="Tahoma" w:hint="cs"/>
          <w:sz w:val="18"/>
          <w:szCs w:val="18"/>
          <w:rtl/>
        </w:rPr>
        <w:t>החוקית</w:t>
      </w:r>
      <w:r w:rsidRPr="00203164">
        <w:rPr>
          <w:rFonts w:ascii="Tahoma" w:hAnsi="Tahoma" w:cs="Tahoma"/>
          <w:sz w:val="18"/>
          <w:szCs w:val="18"/>
          <w:rtl/>
        </w:rPr>
        <w:t xml:space="preserve"> </w:t>
      </w:r>
      <w:r w:rsidRPr="00203164">
        <w:rPr>
          <w:rFonts w:ascii="Tahoma" w:hAnsi="Tahoma" w:cs="Tahoma" w:hint="cs"/>
          <w:sz w:val="18"/>
          <w:szCs w:val="18"/>
          <w:rtl/>
        </w:rPr>
        <w:t>לניהול</w:t>
      </w:r>
      <w:r w:rsidRPr="00203164">
        <w:rPr>
          <w:rFonts w:ascii="Tahoma" w:hAnsi="Tahoma" w:cs="Tahoma"/>
          <w:sz w:val="18"/>
          <w:szCs w:val="18"/>
          <w:rtl/>
        </w:rPr>
        <w:t xml:space="preserve"> </w:t>
      </w:r>
      <w:r w:rsidRPr="00203164">
        <w:rPr>
          <w:rFonts w:ascii="Tahoma" w:hAnsi="Tahoma" w:cs="Tahoma" w:hint="cs"/>
          <w:sz w:val="18"/>
          <w:szCs w:val="18"/>
          <w:rtl/>
        </w:rPr>
        <w:t>התקין</w:t>
      </w:r>
      <w:r w:rsidRPr="00203164">
        <w:rPr>
          <w:rFonts w:ascii="Tahoma" w:hAnsi="Tahoma" w:cs="Tahoma"/>
          <w:sz w:val="18"/>
          <w:szCs w:val="18"/>
          <w:rtl/>
        </w:rPr>
        <w:t xml:space="preserve"> </w:t>
      </w:r>
      <w:r w:rsidRPr="00203164">
        <w:rPr>
          <w:rFonts w:ascii="Tahoma" w:hAnsi="Tahoma" w:cs="Tahoma" w:hint="cs"/>
          <w:sz w:val="18"/>
          <w:szCs w:val="18"/>
          <w:rtl/>
        </w:rPr>
        <w:t>של</w:t>
      </w:r>
      <w:r w:rsidRPr="00203164">
        <w:rPr>
          <w:rFonts w:ascii="Tahoma" w:hAnsi="Tahoma" w:cs="Tahoma"/>
          <w:sz w:val="18"/>
          <w:szCs w:val="18"/>
          <w:rtl/>
        </w:rPr>
        <w:t xml:space="preserve"> </w:t>
      </w:r>
      <w:r w:rsidRPr="00203164">
        <w:rPr>
          <w:rFonts w:ascii="Tahoma" w:hAnsi="Tahoma" w:cs="Tahoma" w:hint="cs"/>
          <w:sz w:val="18"/>
          <w:szCs w:val="18"/>
          <w:rtl/>
        </w:rPr>
        <w:t>התקציב</w:t>
      </w:r>
      <w:r w:rsidRPr="00203164">
        <w:rPr>
          <w:rFonts w:ascii="Tahoma" w:hAnsi="Tahoma" w:cs="Tahoma"/>
          <w:sz w:val="18"/>
          <w:szCs w:val="18"/>
          <w:rtl/>
        </w:rPr>
        <w:t xml:space="preserve"> </w:t>
      </w:r>
      <w:r w:rsidRPr="00203164">
        <w:rPr>
          <w:rFonts w:ascii="Tahoma" w:hAnsi="Tahoma" w:cs="Tahoma" w:hint="cs"/>
          <w:sz w:val="18"/>
          <w:szCs w:val="18"/>
          <w:rtl/>
        </w:rPr>
        <w:t>חלה</w:t>
      </w:r>
      <w:r w:rsidRPr="00203164">
        <w:rPr>
          <w:rFonts w:ascii="Tahoma" w:hAnsi="Tahoma" w:cs="Tahoma"/>
          <w:sz w:val="18"/>
          <w:szCs w:val="18"/>
          <w:rtl/>
        </w:rPr>
        <w:t xml:space="preserve">, </w:t>
      </w:r>
      <w:r w:rsidRPr="00203164">
        <w:rPr>
          <w:rFonts w:ascii="Tahoma" w:hAnsi="Tahoma" w:cs="Tahoma" w:hint="cs"/>
          <w:sz w:val="18"/>
          <w:szCs w:val="18"/>
          <w:rtl/>
        </w:rPr>
        <w:t>בהתאם</w:t>
      </w:r>
      <w:r w:rsidRPr="00203164">
        <w:rPr>
          <w:rFonts w:ascii="Tahoma" w:hAnsi="Tahoma" w:cs="Tahoma"/>
          <w:sz w:val="18"/>
          <w:szCs w:val="18"/>
          <w:rtl/>
        </w:rPr>
        <w:t xml:space="preserve"> </w:t>
      </w:r>
      <w:r w:rsidRPr="00203164">
        <w:rPr>
          <w:rFonts w:ascii="Tahoma" w:hAnsi="Tahoma" w:cs="Tahoma" w:hint="cs"/>
          <w:sz w:val="18"/>
          <w:szCs w:val="18"/>
          <w:rtl/>
        </w:rPr>
        <w:t>לפקודת</w:t>
      </w:r>
      <w:r w:rsidRPr="00203164">
        <w:rPr>
          <w:rFonts w:ascii="Tahoma" w:hAnsi="Tahoma" w:cs="Tahoma"/>
          <w:sz w:val="18"/>
          <w:szCs w:val="18"/>
          <w:rtl/>
        </w:rPr>
        <w:t xml:space="preserve"> </w:t>
      </w:r>
      <w:r w:rsidRPr="00203164">
        <w:rPr>
          <w:rFonts w:ascii="Tahoma" w:hAnsi="Tahoma" w:cs="Tahoma" w:hint="cs"/>
          <w:sz w:val="18"/>
          <w:szCs w:val="18"/>
          <w:rtl/>
        </w:rPr>
        <w:t>העיריות</w:t>
      </w:r>
      <w:r w:rsidRPr="00203164">
        <w:rPr>
          <w:rFonts w:ascii="Tahoma" w:hAnsi="Tahoma" w:cs="Tahoma"/>
          <w:sz w:val="18"/>
          <w:szCs w:val="18"/>
          <w:rtl/>
        </w:rPr>
        <w:t xml:space="preserve">, </w:t>
      </w:r>
      <w:r w:rsidRPr="00203164">
        <w:rPr>
          <w:rFonts w:ascii="Tahoma" w:hAnsi="Tahoma" w:cs="Tahoma" w:hint="cs"/>
          <w:sz w:val="18"/>
          <w:szCs w:val="18"/>
          <w:rtl/>
        </w:rPr>
        <w:t>על</w:t>
      </w:r>
      <w:r w:rsidRPr="00203164">
        <w:rPr>
          <w:rFonts w:ascii="Tahoma" w:hAnsi="Tahoma" w:cs="Tahoma"/>
          <w:sz w:val="18"/>
          <w:szCs w:val="18"/>
          <w:rtl/>
        </w:rPr>
        <w:t xml:space="preserve"> </w:t>
      </w:r>
      <w:r w:rsidRPr="00203164">
        <w:rPr>
          <w:rFonts w:ascii="Tahoma" w:hAnsi="Tahoma" w:cs="Tahoma" w:hint="cs"/>
          <w:sz w:val="18"/>
          <w:szCs w:val="18"/>
          <w:rtl/>
        </w:rPr>
        <w:t>הרשות</w:t>
      </w:r>
      <w:r w:rsidRPr="00203164">
        <w:rPr>
          <w:rFonts w:ascii="Tahoma" w:hAnsi="Tahoma" w:cs="Tahoma"/>
          <w:sz w:val="18"/>
          <w:szCs w:val="18"/>
          <w:rtl/>
        </w:rPr>
        <w:t xml:space="preserve"> </w:t>
      </w:r>
      <w:r w:rsidRPr="00203164">
        <w:rPr>
          <w:rFonts w:ascii="Tahoma" w:hAnsi="Tahoma" w:cs="Tahoma" w:hint="cs"/>
          <w:sz w:val="18"/>
          <w:szCs w:val="18"/>
          <w:rtl/>
        </w:rPr>
        <w:t>המקומית</w:t>
      </w:r>
      <w:r w:rsidRPr="00203164">
        <w:rPr>
          <w:rFonts w:ascii="Tahoma" w:hAnsi="Tahoma" w:cs="Tahoma"/>
          <w:sz w:val="18"/>
          <w:szCs w:val="18"/>
          <w:rtl/>
        </w:rPr>
        <w:t xml:space="preserve">, אולם מימוש התקציב בפועל </w:t>
      </w:r>
      <w:r w:rsidRPr="00203164">
        <w:rPr>
          <w:rFonts w:ascii="Tahoma" w:hAnsi="Tahoma" w:cs="Tahoma" w:hint="cs"/>
          <w:sz w:val="18"/>
          <w:szCs w:val="18"/>
          <w:rtl/>
        </w:rPr>
        <w:t>אינו בידיה אלא בידי</w:t>
      </w:r>
      <w:r w:rsidRPr="00203164">
        <w:rPr>
          <w:rFonts w:ascii="Tahoma" w:hAnsi="Tahoma" w:cs="Tahoma"/>
          <w:sz w:val="18"/>
          <w:szCs w:val="18"/>
          <w:rtl/>
        </w:rPr>
        <w:t xml:space="preserve"> </w:t>
      </w:r>
      <w:r w:rsidRPr="00203164">
        <w:rPr>
          <w:rFonts w:ascii="Tahoma" w:hAnsi="Tahoma" w:cs="Tahoma" w:hint="cs"/>
          <w:sz w:val="18"/>
          <w:szCs w:val="18"/>
          <w:rtl/>
        </w:rPr>
        <w:t>מנהל</w:t>
      </w:r>
      <w:r w:rsidRPr="00203164">
        <w:rPr>
          <w:rFonts w:ascii="Tahoma" w:hAnsi="Tahoma" w:cs="Tahoma"/>
          <w:sz w:val="18"/>
          <w:szCs w:val="18"/>
          <w:rtl/>
        </w:rPr>
        <w:t xml:space="preserve"> </w:t>
      </w:r>
      <w:r w:rsidRPr="00203164">
        <w:rPr>
          <w:rFonts w:ascii="Tahoma" w:hAnsi="Tahoma" w:cs="Tahoma" w:hint="cs"/>
          <w:sz w:val="18"/>
          <w:szCs w:val="18"/>
          <w:rtl/>
        </w:rPr>
        <w:t>ביה</w:t>
      </w:r>
      <w:r w:rsidRPr="00203164">
        <w:rPr>
          <w:rFonts w:ascii="Tahoma" w:hAnsi="Tahoma" w:cs="Tahoma"/>
          <w:sz w:val="18"/>
          <w:szCs w:val="18"/>
          <w:rtl/>
        </w:rPr>
        <w:t>"ס</w:t>
      </w:r>
      <w:r>
        <w:rPr>
          <w:rFonts w:ascii="Tahoma" w:hAnsi="Tahoma" w:cs="Tahoma"/>
          <w:sz w:val="18"/>
          <w:szCs w:val="18"/>
          <w:vertAlign w:val="superscript"/>
          <w:rtl/>
        </w:rPr>
        <w:footnoteReference w:id="75"/>
      </w:r>
      <w:r w:rsidRPr="00203164">
        <w:rPr>
          <w:rFonts w:ascii="Tahoma" w:hAnsi="Tahoma" w:cs="Tahoma"/>
          <w:sz w:val="18"/>
          <w:szCs w:val="18"/>
          <w:rtl/>
        </w:rPr>
        <w:t>.</w:t>
      </w:r>
    </w:p>
    <w:p w:rsidR="001E6B7A" w:rsidRPr="00203164" w:rsidP="00591EA9">
      <w:pPr>
        <w:pStyle w:val="RESHET"/>
        <w:rPr>
          <w:rtl/>
        </w:rPr>
      </w:pPr>
      <w:r w:rsidRPr="00203164">
        <w:rPr>
          <w:rFonts w:hint="cs"/>
          <w:rtl/>
        </w:rPr>
        <w:t>במצב זה נוצר פער בין מסגרת האחריות של הרשות המקומית וביה"ס לבין מסגרת סמכויותיהם. כלומר, האחריות החוקית לניהול החשבון ולאופן הוצאת הכספים חלה על הרשות, ואילו הביצוע והפעולות בידי מנהל ביה"ס, שאינו כפוף לה, שכן משרד החינוך הוא המעסיק של רוב מנהלי בתיה"ס היסודיים. הסדר זה אינו מתיישב עם תכלית המעבר לניהול העצמי כפי שהוגדרה בחוזר המנכ"ל - להגביר את ההלימה שבין האחריות לבין הסמכות באופן שישפר את תפקוד צוותי החינוך בבתיה"ס; למעשה הוא מגביר את תלותם של מנהלי בתיה"ס ברשות המקומית.</w:t>
      </w:r>
      <w:r w:rsidRPr="0039104F" w:rsidR="0039104F">
        <w:rPr>
          <w:noProof/>
          <w:szCs w:val="17"/>
          <w:rtl/>
        </w:rPr>
        <w:t xml:space="preserve"> </w:t>
      </w:r>
      <w:r w:rsidRPr="0012789B" w:rsidR="0039104F">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470297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1444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קיים</w:t>
                            </w:r>
                            <w:r w:rsidRPr="00591EA9">
                              <w:rPr>
                                <w:rFonts w:cs="Tahoma"/>
                                <w:color w:val="0B5294"/>
                                <w:spacing w:val="-4"/>
                                <w:sz w:val="24"/>
                                <w:szCs w:val="24"/>
                                <w:rtl/>
                              </w:rPr>
                              <w:t xml:space="preserve"> </w:t>
                            </w:r>
                            <w:r w:rsidRPr="00591EA9">
                              <w:rPr>
                                <w:rFonts w:cs="Tahoma" w:hint="eastAsia"/>
                                <w:color w:val="0B5294"/>
                                <w:spacing w:val="-4"/>
                                <w:sz w:val="24"/>
                                <w:szCs w:val="24"/>
                                <w:rtl/>
                              </w:rPr>
                              <w:t>פער</w:t>
                            </w:r>
                            <w:r w:rsidRPr="00591EA9">
                              <w:rPr>
                                <w:rFonts w:cs="Tahoma"/>
                                <w:color w:val="0B5294"/>
                                <w:spacing w:val="-4"/>
                                <w:sz w:val="24"/>
                                <w:szCs w:val="24"/>
                                <w:rtl/>
                              </w:rPr>
                              <w:t xml:space="preserve"> </w:t>
                            </w:r>
                            <w:r w:rsidRPr="00591EA9">
                              <w:rPr>
                                <w:rFonts w:cs="Tahoma" w:hint="eastAsia"/>
                                <w:color w:val="0B5294"/>
                                <w:spacing w:val="-4"/>
                                <w:sz w:val="24"/>
                                <w:szCs w:val="24"/>
                                <w:rtl/>
                              </w:rPr>
                              <w:t>בין</w:t>
                            </w:r>
                            <w:r w:rsidRPr="00591EA9">
                              <w:rPr>
                                <w:rFonts w:cs="Tahoma"/>
                                <w:color w:val="0B5294"/>
                                <w:spacing w:val="-4"/>
                                <w:sz w:val="24"/>
                                <w:szCs w:val="24"/>
                                <w:rtl/>
                              </w:rPr>
                              <w:t xml:space="preserve"> </w:t>
                            </w:r>
                            <w:r w:rsidRPr="00591EA9">
                              <w:rPr>
                                <w:rFonts w:cs="Tahoma" w:hint="eastAsia"/>
                                <w:color w:val="0B5294"/>
                                <w:spacing w:val="-4"/>
                                <w:sz w:val="24"/>
                                <w:szCs w:val="24"/>
                                <w:rtl/>
                              </w:rPr>
                              <w:t>מסגרת</w:t>
                            </w:r>
                            <w:r w:rsidRPr="00591EA9">
                              <w:rPr>
                                <w:rFonts w:cs="Tahoma"/>
                                <w:color w:val="0B5294"/>
                                <w:spacing w:val="-4"/>
                                <w:sz w:val="24"/>
                                <w:szCs w:val="24"/>
                                <w:rtl/>
                              </w:rPr>
                              <w:t xml:space="preserve"> </w:t>
                            </w:r>
                            <w:r w:rsidRPr="00591EA9">
                              <w:rPr>
                                <w:rFonts w:cs="Tahoma" w:hint="eastAsia"/>
                                <w:color w:val="0B5294"/>
                                <w:spacing w:val="-4"/>
                                <w:sz w:val="24"/>
                                <w:szCs w:val="24"/>
                                <w:rtl/>
                              </w:rPr>
                              <w:t>האחריות</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הרשות</w:t>
                            </w:r>
                            <w:r w:rsidRPr="00591EA9">
                              <w:rPr>
                                <w:rFonts w:cs="Tahoma"/>
                                <w:color w:val="0B5294"/>
                                <w:spacing w:val="-4"/>
                                <w:sz w:val="24"/>
                                <w:szCs w:val="24"/>
                                <w:rtl/>
                              </w:rPr>
                              <w:t xml:space="preserve"> </w:t>
                            </w:r>
                            <w:r w:rsidRPr="00591EA9">
                              <w:rPr>
                                <w:rFonts w:cs="Tahoma" w:hint="eastAsia"/>
                                <w:color w:val="0B5294"/>
                                <w:spacing w:val="-4"/>
                                <w:sz w:val="24"/>
                                <w:szCs w:val="24"/>
                                <w:rtl/>
                              </w:rPr>
                              <w:t>המקומית</w:t>
                            </w:r>
                            <w:r w:rsidRPr="00591EA9">
                              <w:rPr>
                                <w:rFonts w:cs="Tahoma"/>
                                <w:color w:val="0B5294"/>
                                <w:spacing w:val="-4"/>
                                <w:sz w:val="24"/>
                                <w:szCs w:val="24"/>
                                <w:rtl/>
                              </w:rPr>
                              <w:t xml:space="preserve"> </w:t>
                            </w:r>
                            <w:r w:rsidRPr="00591EA9">
                              <w:rPr>
                                <w:rFonts w:cs="Tahoma" w:hint="eastAsia"/>
                                <w:color w:val="0B5294"/>
                                <w:spacing w:val="-4"/>
                                <w:sz w:val="24"/>
                                <w:szCs w:val="24"/>
                                <w:rtl/>
                              </w:rPr>
                              <w:t>וביה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לבין</w:t>
                            </w:r>
                            <w:r w:rsidRPr="00591EA9">
                              <w:rPr>
                                <w:rFonts w:cs="Tahoma"/>
                                <w:color w:val="0B5294"/>
                                <w:spacing w:val="-4"/>
                                <w:sz w:val="24"/>
                                <w:szCs w:val="24"/>
                                <w:rtl/>
                              </w:rPr>
                              <w:t xml:space="preserve"> </w:t>
                            </w:r>
                            <w:r w:rsidRPr="00591EA9">
                              <w:rPr>
                                <w:rFonts w:cs="Tahoma" w:hint="eastAsia"/>
                                <w:color w:val="0B5294"/>
                                <w:spacing w:val="-4"/>
                                <w:sz w:val="24"/>
                                <w:szCs w:val="24"/>
                                <w:rtl/>
                              </w:rPr>
                              <w:t>מסגרת</w:t>
                            </w:r>
                            <w:r w:rsidRPr="00591EA9">
                              <w:rPr>
                                <w:rFonts w:cs="Tahoma"/>
                                <w:color w:val="0B5294"/>
                                <w:spacing w:val="-4"/>
                                <w:sz w:val="24"/>
                                <w:szCs w:val="24"/>
                                <w:rtl/>
                              </w:rPr>
                              <w:t xml:space="preserve"> </w:t>
                            </w:r>
                            <w:r w:rsidRPr="00591EA9">
                              <w:rPr>
                                <w:rFonts w:cs="Tahoma" w:hint="eastAsia"/>
                                <w:color w:val="0B5294"/>
                                <w:spacing w:val="-4"/>
                                <w:sz w:val="24"/>
                                <w:szCs w:val="24"/>
                                <w:rtl/>
                              </w:rPr>
                              <w:t>סמכויותיהם</w:t>
                            </w:r>
                            <w:r w:rsidRPr="00591EA9">
                              <w:rPr>
                                <w:rFonts w:cs="Tahoma"/>
                                <w:color w:val="0B5294"/>
                                <w:spacing w:val="-4"/>
                                <w:sz w:val="24"/>
                                <w:szCs w:val="24"/>
                                <w:rtl/>
                              </w:rPr>
                              <w:t xml:space="preserve">: </w:t>
                            </w:r>
                            <w:r w:rsidRPr="00591EA9">
                              <w:rPr>
                                <w:rFonts w:cs="Tahoma" w:hint="eastAsia"/>
                                <w:color w:val="0B5294"/>
                                <w:spacing w:val="-4"/>
                                <w:sz w:val="24"/>
                                <w:szCs w:val="24"/>
                                <w:rtl/>
                              </w:rPr>
                              <w:t>האחריות</w:t>
                            </w:r>
                            <w:r w:rsidRPr="00591EA9">
                              <w:rPr>
                                <w:rFonts w:cs="Tahoma"/>
                                <w:color w:val="0B5294"/>
                                <w:spacing w:val="-4"/>
                                <w:sz w:val="24"/>
                                <w:szCs w:val="24"/>
                                <w:rtl/>
                              </w:rPr>
                              <w:t xml:space="preserve"> </w:t>
                            </w:r>
                            <w:r w:rsidRPr="00591EA9">
                              <w:rPr>
                                <w:rFonts w:cs="Tahoma" w:hint="eastAsia"/>
                                <w:color w:val="0B5294"/>
                                <w:spacing w:val="-4"/>
                                <w:sz w:val="24"/>
                                <w:szCs w:val="24"/>
                                <w:rtl/>
                              </w:rPr>
                              <w:t>החוקית</w:t>
                            </w:r>
                            <w:r w:rsidRPr="00591EA9">
                              <w:rPr>
                                <w:rFonts w:cs="Tahoma"/>
                                <w:color w:val="0B5294"/>
                                <w:spacing w:val="-4"/>
                                <w:sz w:val="24"/>
                                <w:szCs w:val="24"/>
                                <w:rtl/>
                              </w:rPr>
                              <w:t xml:space="preserve"> </w:t>
                            </w:r>
                            <w:r w:rsidRPr="00591EA9">
                              <w:rPr>
                                <w:rFonts w:cs="Tahoma" w:hint="eastAsia"/>
                                <w:color w:val="0B5294"/>
                                <w:spacing w:val="-4"/>
                                <w:sz w:val="24"/>
                                <w:szCs w:val="24"/>
                                <w:rtl/>
                              </w:rPr>
                              <w:t>לניהול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החשבון</w:t>
                            </w:r>
                            <w:r w:rsidRPr="00591EA9">
                              <w:rPr>
                                <w:rFonts w:cs="Tahoma"/>
                                <w:color w:val="0B5294"/>
                                <w:spacing w:val="-4"/>
                                <w:sz w:val="24"/>
                                <w:szCs w:val="24"/>
                                <w:rtl/>
                              </w:rPr>
                              <w:t xml:space="preserve"> </w:t>
                            </w:r>
                            <w:r w:rsidRPr="00591EA9">
                              <w:rPr>
                                <w:rFonts w:cs="Tahoma" w:hint="eastAsia"/>
                                <w:color w:val="0B5294"/>
                                <w:spacing w:val="-4"/>
                                <w:sz w:val="24"/>
                                <w:szCs w:val="24"/>
                                <w:rtl/>
                              </w:rPr>
                              <w:t>ולאופן</w:t>
                            </w:r>
                            <w:r w:rsidRPr="00591EA9">
                              <w:rPr>
                                <w:rFonts w:cs="Tahoma"/>
                                <w:color w:val="0B5294"/>
                                <w:spacing w:val="-4"/>
                                <w:sz w:val="24"/>
                                <w:szCs w:val="24"/>
                                <w:rtl/>
                              </w:rPr>
                              <w:t xml:space="preserve"> </w:t>
                            </w:r>
                            <w:r w:rsidRPr="00591EA9">
                              <w:rPr>
                                <w:rFonts w:cs="Tahoma" w:hint="eastAsia"/>
                                <w:color w:val="0B5294"/>
                                <w:spacing w:val="-4"/>
                                <w:sz w:val="24"/>
                                <w:szCs w:val="24"/>
                                <w:rtl/>
                              </w:rPr>
                              <w:t>הוצאת</w:t>
                            </w:r>
                            <w:r w:rsidRPr="00591EA9">
                              <w:rPr>
                                <w:rFonts w:cs="Tahoma"/>
                                <w:color w:val="0B5294"/>
                                <w:spacing w:val="-4"/>
                                <w:sz w:val="24"/>
                                <w:szCs w:val="24"/>
                                <w:rtl/>
                              </w:rPr>
                              <w:t xml:space="preserve"> </w:t>
                            </w:r>
                            <w:r w:rsidRPr="00591EA9">
                              <w:rPr>
                                <w:rFonts w:cs="Tahoma" w:hint="eastAsia"/>
                                <w:color w:val="0B5294"/>
                                <w:spacing w:val="-4"/>
                                <w:sz w:val="24"/>
                                <w:szCs w:val="24"/>
                                <w:rtl/>
                              </w:rPr>
                              <w:t>הכספים</w:t>
                            </w:r>
                            <w:r w:rsidRPr="00591EA9">
                              <w:rPr>
                                <w:rFonts w:cs="Tahoma"/>
                                <w:color w:val="0B5294"/>
                                <w:spacing w:val="-4"/>
                                <w:sz w:val="24"/>
                                <w:szCs w:val="24"/>
                                <w:rtl/>
                              </w:rPr>
                              <w:t xml:space="preserve"> </w:t>
                            </w:r>
                            <w:r w:rsidRPr="00591EA9">
                              <w:rPr>
                                <w:rFonts w:cs="Tahoma" w:hint="eastAsia"/>
                                <w:color w:val="0B5294"/>
                                <w:spacing w:val="-4"/>
                                <w:sz w:val="24"/>
                                <w:szCs w:val="24"/>
                                <w:rtl/>
                              </w:rPr>
                              <w:t>חלה</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הרשות</w:t>
                            </w:r>
                            <w:r w:rsidRPr="00591EA9">
                              <w:rPr>
                                <w:rFonts w:cs="Tahoma"/>
                                <w:color w:val="0B5294"/>
                                <w:spacing w:val="-4"/>
                                <w:sz w:val="24"/>
                                <w:szCs w:val="24"/>
                                <w:rtl/>
                              </w:rPr>
                              <w:t xml:space="preserve">, </w:t>
                            </w:r>
                            <w:r w:rsidRPr="00591EA9">
                              <w:rPr>
                                <w:rFonts w:cs="Tahoma" w:hint="eastAsia"/>
                                <w:color w:val="0B5294"/>
                                <w:spacing w:val="-4"/>
                                <w:sz w:val="24"/>
                                <w:szCs w:val="24"/>
                                <w:rtl/>
                              </w:rPr>
                              <w:t>ואילו</w:t>
                            </w:r>
                            <w:r w:rsidRPr="00591EA9">
                              <w:rPr>
                                <w:rFonts w:cs="Tahoma"/>
                                <w:color w:val="0B5294"/>
                                <w:spacing w:val="-4"/>
                                <w:sz w:val="24"/>
                                <w:szCs w:val="24"/>
                                <w:rtl/>
                              </w:rPr>
                              <w:t xml:space="preserve"> </w:t>
                            </w:r>
                            <w:r w:rsidRPr="00591EA9">
                              <w:rPr>
                                <w:rFonts w:cs="Tahoma" w:hint="eastAsia"/>
                                <w:color w:val="0B5294"/>
                                <w:spacing w:val="-4"/>
                                <w:sz w:val="24"/>
                                <w:szCs w:val="24"/>
                                <w:rtl/>
                              </w:rPr>
                              <w:t>הביצוע</w:t>
                            </w:r>
                            <w:r w:rsidRPr="00591EA9">
                              <w:rPr>
                                <w:rFonts w:cs="Tahoma"/>
                                <w:color w:val="0B5294"/>
                                <w:spacing w:val="-4"/>
                                <w:sz w:val="24"/>
                                <w:szCs w:val="24"/>
                                <w:rtl/>
                              </w:rPr>
                              <w:t xml:space="preserve"> </w:t>
                            </w:r>
                            <w:r w:rsidRPr="00591EA9">
                              <w:rPr>
                                <w:rFonts w:cs="Tahoma" w:hint="eastAsia"/>
                                <w:color w:val="0B5294"/>
                                <w:spacing w:val="-4"/>
                                <w:sz w:val="24"/>
                                <w:szCs w:val="24"/>
                                <w:rtl/>
                              </w:rPr>
                              <w:t>והפעולות</w:t>
                            </w:r>
                            <w:r w:rsidRPr="00591EA9">
                              <w:rPr>
                                <w:rFonts w:cs="Tahoma"/>
                                <w:color w:val="0B5294"/>
                                <w:spacing w:val="-4"/>
                                <w:sz w:val="24"/>
                                <w:szCs w:val="24"/>
                                <w:rtl/>
                              </w:rPr>
                              <w:t xml:space="preserve"> </w:t>
                            </w:r>
                            <w:r w:rsidRPr="00591EA9">
                              <w:rPr>
                                <w:rFonts w:cs="Tahoma" w:hint="eastAsia"/>
                                <w:color w:val="0B5294"/>
                                <w:spacing w:val="-4"/>
                                <w:sz w:val="24"/>
                                <w:szCs w:val="24"/>
                                <w:rtl/>
                              </w:rPr>
                              <w:t>הם</w:t>
                            </w:r>
                            <w:r w:rsidRPr="00591EA9">
                              <w:rPr>
                                <w:rFonts w:cs="Tahoma"/>
                                <w:color w:val="0B5294"/>
                                <w:spacing w:val="-4"/>
                                <w:sz w:val="24"/>
                                <w:szCs w:val="24"/>
                                <w:rtl/>
                              </w:rPr>
                              <w:t xml:space="preserve"> </w:t>
                            </w:r>
                            <w:r w:rsidRPr="00591EA9">
                              <w:rPr>
                                <w:rFonts w:cs="Tahoma" w:hint="eastAsia"/>
                                <w:color w:val="0B5294"/>
                                <w:spacing w:val="-4"/>
                                <w:sz w:val="24"/>
                                <w:szCs w:val="24"/>
                                <w:rtl/>
                              </w:rPr>
                              <w:t>בידי</w:t>
                            </w:r>
                            <w:r w:rsidRPr="00591EA9">
                              <w:rPr>
                                <w:rFonts w:cs="Tahoma"/>
                                <w:color w:val="0B5294"/>
                                <w:spacing w:val="-4"/>
                                <w:sz w:val="24"/>
                                <w:szCs w:val="24"/>
                                <w:rtl/>
                              </w:rPr>
                              <w:t xml:space="preserve"> </w:t>
                            </w:r>
                            <w:r w:rsidRPr="00591EA9">
                              <w:rPr>
                                <w:rFonts w:cs="Tahoma" w:hint="eastAsia"/>
                                <w:color w:val="0B5294"/>
                                <w:spacing w:val="-4"/>
                                <w:sz w:val="24"/>
                                <w:szCs w:val="24"/>
                                <w:rtl/>
                              </w:rPr>
                              <w:t>מנהל</w:t>
                            </w:r>
                            <w:r w:rsidRPr="00591EA9">
                              <w:rPr>
                                <w:rFonts w:cs="Tahoma"/>
                                <w:color w:val="0B5294"/>
                                <w:spacing w:val="-4"/>
                                <w:sz w:val="24"/>
                                <w:szCs w:val="24"/>
                                <w:rtl/>
                              </w:rPr>
                              <w:t xml:space="preserve"> </w:t>
                            </w:r>
                            <w:r w:rsidRPr="00591EA9">
                              <w:rPr>
                                <w:rFonts w:cs="Tahoma" w:hint="eastAsia"/>
                                <w:color w:val="0B5294"/>
                                <w:spacing w:val="-4"/>
                                <w:sz w:val="24"/>
                                <w:szCs w:val="24"/>
                                <w:rtl/>
                              </w:rPr>
                              <w:t>ביה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שאינו</w:t>
                            </w:r>
                            <w:r w:rsidRPr="00591EA9">
                              <w:rPr>
                                <w:rFonts w:cs="Tahoma"/>
                                <w:color w:val="0B5294"/>
                                <w:spacing w:val="-4"/>
                                <w:sz w:val="24"/>
                                <w:szCs w:val="24"/>
                                <w:rtl/>
                              </w:rPr>
                              <w:t xml:space="preserve"> </w:t>
                            </w:r>
                            <w:r w:rsidRPr="00591EA9">
                              <w:rPr>
                                <w:rFonts w:cs="Tahoma" w:hint="eastAsia"/>
                                <w:color w:val="0B5294"/>
                                <w:spacing w:val="-4"/>
                                <w:sz w:val="24"/>
                                <w:szCs w:val="24"/>
                                <w:rtl/>
                              </w:rPr>
                              <w:t>כפוף</w:t>
                            </w:r>
                            <w:r w:rsidRPr="00591EA9">
                              <w:rPr>
                                <w:rFonts w:cs="Tahoma"/>
                                <w:color w:val="0B5294"/>
                                <w:spacing w:val="-4"/>
                                <w:sz w:val="24"/>
                                <w:szCs w:val="24"/>
                                <w:rtl/>
                              </w:rPr>
                              <w:t xml:space="preserve"> </w:t>
                            </w:r>
                            <w:r w:rsidRPr="00591EA9">
                              <w:rPr>
                                <w:rFonts w:cs="Tahoma" w:hint="eastAsia"/>
                                <w:color w:val="0B5294"/>
                                <w:spacing w:val="-4"/>
                                <w:sz w:val="24"/>
                                <w:szCs w:val="24"/>
                                <w:rtl/>
                              </w:rPr>
                              <w:t>לרשות</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658701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4759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3866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קיים</w:t>
                      </w:r>
                      <w:r w:rsidRPr="00591EA9">
                        <w:rPr>
                          <w:rFonts w:cs="Tahoma"/>
                          <w:color w:val="0B5294"/>
                          <w:spacing w:val="-4"/>
                          <w:sz w:val="24"/>
                          <w:szCs w:val="24"/>
                          <w:rtl/>
                        </w:rPr>
                        <w:t xml:space="preserve"> </w:t>
                      </w:r>
                      <w:r w:rsidRPr="00591EA9">
                        <w:rPr>
                          <w:rFonts w:cs="Tahoma" w:hint="eastAsia"/>
                          <w:color w:val="0B5294"/>
                          <w:spacing w:val="-4"/>
                          <w:sz w:val="24"/>
                          <w:szCs w:val="24"/>
                          <w:rtl/>
                        </w:rPr>
                        <w:t>פער</w:t>
                      </w:r>
                      <w:r w:rsidRPr="00591EA9">
                        <w:rPr>
                          <w:rFonts w:cs="Tahoma"/>
                          <w:color w:val="0B5294"/>
                          <w:spacing w:val="-4"/>
                          <w:sz w:val="24"/>
                          <w:szCs w:val="24"/>
                          <w:rtl/>
                        </w:rPr>
                        <w:t xml:space="preserve"> </w:t>
                      </w:r>
                      <w:r w:rsidRPr="00591EA9">
                        <w:rPr>
                          <w:rFonts w:cs="Tahoma" w:hint="eastAsia"/>
                          <w:color w:val="0B5294"/>
                          <w:spacing w:val="-4"/>
                          <w:sz w:val="24"/>
                          <w:szCs w:val="24"/>
                          <w:rtl/>
                        </w:rPr>
                        <w:t>בין</w:t>
                      </w:r>
                      <w:r w:rsidRPr="00591EA9">
                        <w:rPr>
                          <w:rFonts w:cs="Tahoma"/>
                          <w:color w:val="0B5294"/>
                          <w:spacing w:val="-4"/>
                          <w:sz w:val="24"/>
                          <w:szCs w:val="24"/>
                          <w:rtl/>
                        </w:rPr>
                        <w:t xml:space="preserve"> </w:t>
                      </w:r>
                      <w:r w:rsidRPr="00591EA9">
                        <w:rPr>
                          <w:rFonts w:cs="Tahoma" w:hint="eastAsia"/>
                          <w:color w:val="0B5294"/>
                          <w:spacing w:val="-4"/>
                          <w:sz w:val="24"/>
                          <w:szCs w:val="24"/>
                          <w:rtl/>
                        </w:rPr>
                        <w:t>מסגרת</w:t>
                      </w:r>
                      <w:r w:rsidRPr="00591EA9">
                        <w:rPr>
                          <w:rFonts w:cs="Tahoma"/>
                          <w:color w:val="0B5294"/>
                          <w:spacing w:val="-4"/>
                          <w:sz w:val="24"/>
                          <w:szCs w:val="24"/>
                          <w:rtl/>
                        </w:rPr>
                        <w:t xml:space="preserve"> </w:t>
                      </w:r>
                      <w:r w:rsidRPr="00591EA9">
                        <w:rPr>
                          <w:rFonts w:cs="Tahoma" w:hint="eastAsia"/>
                          <w:color w:val="0B5294"/>
                          <w:spacing w:val="-4"/>
                          <w:sz w:val="24"/>
                          <w:szCs w:val="24"/>
                          <w:rtl/>
                        </w:rPr>
                        <w:t>האחריות</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הרשות</w:t>
                      </w:r>
                      <w:r w:rsidRPr="00591EA9">
                        <w:rPr>
                          <w:rFonts w:cs="Tahoma"/>
                          <w:color w:val="0B5294"/>
                          <w:spacing w:val="-4"/>
                          <w:sz w:val="24"/>
                          <w:szCs w:val="24"/>
                          <w:rtl/>
                        </w:rPr>
                        <w:t xml:space="preserve"> </w:t>
                      </w:r>
                      <w:r w:rsidRPr="00591EA9">
                        <w:rPr>
                          <w:rFonts w:cs="Tahoma" w:hint="eastAsia"/>
                          <w:color w:val="0B5294"/>
                          <w:spacing w:val="-4"/>
                          <w:sz w:val="24"/>
                          <w:szCs w:val="24"/>
                          <w:rtl/>
                        </w:rPr>
                        <w:t>המקומית</w:t>
                      </w:r>
                      <w:r w:rsidRPr="00591EA9">
                        <w:rPr>
                          <w:rFonts w:cs="Tahoma"/>
                          <w:color w:val="0B5294"/>
                          <w:spacing w:val="-4"/>
                          <w:sz w:val="24"/>
                          <w:szCs w:val="24"/>
                          <w:rtl/>
                        </w:rPr>
                        <w:t xml:space="preserve"> </w:t>
                      </w:r>
                      <w:r w:rsidRPr="00591EA9">
                        <w:rPr>
                          <w:rFonts w:cs="Tahoma" w:hint="eastAsia"/>
                          <w:color w:val="0B5294"/>
                          <w:spacing w:val="-4"/>
                          <w:sz w:val="24"/>
                          <w:szCs w:val="24"/>
                          <w:rtl/>
                        </w:rPr>
                        <w:t>וביה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לבין</w:t>
                      </w:r>
                      <w:r w:rsidRPr="00591EA9">
                        <w:rPr>
                          <w:rFonts w:cs="Tahoma"/>
                          <w:color w:val="0B5294"/>
                          <w:spacing w:val="-4"/>
                          <w:sz w:val="24"/>
                          <w:szCs w:val="24"/>
                          <w:rtl/>
                        </w:rPr>
                        <w:t xml:space="preserve"> </w:t>
                      </w:r>
                      <w:r w:rsidRPr="00591EA9">
                        <w:rPr>
                          <w:rFonts w:cs="Tahoma" w:hint="eastAsia"/>
                          <w:color w:val="0B5294"/>
                          <w:spacing w:val="-4"/>
                          <w:sz w:val="24"/>
                          <w:szCs w:val="24"/>
                          <w:rtl/>
                        </w:rPr>
                        <w:t>מסגרת</w:t>
                      </w:r>
                      <w:r w:rsidRPr="00591EA9">
                        <w:rPr>
                          <w:rFonts w:cs="Tahoma"/>
                          <w:color w:val="0B5294"/>
                          <w:spacing w:val="-4"/>
                          <w:sz w:val="24"/>
                          <w:szCs w:val="24"/>
                          <w:rtl/>
                        </w:rPr>
                        <w:t xml:space="preserve"> </w:t>
                      </w:r>
                      <w:r w:rsidRPr="00591EA9">
                        <w:rPr>
                          <w:rFonts w:cs="Tahoma" w:hint="eastAsia"/>
                          <w:color w:val="0B5294"/>
                          <w:spacing w:val="-4"/>
                          <w:sz w:val="24"/>
                          <w:szCs w:val="24"/>
                          <w:rtl/>
                        </w:rPr>
                        <w:t>סמכויותיהם</w:t>
                      </w:r>
                      <w:r w:rsidRPr="00591EA9">
                        <w:rPr>
                          <w:rFonts w:cs="Tahoma"/>
                          <w:color w:val="0B5294"/>
                          <w:spacing w:val="-4"/>
                          <w:sz w:val="24"/>
                          <w:szCs w:val="24"/>
                          <w:rtl/>
                        </w:rPr>
                        <w:t xml:space="preserve">: </w:t>
                      </w:r>
                      <w:r w:rsidRPr="00591EA9">
                        <w:rPr>
                          <w:rFonts w:cs="Tahoma" w:hint="eastAsia"/>
                          <w:color w:val="0B5294"/>
                          <w:spacing w:val="-4"/>
                          <w:sz w:val="24"/>
                          <w:szCs w:val="24"/>
                          <w:rtl/>
                        </w:rPr>
                        <w:t>האחריות</w:t>
                      </w:r>
                      <w:r w:rsidRPr="00591EA9">
                        <w:rPr>
                          <w:rFonts w:cs="Tahoma"/>
                          <w:color w:val="0B5294"/>
                          <w:spacing w:val="-4"/>
                          <w:sz w:val="24"/>
                          <w:szCs w:val="24"/>
                          <w:rtl/>
                        </w:rPr>
                        <w:t xml:space="preserve"> </w:t>
                      </w:r>
                      <w:r w:rsidRPr="00591EA9">
                        <w:rPr>
                          <w:rFonts w:cs="Tahoma" w:hint="eastAsia"/>
                          <w:color w:val="0B5294"/>
                          <w:spacing w:val="-4"/>
                          <w:sz w:val="24"/>
                          <w:szCs w:val="24"/>
                          <w:rtl/>
                        </w:rPr>
                        <w:t>החוקית</w:t>
                      </w:r>
                      <w:r w:rsidRPr="00591EA9">
                        <w:rPr>
                          <w:rFonts w:cs="Tahoma"/>
                          <w:color w:val="0B5294"/>
                          <w:spacing w:val="-4"/>
                          <w:sz w:val="24"/>
                          <w:szCs w:val="24"/>
                          <w:rtl/>
                        </w:rPr>
                        <w:t xml:space="preserve"> </w:t>
                      </w:r>
                      <w:r w:rsidRPr="00591EA9">
                        <w:rPr>
                          <w:rFonts w:cs="Tahoma" w:hint="eastAsia"/>
                          <w:color w:val="0B5294"/>
                          <w:spacing w:val="-4"/>
                          <w:sz w:val="24"/>
                          <w:szCs w:val="24"/>
                          <w:rtl/>
                        </w:rPr>
                        <w:t>לניהול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החשבון</w:t>
                      </w:r>
                      <w:r w:rsidRPr="00591EA9">
                        <w:rPr>
                          <w:rFonts w:cs="Tahoma"/>
                          <w:color w:val="0B5294"/>
                          <w:spacing w:val="-4"/>
                          <w:sz w:val="24"/>
                          <w:szCs w:val="24"/>
                          <w:rtl/>
                        </w:rPr>
                        <w:t xml:space="preserve"> </w:t>
                      </w:r>
                      <w:r w:rsidRPr="00591EA9">
                        <w:rPr>
                          <w:rFonts w:cs="Tahoma" w:hint="eastAsia"/>
                          <w:color w:val="0B5294"/>
                          <w:spacing w:val="-4"/>
                          <w:sz w:val="24"/>
                          <w:szCs w:val="24"/>
                          <w:rtl/>
                        </w:rPr>
                        <w:t>ולאופן</w:t>
                      </w:r>
                      <w:r w:rsidRPr="00591EA9">
                        <w:rPr>
                          <w:rFonts w:cs="Tahoma"/>
                          <w:color w:val="0B5294"/>
                          <w:spacing w:val="-4"/>
                          <w:sz w:val="24"/>
                          <w:szCs w:val="24"/>
                          <w:rtl/>
                        </w:rPr>
                        <w:t xml:space="preserve"> </w:t>
                      </w:r>
                      <w:r w:rsidRPr="00591EA9">
                        <w:rPr>
                          <w:rFonts w:cs="Tahoma" w:hint="eastAsia"/>
                          <w:color w:val="0B5294"/>
                          <w:spacing w:val="-4"/>
                          <w:sz w:val="24"/>
                          <w:szCs w:val="24"/>
                          <w:rtl/>
                        </w:rPr>
                        <w:t>הוצאת</w:t>
                      </w:r>
                      <w:r w:rsidRPr="00591EA9">
                        <w:rPr>
                          <w:rFonts w:cs="Tahoma"/>
                          <w:color w:val="0B5294"/>
                          <w:spacing w:val="-4"/>
                          <w:sz w:val="24"/>
                          <w:szCs w:val="24"/>
                          <w:rtl/>
                        </w:rPr>
                        <w:t xml:space="preserve"> </w:t>
                      </w:r>
                      <w:r w:rsidRPr="00591EA9">
                        <w:rPr>
                          <w:rFonts w:cs="Tahoma" w:hint="eastAsia"/>
                          <w:color w:val="0B5294"/>
                          <w:spacing w:val="-4"/>
                          <w:sz w:val="24"/>
                          <w:szCs w:val="24"/>
                          <w:rtl/>
                        </w:rPr>
                        <w:t>הכספים</w:t>
                      </w:r>
                      <w:r w:rsidRPr="00591EA9">
                        <w:rPr>
                          <w:rFonts w:cs="Tahoma"/>
                          <w:color w:val="0B5294"/>
                          <w:spacing w:val="-4"/>
                          <w:sz w:val="24"/>
                          <w:szCs w:val="24"/>
                          <w:rtl/>
                        </w:rPr>
                        <w:t xml:space="preserve"> </w:t>
                      </w:r>
                      <w:r w:rsidRPr="00591EA9">
                        <w:rPr>
                          <w:rFonts w:cs="Tahoma" w:hint="eastAsia"/>
                          <w:color w:val="0B5294"/>
                          <w:spacing w:val="-4"/>
                          <w:sz w:val="24"/>
                          <w:szCs w:val="24"/>
                          <w:rtl/>
                        </w:rPr>
                        <w:t>חלה</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הרשות</w:t>
                      </w:r>
                      <w:r w:rsidRPr="00591EA9">
                        <w:rPr>
                          <w:rFonts w:cs="Tahoma"/>
                          <w:color w:val="0B5294"/>
                          <w:spacing w:val="-4"/>
                          <w:sz w:val="24"/>
                          <w:szCs w:val="24"/>
                          <w:rtl/>
                        </w:rPr>
                        <w:t xml:space="preserve">, </w:t>
                      </w:r>
                      <w:r w:rsidRPr="00591EA9">
                        <w:rPr>
                          <w:rFonts w:cs="Tahoma" w:hint="eastAsia"/>
                          <w:color w:val="0B5294"/>
                          <w:spacing w:val="-4"/>
                          <w:sz w:val="24"/>
                          <w:szCs w:val="24"/>
                          <w:rtl/>
                        </w:rPr>
                        <w:t>ואילו</w:t>
                      </w:r>
                      <w:r w:rsidRPr="00591EA9">
                        <w:rPr>
                          <w:rFonts w:cs="Tahoma"/>
                          <w:color w:val="0B5294"/>
                          <w:spacing w:val="-4"/>
                          <w:sz w:val="24"/>
                          <w:szCs w:val="24"/>
                          <w:rtl/>
                        </w:rPr>
                        <w:t xml:space="preserve"> </w:t>
                      </w:r>
                      <w:r w:rsidRPr="00591EA9">
                        <w:rPr>
                          <w:rFonts w:cs="Tahoma" w:hint="eastAsia"/>
                          <w:color w:val="0B5294"/>
                          <w:spacing w:val="-4"/>
                          <w:sz w:val="24"/>
                          <w:szCs w:val="24"/>
                          <w:rtl/>
                        </w:rPr>
                        <w:t>הביצוע</w:t>
                      </w:r>
                      <w:r w:rsidRPr="00591EA9">
                        <w:rPr>
                          <w:rFonts w:cs="Tahoma"/>
                          <w:color w:val="0B5294"/>
                          <w:spacing w:val="-4"/>
                          <w:sz w:val="24"/>
                          <w:szCs w:val="24"/>
                          <w:rtl/>
                        </w:rPr>
                        <w:t xml:space="preserve"> </w:t>
                      </w:r>
                      <w:r w:rsidRPr="00591EA9">
                        <w:rPr>
                          <w:rFonts w:cs="Tahoma" w:hint="eastAsia"/>
                          <w:color w:val="0B5294"/>
                          <w:spacing w:val="-4"/>
                          <w:sz w:val="24"/>
                          <w:szCs w:val="24"/>
                          <w:rtl/>
                        </w:rPr>
                        <w:t>והפעולות</w:t>
                      </w:r>
                      <w:r w:rsidRPr="00591EA9">
                        <w:rPr>
                          <w:rFonts w:cs="Tahoma"/>
                          <w:color w:val="0B5294"/>
                          <w:spacing w:val="-4"/>
                          <w:sz w:val="24"/>
                          <w:szCs w:val="24"/>
                          <w:rtl/>
                        </w:rPr>
                        <w:t xml:space="preserve"> </w:t>
                      </w:r>
                      <w:r w:rsidRPr="00591EA9">
                        <w:rPr>
                          <w:rFonts w:cs="Tahoma" w:hint="eastAsia"/>
                          <w:color w:val="0B5294"/>
                          <w:spacing w:val="-4"/>
                          <w:sz w:val="24"/>
                          <w:szCs w:val="24"/>
                          <w:rtl/>
                        </w:rPr>
                        <w:t>הם</w:t>
                      </w:r>
                      <w:r w:rsidRPr="00591EA9">
                        <w:rPr>
                          <w:rFonts w:cs="Tahoma"/>
                          <w:color w:val="0B5294"/>
                          <w:spacing w:val="-4"/>
                          <w:sz w:val="24"/>
                          <w:szCs w:val="24"/>
                          <w:rtl/>
                        </w:rPr>
                        <w:t xml:space="preserve"> </w:t>
                      </w:r>
                      <w:r w:rsidRPr="00591EA9">
                        <w:rPr>
                          <w:rFonts w:cs="Tahoma" w:hint="eastAsia"/>
                          <w:color w:val="0B5294"/>
                          <w:spacing w:val="-4"/>
                          <w:sz w:val="24"/>
                          <w:szCs w:val="24"/>
                          <w:rtl/>
                        </w:rPr>
                        <w:t>בידי</w:t>
                      </w:r>
                      <w:r w:rsidRPr="00591EA9">
                        <w:rPr>
                          <w:rFonts w:cs="Tahoma"/>
                          <w:color w:val="0B5294"/>
                          <w:spacing w:val="-4"/>
                          <w:sz w:val="24"/>
                          <w:szCs w:val="24"/>
                          <w:rtl/>
                        </w:rPr>
                        <w:t xml:space="preserve"> </w:t>
                      </w:r>
                      <w:r w:rsidRPr="00591EA9">
                        <w:rPr>
                          <w:rFonts w:cs="Tahoma" w:hint="eastAsia"/>
                          <w:color w:val="0B5294"/>
                          <w:spacing w:val="-4"/>
                          <w:sz w:val="24"/>
                          <w:szCs w:val="24"/>
                          <w:rtl/>
                        </w:rPr>
                        <w:t>מנהל</w:t>
                      </w:r>
                      <w:r w:rsidRPr="00591EA9">
                        <w:rPr>
                          <w:rFonts w:cs="Tahoma"/>
                          <w:color w:val="0B5294"/>
                          <w:spacing w:val="-4"/>
                          <w:sz w:val="24"/>
                          <w:szCs w:val="24"/>
                          <w:rtl/>
                        </w:rPr>
                        <w:t xml:space="preserve"> </w:t>
                      </w:r>
                      <w:r w:rsidRPr="00591EA9">
                        <w:rPr>
                          <w:rFonts w:cs="Tahoma" w:hint="eastAsia"/>
                          <w:color w:val="0B5294"/>
                          <w:spacing w:val="-4"/>
                          <w:sz w:val="24"/>
                          <w:szCs w:val="24"/>
                          <w:rtl/>
                        </w:rPr>
                        <w:t>ביה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שאינו</w:t>
                      </w:r>
                      <w:r w:rsidRPr="00591EA9">
                        <w:rPr>
                          <w:rFonts w:cs="Tahoma"/>
                          <w:color w:val="0B5294"/>
                          <w:spacing w:val="-4"/>
                          <w:sz w:val="24"/>
                          <w:szCs w:val="24"/>
                          <w:rtl/>
                        </w:rPr>
                        <w:t xml:space="preserve"> </w:t>
                      </w:r>
                      <w:r w:rsidRPr="00591EA9">
                        <w:rPr>
                          <w:rFonts w:cs="Tahoma" w:hint="eastAsia"/>
                          <w:color w:val="0B5294"/>
                          <w:spacing w:val="-4"/>
                          <w:sz w:val="24"/>
                          <w:szCs w:val="24"/>
                          <w:rtl/>
                        </w:rPr>
                        <w:t>כפוף</w:t>
                      </w:r>
                      <w:r w:rsidRPr="00591EA9">
                        <w:rPr>
                          <w:rFonts w:cs="Tahoma"/>
                          <w:color w:val="0B5294"/>
                          <w:spacing w:val="-4"/>
                          <w:sz w:val="24"/>
                          <w:szCs w:val="24"/>
                          <w:rtl/>
                        </w:rPr>
                        <w:t xml:space="preserve"> </w:t>
                      </w:r>
                      <w:r w:rsidRPr="00591EA9">
                        <w:rPr>
                          <w:rFonts w:cs="Tahoma" w:hint="eastAsia"/>
                          <w:color w:val="0B5294"/>
                          <w:spacing w:val="-4"/>
                          <w:sz w:val="24"/>
                          <w:szCs w:val="24"/>
                          <w:rtl/>
                        </w:rPr>
                        <w:t>לרשות</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6937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4A0CE5">
      <w:pPr>
        <w:spacing w:before="180" w:after="240" w:line="240" w:lineRule="exact"/>
        <w:ind w:right="2268"/>
        <w:jc w:val="both"/>
        <w:rPr>
          <w:rFonts w:ascii="Tahoma" w:hAnsi="Tahoma" w:cs="Tahoma"/>
          <w:sz w:val="18"/>
          <w:szCs w:val="18"/>
          <w:rtl/>
        </w:rPr>
      </w:pPr>
      <w:r w:rsidRPr="00203164">
        <w:rPr>
          <w:rFonts w:ascii="Tahoma" w:hAnsi="Tahoma" w:cs="Tahoma"/>
          <w:sz w:val="18"/>
          <w:szCs w:val="18"/>
          <w:rtl/>
        </w:rPr>
        <w:t xml:space="preserve">המשרד </w:t>
      </w:r>
      <w:r w:rsidRPr="00203164">
        <w:rPr>
          <w:rFonts w:ascii="Tahoma" w:hAnsi="Tahoma" w:cs="Tahoma" w:hint="cs"/>
          <w:sz w:val="18"/>
          <w:szCs w:val="18"/>
          <w:rtl/>
        </w:rPr>
        <w:t>ו</w:t>
      </w:r>
      <w:r w:rsidRPr="00203164">
        <w:rPr>
          <w:rFonts w:ascii="Tahoma" w:hAnsi="Tahoma" w:cs="Tahoma"/>
          <w:sz w:val="18"/>
          <w:szCs w:val="18"/>
          <w:rtl/>
        </w:rPr>
        <w:t>מרכז השלטון המקומי</w:t>
      </w:r>
      <w:r w:rsidRPr="00203164">
        <w:rPr>
          <w:rFonts w:ascii="Tahoma" w:hAnsi="Tahoma" w:cs="Tahoma" w:hint="cs"/>
          <w:sz w:val="18"/>
          <w:szCs w:val="18"/>
          <w:rtl/>
        </w:rPr>
        <w:t xml:space="preserve"> החלו עוד בשנת 2013</w:t>
      </w:r>
      <w:r w:rsidRPr="00203164">
        <w:rPr>
          <w:rFonts w:ascii="Tahoma" w:hAnsi="Tahoma" w:cs="Tahoma"/>
          <w:sz w:val="18"/>
          <w:szCs w:val="18"/>
          <w:rtl/>
        </w:rPr>
        <w:t xml:space="preserve"> </w:t>
      </w:r>
      <w:r w:rsidRPr="00203164">
        <w:rPr>
          <w:rFonts w:ascii="Tahoma" w:hAnsi="Tahoma" w:cs="Tahoma" w:hint="cs"/>
          <w:sz w:val="18"/>
          <w:szCs w:val="18"/>
          <w:rtl/>
        </w:rPr>
        <w:t xml:space="preserve">בדיונים בנושא זה, כדי למצוא פתרון ולתקן את האנומליה האמורה. משנת 2016 המשרד מנסה, בשיתוף המינהלה ומרכז השלטון המקומי, לקדם תיקון לחוק הרשויות המקומיות שנועד לעגן בחקיקה את העברת המשאבים לחשבונות הניהול העצמי ולהסדיר את ניהולם. עד מועד סיום הביקורת טרם קודמה ההצעה לתיקון החוק לכדי חוק. </w:t>
      </w:r>
    </w:p>
    <w:p w:rsidR="001E6B7A" w:rsidRPr="00203164" w:rsidP="004A0CE5">
      <w:pPr>
        <w:pStyle w:val="RESHET"/>
        <w:rPr>
          <w:rtl/>
        </w:rPr>
      </w:pPr>
      <w:r w:rsidRPr="00203164">
        <w:rPr>
          <w:rFonts w:hint="cs"/>
          <w:rtl/>
        </w:rPr>
        <w:t>יוצא אפוא שמשרד החינוך ומרכז השלטון המקומי דנים זה כחמש שנים בתיקון הפער בין אחריות הרשות המקומית לסמכות מנהלי בתיה"ס אשר לניהול בתיה"ס והוצאות הכספים. ללא פתרון סוגיה עקרונית זו, תיוותר בעינה תלות המנהלים ברשות, הנוגדת את מטרות המעבר לניהול עצמי שהגדיר המשרד. על משרד החינוך ומרכז השלטון המקומי לעמוד על החסמים המונעים את קידום התיקון לחוק ולפעול להסרתם.</w:t>
      </w:r>
    </w:p>
    <w:p w:rsidR="001E6B7A" w:rsidRPr="00203164" w:rsidP="004A0CE5">
      <w:pPr>
        <w:spacing w:before="180" w:line="240" w:lineRule="exact"/>
        <w:ind w:right="2268"/>
        <w:jc w:val="both"/>
        <w:rPr>
          <w:rFonts w:ascii="Tahoma" w:hAnsi="Tahoma" w:cs="Tahoma"/>
          <w:sz w:val="18"/>
          <w:szCs w:val="18"/>
          <w:rtl/>
        </w:rPr>
      </w:pPr>
      <w:r w:rsidRPr="00203164">
        <w:rPr>
          <w:rFonts w:ascii="Tahoma" w:hAnsi="Tahoma" w:cs="Tahoma" w:hint="cs"/>
          <w:sz w:val="18"/>
          <w:szCs w:val="18"/>
          <w:rtl/>
        </w:rPr>
        <w:t xml:space="preserve">בתשובתו למשרד מבקר המדינה ממאי 2018 מסר משרד החינוך כי התיקון </w:t>
      </w:r>
      <w:r w:rsidRPr="004A0CE5">
        <w:rPr>
          <w:rFonts w:ascii="Tahoma" w:hAnsi="Tahoma" w:cs="Tahoma" w:hint="cs"/>
          <w:spacing w:val="-4"/>
          <w:sz w:val="18"/>
          <w:szCs w:val="18"/>
          <w:rtl/>
        </w:rPr>
        <w:t>לחוק הרשויות המקומיות</w:t>
      </w:r>
      <w:r>
        <w:rPr>
          <w:rStyle w:val="FootnoteReference0"/>
          <w:rFonts w:ascii="Tahoma" w:hAnsi="Tahoma" w:cs="Tahoma"/>
          <w:spacing w:val="-4"/>
          <w:sz w:val="18"/>
          <w:szCs w:val="18"/>
          <w:rtl/>
        </w:rPr>
        <w:footnoteReference w:id="76"/>
      </w:r>
      <w:r w:rsidRPr="004A0CE5">
        <w:rPr>
          <w:rFonts w:ascii="Tahoma" w:hAnsi="Tahoma" w:cs="Tahoma" w:hint="cs"/>
          <w:spacing w:val="-4"/>
          <w:sz w:val="18"/>
          <w:szCs w:val="18"/>
          <w:rtl/>
        </w:rPr>
        <w:t xml:space="preserve"> עבר בקריאה ראשונה וכי הוא פועל עם מרכז השלטון</w:t>
      </w:r>
      <w:r w:rsidRPr="00203164">
        <w:rPr>
          <w:rFonts w:ascii="Tahoma" w:hAnsi="Tahoma" w:cs="Tahoma" w:hint="cs"/>
          <w:sz w:val="18"/>
          <w:szCs w:val="18"/>
          <w:rtl/>
        </w:rPr>
        <w:t xml:space="preserve"> המקומי, לאחר שהחסמים הוסרו, להשלים בחודשים הקרובים את קידום הצעת התיקון לחוק לכדי חוק. עוד הוא מסר כי במסגרת התיקון לחוק מוצע לקבוע לדוגמה שחשבון הניהול העצמי ינוהל על ידי מנהל ביה"ס ועובד הרשות המקומית המועסק בו, והם יהיו מורשי החתימה הבלעדיים בחשבון.</w:t>
      </w:r>
    </w:p>
    <w:p w:rsidR="001E6B7A" w:rsidRPr="00203164" w:rsidP="000E31A6">
      <w:pPr>
        <w:spacing w:line="240" w:lineRule="exact"/>
        <w:ind w:right="2268"/>
        <w:jc w:val="both"/>
        <w:rPr>
          <w:rFonts w:ascii="Tahoma" w:hAnsi="Tahoma" w:cs="Tahoma"/>
          <w:sz w:val="18"/>
          <w:szCs w:val="18"/>
          <w:rtl/>
        </w:rPr>
      </w:pPr>
    </w:p>
    <w:p w:rsidR="001E6B7A" w:rsidRPr="00033853" w:rsidP="000E31A6">
      <w:pPr>
        <w:pStyle w:val="KOT5"/>
        <w:rPr>
          <w:rtl/>
        </w:rPr>
      </w:pPr>
      <w:bookmarkStart w:id="18" w:name="_Toc531097939"/>
      <w:r w:rsidRPr="00033853">
        <w:rPr>
          <w:rFonts w:hint="cs"/>
          <w:rtl/>
        </w:rPr>
        <w:t>ספר הנהלים הרשותי - הממשק המינהלי-כספי בין ביה"ס לרשות המקומית</w:t>
      </w:r>
      <w:bookmarkEnd w:id="18"/>
      <w:r w:rsidRPr="00033853">
        <w:rPr>
          <w:rFonts w:hint="cs"/>
          <w:rtl/>
        </w:rPr>
        <w:t xml:space="preserve"> </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בהתאם לחוזר המנכ"ל ולמסמך ההבנות, על הרשות לגבש "ספר נהלים רשותי" לבתיה"ס היסודיים בתחומה, בשיתוף מנהלי בתיה"ס והפיקוח הכולל של המשרד. בספר יפורטו עקרונות, כללים ונוהלי עבודה בכל הנוגע להתנהלות ביה"ס עם הרשות בהיבט הניהולי והתפעולי ועם הפיקוח הכולל (להלן - ספר </w:t>
      </w:r>
      <w:r w:rsidRPr="00203164">
        <w:rPr>
          <w:rFonts w:ascii="Tahoma" w:hAnsi="Tahoma" w:cs="Tahoma" w:hint="cs"/>
          <w:sz w:val="18"/>
          <w:szCs w:val="18"/>
          <w:rtl/>
        </w:rPr>
        <w:t>הנהלים). האחריות להטמעת ספר הנהלים חלה על המשרד, על הרשות ועל ביה"ס עצמו.</w:t>
      </w:r>
    </w:p>
    <w:p w:rsidR="001E6B7A" w:rsidRPr="00203164" w:rsidP="004A0CE5">
      <w:pPr>
        <w:spacing w:after="240" w:line="240" w:lineRule="exact"/>
        <w:ind w:right="2268"/>
        <w:jc w:val="both"/>
        <w:rPr>
          <w:rFonts w:ascii="Tahoma" w:hAnsi="Tahoma" w:cs="Tahoma"/>
          <w:sz w:val="18"/>
          <w:szCs w:val="18"/>
          <w:rtl/>
        </w:rPr>
      </w:pPr>
      <w:r w:rsidRPr="00203164">
        <w:rPr>
          <w:rFonts w:ascii="Tahoma" w:hAnsi="Tahoma" w:cs="Tahoma" w:hint="cs"/>
          <w:sz w:val="18"/>
          <w:szCs w:val="18"/>
          <w:rtl/>
        </w:rPr>
        <w:t xml:space="preserve">מטרת ספר הנהלים להגדיר את האחריות, החובות והזכויות של הרשות ושל בתיה"ס במישור הפדגוגי, בניהול הכספים ובענייני התחזוקה של ביה"ס. על הספר, כפי שקבע המשרד, לכלול חלק ארגוני-פדגוגי שמפרט את התפיסה החינוכית ואת עקרונות העבודה בבתיה"ס בניהול העצמי, וכן עקרונות ונהלים מן ההיבט הכספי-כלכלי. הרשות רשאית להרחיב את הנהלים לנושאים נוספים, בתנאי שאינם סותרים או מבטלים את שנקבע בחוזר המנכ"ל ובמסמך ההבנות. </w:t>
      </w:r>
    </w:p>
    <w:p w:rsidR="001E6B7A" w:rsidRPr="00203164" w:rsidP="004A0CE5">
      <w:pPr>
        <w:pStyle w:val="RESHET"/>
        <w:rPr>
          <w:rtl/>
        </w:rPr>
      </w:pPr>
      <w:r w:rsidRPr="00203164">
        <w:rPr>
          <w:rFonts w:hint="cs"/>
          <w:rtl/>
        </w:rPr>
        <w:t>בביקורת נמצא שכל הרשויות שנבדקו כתבו ספר נהלים שנועד להסדיר את מעבר בתיה"ס היסודיים שבתחומן לניהול עצמי בהתאם למסמך ההבנות. עם זאת חלק מהספרים היו חלקיים ולא עסקו במרכיבים מרכזיים בניהול העצמי. להלן דוגמאות:</w:t>
      </w:r>
    </w:p>
    <w:p w:rsidR="001E6B7A" w:rsidRPr="00203164" w:rsidP="004A0CE5">
      <w:pPr>
        <w:spacing w:before="180" w:line="240" w:lineRule="exact"/>
        <w:ind w:right="2268"/>
        <w:jc w:val="both"/>
        <w:rPr>
          <w:rFonts w:ascii="Tahoma" w:hAnsi="Tahoma" w:cs="Tahoma"/>
          <w:sz w:val="18"/>
          <w:szCs w:val="18"/>
          <w:rtl/>
        </w:rPr>
      </w:pPr>
      <w:r w:rsidRPr="004A0CE5">
        <w:rPr>
          <w:rStyle w:val="Heading7Char"/>
          <w:rFonts w:ascii="Tahoma" w:hAnsi="Tahoma" w:cs="Tahoma" w:hint="cs"/>
          <w:sz w:val="17"/>
          <w:szCs w:val="17"/>
          <w:rtl/>
        </w:rPr>
        <w:t>ספרי נהלים חלקיים:</w:t>
      </w:r>
      <w:r w:rsidRPr="00203164">
        <w:rPr>
          <w:rFonts w:ascii="Tahoma" w:hAnsi="Tahoma" w:cs="Tahoma" w:hint="cs"/>
          <w:sz w:val="18"/>
          <w:szCs w:val="18"/>
          <w:rtl/>
        </w:rPr>
        <w:t xml:space="preserve"> ספרי הנהלים של העיריות שפרעם, נצרת וקריית אתא עוסקים רק בניהול משק הכספים בבתיה"ס שבתחומן, ולא בהיבטים ארגוניים-פדגוגיים. עיריית שפרעם לא קבעה בספר הנהלים אילו פעולות תחזוקה יועברו לאחריות בתיה"ס ולמימונו ואילו יישארו באחריותה ובמימונה.</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עיריית שפרעם ציינה בתשובתה למשרד מבקר המדינה מיוני 2018 כי הבהירה לכל בי"ס בתחומה אילו פעולות תחזוקה יועברו אליו ואילו פעולות יישארו באחריותה וכי התקשרה עם משרד רואי חשבון לליווי מקצועי בנושא הניהול העצמי לכל בתיה"ס. כן ציינה כי תשלים את ספר הנהלים כנדרש.</w:t>
      </w:r>
    </w:p>
    <w:p w:rsidR="001E6B7A" w:rsidRPr="00203164" w:rsidP="004A0CE5">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עיריית קריית אתא הודיעה בתשובתה למשרד מבקר המדינה מיוני 2018 כי תשלים את ספר הנהלים שלה.</w:t>
      </w:r>
    </w:p>
    <w:p w:rsidR="001E6B7A" w:rsidRPr="00203164" w:rsidP="004A0CE5">
      <w:pPr>
        <w:pStyle w:val="RESHET"/>
        <w:rPr>
          <w:rtl/>
        </w:rPr>
      </w:pPr>
      <w:r w:rsidRPr="00203164">
        <w:rPr>
          <w:rFonts w:hint="cs"/>
          <w:rtl/>
        </w:rPr>
        <w:t>משרד מבקר המדינה מעיר לעיריית נצרת על שטרם השלימה את גיבוש ספר הנהלים שלה, וכן מעיר לעיריות שפרעם וקריית אתא, כי עליהן להשלים בהקדם את גיבוש ספר הנהלים שלהן כפי שהבטיחו לעשות. על עיריות שפרעם, נצרת וקריית אתא גם להבטיח כי ייכללו בספר הנהלים כל מרכיבי התפעול של בתיה"ס והמרכיבים הארגוניים-פדגוגיים, וכן לקבוע בספר הנהלים את הנושאים שיהיו באחריות בתיה"ס ובמימונם ואת הנושאים שיהיו באחריות הרשויות ובמימונן.</w:t>
      </w:r>
    </w:p>
    <w:p w:rsidR="001E6B7A" w:rsidRPr="00203164" w:rsidP="004A0CE5">
      <w:pPr>
        <w:spacing w:before="180" w:after="240" w:line="240" w:lineRule="exact"/>
        <w:ind w:right="2268"/>
        <w:jc w:val="both"/>
        <w:rPr>
          <w:rFonts w:ascii="Tahoma" w:hAnsi="Tahoma" w:cs="Tahoma"/>
          <w:sz w:val="18"/>
          <w:szCs w:val="18"/>
          <w:rtl/>
        </w:rPr>
      </w:pPr>
      <w:r w:rsidRPr="004A0CE5">
        <w:rPr>
          <w:rStyle w:val="Heading7Char"/>
          <w:rFonts w:ascii="Tahoma" w:hAnsi="Tahoma" w:cs="Tahoma" w:hint="cs"/>
          <w:sz w:val="17"/>
          <w:szCs w:val="17"/>
          <w:rtl/>
        </w:rPr>
        <w:t>אחריות חלקית של ביה"ס לנושאי התחזוקה והתפעול</w:t>
      </w:r>
      <w:r w:rsidRPr="004A0CE5">
        <w:rPr>
          <w:rStyle w:val="Heading7Char"/>
          <w:rFonts w:ascii="Tahoma" w:hAnsi="Tahoma" w:cs="Tahoma" w:hint="cs"/>
          <w:bCs w:val="0"/>
          <w:sz w:val="17"/>
          <w:szCs w:val="17"/>
          <w:rtl/>
        </w:rPr>
        <w:t>:</w:t>
      </w:r>
      <w:r w:rsidRPr="00203164">
        <w:rPr>
          <w:rFonts w:ascii="Tahoma" w:hAnsi="Tahoma" w:cs="Tahoma" w:hint="cs"/>
          <w:sz w:val="18"/>
          <w:szCs w:val="18"/>
          <w:rtl/>
        </w:rPr>
        <w:t xml:space="preserve"> חוזר המנכ"ל, כמו גם מסמך ההבנות</w:t>
      </w:r>
      <w:r>
        <w:rPr>
          <w:rFonts w:ascii="Tahoma" w:hAnsi="Tahoma" w:cs="Tahoma"/>
          <w:sz w:val="18"/>
          <w:szCs w:val="18"/>
          <w:vertAlign w:val="superscript"/>
          <w:rtl/>
        </w:rPr>
        <w:footnoteReference w:id="77"/>
      </w:r>
      <w:r w:rsidRPr="00203164">
        <w:rPr>
          <w:rFonts w:ascii="Tahoma" w:hAnsi="Tahoma" w:cs="Tahoma" w:hint="cs"/>
          <w:sz w:val="18"/>
          <w:szCs w:val="18"/>
          <w:rtl/>
        </w:rPr>
        <w:t xml:space="preserve"> וההסכמים הספציפיים שחותמת כל רשות המצטרפת לניהול העצמי, קבעו כי האחריות לנושאים התפעוליים-כלכליים של בתיה"ס תעבור לידי מנהליהם. המסמכים אף פירטו אילו נושאים על הרשות המקומית להעביר לניהול ביה"ס - לדוגמה, תשלומים שוטפים כמו חשמל, מים וטלפון, תשלומי </w:t>
      </w:r>
      <w:r w:rsidRPr="00203164">
        <w:rPr>
          <w:rFonts w:ascii="Tahoma" w:hAnsi="Tahoma" w:cs="Tahoma" w:hint="cs"/>
          <w:sz w:val="18"/>
          <w:szCs w:val="18"/>
          <w:rtl/>
        </w:rPr>
        <w:t>נסיעות בתפקיד, תחזוקת מבנה, ריהוט וציוד, גינון, רכש ופרויקטים ויוזמות פדגוגיות; ופירטו נושאים שההחלטה אם להעבירם לניהול ביה"ס נתונה בידי הרשות - לדוגמה, העסקת שרתים, עובדי ניקיון וכוח עזר פדגוגי, כמו סייעות בחינוך המיוחד, קבלת שירותי עזר להנהלת חשבונות ושיפוצי קיץ. מטרת צעד זה לאפשר לביה"ס גמישות והתייעלות בניהול ובניצול של משאביו התקציביים, על פי תפיסת עולמו וסדר העדיפות שקבע.</w:t>
      </w:r>
    </w:p>
    <w:p w:rsidR="001E6B7A" w:rsidRPr="00203164" w:rsidP="004A0CE5">
      <w:pPr>
        <w:pStyle w:val="RESHET"/>
        <w:rPr>
          <w:rtl/>
        </w:rPr>
      </w:pPr>
      <w:r w:rsidRPr="00203164">
        <w:rPr>
          <w:rFonts w:hint="cs"/>
          <w:rtl/>
        </w:rPr>
        <w:t>נמצא כי חלק מהרשויות שנבדקו צמצמו את תחומי האחריות הלוגיסטית שהעבירו לבתיה"ס יותר ממה שנקבע בחוזר המנכ"ל ובניגוד למסמך ההבנות. בכך חרגו הרשויות מההוראות שבחוזר, ואף חיזקו את התלות של בתיה"ס בהן מעבר לנדרש ובניגוד לתפיסת היסוד של הניהול העצמי.</w:t>
      </w:r>
    </w:p>
    <w:p w:rsidR="001E6B7A" w:rsidRPr="00203164" w:rsidP="004A0CE5">
      <w:pPr>
        <w:spacing w:before="180" w:line="240" w:lineRule="exact"/>
        <w:ind w:right="2268"/>
        <w:jc w:val="both"/>
        <w:rPr>
          <w:rFonts w:ascii="Tahoma" w:hAnsi="Tahoma" w:cs="Tahoma"/>
          <w:sz w:val="18"/>
          <w:szCs w:val="18"/>
          <w:rtl/>
        </w:rPr>
      </w:pPr>
      <w:r w:rsidRPr="00203164">
        <w:rPr>
          <w:rFonts w:ascii="Tahoma" w:hAnsi="Tahoma" w:cs="Tahoma" w:hint="cs"/>
          <w:sz w:val="18"/>
          <w:szCs w:val="18"/>
          <w:rtl/>
        </w:rPr>
        <w:t xml:space="preserve">למשל, עיריית גבעתיים העבירה לאחריות בתיה"ס את מימון כל הוצאות התחזוקה, למעט הוצאותיהם בגין חשמל; באור יהודה ממשיכה העירייה לשלם את חשבונות החשמל והמים של בתיה"ס באופן מלא; ובאשדוד נושאים בתיה"ס במימון תשלומי החשמל והמים, אך העירייה ממשיכה לשאת במימון תחזוקתם השוטפת. </w:t>
      </w:r>
    </w:p>
    <w:p w:rsidR="001E6B7A" w:rsidRPr="00203164" w:rsidP="004A0CE5">
      <w:pPr>
        <w:spacing w:after="240" w:line="240" w:lineRule="exact"/>
        <w:ind w:right="2268"/>
        <w:jc w:val="both"/>
        <w:rPr>
          <w:rFonts w:ascii="Tahoma" w:hAnsi="Tahoma" w:cs="Tahoma"/>
          <w:sz w:val="18"/>
          <w:szCs w:val="18"/>
          <w:rtl/>
        </w:rPr>
      </w:pPr>
      <w:r w:rsidRPr="00203164">
        <w:rPr>
          <w:rFonts w:ascii="Tahoma" w:hAnsi="Tahoma" w:cs="Tahoma" w:hint="cs"/>
          <w:sz w:val="18"/>
          <w:szCs w:val="18"/>
          <w:rtl/>
        </w:rPr>
        <w:t xml:space="preserve">בתשובתה למשרד מבקר המדינה מיוני 2018 ציינה עיריית אור יהודה שהיא ממשיכה </w:t>
      </w:r>
      <w:r w:rsidRPr="00203164">
        <w:rPr>
          <w:rFonts w:ascii="Tahoma" w:hAnsi="Tahoma" w:cs="Tahoma"/>
          <w:sz w:val="18"/>
          <w:szCs w:val="18"/>
          <w:rtl/>
        </w:rPr>
        <w:t>לשלם את חשבונות החשמל והמים של בתיה"ס</w:t>
      </w:r>
      <w:r w:rsidRPr="00203164">
        <w:rPr>
          <w:rFonts w:ascii="Tahoma" w:hAnsi="Tahoma" w:cs="Tahoma" w:hint="cs"/>
          <w:sz w:val="18"/>
          <w:szCs w:val="18"/>
          <w:rtl/>
        </w:rPr>
        <w:t xml:space="preserve"> בניגוד לנקבע, מכיוון שלא בוצעה הפרדה בין כמה גורמים המשתמשים באותם שעוני חשמל ומים. היא הוסיפה כי משרד החינוך אישר את המשך המתכונת הקיימת; עיריית אשדוד, ציינה בתשובתה למשרד מבקר המדינה מיולי 2018 כי במימון התחזוקה השוטפת היא מפנה זמן למנהלי בתיה"ס לעסוק בנושאים פדגוגיים. כמו כן, לתפיסתה, החלטה זו של הרשות מונעת כל אפשרות של אי-שוויון בין המוסדות השונים, שהרי תקציבם התפעולי, כמו הפדגוגי, מושפע ממספר תלמידיהם.</w:t>
      </w:r>
    </w:p>
    <w:p w:rsidR="001E6B7A" w:rsidRPr="00203164" w:rsidP="004A0CE5">
      <w:pPr>
        <w:pStyle w:val="RESHET"/>
        <w:rPr>
          <w:rtl/>
        </w:rPr>
      </w:pPr>
      <w:r w:rsidRPr="00203164">
        <w:rPr>
          <w:rFonts w:hint="cs"/>
          <w:rtl/>
        </w:rPr>
        <w:t xml:space="preserve">התפיסה המנחה שמאחורי מעבר בתיה"ס לניהול עצמי, שבאה לידי ביטוי במסמכי ההסדרה של המהלך, היא שהעברת האחריות לנושאים התפעוליים-כלכליים לידי מנהלי בתיה"ס תגביר את גמישותם בניהול המשאבים התקציביים; אלא שהרשויות המקומיות שנבדקו פועלות בעניין זה על פי העדפותיהן: כל רשות על פי שיקוליה קובעת לעצמה את גבולות הוויתור שלה על תחומי אחריות לטובת בתיה"ס. הדבר משמיט אבן יסוד מהותית בניהול העצמי, בכך שהוא מצמצם את עצמאות מנהלי בתיה"ס. </w:t>
      </w:r>
    </w:p>
    <w:p w:rsidR="001E6B7A" w:rsidRPr="00203164" w:rsidP="004A0CE5">
      <w:pPr>
        <w:spacing w:before="180" w:after="240" w:line="240" w:lineRule="exact"/>
        <w:ind w:right="2268"/>
        <w:jc w:val="both"/>
        <w:rPr>
          <w:rFonts w:ascii="Tahoma" w:hAnsi="Tahoma" w:cs="Tahoma"/>
          <w:sz w:val="18"/>
          <w:szCs w:val="18"/>
          <w:rtl/>
        </w:rPr>
      </w:pPr>
      <w:r w:rsidRPr="00203164">
        <w:rPr>
          <w:rFonts w:ascii="Tahoma" w:hAnsi="Tahoma" w:cs="Tahoma" w:hint="cs"/>
          <w:sz w:val="18"/>
          <w:szCs w:val="18"/>
          <w:rtl/>
        </w:rPr>
        <w:t>בתשובתו למשרד מבקר המדינה מסר משרד החינוך כי ככלל מדיניותו היא למקסם את תחומי הטיפול העוברים לבתיה"ס, אולם במקרים מסוימים, עקב קושי נקודתי (למשל הפרדת מוני חשמל ומים), מאפשרת המינהלה לרשות להמשיך ולטפל בנושאים לוגיסטיים מסוימים, ובתנאי שסל התלמיד שהרשות מעבירה לביה"ס יהיה לפחות בגובה המינימלי הארצי שקבע המשרד. כמו כן, במסגרת עדכון חוזר המנכ"ל ומסמך ההבנות אמורה המינהלה גם להבהיר את החובה להעביר סעיפים מסוימים לאחריות ביה"ס.</w:t>
      </w:r>
    </w:p>
    <w:p w:rsidR="001E6B7A" w:rsidRPr="00203164" w:rsidP="004A0CE5">
      <w:pPr>
        <w:pStyle w:val="RESHET"/>
        <w:rPr>
          <w:rtl/>
        </w:rPr>
      </w:pPr>
      <w:r w:rsidRPr="00203164">
        <w:rPr>
          <w:rFonts w:hint="cs"/>
          <w:rtl/>
        </w:rPr>
        <w:t>על משרד החינוך - המינהלה והמחוזות - ועל מרכז השלטון המקומי לפועל על פי המוסכם, והוא העברת הטיפול בתחומים שנקבעו לאחריות ניהולית של בתיה"ס.</w:t>
      </w:r>
    </w:p>
    <w:p w:rsidR="001E6B7A" w:rsidRPr="00203164" w:rsidP="000E31A6">
      <w:pPr>
        <w:spacing w:line="240" w:lineRule="exact"/>
        <w:ind w:right="2268"/>
        <w:jc w:val="both"/>
        <w:rPr>
          <w:rFonts w:ascii="Tahoma" w:hAnsi="Tahoma" w:cs="Tahoma"/>
          <w:sz w:val="18"/>
          <w:szCs w:val="18"/>
          <w:rtl/>
        </w:rPr>
      </w:pPr>
    </w:p>
    <w:p w:rsidR="001E6B7A" w:rsidRPr="00033853" w:rsidP="000E31A6">
      <w:pPr>
        <w:pStyle w:val="KOT5"/>
        <w:rPr>
          <w:rtl/>
        </w:rPr>
      </w:pPr>
      <w:bookmarkStart w:id="19" w:name="_Toc531097940"/>
      <w:r w:rsidRPr="00033853">
        <w:rPr>
          <w:rFonts w:hint="cs"/>
          <w:rtl/>
        </w:rPr>
        <w:t>המעורבות הפדגוגית של הרשות המקומית בבתיה"ס בניהול עצמי</w:t>
      </w:r>
      <w:bookmarkEnd w:id="19"/>
      <w:r>
        <w:rPr>
          <w:rFonts w:hint="cs"/>
          <w:rtl/>
        </w:rPr>
        <w:t xml:space="preserve"> </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לפי חוק חינוך ממלכתי, בבתיה"ס הממלכתיים לומדים לאור תפיסת החינוך שקובע משרד החינוך במסגרת תוכנית הלימודים ובפיקוחו. הסדר חוקי זה נשמר במעבר לניהול העצמי: האחריות להיבטים הפדגוגיים של פעילות ביה"ס אמורה הייתה להישאר בידי המשרד על דרגיו (המטה, המחוזות ובתיה"ס), ובכלל זה - פיקוח על תוכני הלימוד, תקצובם והליווי המקצועי בתחום הפדגוגי.</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עם זאת, החינוך הוא אחד הנושאים שראשי רשויות מקומיות מעמידים בליבת עשייתם ובמקום גבוה בסדר העדיפויות שלהם, לטובת תושבי הרשות. רשות שהישגי תלמידיה גבוהים נחשבת בציבור לרשות מקומית טובה ומתאימה לגידול ילדים, ומהווה מוקד משיכה לתושבים חדשים. </w:t>
      </w:r>
    </w:p>
    <w:p w:rsidR="001E6B7A" w:rsidRPr="00203164" w:rsidP="000E31A6">
      <w:pPr>
        <w:spacing w:line="240" w:lineRule="exact"/>
        <w:ind w:right="2268"/>
        <w:jc w:val="both"/>
        <w:rPr>
          <w:rFonts w:ascii="Tahoma" w:hAnsi="Tahoma" w:cs="Tahoma"/>
          <w:strike/>
          <w:color w:val="00B050"/>
          <w:sz w:val="18"/>
          <w:szCs w:val="18"/>
          <w:rtl/>
        </w:rPr>
      </w:pPr>
      <w:r w:rsidRPr="00203164">
        <w:rPr>
          <w:rFonts w:ascii="Tahoma" w:hAnsi="Tahoma" w:cs="Tahoma" w:hint="cs"/>
          <w:sz w:val="18"/>
          <w:szCs w:val="18"/>
          <w:rtl/>
        </w:rPr>
        <w:t>נמצא כי במסגרת מעבר בתיה"ס לניהול העצמי השתמשו הרשויות בגמישות שמאפשרים מנגנוני הניהול העצמי כדי להתערב בתחומים הפדגוגיים ובקביעה ובמימון של תוכניות לימוד נוספות שלא באמצעות סל התלמיד בלי שהמשרד התיר להן לעשות זאת.</w:t>
      </w:r>
      <w:r w:rsidRPr="00203164">
        <w:rPr>
          <w:rFonts w:ascii="Tahoma" w:hAnsi="Tahoma" w:cs="Tahoma" w:hint="cs"/>
          <w:color w:val="000000" w:themeColor="text1"/>
          <w:sz w:val="18"/>
          <w:szCs w:val="18"/>
          <w:rtl/>
        </w:rPr>
        <w:t xml:space="preserve"> </w:t>
      </w:r>
    </w:p>
    <w:p w:rsidR="001E6B7A" w:rsidRPr="00203164" w:rsidP="004A0CE5">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יצוין כי גם מחקר ראמ"ה שפורסם בפברואר 2016 העלה כי מרבית מנהלי בתיה"ס שהשתתפו בו רואים במנהל אגף החינוך העירוני דמות משמעותית בביה"ס - הן בהתנהלות התקציבית והן בהתנהלות הפדגוגית; מנהל האגף הוא הגורם הראשון שהם פונים אליו כאשר מתעוררת בעיה כלשהי הקשורה בניהול העצמי. בה בעת רבים ממנהלי אגפי החינוך ברשויות שהשתתפו במחקר ראו שינוי בתפקידם בעקבות המעבר לניהול העצמי - שינוי שאיפשר להם מעורבות וניהול היבטים פדגוגיים רחבים וכלל-יישוביים, ולא רק עיסוק בתחזוקה השוטפת של בתיה"ס.</w:t>
      </w:r>
    </w:p>
    <w:p w:rsidR="001E6B7A" w:rsidRPr="004A0CE5" w:rsidP="004A0CE5">
      <w:pPr>
        <w:pStyle w:val="RESHET"/>
        <w:rPr>
          <w:rtl/>
        </w:rPr>
      </w:pPr>
      <w:r w:rsidRPr="004A0CE5">
        <w:rPr>
          <w:rFonts w:hint="cs"/>
          <w:rtl/>
        </w:rPr>
        <w:t xml:space="preserve">אף אם אפשר לראות במעורבות ממשית של הרשויות המקומיות בחינוך צעד חיובי ורצון לחזק את בתיה"ס ולסייע להם, הדרכים שחלקן נוקטות מביאות לצמצום מרחב שיקול הדעת הנתון בידי המנהלים וצוותם - מרחב שיצירתו היא התכלית העיקרית של הניהול העצמי; על כן, מומלץ </w:t>
      </w:r>
      <w:r w:rsidRPr="004A0CE5">
        <w:rPr>
          <w:rtl/>
        </w:rPr>
        <w:t>לרשויות לשקול לקבוע מפתחות חלוקה להקצאת תקציבים</w:t>
      </w:r>
      <w:r w:rsidRPr="004A0CE5">
        <w:rPr>
          <w:rFonts w:hint="cs"/>
          <w:rtl/>
        </w:rPr>
        <w:t xml:space="preserve"> תוספתיים</w:t>
      </w:r>
      <w:r w:rsidRPr="004A0CE5">
        <w:rPr>
          <w:rtl/>
        </w:rPr>
        <w:t xml:space="preserve"> לבתיה"ס</w:t>
      </w:r>
      <w:r w:rsidRPr="004A0CE5">
        <w:rPr>
          <w:rFonts w:hint="cs"/>
          <w:rtl/>
        </w:rPr>
        <w:t xml:space="preserve"> עבור נושאים פדגוגיים</w:t>
      </w:r>
      <w:r w:rsidRPr="004A0CE5">
        <w:rPr>
          <w:rtl/>
        </w:rPr>
        <w:t>, ולמסד אותם במסגרת סל התלמיד. כך תגדל העצמאות הניהולית של מנהלי בתיה"ס, כמו גם יכולתם לתכנן תקציב שנתי ריאלי ויעיל.</w:t>
      </w:r>
    </w:p>
    <w:p w:rsidR="001E6B7A" w:rsidRPr="004A0CE5" w:rsidP="004A0CE5">
      <w:pPr>
        <w:pStyle w:val="RESHET"/>
        <w:rPr>
          <w:rtl/>
        </w:rPr>
      </w:pPr>
      <w:r w:rsidRPr="004A0CE5">
        <w:rPr>
          <w:rFonts w:hint="cs"/>
          <w:rtl/>
        </w:rPr>
        <w:t>משרד החינוך (המינהלה והמחוזות) אינו שותף בפעולות אלה של הרשויות ואינו בוחן אם הן מתאימות למטרות הניהול העצמי וליעדיו ואם הן נעשות באמצעות המנגנונים שהוא גיבש לכך. המשרד גם אינו עוקב אחר פעילות הרשויות, אינו אוסף נתונים עליה ומנתחה ואינו מסיק מסקנות על השלכותיה על הניהול העצמי בבתיה"ס והאפקטיביות של מנגנוניו. להלן פירוט:</w:t>
      </w:r>
    </w:p>
    <w:p w:rsidR="001E6B7A" w:rsidRPr="00203164" w:rsidP="004A0CE5">
      <w:pPr>
        <w:spacing w:after="240" w:line="240" w:lineRule="exact"/>
        <w:ind w:right="2268"/>
        <w:jc w:val="both"/>
        <w:rPr>
          <w:rFonts w:ascii="Tahoma" w:hAnsi="Tahoma" w:cs="Tahoma"/>
          <w:sz w:val="18"/>
          <w:szCs w:val="18"/>
          <w:rtl/>
        </w:rPr>
      </w:pPr>
      <w:r w:rsidRPr="004A0CE5">
        <w:rPr>
          <w:rStyle w:val="Heading7Char"/>
          <w:rFonts w:ascii="Tahoma" w:hAnsi="Tahoma" w:cs="Tahoma" w:hint="cs"/>
          <w:b w:val="0"/>
          <w:sz w:val="17"/>
          <w:szCs w:val="17"/>
          <w:rtl/>
        </w:rPr>
        <w:t>הסדרה לקויה של התחומים הפדגוגיים בספר הנהלים:</w:t>
      </w:r>
      <w:r w:rsidRPr="00203164">
        <w:rPr>
          <w:rFonts w:ascii="Tahoma" w:hAnsi="Tahoma" w:cs="Tahoma" w:hint="cs"/>
          <w:sz w:val="18"/>
          <w:szCs w:val="18"/>
          <w:rtl/>
        </w:rPr>
        <w:t xml:space="preserve"> בעבר משרד החינוך הוא שקבע את תוכנית הלימודים, רובה ככולה. </w:t>
      </w:r>
      <w:r w:rsidRPr="00203164">
        <w:rPr>
          <w:rFonts w:ascii="Tahoma" w:hAnsi="Tahoma" w:cs="Tahoma"/>
          <w:sz w:val="18"/>
          <w:szCs w:val="18"/>
          <w:rtl/>
        </w:rPr>
        <w:t>על פי משרד</w:t>
      </w:r>
      <w:r w:rsidRPr="00203164">
        <w:rPr>
          <w:rFonts w:ascii="Tahoma" w:hAnsi="Tahoma" w:cs="Tahoma" w:hint="cs"/>
          <w:sz w:val="18"/>
          <w:szCs w:val="18"/>
          <w:rtl/>
        </w:rPr>
        <w:t xml:space="preserve"> החינוך</w:t>
      </w:r>
      <w:r>
        <w:rPr>
          <w:rFonts w:ascii="Tahoma" w:hAnsi="Tahoma" w:cs="Tahoma"/>
          <w:sz w:val="18"/>
          <w:szCs w:val="18"/>
          <w:vertAlign w:val="superscript"/>
          <w:rtl/>
        </w:rPr>
        <w:footnoteReference w:id="78"/>
      </w:r>
      <w:r w:rsidRPr="00203164">
        <w:rPr>
          <w:rFonts w:ascii="Tahoma" w:hAnsi="Tahoma" w:cs="Tahoma" w:hint="cs"/>
          <w:sz w:val="18"/>
          <w:szCs w:val="18"/>
          <w:rtl/>
        </w:rPr>
        <w:t>, עם המעבר לניהול העצמי</w:t>
      </w:r>
      <w:r w:rsidRPr="00203164">
        <w:rPr>
          <w:rFonts w:ascii="Tahoma" w:hAnsi="Tahoma" w:cs="Tahoma"/>
          <w:sz w:val="18"/>
          <w:szCs w:val="18"/>
          <w:rtl/>
        </w:rPr>
        <w:t xml:space="preserve"> מנהל ביה"ס הוא ש</w:t>
      </w:r>
      <w:r w:rsidRPr="00203164">
        <w:rPr>
          <w:rFonts w:ascii="Tahoma" w:hAnsi="Tahoma" w:cs="Tahoma" w:hint="cs"/>
          <w:sz w:val="18"/>
          <w:szCs w:val="18"/>
          <w:rtl/>
        </w:rPr>
        <w:t>אמור להכין תכנית עבודה ולהגדיר</w:t>
      </w:r>
      <w:r w:rsidRPr="00203164">
        <w:rPr>
          <w:rFonts w:ascii="Tahoma" w:hAnsi="Tahoma" w:cs="Tahoma"/>
          <w:sz w:val="18"/>
          <w:szCs w:val="18"/>
          <w:rtl/>
        </w:rPr>
        <w:t xml:space="preserve"> את הצורך שיש לביה"ס בתוכניות חינוך חיצוניות, בהתאם לחזון החינוכי, הערכים והיעדים ש</w:t>
      </w:r>
      <w:r w:rsidRPr="00203164">
        <w:rPr>
          <w:rFonts w:ascii="Tahoma" w:hAnsi="Tahoma" w:cs="Tahoma" w:hint="cs"/>
          <w:sz w:val="18"/>
          <w:szCs w:val="18"/>
          <w:rtl/>
        </w:rPr>
        <w:t xml:space="preserve">קבע </w:t>
      </w:r>
      <w:r w:rsidRPr="00203164">
        <w:rPr>
          <w:rFonts w:ascii="Tahoma" w:hAnsi="Tahoma" w:cs="Tahoma"/>
          <w:sz w:val="18"/>
          <w:szCs w:val="18"/>
          <w:rtl/>
        </w:rPr>
        <w:t>ביה"ס.</w:t>
      </w:r>
      <w:r w:rsidRPr="00203164">
        <w:rPr>
          <w:rFonts w:ascii="Tahoma" w:hAnsi="Tahoma" w:cs="Tahoma" w:hint="cs"/>
          <w:sz w:val="18"/>
          <w:szCs w:val="18"/>
          <w:rtl/>
        </w:rPr>
        <w:t xml:space="preserve"> ואולם נמצא כי עם המעבר לניהול עצמי נפתח פתח לרשויות הרוצות בכך ליזום תוכניות חינוכיות ופדגוגיות ולהטמיען בבתיה"ס. כך לדוגמה עיריות גבעתיים, אשדוד ונתניה קבעו בספר הנהלים שלהן כי על מנהלי בתי הספר בעיר לשקף במסגרת תוכניות העבודה שלהם גם את היעדים החינוכיים והפדגוגיים שקבעה הרשות - וזאת בניגוד לתכלית הספר, שהייתה הסדרת העברה של תחומים שתיצור לביה"ס תנאים לניהול עצמי בהיבט הניהולי-תפעולי בלבד. </w:t>
      </w:r>
    </w:p>
    <w:p w:rsidR="001E6B7A" w:rsidRPr="00203164" w:rsidP="004A0CE5">
      <w:pPr>
        <w:pStyle w:val="RESHET"/>
        <w:rPr>
          <w:rtl/>
        </w:rPr>
      </w:pPr>
      <w:r w:rsidRPr="00203164">
        <w:rPr>
          <w:rFonts w:hint="cs"/>
          <w:rtl/>
        </w:rPr>
        <w:t>נוסף על כך נמצא שהרשויות שנבדקו מקצות תקציבים ויוזמות פרויקטים עירוניים לפי סדר העדיפויות שהן קובעות ולא לפי סדר העדיפויות שקובעים מנהלי בתי הספר. כך הן נוטלות למעשה מהמנהלים את ההזדמנות לקבוע את סדר היום הבית ספרי ומשאירות בידיהן את השליטה על הקביעה והאישור מיזמים עירוניים.</w:t>
      </w:r>
    </w:p>
    <w:p w:rsidR="001E6B7A" w:rsidRPr="00203164" w:rsidP="004A0CE5">
      <w:pPr>
        <w:pStyle w:val="RESHET"/>
        <w:rPr>
          <w:rtl/>
        </w:rPr>
      </w:pPr>
      <w:r w:rsidRPr="00203164">
        <w:rPr>
          <w:rFonts w:hint="cs"/>
          <w:rtl/>
        </w:rPr>
        <w:t>לדעת משרד מבקר המדינה, כדי להבטיח את יישום מודל הניהול העצמי על משרד החינוך בשיתוף הרשויות המקומיו</w:t>
      </w:r>
      <w:r w:rsidRPr="00203164">
        <w:rPr>
          <w:rFonts w:hint="eastAsia"/>
          <w:rtl/>
        </w:rPr>
        <w:t>ת</w:t>
      </w:r>
      <w:r w:rsidRPr="00203164">
        <w:rPr>
          <w:rFonts w:hint="cs"/>
          <w:rtl/>
        </w:rPr>
        <w:t xml:space="preserve">, להסדיר במסמך ההבנות ובחוזר מנכ"ל את חלוקת האחריות בין בתיה"ס לבין הרשויות המקומיות גם בנושאים חינוכיים-פדגוגיים; כיום עוסקות הוראות מסמכים אלה, כאמור, רק בהיבטים הניהוליים-תפעוליים של היחסים בין בתיה"ס לרשות </w:t>
      </w:r>
      <w:r w:rsidRPr="00203164">
        <w:rPr>
          <w:rFonts w:hint="eastAsia"/>
          <w:rtl/>
        </w:rPr>
        <w:t>המקומית</w:t>
      </w:r>
      <w:r w:rsidRPr="00203164">
        <w:rPr>
          <w:rFonts w:hint="cs"/>
          <w:rtl/>
        </w:rPr>
        <w:t xml:space="preserve">. </w:t>
      </w:r>
    </w:p>
    <w:p w:rsidR="001E6B7A" w:rsidRPr="00203164" w:rsidP="000E31A6">
      <w:pPr>
        <w:spacing w:line="240" w:lineRule="exact"/>
        <w:ind w:right="2268"/>
        <w:jc w:val="both"/>
        <w:rPr>
          <w:rFonts w:ascii="Tahoma" w:hAnsi="Tahoma" w:cs="Tahoma"/>
          <w:sz w:val="18"/>
          <w:szCs w:val="18"/>
          <w:rtl/>
        </w:rPr>
      </w:pPr>
      <w:r w:rsidRPr="004A0CE5">
        <w:rPr>
          <w:rStyle w:val="Heading7Char"/>
          <w:rFonts w:ascii="Tahoma" w:hAnsi="Tahoma" w:cs="Tahoma" w:hint="cs"/>
          <w:b w:val="0"/>
          <w:sz w:val="17"/>
          <w:szCs w:val="17"/>
          <w:rtl/>
        </w:rPr>
        <w:t>תקצוב מחוץ לסל התלמיד:</w:t>
      </w:r>
      <w:r w:rsidRPr="00203164">
        <w:rPr>
          <w:rFonts w:ascii="Tahoma" w:hAnsi="Tahoma" w:cs="Tahoma" w:hint="cs"/>
          <w:sz w:val="18"/>
          <w:szCs w:val="18"/>
          <w:rtl/>
        </w:rPr>
        <w:t xml:space="preserve"> יכולת ההשפעה של הרשות המקומית על נושא החינוך בתחומה הוא גם תוצאה ישירה של היקף המשאבים שהיא משקיעה בכך. רשות שתבקש להשפיע, תעמיד תקציב גדול יותר לטובת מוסדות החינוך. הסיוע הרשותי מותנה ביכולתה הכלכלית ובסדרי העדיפות שלה לקידום החינוך בעיר. היא תעשה זאת באמצעות הקצאת משאבים בתחומים הפדגוגיים - בתוכניות לימוד, בשעות תגבור וביוזמות פדגוגיות (להלן - תוכניות תוספתיות). </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המנגנון שהמשרד גיבש להקצאת כספים לבתיה"ס במסגרת הניהול העצמי הוא סל התלמיד; ואולם בביקורת עלה שחלק מהרשויות שנבדקו - ואשר הציבו </w:t>
      </w:r>
      <w:r w:rsidRPr="00203164">
        <w:rPr>
          <w:rFonts w:ascii="Tahoma" w:hAnsi="Tahoma" w:cs="Tahoma" w:hint="cs"/>
          <w:sz w:val="18"/>
          <w:szCs w:val="18"/>
          <w:rtl/>
        </w:rPr>
        <w:t xml:space="preserve">את החינוך בראש סולם העדיפויות שלהן - בחרו לקדם פרויקטים ויוזמות חינוכיות בבתיה"ס ולתקצבם שלא באמצעות מנגנון זה. הן מחליטות על ההקצאה התקציבית בהתאם לשיקול דעתן ולמדיניותן, ומשרד החינוך מעורב באמצעות הפיקוח הכולל, אשר מאשר את תוכניות העבודה השנתיות מקושרות המשאבים של בתיה"ס במסגרת הוועדות המלוות. </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למשל, עיריית נתניה מקצה בכל שנה תקציב למנהלת אגף החינוך היסודי בעירייה עבור "יוזמות פדגוגיות", והיא המחליטה על הקצאתו על פי שיקול דעתה ובהתאם לבקשות מנהלי בתיה"ס; עיריית גבעתיים תקצבה את פרויקט "תעשידע" לכל תלמידי כיתות ז'</w:t>
      </w:r>
      <w:r>
        <w:rPr>
          <w:rStyle w:val="FootnoteReference0"/>
          <w:rFonts w:ascii="Tahoma" w:hAnsi="Tahoma" w:cs="Tahoma"/>
          <w:sz w:val="18"/>
          <w:szCs w:val="18"/>
          <w:rtl/>
        </w:rPr>
        <w:footnoteReference w:id="79"/>
      </w:r>
      <w:r w:rsidRPr="00203164">
        <w:rPr>
          <w:rFonts w:ascii="Tahoma" w:hAnsi="Tahoma" w:cs="Tahoma" w:hint="cs"/>
          <w:sz w:val="18"/>
          <w:szCs w:val="18"/>
          <w:rtl/>
        </w:rPr>
        <w:t xml:space="preserve"> בעיר, והחליטה גם לפתח מיומנויות בתחום האומנות והחברה באמצעות לימוד ריקודים סלוניים בחמישה בתי"ס בעיר; עיריית אור יהודה בחרה לתקצב את פרויקט "בי"ס מנגן" והקצתה גם תקציב עבור שעות תגבור באנגלית ובמתמטיקה.</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מבין הרשויות שנבדקו נמצאו רשויות ברמה חברתית-כלכלית בינונית או נמוכה, שככל הנראה בשל קושי בגיוס תקציב תוספתי לחינוך, לא יזמו ולא מימנו תוכניות תוספתיות או עשו זאת בהיקף מצומצם. למשל, עיריות שפרעם, נצרת ורהט והמועצה המקומית עספייא העבירו לבתיה"ס סל תלמיד שגובהו מתאים לעקרונות המשרד, ולא מעבר לכך, ולא תקצבו תוכניות חינוך תוספתיות לבתיה"ס.</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עיריות קריית אתא ודימונה הקצו מתקציבן לתוכניות לימוד תוספתיות, כמו "תעשידע" - חקר החלל ואולפנית למחוננים בקריית אתא, ובדימונה "בי"ס מנגן", שיעורי שחייה, מנהיגות ו"כיתות רוקדות". אולם תקצוב תוכניות אלו נמוך משמעותית לעומת הרשויות שצוינו לעיל.</w:t>
      </w:r>
    </w:p>
    <w:p w:rsidR="001E6B7A" w:rsidRPr="00203164" w:rsidP="004A0CE5">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לדברי המפקחות הכוללות, הן קיבלו על עצמן מיוזמתן גם את הפיקוח על יישום תוכניות הלימוד התוספתיות ועל עמידתן ביעדים שנקבעו להן, באמצעות שיתוף פעולה שמיסדו עם אגפי החינוך ברשויות.</w:t>
      </w:r>
    </w:p>
    <w:p w:rsidR="001E6B7A" w:rsidRPr="00203164" w:rsidP="00591EA9">
      <w:pPr>
        <w:pStyle w:val="RESHET"/>
        <w:rPr>
          <w:rtl/>
        </w:rPr>
      </w:pPr>
      <w:r w:rsidRPr="00203164">
        <w:rPr>
          <w:rFonts w:hint="cs"/>
          <w:rtl/>
        </w:rPr>
        <w:t>בביקורת עלה שלמשרד החינוך אין מידע על היקף התוספות התקציביות שמקצות הרשויות המקומיות לבתיה"ס בכלל ולצורכי פדגוגיה בפרט, ועל כן אין ביכולתו, אף אם ישאף לכך, להביאן בחשבון בתקצוב הדיפרנציאל</w:t>
      </w:r>
      <w:r w:rsidRPr="00203164">
        <w:rPr>
          <w:rFonts w:hint="eastAsia"/>
          <w:rtl/>
        </w:rPr>
        <w:t>י</w:t>
      </w:r>
      <w:r w:rsidRPr="00203164">
        <w:rPr>
          <w:rFonts w:hint="cs"/>
          <w:rtl/>
        </w:rPr>
        <w:t xml:space="preserve"> של הניהול העצמי. ההיבטים התקציביים של תוספות אלה גם אינם נכללים בדרך כלל בתוכניות העבודה מקושרות המשאבים של בתיה"ס. אף כי </w:t>
      </w:r>
      <w:r w:rsidRPr="00203164">
        <w:rPr>
          <w:rtl/>
        </w:rPr>
        <w:t>ת</w:t>
      </w:r>
      <w:r w:rsidRPr="00203164">
        <w:rPr>
          <w:rFonts w:hint="cs"/>
          <w:rtl/>
        </w:rPr>
        <w:t xml:space="preserve">וספות </w:t>
      </w:r>
      <w:r w:rsidRPr="00203164">
        <w:rPr>
          <w:rtl/>
        </w:rPr>
        <w:t>אל</w:t>
      </w:r>
      <w:r w:rsidRPr="00203164">
        <w:rPr>
          <w:rFonts w:hint="cs"/>
          <w:rtl/>
        </w:rPr>
        <w:t>ו</w:t>
      </w:r>
      <w:r w:rsidRPr="00203164">
        <w:rPr>
          <w:rtl/>
        </w:rPr>
        <w:t xml:space="preserve"> מתנהל</w:t>
      </w:r>
      <w:r w:rsidRPr="00203164">
        <w:rPr>
          <w:rFonts w:hint="cs"/>
          <w:rtl/>
        </w:rPr>
        <w:t>ות</w:t>
      </w:r>
      <w:r w:rsidRPr="00203164">
        <w:rPr>
          <w:rtl/>
        </w:rPr>
        <w:t xml:space="preserve"> על דעת המפקחים הכוללים של אותן רשויות ובאישורם</w:t>
      </w:r>
      <w:r w:rsidRPr="00203164">
        <w:rPr>
          <w:rFonts w:hint="cs"/>
          <w:rtl/>
        </w:rPr>
        <w:t>, קיומן</w:t>
      </w:r>
      <w:r w:rsidRPr="00203164">
        <w:rPr>
          <w:rtl/>
        </w:rPr>
        <w:t xml:space="preserve"> תלוי למעשה </w:t>
      </w:r>
      <w:r w:rsidRPr="00203164">
        <w:rPr>
          <w:rFonts w:hint="cs"/>
          <w:rtl/>
        </w:rPr>
        <w:t xml:space="preserve">בהיקף </w:t>
      </w:r>
      <w:r w:rsidRPr="00203164">
        <w:rPr>
          <w:rtl/>
        </w:rPr>
        <w:t>שיתוף הפעולה האישי בי</w:t>
      </w:r>
      <w:r w:rsidRPr="00203164">
        <w:rPr>
          <w:rFonts w:hint="cs"/>
          <w:rtl/>
        </w:rPr>
        <w:t>ן המפקחים לרשויות</w:t>
      </w:r>
      <w:r w:rsidRPr="00203164">
        <w:rPr>
          <w:rtl/>
        </w:rPr>
        <w:t>, ומבטא שונות מהותית בין תפיסת הרשויות את תפקידן בתחום החינוך ובין התפקיד שהגדיר לה</w:t>
      </w:r>
      <w:r w:rsidRPr="00203164">
        <w:rPr>
          <w:rFonts w:hint="cs"/>
          <w:rtl/>
        </w:rPr>
        <w:t>ן</w:t>
      </w:r>
      <w:r w:rsidRPr="00203164">
        <w:rPr>
          <w:rtl/>
        </w:rPr>
        <w:t xml:space="preserve"> המשרד במסגרת הניהול העצמי</w:t>
      </w:r>
      <w:r w:rsidRPr="00203164">
        <w:rPr>
          <w:rFonts w:hint="cs"/>
          <w:rtl/>
        </w:rPr>
        <w:t>.</w:t>
      </w:r>
      <w:r w:rsidRPr="0039104F" w:rsidR="0039104F">
        <w:rPr>
          <w:noProof/>
          <w:szCs w:val="17"/>
          <w:rtl/>
        </w:rPr>
        <w:t xml:space="preserve"> </w:t>
      </w:r>
      <w:r w:rsidRPr="0012789B" w:rsidR="0039104F">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18707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5640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למשרד</w:t>
                            </w:r>
                            <w:r w:rsidRPr="00591EA9">
                              <w:rPr>
                                <w:rFonts w:cs="Tahoma"/>
                                <w:color w:val="0B5294"/>
                                <w:spacing w:val="-4"/>
                                <w:sz w:val="24"/>
                                <w:szCs w:val="24"/>
                                <w:rtl/>
                              </w:rPr>
                              <w:t xml:space="preserve"> </w:t>
                            </w:r>
                            <w:r w:rsidRPr="00591EA9">
                              <w:rPr>
                                <w:rFonts w:cs="Tahoma" w:hint="eastAsia"/>
                                <w:color w:val="0B5294"/>
                                <w:spacing w:val="-4"/>
                                <w:sz w:val="24"/>
                                <w:szCs w:val="24"/>
                                <w:rtl/>
                              </w:rPr>
                              <w:t>החינוך</w:t>
                            </w:r>
                            <w:r w:rsidRPr="00591EA9">
                              <w:rPr>
                                <w:rFonts w:cs="Tahoma"/>
                                <w:color w:val="0B5294"/>
                                <w:spacing w:val="-4"/>
                                <w:sz w:val="24"/>
                                <w:szCs w:val="24"/>
                                <w:rtl/>
                              </w:rPr>
                              <w:t xml:space="preserve"> </w:t>
                            </w:r>
                            <w:r w:rsidRPr="00591EA9">
                              <w:rPr>
                                <w:rFonts w:cs="Tahoma" w:hint="eastAsia"/>
                                <w:color w:val="0B5294"/>
                                <w:spacing w:val="-4"/>
                                <w:sz w:val="24"/>
                                <w:szCs w:val="24"/>
                                <w:rtl/>
                              </w:rPr>
                              <w:t>אין</w:t>
                            </w:r>
                            <w:r w:rsidRPr="00591EA9">
                              <w:rPr>
                                <w:rFonts w:cs="Tahoma"/>
                                <w:color w:val="0B5294"/>
                                <w:spacing w:val="-4"/>
                                <w:sz w:val="24"/>
                                <w:szCs w:val="24"/>
                                <w:rtl/>
                              </w:rPr>
                              <w:t xml:space="preserve"> </w:t>
                            </w:r>
                            <w:r w:rsidRPr="00591EA9">
                              <w:rPr>
                                <w:rFonts w:cs="Tahoma" w:hint="eastAsia"/>
                                <w:color w:val="0B5294"/>
                                <w:spacing w:val="-4"/>
                                <w:sz w:val="24"/>
                                <w:szCs w:val="24"/>
                                <w:rtl/>
                              </w:rPr>
                              <w:t>מידע</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היקף</w:t>
                            </w:r>
                            <w:r w:rsidRPr="00591EA9">
                              <w:rPr>
                                <w:rFonts w:cs="Tahoma"/>
                                <w:color w:val="0B5294"/>
                                <w:spacing w:val="-4"/>
                                <w:sz w:val="24"/>
                                <w:szCs w:val="24"/>
                                <w:rtl/>
                              </w:rPr>
                              <w:t xml:space="preserve"> </w:t>
                            </w:r>
                            <w:r w:rsidRPr="00591EA9">
                              <w:rPr>
                                <w:rFonts w:cs="Tahoma" w:hint="eastAsia"/>
                                <w:color w:val="0B5294"/>
                                <w:spacing w:val="-4"/>
                                <w:sz w:val="24"/>
                                <w:szCs w:val="24"/>
                                <w:rtl/>
                              </w:rPr>
                              <w:t>התוספות</w:t>
                            </w:r>
                            <w:r w:rsidRPr="00591EA9">
                              <w:rPr>
                                <w:rFonts w:cs="Tahoma"/>
                                <w:color w:val="0B5294"/>
                                <w:spacing w:val="-4"/>
                                <w:sz w:val="24"/>
                                <w:szCs w:val="24"/>
                                <w:rtl/>
                              </w:rPr>
                              <w:t xml:space="preserve"> </w:t>
                            </w:r>
                            <w:r w:rsidRPr="00591EA9">
                              <w:rPr>
                                <w:rFonts w:cs="Tahoma" w:hint="eastAsia"/>
                                <w:color w:val="0B5294"/>
                                <w:spacing w:val="-4"/>
                                <w:sz w:val="24"/>
                                <w:szCs w:val="24"/>
                                <w:rtl/>
                              </w:rPr>
                              <w:t>התקציביות</w:t>
                            </w:r>
                            <w:r w:rsidRPr="00591EA9">
                              <w:rPr>
                                <w:rFonts w:cs="Tahoma"/>
                                <w:color w:val="0B5294"/>
                                <w:spacing w:val="-4"/>
                                <w:sz w:val="24"/>
                                <w:szCs w:val="24"/>
                                <w:rtl/>
                              </w:rPr>
                              <w:t xml:space="preserve"> </w:t>
                            </w:r>
                            <w:r w:rsidRPr="00591EA9">
                              <w:rPr>
                                <w:rFonts w:cs="Tahoma" w:hint="eastAsia"/>
                                <w:color w:val="0B5294"/>
                                <w:spacing w:val="-4"/>
                                <w:sz w:val="24"/>
                                <w:szCs w:val="24"/>
                                <w:rtl/>
                              </w:rPr>
                              <w:t>שמקצות</w:t>
                            </w:r>
                            <w:r w:rsidRPr="00591EA9">
                              <w:rPr>
                                <w:rFonts w:cs="Tahoma"/>
                                <w:color w:val="0B5294"/>
                                <w:spacing w:val="-4"/>
                                <w:sz w:val="24"/>
                                <w:szCs w:val="24"/>
                                <w:rtl/>
                              </w:rPr>
                              <w:t xml:space="preserve"> </w:t>
                            </w:r>
                            <w:r w:rsidRPr="00591EA9">
                              <w:rPr>
                                <w:rFonts w:cs="Tahoma" w:hint="eastAsia"/>
                                <w:color w:val="0B5294"/>
                                <w:spacing w:val="-4"/>
                                <w:sz w:val="24"/>
                                <w:szCs w:val="24"/>
                                <w:rtl/>
                              </w:rPr>
                              <w:t>הרשויות</w:t>
                            </w:r>
                            <w:r w:rsidRPr="00591EA9">
                              <w:rPr>
                                <w:rFonts w:cs="Tahoma"/>
                                <w:color w:val="0B5294"/>
                                <w:spacing w:val="-4"/>
                                <w:sz w:val="24"/>
                                <w:szCs w:val="24"/>
                                <w:rtl/>
                              </w:rPr>
                              <w:t xml:space="preserve"> </w:t>
                            </w:r>
                            <w:r w:rsidRPr="00591EA9">
                              <w:rPr>
                                <w:rFonts w:cs="Tahoma" w:hint="eastAsia"/>
                                <w:color w:val="0B5294"/>
                                <w:spacing w:val="-4"/>
                                <w:sz w:val="24"/>
                                <w:szCs w:val="24"/>
                                <w:rtl/>
                              </w:rPr>
                              <w:t>המקומיות</w:t>
                            </w:r>
                            <w:r w:rsidRPr="00591EA9">
                              <w:rPr>
                                <w:rFonts w:cs="Tahoma"/>
                                <w:color w:val="0B5294"/>
                                <w:spacing w:val="-4"/>
                                <w:sz w:val="24"/>
                                <w:szCs w:val="24"/>
                                <w:rtl/>
                              </w:rPr>
                              <w:t xml:space="preserve"> </w:t>
                            </w:r>
                            <w:r w:rsidRPr="00591EA9">
                              <w:rPr>
                                <w:rFonts w:cs="Tahoma" w:hint="eastAsia"/>
                                <w:color w:val="0B5294"/>
                                <w:spacing w:val="-4"/>
                                <w:sz w:val="24"/>
                                <w:szCs w:val="24"/>
                                <w:rtl/>
                              </w:rPr>
                              <w:t>לבתיה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בכלל</w:t>
                            </w:r>
                            <w:r w:rsidRPr="00591EA9">
                              <w:rPr>
                                <w:rFonts w:cs="Tahoma"/>
                                <w:color w:val="0B5294"/>
                                <w:spacing w:val="-4"/>
                                <w:sz w:val="24"/>
                                <w:szCs w:val="24"/>
                                <w:rtl/>
                              </w:rPr>
                              <w:t xml:space="preserve"> </w:t>
                            </w:r>
                            <w:r w:rsidRPr="00591EA9">
                              <w:rPr>
                                <w:rFonts w:cs="Tahoma" w:hint="eastAsia"/>
                                <w:color w:val="0B5294"/>
                                <w:spacing w:val="-4"/>
                                <w:sz w:val="24"/>
                                <w:szCs w:val="24"/>
                                <w:rtl/>
                              </w:rPr>
                              <w:t>ולצורכי</w:t>
                            </w:r>
                            <w:r w:rsidRPr="00591EA9">
                              <w:rPr>
                                <w:rFonts w:cs="Tahoma"/>
                                <w:color w:val="0B5294"/>
                                <w:spacing w:val="-4"/>
                                <w:sz w:val="24"/>
                                <w:szCs w:val="24"/>
                                <w:rtl/>
                              </w:rPr>
                              <w:t xml:space="preserve"> </w:t>
                            </w:r>
                            <w:r w:rsidRPr="00591EA9">
                              <w:rPr>
                                <w:rFonts w:cs="Tahoma" w:hint="eastAsia"/>
                                <w:color w:val="0B5294"/>
                                <w:spacing w:val="-4"/>
                                <w:sz w:val="24"/>
                                <w:szCs w:val="24"/>
                                <w:rtl/>
                              </w:rPr>
                              <w:t>פדגוגיה</w:t>
                            </w:r>
                            <w:r w:rsidRPr="00591EA9">
                              <w:rPr>
                                <w:rFonts w:cs="Tahoma"/>
                                <w:color w:val="0B5294"/>
                                <w:spacing w:val="-4"/>
                                <w:sz w:val="24"/>
                                <w:szCs w:val="24"/>
                                <w:rtl/>
                              </w:rPr>
                              <w:t xml:space="preserve"> </w:t>
                            </w:r>
                            <w:r w:rsidRPr="00591EA9">
                              <w:rPr>
                                <w:rFonts w:cs="Tahoma" w:hint="eastAsia"/>
                                <w:color w:val="0B5294"/>
                                <w:spacing w:val="-4"/>
                                <w:sz w:val="24"/>
                                <w:szCs w:val="24"/>
                                <w:rtl/>
                              </w:rPr>
                              <w:t>בפרט</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כן</w:t>
                            </w:r>
                            <w:r w:rsidRPr="00591EA9">
                              <w:rPr>
                                <w:rFonts w:cs="Tahoma"/>
                                <w:color w:val="0B5294"/>
                                <w:spacing w:val="-4"/>
                                <w:sz w:val="24"/>
                                <w:szCs w:val="24"/>
                                <w:rtl/>
                              </w:rPr>
                              <w:t xml:space="preserve"> </w:t>
                            </w:r>
                            <w:r w:rsidRPr="00591EA9">
                              <w:rPr>
                                <w:rFonts w:cs="Tahoma" w:hint="eastAsia"/>
                                <w:color w:val="0B5294"/>
                                <w:spacing w:val="-4"/>
                                <w:sz w:val="24"/>
                                <w:szCs w:val="24"/>
                                <w:rtl/>
                              </w:rPr>
                              <w:t>אין</w:t>
                            </w:r>
                            <w:r w:rsidRPr="00591EA9">
                              <w:rPr>
                                <w:rFonts w:cs="Tahoma"/>
                                <w:color w:val="0B5294"/>
                                <w:spacing w:val="-4"/>
                                <w:sz w:val="24"/>
                                <w:szCs w:val="24"/>
                                <w:rtl/>
                              </w:rPr>
                              <w:t xml:space="preserve"> </w:t>
                            </w:r>
                            <w:r w:rsidRPr="00591EA9">
                              <w:rPr>
                                <w:rFonts w:cs="Tahoma" w:hint="eastAsia"/>
                                <w:color w:val="0B5294"/>
                                <w:spacing w:val="-4"/>
                                <w:sz w:val="24"/>
                                <w:szCs w:val="24"/>
                                <w:rtl/>
                              </w:rPr>
                              <w:t>ביכולתו</w:t>
                            </w:r>
                            <w:r w:rsidRPr="00591EA9">
                              <w:rPr>
                                <w:rFonts w:cs="Tahoma"/>
                                <w:color w:val="0B5294"/>
                                <w:spacing w:val="-4"/>
                                <w:sz w:val="24"/>
                                <w:szCs w:val="24"/>
                                <w:rtl/>
                              </w:rPr>
                              <w:t xml:space="preserve">, </w:t>
                            </w:r>
                            <w:r w:rsidRPr="00591EA9">
                              <w:rPr>
                                <w:rFonts w:cs="Tahoma" w:hint="eastAsia"/>
                                <w:color w:val="0B5294"/>
                                <w:spacing w:val="-4"/>
                                <w:sz w:val="24"/>
                                <w:szCs w:val="24"/>
                                <w:rtl/>
                              </w:rPr>
                              <w:t>אף</w:t>
                            </w:r>
                            <w:r w:rsidRPr="00591EA9">
                              <w:rPr>
                                <w:rFonts w:cs="Tahoma"/>
                                <w:color w:val="0B5294"/>
                                <w:spacing w:val="-4"/>
                                <w:sz w:val="24"/>
                                <w:szCs w:val="24"/>
                                <w:rtl/>
                              </w:rPr>
                              <w:t xml:space="preserve"> </w:t>
                            </w:r>
                            <w:r w:rsidRPr="00591EA9">
                              <w:rPr>
                                <w:rFonts w:cs="Tahoma" w:hint="eastAsia"/>
                                <w:color w:val="0B5294"/>
                                <w:spacing w:val="-4"/>
                                <w:sz w:val="24"/>
                                <w:szCs w:val="24"/>
                                <w:rtl/>
                              </w:rPr>
                              <w:t>אם</w:t>
                            </w:r>
                            <w:r w:rsidRPr="00591EA9">
                              <w:rPr>
                                <w:rFonts w:cs="Tahoma"/>
                                <w:color w:val="0B5294"/>
                                <w:spacing w:val="-4"/>
                                <w:sz w:val="24"/>
                                <w:szCs w:val="24"/>
                                <w:rtl/>
                              </w:rPr>
                              <w:t xml:space="preserve"> </w:t>
                            </w:r>
                            <w:r w:rsidRPr="00591EA9">
                              <w:rPr>
                                <w:rFonts w:cs="Tahoma" w:hint="eastAsia"/>
                                <w:color w:val="0B5294"/>
                                <w:spacing w:val="-4"/>
                                <w:sz w:val="24"/>
                                <w:szCs w:val="24"/>
                                <w:rtl/>
                              </w:rPr>
                              <w:t>ישאף</w:t>
                            </w:r>
                            <w:r w:rsidRPr="00591EA9">
                              <w:rPr>
                                <w:rFonts w:cs="Tahoma"/>
                                <w:color w:val="0B5294"/>
                                <w:spacing w:val="-4"/>
                                <w:sz w:val="24"/>
                                <w:szCs w:val="24"/>
                                <w:rtl/>
                              </w:rPr>
                              <w:t xml:space="preserve"> </w:t>
                            </w:r>
                            <w:r w:rsidRPr="00591EA9">
                              <w:rPr>
                                <w:rFonts w:cs="Tahoma" w:hint="eastAsia"/>
                                <w:color w:val="0B5294"/>
                                <w:spacing w:val="-4"/>
                                <w:sz w:val="24"/>
                                <w:szCs w:val="24"/>
                                <w:rtl/>
                              </w:rPr>
                              <w:t>לכך</w:t>
                            </w:r>
                            <w:r w:rsidRPr="00591EA9">
                              <w:rPr>
                                <w:rFonts w:cs="Tahoma"/>
                                <w:color w:val="0B5294"/>
                                <w:spacing w:val="-4"/>
                                <w:sz w:val="24"/>
                                <w:szCs w:val="24"/>
                                <w:rtl/>
                              </w:rPr>
                              <w:t xml:space="preserve">, </w:t>
                            </w:r>
                            <w:r w:rsidRPr="00591EA9">
                              <w:rPr>
                                <w:rFonts w:cs="Tahoma" w:hint="eastAsia"/>
                                <w:color w:val="0B5294"/>
                                <w:spacing w:val="-4"/>
                                <w:sz w:val="24"/>
                                <w:szCs w:val="24"/>
                                <w:rtl/>
                              </w:rPr>
                              <w:t>להביאן</w:t>
                            </w:r>
                            <w:r w:rsidRPr="00591EA9">
                              <w:rPr>
                                <w:rFonts w:cs="Tahoma"/>
                                <w:color w:val="0B5294"/>
                                <w:spacing w:val="-4"/>
                                <w:sz w:val="24"/>
                                <w:szCs w:val="24"/>
                                <w:rtl/>
                              </w:rPr>
                              <w:t xml:space="preserve"> </w:t>
                            </w:r>
                            <w:r w:rsidRPr="00591EA9">
                              <w:rPr>
                                <w:rFonts w:cs="Tahoma" w:hint="eastAsia"/>
                                <w:color w:val="0B5294"/>
                                <w:spacing w:val="-4"/>
                                <w:sz w:val="24"/>
                                <w:szCs w:val="24"/>
                                <w:rtl/>
                              </w:rPr>
                              <w:t>בחשבון</w:t>
                            </w:r>
                            <w:r w:rsidRPr="00591EA9">
                              <w:rPr>
                                <w:rFonts w:cs="Tahoma"/>
                                <w:color w:val="0B5294"/>
                                <w:spacing w:val="-4"/>
                                <w:sz w:val="24"/>
                                <w:szCs w:val="24"/>
                                <w:rtl/>
                              </w:rPr>
                              <w:t xml:space="preserve"> </w:t>
                            </w:r>
                            <w:r w:rsidRPr="00591EA9">
                              <w:rPr>
                                <w:rFonts w:cs="Tahoma" w:hint="eastAsia"/>
                                <w:color w:val="0B5294"/>
                                <w:spacing w:val="-4"/>
                                <w:sz w:val="24"/>
                                <w:szCs w:val="24"/>
                                <w:rtl/>
                              </w:rPr>
                              <w:t>בתקצוב</w:t>
                            </w:r>
                            <w:r w:rsidRPr="00591EA9">
                              <w:rPr>
                                <w:rFonts w:cs="Tahoma"/>
                                <w:color w:val="0B5294"/>
                                <w:spacing w:val="-4"/>
                                <w:sz w:val="24"/>
                                <w:szCs w:val="24"/>
                                <w:rtl/>
                              </w:rPr>
                              <w:t xml:space="preserve"> </w:t>
                            </w:r>
                            <w:r w:rsidRPr="00591EA9">
                              <w:rPr>
                                <w:rFonts w:cs="Tahoma" w:hint="eastAsia"/>
                                <w:color w:val="0B5294"/>
                                <w:spacing w:val="-4"/>
                                <w:sz w:val="24"/>
                                <w:szCs w:val="24"/>
                                <w:rtl/>
                              </w:rPr>
                              <w:t>הדיפרנציאלי</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467122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0779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8628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למשרד</w:t>
                      </w:r>
                      <w:r w:rsidRPr="00591EA9">
                        <w:rPr>
                          <w:rFonts w:cs="Tahoma"/>
                          <w:color w:val="0B5294"/>
                          <w:spacing w:val="-4"/>
                          <w:sz w:val="24"/>
                          <w:szCs w:val="24"/>
                          <w:rtl/>
                        </w:rPr>
                        <w:t xml:space="preserve"> </w:t>
                      </w:r>
                      <w:r w:rsidRPr="00591EA9">
                        <w:rPr>
                          <w:rFonts w:cs="Tahoma" w:hint="eastAsia"/>
                          <w:color w:val="0B5294"/>
                          <w:spacing w:val="-4"/>
                          <w:sz w:val="24"/>
                          <w:szCs w:val="24"/>
                          <w:rtl/>
                        </w:rPr>
                        <w:t>החינוך</w:t>
                      </w:r>
                      <w:r w:rsidRPr="00591EA9">
                        <w:rPr>
                          <w:rFonts w:cs="Tahoma"/>
                          <w:color w:val="0B5294"/>
                          <w:spacing w:val="-4"/>
                          <w:sz w:val="24"/>
                          <w:szCs w:val="24"/>
                          <w:rtl/>
                        </w:rPr>
                        <w:t xml:space="preserve"> </w:t>
                      </w:r>
                      <w:r w:rsidRPr="00591EA9">
                        <w:rPr>
                          <w:rFonts w:cs="Tahoma" w:hint="eastAsia"/>
                          <w:color w:val="0B5294"/>
                          <w:spacing w:val="-4"/>
                          <w:sz w:val="24"/>
                          <w:szCs w:val="24"/>
                          <w:rtl/>
                        </w:rPr>
                        <w:t>אין</w:t>
                      </w:r>
                      <w:r w:rsidRPr="00591EA9">
                        <w:rPr>
                          <w:rFonts w:cs="Tahoma"/>
                          <w:color w:val="0B5294"/>
                          <w:spacing w:val="-4"/>
                          <w:sz w:val="24"/>
                          <w:szCs w:val="24"/>
                          <w:rtl/>
                        </w:rPr>
                        <w:t xml:space="preserve"> </w:t>
                      </w:r>
                      <w:r w:rsidRPr="00591EA9">
                        <w:rPr>
                          <w:rFonts w:cs="Tahoma" w:hint="eastAsia"/>
                          <w:color w:val="0B5294"/>
                          <w:spacing w:val="-4"/>
                          <w:sz w:val="24"/>
                          <w:szCs w:val="24"/>
                          <w:rtl/>
                        </w:rPr>
                        <w:t>מידע</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היקף</w:t>
                      </w:r>
                      <w:r w:rsidRPr="00591EA9">
                        <w:rPr>
                          <w:rFonts w:cs="Tahoma"/>
                          <w:color w:val="0B5294"/>
                          <w:spacing w:val="-4"/>
                          <w:sz w:val="24"/>
                          <w:szCs w:val="24"/>
                          <w:rtl/>
                        </w:rPr>
                        <w:t xml:space="preserve"> </w:t>
                      </w:r>
                      <w:r w:rsidRPr="00591EA9">
                        <w:rPr>
                          <w:rFonts w:cs="Tahoma" w:hint="eastAsia"/>
                          <w:color w:val="0B5294"/>
                          <w:spacing w:val="-4"/>
                          <w:sz w:val="24"/>
                          <w:szCs w:val="24"/>
                          <w:rtl/>
                        </w:rPr>
                        <w:t>התוספות</w:t>
                      </w:r>
                      <w:r w:rsidRPr="00591EA9">
                        <w:rPr>
                          <w:rFonts w:cs="Tahoma"/>
                          <w:color w:val="0B5294"/>
                          <w:spacing w:val="-4"/>
                          <w:sz w:val="24"/>
                          <w:szCs w:val="24"/>
                          <w:rtl/>
                        </w:rPr>
                        <w:t xml:space="preserve"> </w:t>
                      </w:r>
                      <w:r w:rsidRPr="00591EA9">
                        <w:rPr>
                          <w:rFonts w:cs="Tahoma" w:hint="eastAsia"/>
                          <w:color w:val="0B5294"/>
                          <w:spacing w:val="-4"/>
                          <w:sz w:val="24"/>
                          <w:szCs w:val="24"/>
                          <w:rtl/>
                        </w:rPr>
                        <w:t>התקציביות</w:t>
                      </w:r>
                      <w:r w:rsidRPr="00591EA9">
                        <w:rPr>
                          <w:rFonts w:cs="Tahoma"/>
                          <w:color w:val="0B5294"/>
                          <w:spacing w:val="-4"/>
                          <w:sz w:val="24"/>
                          <w:szCs w:val="24"/>
                          <w:rtl/>
                        </w:rPr>
                        <w:t xml:space="preserve"> </w:t>
                      </w:r>
                      <w:r w:rsidRPr="00591EA9">
                        <w:rPr>
                          <w:rFonts w:cs="Tahoma" w:hint="eastAsia"/>
                          <w:color w:val="0B5294"/>
                          <w:spacing w:val="-4"/>
                          <w:sz w:val="24"/>
                          <w:szCs w:val="24"/>
                          <w:rtl/>
                        </w:rPr>
                        <w:t>שמקצות</w:t>
                      </w:r>
                      <w:r w:rsidRPr="00591EA9">
                        <w:rPr>
                          <w:rFonts w:cs="Tahoma"/>
                          <w:color w:val="0B5294"/>
                          <w:spacing w:val="-4"/>
                          <w:sz w:val="24"/>
                          <w:szCs w:val="24"/>
                          <w:rtl/>
                        </w:rPr>
                        <w:t xml:space="preserve"> </w:t>
                      </w:r>
                      <w:r w:rsidRPr="00591EA9">
                        <w:rPr>
                          <w:rFonts w:cs="Tahoma" w:hint="eastAsia"/>
                          <w:color w:val="0B5294"/>
                          <w:spacing w:val="-4"/>
                          <w:sz w:val="24"/>
                          <w:szCs w:val="24"/>
                          <w:rtl/>
                        </w:rPr>
                        <w:t>הרשויות</w:t>
                      </w:r>
                      <w:r w:rsidRPr="00591EA9">
                        <w:rPr>
                          <w:rFonts w:cs="Tahoma"/>
                          <w:color w:val="0B5294"/>
                          <w:spacing w:val="-4"/>
                          <w:sz w:val="24"/>
                          <w:szCs w:val="24"/>
                          <w:rtl/>
                        </w:rPr>
                        <w:t xml:space="preserve"> </w:t>
                      </w:r>
                      <w:r w:rsidRPr="00591EA9">
                        <w:rPr>
                          <w:rFonts w:cs="Tahoma" w:hint="eastAsia"/>
                          <w:color w:val="0B5294"/>
                          <w:spacing w:val="-4"/>
                          <w:sz w:val="24"/>
                          <w:szCs w:val="24"/>
                          <w:rtl/>
                        </w:rPr>
                        <w:t>המקומיות</w:t>
                      </w:r>
                      <w:r w:rsidRPr="00591EA9">
                        <w:rPr>
                          <w:rFonts w:cs="Tahoma"/>
                          <w:color w:val="0B5294"/>
                          <w:spacing w:val="-4"/>
                          <w:sz w:val="24"/>
                          <w:szCs w:val="24"/>
                          <w:rtl/>
                        </w:rPr>
                        <w:t xml:space="preserve"> </w:t>
                      </w:r>
                      <w:r w:rsidRPr="00591EA9">
                        <w:rPr>
                          <w:rFonts w:cs="Tahoma" w:hint="eastAsia"/>
                          <w:color w:val="0B5294"/>
                          <w:spacing w:val="-4"/>
                          <w:sz w:val="24"/>
                          <w:szCs w:val="24"/>
                          <w:rtl/>
                        </w:rPr>
                        <w:t>לבתיה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בכלל</w:t>
                      </w:r>
                      <w:r w:rsidRPr="00591EA9">
                        <w:rPr>
                          <w:rFonts w:cs="Tahoma"/>
                          <w:color w:val="0B5294"/>
                          <w:spacing w:val="-4"/>
                          <w:sz w:val="24"/>
                          <w:szCs w:val="24"/>
                          <w:rtl/>
                        </w:rPr>
                        <w:t xml:space="preserve"> </w:t>
                      </w:r>
                      <w:r w:rsidRPr="00591EA9">
                        <w:rPr>
                          <w:rFonts w:cs="Tahoma" w:hint="eastAsia"/>
                          <w:color w:val="0B5294"/>
                          <w:spacing w:val="-4"/>
                          <w:sz w:val="24"/>
                          <w:szCs w:val="24"/>
                          <w:rtl/>
                        </w:rPr>
                        <w:t>ולצורכי</w:t>
                      </w:r>
                      <w:r w:rsidRPr="00591EA9">
                        <w:rPr>
                          <w:rFonts w:cs="Tahoma"/>
                          <w:color w:val="0B5294"/>
                          <w:spacing w:val="-4"/>
                          <w:sz w:val="24"/>
                          <w:szCs w:val="24"/>
                          <w:rtl/>
                        </w:rPr>
                        <w:t xml:space="preserve"> </w:t>
                      </w:r>
                      <w:r w:rsidRPr="00591EA9">
                        <w:rPr>
                          <w:rFonts w:cs="Tahoma" w:hint="eastAsia"/>
                          <w:color w:val="0B5294"/>
                          <w:spacing w:val="-4"/>
                          <w:sz w:val="24"/>
                          <w:szCs w:val="24"/>
                          <w:rtl/>
                        </w:rPr>
                        <w:t>פדגוגיה</w:t>
                      </w:r>
                      <w:r w:rsidRPr="00591EA9">
                        <w:rPr>
                          <w:rFonts w:cs="Tahoma"/>
                          <w:color w:val="0B5294"/>
                          <w:spacing w:val="-4"/>
                          <w:sz w:val="24"/>
                          <w:szCs w:val="24"/>
                          <w:rtl/>
                        </w:rPr>
                        <w:t xml:space="preserve"> </w:t>
                      </w:r>
                      <w:r w:rsidRPr="00591EA9">
                        <w:rPr>
                          <w:rFonts w:cs="Tahoma" w:hint="eastAsia"/>
                          <w:color w:val="0B5294"/>
                          <w:spacing w:val="-4"/>
                          <w:sz w:val="24"/>
                          <w:szCs w:val="24"/>
                          <w:rtl/>
                        </w:rPr>
                        <w:t>בפרט</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כן</w:t>
                      </w:r>
                      <w:r w:rsidRPr="00591EA9">
                        <w:rPr>
                          <w:rFonts w:cs="Tahoma"/>
                          <w:color w:val="0B5294"/>
                          <w:spacing w:val="-4"/>
                          <w:sz w:val="24"/>
                          <w:szCs w:val="24"/>
                          <w:rtl/>
                        </w:rPr>
                        <w:t xml:space="preserve"> </w:t>
                      </w:r>
                      <w:r w:rsidRPr="00591EA9">
                        <w:rPr>
                          <w:rFonts w:cs="Tahoma" w:hint="eastAsia"/>
                          <w:color w:val="0B5294"/>
                          <w:spacing w:val="-4"/>
                          <w:sz w:val="24"/>
                          <w:szCs w:val="24"/>
                          <w:rtl/>
                        </w:rPr>
                        <w:t>אין</w:t>
                      </w:r>
                      <w:r w:rsidRPr="00591EA9">
                        <w:rPr>
                          <w:rFonts w:cs="Tahoma"/>
                          <w:color w:val="0B5294"/>
                          <w:spacing w:val="-4"/>
                          <w:sz w:val="24"/>
                          <w:szCs w:val="24"/>
                          <w:rtl/>
                        </w:rPr>
                        <w:t xml:space="preserve"> </w:t>
                      </w:r>
                      <w:r w:rsidRPr="00591EA9">
                        <w:rPr>
                          <w:rFonts w:cs="Tahoma" w:hint="eastAsia"/>
                          <w:color w:val="0B5294"/>
                          <w:spacing w:val="-4"/>
                          <w:sz w:val="24"/>
                          <w:szCs w:val="24"/>
                          <w:rtl/>
                        </w:rPr>
                        <w:t>ביכולתו</w:t>
                      </w:r>
                      <w:r w:rsidRPr="00591EA9">
                        <w:rPr>
                          <w:rFonts w:cs="Tahoma"/>
                          <w:color w:val="0B5294"/>
                          <w:spacing w:val="-4"/>
                          <w:sz w:val="24"/>
                          <w:szCs w:val="24"/>
                          <w:rtl/>
                        </w:rPr>
                        <w:t xml:space="preserve">, </w:t>
                      </w:r>
                      <w:r w:rsidRPr="00591EA9">
                        <w:rPr>
                          <w:rFonts w:cs="Tahoma" w:hint="eastAsia"/>
                          <w:color w:val="0B5294"/>
                          <w:spacing w:val="-4"/>
                          <w:sz w:val="24"/>
                          <w:szCs w:val="24"/>
                          <w:rtl/>
                        </w:rPr>
                        <w:t>אף</w:t>
                      </w:r>
                      <w:r w:rsidRPr="00591EA9">
                        <w:rPr>
                          <w:rFonts w:cs="Tahoma"/>
                          <w:color w:val="0B5294"/>
                          <w:spacing w:val="-4"/>
                          <w:sz w:val="24"/>
                          <w:szCs w:val="24"/>
                          <w:rtl/>
                        </w:rPr>
                        <w:t xml:space="preserve"> </w:t>
                      </w:r>
                      <w:r w:rsidRPr="00591EA9">
                        <w:rPr>
                          <w:rFonts w:cs="Tahoma" w:hint="eastAsia"/>
                          <w:color w:val="0B5294"/>
                          <w:spacing w:val="-4"/>
                          <w:sz w:val="24"/>
                          <w:szCs w:val="24"/>
                          <w:rtl/>
                        </w:rPr>
                        <w:t>אם</w:t>
                      </w:r>
                      <w:r w:rsidRPr="00591EA9">
                        <w:rPr>
                          <w:rFonts w:cs="Tahoma"/>
                          <w:color w:val="0B5294"/>
                          <w:spacing w:val="-4"/>
                          <w:sz w:val="24"/>
                          <w:szCs w:val="24"/>
                          <w:rtl/>
                        </w:rPr>
                        <w:t xml:space="preserve"> </w:t>
                      </w:r>
                      <w:r w:rsidRPr="00591EA9">
                        <w:rPr>
                          <w:rFonts w:cs="Tahoma" w:hint="eastAsia"/>
                          <w:color w:val="0B5294"/>
                          <w:spacing w:val="-4"/>
                          <w:sz w:val="24"/>
                          <w:szCs w:val="24"/>
                          <w:rtl/>
                        </w:rPr>
                        <w:t>ישאף</w:t>
                      </w:r>
                      <w:r w:rsidRPr="00591EA9">
                        <w:rPr>
                          <w:rFonts w:cs="Tahoma"/>
                          <w:color w:val="0B5294"/>
                          <w:spacing w:val="-4"/>
                          <w:sz w:val="24"/>
                          <w:szCs w:val="24"/>
                          <w:rtl/>
                        </w:rPr>
                        <w:t xml:space="preserve"> </w:t>
                      </w:r>
                      <w:r w:rsidRPr="00591EA9">
                        <w:rPr>
                          <w:rFonts w:cs="Tahoma" w:hint="eastAsia"/>
                          <w:color w:val="0B5294"/>
                          <w:spacing w:val="-4"/>
                          <w:sz w:val="24"/>
                          <w:szCs w:val="24"/>
                          <w:rtl/>
                        </w:rPr>
                        <w:t>לכך</w:t>
                      </w:r>
                      <w:r w:rsidRPr="00591EA9">
                        <w:rPr>
                          <w:rFonts w:cs="Tahoma"/>
                          <w:color w:val="0B5294"/>
                          <w:spacing w:val="-4"/>
                          <w:sz w:val="24"/>
                          <w:szCs w:val="24"/>
                          <w:rtl/>
                        </w:rPr>
                        <w:t xml:space="preserve">, </w:t>
                      </w:r>
                      <w:r w:rsidRPr="00591EA9">
                        <w:rPr>
                          <w:rFonts w:cs="Tahoma" w:hint="eastAsia"/>
                          <w:color w:val="0B5294"/>
                          <w:spacing w:val="-4"/>
                          <w:sz w:val="24"/>
                          <w:szCs w:val="24"/>
                          <w:rtl/>
                        </w:rPr>
                        <w:t>להביאן</w:t>
                      </w:r>
                      <w:r w:rsidRPr="00591EA9">
                        <w:rPr>
                          <w:rFonts w:cs="Tahoma"/>
                          <w:color w:val="0B5294"/>
                          <w:spacing w:val="-4"/>
                          <w:sz w:val="24"/>
                          <w:szCs w:val="24"/>
                          <w:rtl/>
                        </w:rPr>
                        <w:t xml:space="preserve"> </w:t>
                      </w:r>
                      <w:r w:rsidRPr="00591EA9">
                        <w:rPr>
                          <w:rFonts w:cs="Tahoma" w:hint="eastAsia"/>
                          <w:color w:val="0B5294"/>
                          <w:spacing w:val="-4"/>
                          <w:sz w:val="24"/>
                          <w:szCs w:val="24"/>
                          <w:rtl/>
                        </w:rPr>
                        <w:t>בחשבון</w:t>
                      </w:r>
                      <w:r w:rsidRPr="00591EA9">
                        <w:rPr>
                          <w:rFonts w:cs="Tahoma"/>
                          <w:color w:val="0B5294"/>
                          <w:spacing w:val="-4"/>
                          <w:sz w:val="24"/>
                          <w:szCs w:val="24"/>
                          <w:rtl/>
                        </w:rPr>
                        <w:t xml:space="preserve"> </w:t>
                      </w:r>
                      <w:r w:rsidRPr="00591EA9">
                        <w:rPr>
                          <w:rFonts w:cs="Tahoma" w:hint="eastAsia"/>
                          <w:color w:val="0B5294"/>
                          <w:spacing w:val="-4"/>
                          <w:sz w:val="24"/>
                          <w:szCs w:val="24"/>
                          <w:rtl/>
                        </w:rPr>
                        <w:t>בתקצוב</w:t>
                      </w:r>
                      <w:r w:rsidRPr="00591EA9">
                        <w:rPr>
                          <w:rFonts w:cs="Tahoma"/>
                          <w:color w:val="0B5294"/>
                          <w:spacing w:val="-4"/>
                          <w:sz w:val="24"/>
                          <w:szCs w:val="24"/>
                          <w:rtl/>
                        </w:rPr>
                        <w:t xml:space="preserve"> </w:t>
                      </w:r>
                      <w:r w:rsidRPr="00591EA9">
                        <w:rPr>
                          <w:rFonts w:cs="Tahoma" w:hint="eastAsia"/>
                          <w:color w:val="0B5294"/>
                          <w:spacing w:val="-4"/>
                          <w:sz w:val="24"/>
                          <w:szCs w:val="24"/>
                          <w:rtl/>
                        </w:rPr>
                        <w:t>הדיפרנציאלי</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8722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4A0CE5">
      <w:pPr>
        <w:pStyle w:val="RESHET"/>
        <w:rPr>
          <w:rtl/>
        </w:rPr>
      </w:pPr>
      <w:r w:rsidRPr="00203164">
        <w:rPr>
          <w:rFonts w:hint="cs"/>
          <w:rtl/>
        </w:rPr>
        <w:t xml:space="preserve">זאת ועוד, היות והיקף התקציב הרשותי לחינוך תלוי בשיקול הדעת ובהחלטה של הרשות המקומית, עולה חשש שרשויות המשתייכות לאשכולות חברתיים-כלכליים נמוכים לא יוכלו לתגבר את בתיה"ס שלהן בתקציבים תוספתיים. ברשויות אלו גם ההורים אינם יכולים לממן הוצאות חינוך נוספות. משמעות הדבר היא העמקה של פערי החינוך בין הרשויות. </w:t>
      </w:r>
    </w:p>
    <w:p w:rsidR="001E6B7A" w:rsidRPr="00203164" w:rsidP="004A0CE5">
      <w:pPr>
        <w:pStyle w:val="RESHET"/>
        <w:rPr>
          <w:rtl/>
        </w:rPr>
      </w:pPr>
      <w:r w:rsidRPr="00203164">
        <w:rPr>
          <w:rFonts w:hint="cs"/>
          <w:rtl/>
        </w:rPr>
        <w:t xml:space="preserve">כל עוד למשרד החינוך אין מידע עדכני ומלא על היקף התוספות התקציביות שמקצות הרשויות המקומיות לביה"ס, אין ביכולתו לעמוד באופן מערכתי על המענה הנדרש להשלמה תקציבית דיפרנציאלית של הפערים בין בתיה"ס ברשויות השונות. </w:t>
      </w:r>
    </w:p>
    <w:p w:rsidR="001E6B7A" w:rsidRPr="00203164" w:rsidP="004A0CE5">
      <w:pPr>
        <w:spacing w:before="180" w:after="240" w:line="240" w:lineRule="exact"/>
        <w:ind w:right="2268"/>
        <w:jc w:val="both"/>
        <w:rPr>
          <w:rFonts w:ascii="Tahoma" w:hAnsi="Tahoma" w:cs="Tahoma"/>
          <w:b/>
          <w:bCs/>
          <w:sz w:val="18"/>
          <w:szCs w:val="18"/>
          <w:rtl/>
        </w:rPr>
      </w:pPr>
      <w:r w:rsidRPr="00203164">
        <w:rPr>
          <w:rFonts w:ascii="Tahoma" w:hAnsi="Tahoma" w:cs="Tahoma" w:hint="cs"/>
          <w:sz w:val="18"/>
          <w:szCs w:val="18"/>
          <w:rtl/>
        </w:rPr>
        <w:t xml:space="preserve">יצוין כי מרכז השלטון המקומי התריע כבר בתחילת המעבר לניהול העצמי </w:t>
      </w:r>
      <w:r w:rsidRPr="004A0CE5">
        <w:rPr>
          <w:rFonts w:ascii="Tahoma" w:hAnsi="Tahoma" w:cs="Tahoma" w:hint="cs"/>
          <w:spacing w:val="-4"/>
          <w:sz w:val="18"/>
          <w:szCs w:val="18"/>
          <w:rtl/>
        </w:rPr>
        <w:t>במרץ 2013, בפני שר החינוך דאז</w:t>
      </w:r>
      <w:r>
        <w:rPr>
          <w:rFonts w:ascii="Tahoma" w:hAnsi="Tahoma" w:cs="Tahoma"/>
          <w:spacing w:val="-4"/>
          <w:sz w:val="18"/>
          <w:szCs w:val="18"/>
          <w:vertAlign w:val="superscript"/>
          <w:rtl/>
        </w:rPr>
        <w:footnoteReference w:id="80"/>
      </w:r>
      <w:r w:rsidRPr="004A0CE5">
        <w:rPr>
          <w:rFonts w:ascii="Tahoma" w:hAnsi="Tahoma" w:cs="Tahoma" w:hint="cs"/>
          <w:spacing w:val="-4"/>
          <w:sz w:val="18"/>
          <w:szCs w:val="18"/>
          <w:rtl/>
        </w:rPr>
        <w:t>, כי תוספת העלויות לרשות שנגזרות מדרישות</w:t>
      </w:r>
      <w:r w:rsidRPr="00203164">
        <w:rPr>
          <w:rFonts w:ascii="Tahoma" w:hAnsi="Tahoma" w:cs="Tahoma" w:hint="cs"/>
          <w:sz w:val="18"/>
          <w:szCs w:val="18"/>
          <w:rtl/>
        </w:rPr>
        <w:t xml:space="preserve"> מודל הניהול העצמי עלולות להיות גבוהות באופן משמעותי מהתקציב שמעביר המשרד (באמצעות הרשות) לבתיה"ס. בכירי מרכז השלטון המקומי ציינו כי רשויות חזקות יהיו מעורבות בהיבטים פדגוגיים-חינוכיים בתחומן ואף יקצו לכך חלק ניכר מתקציבן, ואילו רשויות חלשות יותר יעבירו למוסדות החינוך שבתחומן תקציב קטן באופן יחסי, או שיעבירו את סל התלמיד כפי שקבע המשרד ללא שום תוספת.</w:t>
      </w:r>
    </w:p>
    <w:p w:rsidR="001E6B7A" w:rsidRPr="00203164" w:rsidP="004A0CE5">
      <w:pPr>
        <w:pStyle w:val="RESHET"/>
        <w:rPr>
          <w:rtl/>
        </w:rPr>
      </w:pPr>
      <w:r w:rsidRPr="00203164">
        <w:rPr>
          <w:rFonts w:hint="cs"/>
          <w:rtl/>
        </w:rPr>
        <w:t>מאחר שהרשות המקומית משמשת גם רשות חינוך מקומית, הרשאית לקבוע את המדיניות בתחום החינוך והפדגוגיה בתחומה, ראוי שמשרד החינוך והרשויות יקבעו את המנגנון המיטבי לתקצוב,</w:t>
      </w:r>
      <w:r w:rsidRPr="00203164">
        <w:rPr>
          <w:rFonts w:hint="cs"/>
          <w:color w:val="00B050"/>
          <w:rtl/>
        </w:rPr>
        <w:t xml:space="preserve"> </w:t>
      </w:r>
      <w:r w:rsidRPr="00203164">
        <w:rPr>
          <w:rFonts w:hint="cs"/>
          <w:rtl/>
        </w:rPr>
        <w:t>ייזום ומימון של פרויקטים פדגוגיים-חינוכיים בבתיה"ס בהתאם ליכולת של כל רשות ורשות (מעבר לסף המזערי הנדרש). על המשרד לפתח מנגנון שיאפשר לו לקבל מידע בנוגע להיקף המעורבות התקציבית של הרשויות וליעדי התקציב, ולהבטיח שיפעלו באמצעות המנגנונים שהתווה לניהול העצמי ויהיו מחויבות להם; זאת כדי שישרתו את מטרת הניהול העצמי - חיזוק האוטונומיה הבית-ספרית.</w:t>
      </w:r>
    </w:p>
    <w:p w:rsidR="001E6B7A" w:rsidRPr="00203164" w:rsidP="004A0CE5">
      <w:pPr>
        <w:spacing w:before="180" w:line="240" w:lineRule="exact"/>
        <w:ind w:right="2268"/>
        <w:jc w:val="both"/>
        <w:rPr>
          <w:rFonts w:ascii="Tahoma" w:hAnsi="Tahoma" w:cs="Tahoma"/>
          <w:sz w:val="18"/>
          <w:szCs w:val="18"/>
          <w:rtl/>
        </w:rPr>
      </w:pPr>
      <w:r w:rsidRPr="00203164">
        <w:rPr>
          <w:rFonts w:ascii="Tahoma" w:hAnsi="Tahoma" w:cs="Tahoma" w:hint="cs"/>
          <w:sz w:val="18"/>
          <w:szCs w:val="18"/>
          <w:rtl/>
        </w:rPr>
        <w:t xml:space="preserve">בתשובתו למשרד מבקר המדינה מיוני 2018 ציין ראש מטה מינהל וחינוך בעיריית נתניה כי אכן, מעבר בתיה"ס היסודיים בעיר לניהול עצמי חיזק את מעורבותה של הרשות בחינוך והגדיל את המשאבים שהיא משקיעה בתחום זה; בדומה לו ציינה ראש מינהל החינוך והנוער בעיריית גבעתיים בתשובתה למשרד מבקר המדינה מיוני 2018 כי העירייה מתקצבת פרויקטים חינוכיים וקובעת סדרי עדיפות למימושם, וכן מעורבת בבחירת דגשים חינוכיים ופדגוגיים עירוניים ומתקצבת אותם בהתאם; ראש עיריית אור יהודה עמדה בתשובתה למשרד מבקר המדינה מיוני 2018 על כך שהמנגנון שגיבש משרד החינוך להעברת כספים לבתיה"ס באמצעות סל התלמיד מקשה על הגמישות הנדרשת, </w:t>
      </w:r>
      <w:r w:rsidRPr="00203164">
        <w:rPr>
          <w:rFonts w:ascii="Tahoma" w:hAnsi="Tahoma" w:cs="Tahoma" w:hint="cs"/>
          <w:sz w:val="18"/>
          <w:szCs w:val="18"/>
          <w:rtl/>
        </w:rPr>
        <w:t>ושהדרישה לאחידות בגובה הסל אינה מביאה בחשבון את הדיפרנציאציה בין בתיה"ס בעיר.</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לעומת זאת חשב מחלקת החינוך בעיריית רהט ציין בתשובתו כי להבדיל מרשויות אחרות, הכנסות עיריית רהט אינן גבוהות ולכן אין באפשרותה להשקיע משאבים נוספים בחינוך בכלל ובבתיה"ס היסודיים בפרט.</w:t>
      </w:r>
    </w:p>
    <w:p w:rsidR="001E6B7A" w:rsidRPr="00203164" w:rsidP="004A0CE5">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מרכז השלטון המקומי ציין בתשובתו למשרד מבקר המדינה כי השקעות הרשות המקומית בתוכניות עירוניות מתקיימות מאז ומתמיד והן מהוות חלק מחינוך קהילתי ואינן מחליפות את תוכניות משרד החינוך או פוגעות בהן, ובוודאי לא באוטונומיה הניהולית של בתיה"ס. עוד ציין כי הוספת התקציבים לבתיה"ס בהתאם ליכולת הכלכלית של הרשות לא תגדיל את עצמאותם הכלכלית, שכן לתפיסתו אין הדבר קשור בהכרח להעברת סמכויות.</w:t>
      </w:r>
    </w:p>
    <w:p w:rsidR="001E6B7A" w:rsidRPr="00203164" w:rsidP="004A0CE5">
      <w:pPr>
        <w:pStyle w:val="RESHET"/>
        <w:rPr>
          <w:rtl/>
        </w:rPr>
      </w:pPr>
      <w:r w:rsidRPr="00203164">
        <w:rPr>
          <w:rFonts w:hint="cs"/>
          <w:rtl/>
        </w:rPr>
        <w:t>משרד מבקר המדינה מעיר למרכז השלטון המקומי כי כדי לממש את תפיסת הניהול העצמי, נדרש שמנהל ביה"ס יהיה עוגן מרכזי בהחלטה על התוכניות הפדגוגיות התוספתיות שביה"ס יישם. לשם כך ראוי שחלוקת כל תקציבי הרשות לבתיה"ס תתבצע באמצעות המנגנון להקצאת הכספים שנקבע עבור מהלך המעבר לניהול העצמי, "סל התלמיד" - מהלך שנועד להגדיל את שליטת בתיה"ס על תקציביה</w:t>
      </w:r>
      <w:r w:rsidRPr="00203164">
        <w:rPr>
          <w:rFonts w:hint="eastAsia"/>
          <w:rtl/>
        </w:rPr>
        <w:t>ם</w:t>
      </w:r>
      <w:r w:rsidRPr="00203164">
        <w:rPr>
          <w:rFonts w:hint="cs"/>
          <w:rtl/>
        </w:rPr>
        <w:t>. בה בעת הדבר יאפשר למשרד החינוך לדייק בדיפרנציאליות של חלוקת תקציבי הניהול העצמי. לצד האמור, יש להמשיך ולעודד את מעורבות הרשות המקומית, שמבקשת להדגיש את חזונה החינוכי, ולכן נכון שההחלטה על מהות התוכניות תתקבל בהיוועצות משותפת.</w:t>
      </w:r>
    </w:p>
    <w:p w:rsidR="001E6B7A" w:rsidRPr="00203164" w:rsidP="004A0CE5">
      <w:pPr>
        <w:spacing w:before="180" w:after="240" w:line="240" w:lineRule="exact"/>
        <w:ind w:right="2268"/>
        <w:jc w:val="both"/>
        <w:rPr>
          <w:rFonts w:ascii="Tahoma" w:hAnsi="Tahoma" w:cs="Tahoma"/>
          <w:sz w:val="18"/>
          <w:szCs w:val="18"/>
          <w:rtl/>
        </w:rPr>
      </w:pPr>
      <w:r w:rsidRPr="00203164">
        <w:rPr>
          <w:rFonts w:ascii="Tahoma" w:hAnsi="Tahoma" w:cs="Tahoma"/>
          <w:sz w:val="18"/>
          <w:szCs w:val="18"/>
          <w:rtl/>
        </w:rPr>
        <w:t>בתשובתו למשרד מבקר המדינה</w:t>
      </w:r>
      <w:r w:rsidRPr="00203164">
        <w:rPr>
          <w:rFonts w:ascii="Tahoma" w:hAnsi="Tahoma" w:cs="Tahoma" w:hint="cs"/>
          <w:sz w:val="18"/>
          <w:szCs w:val="18"/>
          <w:rtl/>
        </w:rPr>
        <w:t xml:space="preserve"> מיוני 2018</w:t>
      </w:r>
      <w:r w:rsidRPr="00203164">
        <w:rPr>
          <w:rFonts w:ascii="Tahoma" w:hAnsi="Tahoma" w:cs="Tahoma"/>
          <w:sz w:val="18"/>
          <w:szCs w:val="18"/>
          <w:rtl/>
        </w:rPr>
        <w:t xml:space="preserve"> מסר </w:t>
      </w:r>
      <w:r w:rsidRPr="00203164">
        <w:rPr>
          <w:rFonts w:ascii="Tahoma" w:hAnsi="Tahoma" w:cs="Tahoma" w:hint="cs"/>
          <w:sz w:val="18"/>
          <w:szCs w:val="18"/>
          <w:rtl/>
        </w:rPr>
        <w:t>משרד החינוך כי הנחת היסוד שלו היא שהרשות המקומית היא חלק מהמערך הפדגוגי של בתיה"ס שבתחומה, ובהתאם ראוי שהחזון החינוכי של הרשות יבוא לידי ביטוי בתוכנית העבודה של בתיה"ס. ה</w:t>
      </w:r>
      <w:r w:rsidRPr="00203164">
        <w:rPr>
          <w:rFonts w:ascii="Tahoma" w:hAnsi="Tahoma" w:cs="Tahoma"/>
          <w:sz w:val="18"/>
          <w:szCs w:val="18"/>
          <w:rtl/>
        </w:rPr>
        <w:t xml:space="preserve">משרד </w:t>
      </w:r>
      <w:r w:rsidRPr="00203164">
        <w:rPr>
          <w:rFonts w:ascii="Tahoma" w:hAnsi="Tahoma" w:cs="Tahoma" w:hint="cs"/>
          <w:sz w:val="18"/>
          <w:szCs w:val="18"/>
          <w:rtl/>
        </w:rPr>
        <w:t xml:space="preserve">הוסיף </w:t>
      </w:r>
      <w:r w:rsidRPr="00203164">
        <w:rPr>
          <w:rFonts w:ascii="Tahoma" w:hAnsi="Tahoma" w:cs="Tahoma"/>
          <w:sz w:val="18"/>
          <w:szCs w:val="18"/>
          <w:rtl/>
        </w:rPr>
        <w:t>כי</w:t>
      </w:r>
      <w:r w:rsidRPr="00203164">
        <w:rPr>
          <w:rFonts w:ascii="Tahoma" w:hAnsi="Tahoma" w:cs="Tahoma" w:hint="cs"/>
          <w:sz w:val="18"/>
          <w:szCs w:val="18"/>
          <w:rtl/>
        </w:rPr>
        <w:t xml:space="preserve"> במסגרת עדכון חוזר המנכ"ל הוא יוסיף התייחסות לנושא תוכניות החינוך הנוספות כחלק מהתוכנית הפדגוגית מקושרת המשאבים של בתיה"ס בניהול העצמי. עוד ציין כי בשיתוף משרד הפנים הוחלט להתניע מהלך עם הרשויות המקומיות לבחינת אופני דיווח שמשרד הפנים יכול להעמיד בנושא, לצורך בקרה ופיקוח על תקצוב תוכניות לימוד תוספתיות מתקציב הרשות המקומית.</w:t>
      </w:r>
      <w:r w:rsidRPr="00203164">
        <w:rPr>
          <w:rFonts w:ascii="Tahoma" w:hAnsi="Tahoma" w:cs="Tahoma"/>
          <w:sz w:val="18"/>
          <w:szCs w:val="18"/>
          <w:rtl/>
        </w:rPr>
        <w:t xml:space="preserve"> </w:t>
      </w:r>
    </w:p>
    <w:p w:rsidR="001E6B7A" w:rsidRPr="00203164" w:rsidP="004A0CE5">
      <w:pPr>
        <w:pStyle w:val="RESHET"/>
        <w:rPr>
          <w:rtl/>
        </w:rPr>
      </w:pPr>
      <w:r w:rsidRPr="00203164">
        <w:rPr>
          <w:rFonts w:hint="cs"/>
          <w:rtl/>
        </w:rPr>
        <w:t xml:space="preserve">משרד מבקר המדינה מעיר שעל משרד החינוך למסד מנגנוני דיווח על התקציבים שהרשויות מעבירות שלא דרך סל התלמיד, ולא להמתין לפעילות משרד הפנים בנושא. כמו כן, על המשרד לעודד את הרשויות להעביר את התקציבים דרך הסל, באופן שיאפשר למנהלי בתיה"ס להקצותם בהתאם לסדרי העדיפויות שלהם וליעדיהם, לתכנן באופן יעיל את תוכנית העבודה ולהגדיל את עצמאותם הניהולית. העברת כל התקציבים התוספתיים לבתיה"ס דרך סל התלמיד גם תסייע למשרד לגבש תמונת מצב על המשאבים העומדים לרשות בתיה"ס השונים ותייעל את הליווי המקצועי של הניהול העצמי ואת הפיקוח עליו. ראוי גם שהמשרד יקבע את הגורם האחראי לפיקוח על הטמעת תוכניות אלו ואת הכלים למדידת הצלחתן. </w:t>
      </w:r>
    </w:p>
    <w:p w:rsidR="001E6B7A" w:rsidRPr="00203164" w:rsidP="004A0CE5">
      <w:pPr>
        <w:pStyle w:val="RESHET"/>
        <w:rPr>
          <w:rtl/>
        </w:rPr>
      </w:pPr>
      <w:r w:rsidRPr="00203164">
        <w:rPr>
          <w:rFonts w:hint="cs"/>
          <w:rtl/>
        </w:rPr>
        <w:t>נוסף על כך, על משרד החינוך להגדיר באופן ברור יותר את תפקידה של הרשות המקומית וגבולות סמכויותיה מול ביה"ס ומשרד החינוך, כדי שהנושא לא יהיה תלוי</w:t>
      </w:r>
      <w:r w:rsidRPr="00203164">
        <w:rPr>
          <w:rtl/>
        </w:rPr>
        <w:t xml:space="preserve"> </w:t>
      </w:r>
      <w:r w:rsidRPr="00203164">
        <w:rPr>
          <w:rFonts w:hint="cs"/>
          <w:rtl/>
        </w:rPr>
        <w:t xml:space="preserve">במידת </w:t>
      </w:r>
      <w:r w:rsidRPr="00203164">
        <w:rPr>
          <w:rtl/>
        </w:rPr>
        <w:t>שיתוף הפעולה בין הפיקוח הכולל לבין הרשות</w:t>
      </w:r>
      <w:r w:rsidRPr="00203164">
        <w:rPr>
          <w:rFonts w:hint="cs"/>
          <w:rtl/>
        </w:rPr>
        <w:t xml:space="preserve"> המקומית</w:t>
      </w:r>
      <w:r w:rsidRPr="00203164">
        <w:rPr>
          <w:rtl/>
        </w:rPr>
        <w:t>.</w:t>
      </w:r>
    </w:p>
    <w:p w:rsidR="001E6B7A" w:rsidRPr="00203164" w:rsidP="004A0CE5">
      <w:pPr>
        <w:spacing w:before="180" w:line="240" w:lineRule="exact"/>
        <w:ind w:right="2268"/>
        <w:jc w:val="both"/>
        <w:rPr>
          <w:rFonts w:ascii="Tahoma" w:hAnsi="Tahoma" w:cs="Tahoma"/>
          <w:sz w:val="18"/>
          <w:szCs w:val="18"/>
          <w:rtl/>
        </w:rPr>
      </w:pPr>
      <w:r w:rsidRPr="004A0CE5">
        <w:rPr>
          <w:rStyle w:val="Heading7Char"/>
          <w:rFonts w:ascii="Tahoma" w:hAnsi="Tahoma" w:cs="Tahoma" w:hint="cs"/>
          <w:sz w:val="17"/>
          <w:szCs w:val="17"/>
          <w:rtl/>
        </w:rPr>
        <w:t>היעדר דיפרנציאליות בסל התלמיד:</w:t>
      </w:r>
      <w:r w:rsidRPr="00203164">
        <w:rPr>
          <w:rFonts w:ascii="Tahoma" w:hAnsi="Tahoma" w:cs="Tahoma" w:hint="cs"/>
          <w:sz w:val="18"/>
          <w:szCs w:val="18"/>
          <w:rtl/>
        </w:rPr>
        <w:t xml:space="preserve"> המשרד מתקצב את סעיף הסיוע בניהול עצמי בסל התלמיד באופן אחיד לכל בי"ס בניהול עצמי </w:t>
      </w:r>
      <w:r w:rsidR="00C44EB1">
        <w:rPr>
          <w:rFonts w:ascii="Tahoma" w:hAnsi="Tahoma" w:cs="Tahoma" w:hint="cs"/>
          <w:sz w:val="18"/>
          <w:szCs w:val="18"/>
          <w:rtl/>
        </w:rPr>
        <w:t>ו</w:t>
      </w:r>
      <w:r w:rsidRPr="00203164">
        <w:rPr>
          <w:rFonts w:ascii="Tahoma" w:hAnsi="Tahoma" w:cs="Tahoma" w:hint="cs"/>
          <w:sz w:val="18"/>
          <w:szCs w:val="18"/>
          <w:rtl/>
        </w:rPr>
        <w:t>את המרכיבים האחרים שבמימונו הוא מתקצב בהתאם לדירוג החברתי-כלכלי של הרשויות המקומיות</w:t>
      </w:r>
      <w:r>
        <w:rPr>
          <w:rFonts w:ascii="Tahoma" w:hAnsi="Tahoma" w:cs="Tahoma"/>
          <w:sz w:val="18"/>
          <w:szCs w:val="18"/>
          <w:vertAlign w:val="superscript"/>
          <w:rtl/>
        </w:rPr>
        <w:footnoteReference w:id="81"/>
      </w:r>
      <w:r w:rsidRPr="00203164">
        <w:rPr>
          <w:rFonts w:ascii="Tahoma" w:hAnsi="Tahoma" w:cs="Tahoma" w:hint="cs"/>
          <w:sz w:val="18"/>
          <w:szCs w:val="18"/>
          <w:rtl/>
        </w:rPr>
        <w:t xml:space="preserve">. גם התוספת הפדגוגית היא דיפרנציאלית. סל תלמיד מינימלי עמד בשנת התשע"ו על 569 ש"ח; השתתפות המשרד במימון ברשויות באשכולות 1 ו-2 הייתה 446 ש"ח (כ-78% מסכום הסל), והשתתפות הרשות - 122 ש"ח. ברשויות באשכולות 8 עד 10 השתתפות המשרד הייתה 260 ש"ח (כ-46%), והשתתפות הרשות - 309 ש"ח. </w:t>
      </w:r>
    </w:p>
    <w:p w:rsidR="001E6B7A" w:rsidRPr="00203164" w:rsidP="004A0CE5">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על פי מסמך ההבנות רשאית רשות לקבוע סל תלמיד דיפרנציאלי לבתיה"ס שבתחומה, הן עבור תחומי אחריות ספציפיים והן עבור הסל כולו, וזאת כל עוד ערכו של סל התלמיד הנמוך ביותר שלה אינו נופל מערך סל התלמיד המינימלי. על פי מסמך ההבנות, נדרש שגובה סל התלמיד הדיפרנציאלי יתבסס על פרמטרים שקופים, שוויוניים וסבירים. בין הפרמטרים האפשריים: גודל ביה"ס (מספר התלמידים והכיתות, השטח הבנוי והשטח הכולל); המצב החברתי-כלכלי של התלמידים לפי מדד הטיפוח של ביה"ס</w:t>
      </w:r>
      <w:r>
        <w:rPr>
          <w:rFonts w:ascii="Tahoma" w:hAnsi="Tahoma" w:cs="Tahoma"/>
          <w:sz w:val="18"/>
          <w:szCs w:val="18"/>
          <w:vertAlign w:val="superscript"/>
          <w:rtl/>
        </w:rPr>
        <w:footnoteReference w:id="82"/>
      </w:r>
      <w:r w:rsidRPr="00203164">
        <w:rPr>
          <w:rFonts w:ascii="Tahoma" w:hAnsi="Tahoma" w:cs="Tahoma" w:hint="cs"/>
          <w:sz w:val="18"/>
          <w:szCs w:val="18"/>
          <w:rtl/>
        </w:rPr>
        <w:t xml:space="preserve">; מצב המבנים, גילם ופיזורם; והיקף הפעילות בביה"ס (האם מתקיים בו יום לימודים ארוך). </w:t>
      </w:r>
    </w:p>
    <w:p w:rsidR="001E6B7A" w:rsidRPr="00203164" w:rsidP="00591EA9">
      <w:pPr>
        <w:pStyle w:val="RESHET"/>
        <w:rPr>
          <w:highlight w:val="green"/>
          <w:rtl/>
        </w:rPr>
      </w:pPr>
      <w:r w:rsidRPr="00203164">
        <w:rPr>
          <w:rFonts w:hint="eastAsia"/>
          <w:rtl/>
        </w:rPr>
        <w:t>מתכונת</w:t>
      </w:r>
      <w:r w:rsidRPr="00203164">
        <w:rPr>
          <w:rtl/>
        </w:rPr>
        <w:t xml:space="preserve"> </w:t>
      </w:r>
      <w:r w:rsidRPr="00203164">
        <w:rPr>
          <w:rFonts w:hint="cs"/>
          <w:rtl/>
        </w:rPr>
        <w:t xml:space="preserve">זו של </w:t>
      </w:r>
      <w:r w:rsidRPr="00203164">
        <w:rPr>
          <w:rFonts w:hint="eastAsia"/>
          <w:rtl/>
        </w:rPr>
        <w:t>תקצוב</w:t>
      </w:r>
      <w:r w:rsidRPr="00203164">
        <w:rPr>
          <w:rtl/>
        </w:rPr>
        <w:t xml:space="preserve"> </w:t>
      </w:r>
      <w:r w:rsidRPr="00203164">
        <w:rPr>
          <w:rFonts w:hint="cs"/>
          <w:rtl/>
        </w:rPr>
        <w:t xml:space="preserve">סל התלמיד </w:t>
      </w:r>
      <w:r w:rsidRPr="00203164">
        <w:rPr>
          <w:rFonts w:hint="eastAsia"/>
          <w:rtl/>
        </w:rPr>
        <w:t>אינה</w:t>
      </w:r>
      <w:r w:rsidRPr="00203164">
        <w:rPr>
          <w:rtl/>
        </w:rPr>
        <w:t xml:space="preserve"> </w:t>
      </w:r>
      <w:r w:rsidRPr="00203164">
        <w:rPr>
          <w:rFonts w:hint="eastAsia"/>
          <w:rtl/>
        </w:rPr>
        <w:t>מבחינה</w:t>
      </w:r>
      <w:r w:rsidRPr="00203164">
        <w:rPr>
          <w:rtl/>
        </w:rPr>
        <w:t xml:space="preserve"> </w:t>
      </w:r>
      <w:r w:rsidRPr="00203164">
        <w:rPr>
          <w:rFonts w:hint="eastAsia"/>
          <w:rtl/>
        </w:rPr>
        <w:t>בי</w:t>
      </w:r>
      <w:r w:rsidRPr="00203164">
        <w:rPr>
          <w:rFonts w:hint="cs"/>
          <w:rtl/>
        </w:rPr>
        <w:t>ן בתי"ס ברמה חברתית-כלכלית שונה ה</w:t>
      </w:r>
      <w:r w:rsidRPr="00203164">
        <w:rPr>
          <w:rFonts w:hint="eastAsia"/>
          <w:rtl/>
        </w:rPr>
        <w:t>נמצאים</w:t>
      </w:r>
      <w:r w:rsidRPr="00203164">
        <w:rPr>
          <w:rtl/>
        </w:rPr>
        <w:t xml:space="preserve"> </w:t>
      </w:r>
      <w:r w:rsidRPr="00203164">
        <w:rPr>
          <w:rFonts w:hint="eastAsia"/>
          <w:rtl/>
        </w:rPr>
        <w:t>באותה</w:t>
      </w:r>
      <w:r w:rsidRPr="00203164">
        <w:rPr>
          <w:rtl/>
        </w:rPr>
        <w:t xml:space="preserve"> </w:t>
      </w:r>
      <w:r w:rsidRPr="00203164">
        <w:rPr>
          <w:rFonts w:hint="eastAsia"/>
          <w:rtl/>
        </w:rPr>
        <w:t>רשות</w:t>
      </w:r>
      <w:r w:rsidRPr="00203164">
        <w:rPr>
          <w:rtl/>
        </w:rPr>
        <w:t xml:space="preserve"> </w:t>
      </w:r>
      <w:r w:rsidRPr="00203164">
        <w:rPr>
          <w:rFonts w:hint="eastAsia"/>
          <w:rtl/>
        </w:rPr>
        <w:t>מקומית</w:t>
      </w:r>
      <w:r w:rsidRPr="00203164">
        <w:rPr>
          <w:rFonts w:hint="cs"/>
          <w:rtl/>
        </w:rPr>
        <w:t xml:space="preserve"> - </w:t>
      </w:r>
      <w:r w:rsidRPr="00203164">
        <w:rPr>
          <w:rFonts w:hint="eastAsia"/>
          <w:rtl/>
        </w:rPr>
        <w:t>התקצוב</w:t>
      </w:r>
      <w:r w:rsidRPr="00203164">
        <w:rPr>
          <w:rtl/>
        </w:rPr>
        <w:t xml:space="preserve"> של המשרד </w:t>
      </w:r>
      <w:r w:rsidRPr="00203164">
        <w:rPr>
          <w:rFonts w:hint="cs"/>
          <w:rtl/>
        </w:rPr>
        <w:t>ל</w:t>
      </w:r>
      <w:r w:rsidRPr="00203164">
        <w:rPr>
          <w:rtl/>
        </w:rPr>
        <w:t xml:space="preserve">מרכיבים הדיפרנציאליים הוא אחיד לרשות המקומית כולה. </w:t>
      </w:r>
      <w:r w:rsidRPr="00203164">
        <w:rPr>
          <w:rFonts w:hint="cs"/>
          <w:rtl/>
        </w:rPr>
        <w:t>אשר למרכיב הסיוע בניהול עצמי בסל התלמיד, הוא מתוקצב באופן אחיד שאינו</w:t>
      </w:r>
      <w:r w:rsidRPr="00203164">
        <w:rPr>
          <w:rtl/>
        </w:rPr>
        <w:t xml:space="preserve"> מ</w:t>
      </w:r>
      <w:r w:rsidRPr="00203164">
        <w:rPr>
          <w:rFonts w:hint="cs"/>
          <w:rtl/>
        </w:rPr>
        <w:t xml:space="preserve">ביא בחשבון את </w:t>
      </w:r>
      <w:r w:rsidRPr="00203164">
        <w:rPr>
          <w:rFonts w:hint="eastAsia"/>
          <w:rtl/>
        </w:rPr>
        <w:t>מאפייני</w:t>
      </w:r>
      <w:r w:rsidRPr="00203164">
        <w:rPr>
          <w:rtl/>
        </w:rPr>
        <w:t xml:space="preserve"> </w:t>
      </w:r>
      <w:r w:rsidRPr="00203164">
        <w:rPr>
          <w:rFonts w:hint="eastAsia"/>
          <w:rtl/>
        </w:rPr>
        <w:t>ביה</w:t>
      </w:r>
      <w:r w:rsidRPr="00203164">
        <w:rPr>
          <w:rtl/>
        </w:rPr>
        <w:t>"ס</w:t>
      </w:r>
      <w:r w:rsidRPr="00203164">
        <w:rPr>
          <w:rFonts w:hint="cs"/>
          <w:rtl/>
        </w:rPr>
        <w:t xml:space="preserve"> ומורכבותו - </w:t>
      </w:r>
      <w:r w:rsidRPr="00203164">
        <w:rPr>
          <w:rtl/>
        </w:rPr>
        <w:t>אם מבחינת גודלו ואם מבחינת מאפייני תלמידיו (למשל בי"ס חדש, אוכלוסיית נוער בסיכון).</w:t>
      </w:r>
      <w:r w:rsidRPr="0039104F" w:rsidR="0039104F">
        <w:rPr>
          <w:noProof/>
          <w:szCs w:val="17"/>
          <w:rtl/>
        </w:rPr>
        <w:t xml:space="preserve"> </w:t>
      </w:r>
      <w:r w:rsidRPr="0012789B" w:rsidR="0039104F">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924887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4722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המתכונת</w:t>
                            </w:r>
                            <w:r w:rsidRPr="00591EA9">
                              <w:rPr>
                                <w:rFonts w:cs="Tahoma"/>
                                <w:color w:val="0B5294"/>
                                <w:spacing w:val="-4"/>
                                <w:sz w:val="24"/>
                                <w:szCs w:val="24"/>
                                <w:rtl/>
                              </w:rPr>
                              <w:t xml:space="preserve"> </w:t>
                            </w:r>
                            <w:r w:rsidRPr="00591EA9">
                              <w:rPr>
                                <w:rFonts w:cs="Tahoma" w:hint="eastAsia"/>
                                <w:color w:val="0B5294"/>
                                <w:spacing w:val="-4"/>
                                <w:sz w:val="24"/>
                                <w:szCs w:val="24"/>
                                <w:rtl/>
                              </w:rPr>
                              <w:t>הקיימת</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תקצוב</w:t>
                            </w:r>
                            <w:r w:rsidRPr="00591EA9">
                              <w:rPr>
                                <w:rFonts w:cs="Tahoma"/>
                                <w:color w:val="0B5294"/>
                                <w:spacing w:val="-4"/>
                                <w:sz w:val="24"/>
                                <w:szCs w:val="24"/>
                                <w:rtl/>
                              </w:rPr>
                              <w:t xml:space="preserve"> </w:t>
                            </w:r>
                            <w:r w:rsidRPr="00591EA9">
                              <w:rPr>
                                <w:rFonts w:cs="Tahoma" w:hint="eastAsia"/>
                                <w:color w:val="0B5294"/>
                                <w:spacing w:val="-4"/>
                                <w:sz w:val="24"/>
                                <w:szCs w:val="24"/>
                                <w:rtl/>
                              </w:rPr>
                              <w:t>סל</w:t>
                            </w:r>
                            <w:r w:rsidRPr="00591EA9">
                              <w:rPr>
                                <w:rFonts w:cs="Tahoma"/>
                                <w:color w:val="0B5294"/>
                                <w:spacing w:val="-4"/>
                                <w:sz w:val="24"/>
                                <w:szCs w:val="24"/>
                                <w:rtl/>
                              </w:rPr>
                              <w:t xml:space="preserve"> </w:t>
                            </w:r>
                            <w:r w:rsidRPr="00591EA9">
                              <w:rPr>
                                <w:rFonts w:cs="Tahoma" w:hint="eastAsia"/>
                                <w:color w:val="0B5294"/>
                                <w:spacing w:val="-4"/>
                                <w:sz w:val="24"/>
                                <w:szCs w:val="24"/>
                                <w:rtl/>
                              </w:rPr>
                              <w:t>התלמיד</w:t>
                            </w:r>
                            <w:r w:rsidRPr="00591EA9">
                              <w:rPr>
                                <w:rFonts w:cs="Tahoma"/>
                                <w:color w:val="0B5294"/>
                                <w:spacing w:val="-4"/>
                                <w:sz w:val="24"/>
                                <w:szCs w:val="24"/>
                                <w:rtl/>
                              </w:rPr>
                              <w:t xml:space="preserve"> </w:t>
                            </w:r>
                            <w:r w:rsidRPr="00591EA9">
                              <w:rPr>
                                <w:rFonts w:cs="Tahoma" w:hint="eastAsia"/>
                                <w:color w:val="0B5294"/>
                                <w:spacing w:val="-4"/>
                                <w:sz w:val="24"/>
                                <w:szCs w:val="24"/>
                                <w:rtl/>
                              </w:rPr>
                              <w:t>אינה</w:t>
                            </w:r>
                            <w:r w:rsidRPr="00591EA9">
                              <w:rPr>
                                <w:rFonts w:cs="Tahoma"/>
                                <w:color w:val="0B5294"/>
                                <w:spacing w:val="-4"/>
                                <w:sz w:val="24"/>
                                <w:szCs w:val="24"/>
                                <w:rtl/>
                              </w:rPr>
                              <w:t xml:space="preserve"> </w:t>
                            </w:r>
                            <w:r w:rsidRPr="00591EA9">
                              <w:rPr>
                                <w:rFonts w:cs="Tahoma" w:hint="eastAsia"/>
                                <w:color w:val="0B5294"/>
                                <w:spacing w:val="-4"/>
                                <w:sz w:val="24"/>
                                <w:szCs w:val="24"/>
                                <w:rtl/>
                              </w:rPr>
                              <w:t>מבחינה</w:t>
                            </w:r>
                            <w:r w:rsidRPr="00591EA9">
                              <w:rPr>
                                <w:rFonts w:cs="Tahoma"/>
                                <w:color w:val="0B5294"/>
                                <w:spacing w:val="-4"/>
                                <w:sz w:val="24"/>
                                <w:szCs w:val="24"/>
                                <w:rtl/>
                              </w:rPr>
                              <w:t xml:space="preserve"> </w:t>
                            </w:r>
                            <w:r w:rsidRPr="00591EA9">
                              <w:rPr>
                                <w:rFonts w:cs="Tahoma" w:hint="eastAsia"/>
                                <w:color w:val="0B5294"/>
                                <w:spacing w:val="-4"/>
                                <w:sz w:val="24"/>
                                <w:szCs w:val="24"/>
                                <w:rtl/>
                              </w:rPr>
                              <w:t>בין</w:t>
                            </w:r>
                            <w:r w:rsidRPr="00591EA9">
                              <w:rPr>
                                <w:rFonts w:cs="Tahoma"/>
                                <w:color w:val="0B5294"/>
                                <w:spacing w:val="-4"/>
                                <w:sz w:val="24"/>
                                <w:szCs w:val="24"/>
                                <w:rtl/>
                              </w:rPr>
                              <w:t xml:space="preserve"> </w:t>
                            </w:r>
                            <w:r w:rsidRPr="00591EA9">
                              <w:rPr>
                                <w:rFonts w:cs="Tahoma" w:hint="eastAsia"/>
                                <w:color w:val="0B5294"/>
                                <w:spacing w:val="-4"/>
                                <w:sz w:val="24"/>
                                <w:szCs w:val="24"/>
                                <w:rtl/>
                              </w:rPr>
                              <w:t>בתי</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ברמה</w:t>
                            </w:r>
                            <w:r w:rsidRPr="00591EA9">
                              <w:rPr>
                                <w:rFonts w:cs="Tahoma"/>
                                <w:color w:val="0B5294"/>
                                <w:spacing w:val="-4"/>
                                <w:sz w:val="24"/>
                                <w:szCs w:val="24"/>
                                <w:rtl/>
                              </w:rPr>
                              <w:t xml:space="preserve"> </w:t>
                            </w:r>
                            <w:r w:rsidRPr="00591EA9">
                              <w:rPr>
                                <w:rFonts w:cs="Tahoma" w:hint="eastAsia"/>
                                <w:color w:val="0B5294"/>
                                <w:spacing w:val="-4"/>
                                <w:sz w:val="24"/>
                                <w:szCs w:val="24"/>
                                <w:rtl/>
                              </w:rPr>
                              <w:t>חברתית</w:t>
                            </w:r>
                            <w:r w:rsidRPr="00591EA9">
                              <w:rPr>
                                <w:rFonts w:cs="Tahoma"/>
                                <w:color w:val="0B5294"/>
                                <w:spacing w:val="-4"/>
                                <w:sz w:val="24"/>
                                <w:szCs w:val="24"/>
                                <w:rtl/>
                              </w:rPr>
                              <w:t>-</w:t>
                            </w:r>
                            <w:r w:rsidRPr="00591EA9">
                              <w:rPr>
                                <w:rFonts w:cs="Tahoma" w:hint="eastAsia"/>
                                <w:color w:val="0B5294"/>
                                <w:spacing w:val="-4"/>
                                <w:sz w:val="24"/>
                                <w:szCs w:val="24"/>
                                <w:rtl/>
                              </w:rPr>
                              <w:t>כלכלית</w:t>
                            </w:r>
                            <w:r w:rsidRPr="00591EA9">
                              <w:rPr>
                                <w:rFonts w:cs="Tahoma"/>
                                <w:color w:val="0B5294"/>
                                <w:spacing w:val="-4"/>
                                <w:sz w:val="24"/>
                                <w:szCs w:val="24"/>
                                <w:rtl/>
                              </w:rPr>
                              <w:t xml:space="preserve"> </w:t>
                            </w:r>
                            <w:r w:rsidRPr="00591EA9">
                              <w:rPr>
                                <w:rFonts w:cs="Tahoma" w:hint="eastAsia"/>
                                <w:color w:val="0B5294"/>
                                <w:spacing w:val="-4"/>
                                <w:sz w:val="24"/>
                                <w:szCs w:val="24"/>
                                <w:rtl/>
                              </w:rPr>
                              <w:t>שונה</w:t>
                            </w:r>
                            <w:r w:rsidRPr="00591EA9">
                              <w:rPr>
                                <w:rFonts w:cs="Tahoma"/>
                                <w:color w:val="0B5294"/>
                                <w:spacing w:val="-4"/>
                                <w:sz w:val="24"/>
                                <w:szCs w:val="24"/>
                                <w:rtl/>
                              </w:rPr>
                              <w:t xml:space="preserve"> </w:t>
                            </w:r>
                            <w:r w:rsidRPr="00591EA9">
                              <w:rPr>
                                <w:rFonts w:cs="Tahoma" w:hint="eastAsia"/>
                                <w:color w:val="0B5294"/>
                                <w:spacing w:val="-4"/>
                                <w:sz w:val="24"/>
                                <w:szCs w:val="24"/>
                                <w:rtl/>
                              </w:rPr>
                              <w:t>הנמצאים</w:t>
                            </w:r>
                            <w:r w:rsidRPr="00591EA9">
                              <w:rPr>
                                <w:rFonts w:cs="Tahoma"/>
                                <w:color w:val="0B5294"/>
                                <w:spacing w:val="-4"/>
                                <w:sz w:val="24"/>
                                <w:szCs w:val="24"/>
                                <w:rtl/>
                              </w:rPr>
                              <w:t xml:space="preserve"> </w:t>
                            </w:r>
                            <w:r w:rsidRPr="00591EA9">
                              <w:rPr>
                                <w:rFonts w:cs="Tahoma" w:hint="eastAsia"/>
                                <w:color w:val="0B5294"/>
                                <w:spacing w:val="-4"/>
                                <w:sz w:val="24"/>
                                <w:szCs w:val="24"/>
                                <w:rtl/>
                              </w:rPr>
                              <w:t>באותה</w:t>
                            </w:r>
                            <w:r w:rsidRPr="00591EA9">
                              <w:rPr>
                                <w:rFonts w:cs="Tahoma"/>
                                <w:color w:val="0B5294"/>
                                <w:spacing w:val="-4"/>
                                <w:sz w:val="24"/>
                                <w:szCs w:val="24"/>
                                <w:rtl/>
                              </w:rPr>
                              <w:t xml:space="preserve"> </w:t>
                            </w:r>
                            <w:r w:rsidRPr="00591EA9">
                              <w:rPr>
                                <w:rFonts w:cs="Tahoma" w:hint="eastAsia"/>
                                <w:color w:val="0B5294"/>
                                <w:spacing w:val="-4"/>
                                <w:sz w:val="24"/>
                                <w:szCs w:val="24"/>
                                <w:rtl/>
                              </w:rPr>
                              <w:t>רשות</w:t>
                            </w:r>
                            <w:r w:rsidRPr="00591EA9">
                              <w:rPr>
                                <w:rFonts w:cs="Tahoma"/>
                                <w:color w:val="0B5294"/>
                                <w:spacing w:val="-4"/>
                                <w:sz w:val="24"/>
                                <w:szCs w:val="24"/>
                                <w:rtl/>
                              </w:rPr>
                              <w:t xml:space="preserve"> </w:t>
                            </w:r>
                            <w:r w:rsidRPr="00591EA9">
                              <w:rPr>
                                <w:rFonts w:cs="Tahoma" w:hint="eastAsia"/>
                                <w:color w:val="0B5294"/>
                                <w:spacing w:val="-4"/>
                                <w:sz w:val="24"/>
                                <w:szCs w:val="24"/>
                                <w:rtl/>
                              </w:rPr>
                              <w:t>מקומית</w:t>
                            </w:r>
                            <w:r w:rsidRPr="00591EA9">
                              <w:rPr>
                                <w:rFonts w:cs="Tahoma"/>
                                <w:color w:val="0B5294"/>
                                <w:spacing w:val="-4"/>
                                <w:sz w:val="24"/>
                                <w:szCs w:val="24"/>
                                <w:rtl/>
                              </w:rPr>
                              <w:t xml:space="preserve"> - </w:t>
                            </w:r>
                            <w:r w:rsidRPr="00591EA9">
                              <w:rPr>
                                <w:rFonts w:cs="Tahoma" w:hint="eastAsia"/>
                                <w:color w:val="0B5294"/>
                                <w:spacing w:val="-4"/>
                                <w:sz w:val="24"/>
                                <w:szCs w:val="24"/>
                                <w:rtl/>
                              </w:rPr>
                              <w:t>התקצוב</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משרד</w:t>
                            </w:r>
                            <w:r w:rsidRPr="00591EA9">
                              <w:rPr>
                                <w:rFonts w:cs="Tahoma"/>
                                <w:color w:val="0B5294"/>
                                <w:spacing w:val="-4"/>
                                <w:sz w:val="24"/>
                                <w:szCs w:val="24"/>
                                <w:rtl/>
                              </w:rPr>
                              <w:t xml:space="preserve"> </w:t>
                            </w:r>
                            <w:r w:rsidRPr="00591EA9">
                              <w:rPr>
                                <w:rFonts w:cs="Tahoma" w:hint="eastAsia"/>
                                <w:color w:val="0B5294"/>
                                <w:spacing w:val="-4"/>
                                <w:sz w:val="24"/>
                                <w:szCs w:val="24"/>
                                <w:rtl/>
                              </w:rPr>
                              <w:t>החינוך</w:t>
                            </w:r>
                            <w:r w:rsidRPr="00591EA9">
                              <w:rPr>
                                <w:rFonts w:cs="Tahoma"/>
                                <w:color w:val="0B5294"/>
                                <w:spacing w:val="-4"/>
                                <w:sz w:val="24"/>
                                <w:szCs w:val="24"/>
                                <w:rtl/>
                              </w:rPr>
                              <w:t xml:space="preserve"> </w:t>
                            </w:r>
                            <w:r w:rsidRPr="00591EA9">
                              <w:rPr>
                                <w:rFonts w:cs="Tahoma" w:hint="eastAsia"/>
                                <w:color w:val="0B5294"/>
                                <w:spacing w:val="-4"/>
                                <w:sz w:val="24"/>
                                <w:szCs w:val="24"/>
                                <w:rtl/>
                              </w:rPr>
                              <w:t>למרכיבים</w:t>
                            </w:r>
                            <w:r w:rsidRPr="00591EA9">
                              <w:rPr>
                                <w:rFonts w:cs="Tahoma"/>
                                <w:color w:val="0B5294"/>
                                <w:spacing w:val="-4"/>
                                <w:sz w:val="24"/>
                                <w:szCs w:val="24"/>
                                <w:rtl/>
                              </w:rPr>
                              <w:t xml:space="preserve"> </w:t>
                            </w:r>
                            <w:r w:rsidRPr="00591EA9">
                              <w:rPr>
                                <w:rFonts w:cs="Tahoma" w:hint="eastAsia"/>
                                <w:color w:val="0B5294"/>
                                <w:spacing w:val="-4"/>
                                <w:sz w:val="24"/>
                                <w:szCs w:val="24"/>
                                <w:rtl/>
                              </w:rPr>
                              <w:t>הדיפרנציאליים</w:t>
                            </w:r>
                            <w:r w:rsidRPr="00591EA9">
                              <w:rPr>
                                <w:rFonts w:cs="Tahoma"/>
                                <w:color w:val="0B5294"/>
                                <w:spacing w:val="-4"/>
                                <w:sz w:val="24"/>
                                <w:szCs w:val="24"/>
                                <w:rtl/>
                              </w:rPr>
                              <w:t xml:space="preserve"> </w:t>
                            </w:r>
                            <w:r w:rsidRPr="00591EA9">
                              <w:rPr>
                                <w:rFonts w:cs="Tahoma" w:hint="eastAsia"/>
                                <w:color w:val="0B5294"/>
                                <w:spacing w:val="-4"/>
                                <w:sz w:val="24"/>
                                <w:szCs w:val="24"/>
                                <w:rtl/>
                              </w:rPr>
                              <w:t>הוא</w:t>
                            </w:r>
                            <w:r w:rsidRPr="00591EA9">
                              <w:rPr>
                                <w:rFonts w:cs="Tahoma"/>
                                <w:color w:val="0B5294"/>
                                <w:spacing w:val="-4"/>
                                <w:sz w:val="24"/>
                                <w:szCs w:val="24"/>
                                <w:rtl/>
                              </w:rPr>
                              <w:t xml:space="preserve"> </w:t>
                            </w:r>
                            <w:r w:rsidRPr="00591EA9">
                              <w:rPr>
                                <w:rFonts w:cs="Tahoma" w:hint="eastAsia"/>
                                <w:color w:val="0B5294"/>
                                <w:spacing w:val="-4"/>
                                <w:sz w:val="24"/>
                                <w:szCs w:val="24"/>
                                <w:rtl/>
                              </w:rPr>
                              <w:t>אחיד</w:t>
                            </w:r>
                            <w:r w:rsidRPr="00591EA9">
                              <w:rPr>
                                <w:rFonts w:cs="Tahoma"/>
                                <w:color w:val="0B5294"/>
                                <w:spacing w:val="-4"/>
                                <w:sz w:val="24"/>
                                <w:szCs w:val="24"/>
                                <w:rtl/>
                              </w:rPr>
                              <w:t xml:space="preserve"> </w:t>
                            </w:r>
                            <w:r w:rsidRPr="00591EA9">
                              <w:rPr>
                                <w:rFonts w:cs="Tahoma" w:hint="eastAsia"/>
                                <w:color w:val="0B5294"/>
                                <w:spacing w:val="-4"/>
                                <w:sz w:val="24"/>
                                <w:szCs w:val="24"/>
                                <w:rtl/>
                              </w:rPr>
                              <w:t>לכל</w:t>
                            </w:r>
                            <w:r w:rsidRPr="00591EA9">
                              <w:rPr>
                                <w:rFonts w:cs="Tahoma"/>
                                <w:color w:val="0B5294"/>
                                <w:spacing w:val="-4"/>
                                <w:sz w:val="24"/>
                                <w:szCs w:val="24"/>
                                <w:rtl/>
                              </w:rPr>
                              <w:t xml:space="preserve"> </w:t>
                            </w:r>
                            <w:r w:rsidRPr="00591EA9">
                              <w:rPr>
                                <w:rFonts w:cs="Tahoma" w:hint="eastAsia"/>
                                <w:color w:val="0B5294"/>
                                <w:spacing w:val="-4"/>
                                <w:sz w:val="24"/>
                                <w:szCs w:val="24"/>
                                <w:rtl/>
                              </w:rPr>
                              <w:t>בתי</w:t>
                            </w:r>
                            <w:r w:rsidRPr="00591EA9">
                              <w:rPr>
                                <w:rFonts w:cs="Tahoma"/>
                                <w:color w:val="0B5294"/>
                                <w:spacing w:val="-4"/>
                                <w:sz w:val="24"/>
                                <w:szCs w:val="24"/>
                                <w:rtl/>
                              </w:rPr>
                              <w:t xml:space="preserve"> </w:t>
                            </w:r>
                            <w:r w:rsidRPr="00591EA9">
                              <w:rPr>
                                <w:rFonts w:cs="Tahoma" w:hint="eastAsia"/>
                                <w:color w:val="0B5294"/>
                                <w:spacing w:val="-4"/>
                                <w:sz w:val="24"/>
                                <w:szCs w:val="24"/>
                                <w:rtl/>
                              </w:rPr>
                              <w:t>הספר</w:t>
                            </w:r>
                            <w:r w:rsidRPr="00591EA9">
                              <w:rPr>
                                <w:rFonts w:cs="Tahoma"/>
                                <w:color w:val="0B5294"/>
                                <w:spacing w:val="-4"/>
                                <w:sz w:val="24"/>
                                <w:szCs w:val="24"/>
                                <w:rtl/>
                              </w:rPr>
                              <w:t xml:space="preserve"> </w:t>
                            </w:r>
                            <w:r w:rsidRPr="00591EA9">
                              <w:rPr>
                                <w:rFonts w:cs="Tahoma" w:hint="eastAsia"/>
                                <w:color w:val="0B5294"/>
                                <w:spacing w:val="-4"/>
                                <w:sz w:val="24"/>
                                <w:szCs w:val="24"/>
                                <w:rtl/>
                              </w:rPr>
                              <w:t>ברשות</w:t>
                            </w:r>
                            <w:r w:rsidRPr="00591EA9">
                              <w:rPr>
                                <w:rFonts w:cs="Tahoma"/>
                                <w:color w:val="0B5294"/>
                                <w:spacing w:val="-4"/>
                                <w:sz w:val="24"/>
                                <w:szCs w:val="24"/>
                                <w:rtl/>
                              </w:rPr>
                              <w:t xml:space="preserve"> </w:t>
                            </w:r>
                            <w:r w:rsidRPr="00591EA9">
                              <w:rPr>
                                <w:rFonts w:cs="Tahoma" w:hint="eastAsia"/>
                                <w:color w:val="0B5294"/>
                                <w:spacing w:val="-4"/>
                                <w:sz w:val="24"/>
                                <w:szCs w:val="24"/>
                                <w:rtl/>
                              </w:rPr>
                              <w:t>המקומית</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023548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0798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7758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המתכונת</w:t>
                      </w:r>
                      <w:r w:rsidRPr="00591EA9">
                        <w:rPr>
                          <w:rFonts w:cs="Tahoma"/>
                          <w:color w:val="0B5294"/>
                          <w:spacing w:val="-4"/>
                          <w:sz w:val="24"/>
                          <w:szCs w:val="24"/>
                          <w:rtl/>
                        </w:rPr>
                        <w:t xml:space="preserve"> </w:t>
                      </w:r>
                      <w:r w:rsidRPr="00591EA9">
                        <w:rPr>
                          <w:rFonts w:cs="Tahoma" w:hint="eastAsia"/>
                          <w:color w:val="0B5294"/>
                          <w:spacing w:val="-4"/>
                          <w:sz w:val="24"/>
                          <w:szCs w:val="24"/>
                          <w:rtl/>
                        </w:rPr>
                        <w:t>הקיימת</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תקצוב</w:t>
                      </w:r>
                      <w:r w:rsidRPr="00591EA9">
                        <w:rPr>
                          <w:rFonts w:cs="Tahoma"/>
                          <w:color w:val="0B5294"/>
                          <w:spacing w:val="-4"/>
                          <w:sz w:val="24"/>
                          <w:szCs w:val="24"/>
                          <w:rtl/>
                        </w:rPr>
                        <w:t xml:space="preserve"> </w:t>
                      </w:r>
                      <w:r w:rsidRPr="00591EA9">
                        <w:rPr>
                          <w:rFonts w:cs="Tahoma" w:hint="eastAsia"/>
                          <w:color w:val="0B5294"/>
                          <w:spacing w:val="-4"/>
                          <w:sz w:val="24"/>
                          <w:szCs w:val="24"/>
                          <w:rtl/>
                        </w:rPr>
                        <w:t>סל</w:t>
                      </w:r>
                      <w:r w:rsidRPr="00591EA9">
                        <w:rPr>
                          <w:rFonts w:cs="Tahoma"/>
                          <w:color w:val="0B5294"/>
                          <w:spacing w:val="-4"/>
                          <w:sz w:val="24"/>
                          <w:szCs w:val="24"/>
                          <w:rtl/>
                        </w:rPr>
                        <w:t xml:space="preserve"> </w:t>
                      </w:r>
                      <w:r w:rsidRPr="00591EA9">
                        <w:rPr>
                          <w:rFonts w:cs="Tahoma" w:hint="eastAsia"/>
                          <w:color w:val="0B5294"/>
                          <w:spacing w:val="-4"/>
                          <w:sz w:val="24"/>
                          <w:szCs w:val="24"/>
                          <w:rtl/>
                        </w:rPr>
                        <w:t>התלמיד</w:t>
                      </w:r>
                      <w:r w:rsidRPr="00591EA9">
                        <w:rPr>
                          <w:rFonts w:cs="Tahoma"/>
                          <w:color w:val="0B5294"/>
                          <w:spacing w:val="-4"/>
                          <w:sz w:val="24"/>
                          <w:szCs w:val="24"/>
                          <w:rtl/>
                        </w:rPr>
                        <w:t xml:space="preserve"> </w:t>
                      </w:r>
                      <w:r w:rsidRPr="00591EA9">
                        <w:rPr>
                          <w:rFonts w:cs="Tahoma" w:hint="eastAsia"/>
                          <w:color w:val="0B5294"/>
                          <w:spacing w:val="-4"/>
                          <w:sz w:val="24"/>
                          <w:szCs w:val="24"/>
                          <w:rtl/>
                        </w:rPr>
                        <w:t>אינה</w:t>
                      </w:r>
                      <w:r w:rsidRPr="00591EA9">
                        <w:rPr>
                          <w:rFonts w:cs="Tahoma"/>
                          <w:color w:val="0B5294"/>
                          <w:spacing w:val="-4"/>
                          <w:sz w:val="24"/>
                          <w:szCs w:val="24"/>
                          <w:rtl/>
                        </w:rPr>
                        <w:t xml:space="preserve"> </w:t>
                      </w:r>
                      <w:r w:rsidRPr="00591EA9">
                        <w:rPr>
                          <w:rFonts w:cs="Tahoma" w:hint="eastAsia"/>
                          <w:color w:val="0B5294"/>
                          <w:spacing w:val="-4"/>
                          <w:sz w:val="24"/>
                          <w:szCs w:val="24"/>
                          <w:rtl/>
                        </w:rPr>
                        <w:t>מבחינה</w:t>
                      </w:r>
                      <w:r w:rsidRPr="00591EA9">
                        <w:rPr>
                          <w:rFonts w:cs="Tahoma"/>
                          <w:color w:val="0B5294"/>
                          <w:spacing w:val="-4"/>
                          <w:sz w:val="24"/>
                          <w:szCs w:val="24"/>
                          <w:rtl/>
                        </w:rPr>
                        <w:t xml:space="preserve"> </w:t>
                      </w:r>
                      <w:r w:rsidRPr="00591EA9">
                        <w:rPr>
                          <w:rFonts w:cs="Tahoma" w:hint="eastAsia"/>
                          <w:color w:val="0B5294"/>
                          <w:spacing w:val="-4"/>
                          <w:sz w:val="24"/>
                          <w:szCs w:val="24"/>
                          <w:rtl/>
                        </w:rPr>
                        <w:t>בין</w:t>
                      </w:r>
                      <w:r w:rsidRPr="00591EA9">
                        <w:rPr>
                          <w:rFonts w:cs="Tahoma"/>
                          <w:color w:val="0B5294"/>
                          <w:spacing w:val="-4"/>
                          <w:sz w:val="24"/>
                          <w:szCs w:val="24"/>
                          <w:rtl/>
                        </w:rPr>
                        <w:t xml:space="preserve"> </w:t>
                      </w:r>
                      <w:r w:rsidRPr="00591EA9">
                        <w:rPr>
                          <w:rFonts w:cs="Tahoma" w:hint="eastAsia"/>
                          <w:color w:val="0B5294"/>
                          <w:spacing w:val="-4"/>
                          <w:sz w:val="24"/>
                          <w:szCs w:val="24"/>
                          <w:rtl/>
                        </w:rPr>
                        <w:t>בתי</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ברמה</w:t>
                      </w:r>
                      <w:r w:rsidRPr="00591EA9">
                        <w:rPr>
                          <w:rFonts w:cs="Tahoma"/>
                          <w:color w:val="0B5294"/>
                          <w:spacing w:val="-4"/>
                          <w:sz w:val="24"/>
                          <w:szCs w:val="24"/>
                          <w:rtl/>
                        </w:rPr>
                        <w:t xml:space="preserve"> </w:t>
                      </w:r>
                      <w:r w:rsidRPr="00591EA9">
                        <w:rPr>
                          <w:rFonts w:cs="Tahoma" w:hint="eastAsia"/>
                          <w:color w:val="0B5294"/>
                          <w:spacing w:val="-4"/>
                          <w:sz w:val="24"/>
                          <w:szCs w:val="24"/>
                          <w:rtl/>
                        </w:rPr>
                        <w:t>חברתית</w:t>
                      </w:r>
                      <w:r w:rsidRPr="00591EA9">
                        <w:rPr>
                          <w:rFonts w:cs="Tahoma"/>
                          <w:color w:val="0B5294"/>
                          <w:spacing w:val="-4"/>
                          <w:sz w:val="24"/>
                          <w:szCs w:val="24"/>
                          <w:rtl/>
                        </w:rPr>
                        <w:t>-</w:t>
                      </w:r>
                      <w:r w:rsidRPr="00591EA9">
                        <w:rPr>
                          <w:rFonts w:cs="Tahoma" w:hint="eastAsia"/>
                          <w:color w:val="0B5294"/>
                          <w:spacing w:val="-4"/>
                          <w:sz w:val="24"/>
                          <w:szCs w:val="24"/>
                          <w:rtl/>
                        </w:rPr>
                        <w:t>כלכלית</w:t>
                      </w:r>
                      <w:r w:rsidRPr="00591EA9">
                        <w:rPr>
                          <w:rFonts w:cs="Tahoma"/>
                          <w:color w:val="0B5294"/>
                          <w:spacing w:val="-4"/>
                          <w:sz w:val="24"/>
                          <w:szCs w:val="24"/>
                          <w:rtl/>
                        </w:rPr>
                        <w:t xml:space="preserve"> </w:t>
                      </w:r>
                      <w:r w:rsidRPr="00591EA9">
                        <w:rPr>
                          <w:rFonts w:cs="Tahoma" w:hint="eastAsia"/>
                          <w:color w:val="0B5294"/>
                          <w:spacing w:val="-4"/>
                          <w:sz w:val="24"/>
                          <w:szCs w:val="24"/>
                          <w:rtl/>
                        </w:rPr>
                        <w:t>שונה</w:t>
                      </w:r>
                      <w:r w:rsidRPr="00591EA9">
                        <w:rPr>
                          <w:rFonts w:cs="Tahoma"/>
                          <w:color w:val="0B5294"/>
                          <w:spacing w:val="-4"/>
                          <w:sz w:val="24"/>
                          <w:szCs w:val="24"/>
                          <w:rtl/>
                        </w:rPr>
                        <w:t xml:space="preserve"> </w:t>
                      </w:r>
                      <w:r w:rsidRPr="00591EA9">
                        <w:rPr>
                          <w:rFonts w:cs="Tahoma" w:hint="eastAsia"/>
                          <w:color w:val="0B5294"/>
                          <w:spacing w:val="-4"/>
                          <w:sz w:val="24"/>
                          <w:szCs w:val="24"/>
                          <w:rtl/>
                        </w:rPr>
                        <w:t>הנמצאים</w:t>
                      </w:r>
                      <w:r w:rsidRPr="00591EA9">
                        <w:rPr>
                          <w:rFonts w:cs="Tahoma"/>
                          <w:color w:val="0B5294"/>
                          <w:spacing w:val="-4"/>
                          <w:sz w:val="24"/>
                          <w:szCs w:val="24"/>
                          <w:rtl/>
                        </w:rPr>
                        <w:t xml:space="preserve"> </w:t>
                      </w:r>
                      <w:r w:rsidRPr="00591EA9">
                        <w:rPr>
                          <w:rFonts w:cs="Tahoma" w:hint="eastAsia"/>
                          <w:color w:val="0B5294"/>
                          <w:spacing w:val="-4"/>
                          <w:sz w:val="24"/>
                          <w:szCs w:val="24"/>
                          <w:rtl/>
                        </w:rPr>
                        <w:t>באותה</w:t>
                      </w:r>
                      <w:r w:rsidRPr="00591EA9">
                        <w:rPr>
                          <w:rFonts w:cs="Tahoma"/>
                          <w:color w:val="0B5294"/>
                          <w:spacing w:val="-4"/>
                          <w:sz w:val="24"/>
                          <w:szCs w:val="24"/>
                          <w:rtl/>
                        </w:rPr>
                        <w:t xml:space="preserve"> </w:t>
                      </w:r>
                      <w:r w:rsidRPr="00591EA9">
                        <w:rPr>
                          <w:rFonts w:cs="Tahoma" w:hint="eastAsia"/>
                          <w:color w:val="0B5294"/>
                          <w:spacing w:val="-4"/>
                          <w:sz w:val="24"/>
                          <w:szCs w:val="24"/>
                          <w:rtl/>
                        </w:rPr>
                        <w:t>רשות</w:t>
                      </w:r>
                      <w:r w:rsidRPr="00591EA9">
                        <w:rPr>
                          <w:rFonts w:cs="Tahoma"/>
                          <w:color w:val="0B5294"/>
                          <w:spacing w:val="-4"/>
                          <w:sz w:val="24"/>
                          <w:szCs w:val="24"/>
                          <w:rtl/>
                        </w:rPr>
                        <w:t xml:space="preserve"> </w:t>
                      </w:r>
                      <w:r w:rsidRPr="00591EA9">
                        <w:rPr>
                          <w:rFonts w:cs="Tahoma" w:hint="eastAsia"/>
                          <w:color w:val="0B5294"/>
                          <w:spacing w:val="-4"/>
                          <w:sz w:val="24"/>
                          <w:szCs w:val="24"/>
                          <w:rtl/>
                        </w:rPr>
                        <w:t>מקומית</w:t>
                      </w:r>
                      <w:r w:rsidRPr="00591EA9">
                        <w:rPr>
                          <w:rFonts w:cs="Tahoma"/>
                          <w:color w:val="0B5294"/>
                          <w:spacing w:val="-4"/>
                          <w:sz w:val="24"/>
                          <w:szCs w:val="24"/>
                          <w:rtl/>
                        </w:rPr>
                        <w:t xml:space="preserve"> - </w:t>
                      </w:r>
                      <w:r w:rsidRPr="00591EA9">
                        <w:rPr>
                          <w:rFonts w:cs="Tahoma" w:hint="eastAsia"/>
                          <w:color w:val="0B5294"/>
                          <w:spacing w:val="-4"/>
                          <w:sz w:val="24"/>
                          <w:szCs w:val="24"/>
                          <w:rtl/>
                        </w:rPr>
                        <w:t>התקצוב</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משרד</w:t>
                      </w:r>
                      <w:r w:rsidRPr="00591EA9">
                        <w:rPr>
                          <w:rFonts w:cs="Tahoma"/>
                          <w:color w:val="0B5294"/>
                          <w:spacing w:val="-4"/>
                          <w:sz w:val="24"/>
                          <w:szCs w:val="24"/>
                          <w:rtl/>
                        </w:rPr>
                        <w:t xml:space="preserve"> </w:t>
                      </w:r>
                      <w:r w:rsidRPr="00591EA9">
                        <w:rPr>
                          <w:rFonts w:cs="Tahoma" w:hint="eastAsia"/>
                          <w:color w:val="0B5294"/>
                          <w:spacing w:val="-4"/>
                          <w:sz w:val="24"/>
                          <w:szCs w:val="24"/>
                          <w:rtl/>
                        </w:rPr>
                        <w:t>החינוך</w:t>
                      </w:r>
                      <w:r w:rsidRPr="00591EA9">
                        <w:rPr>
                          <w:rFonts w:cs="Tahoma"/>
                          <w:color w:val="0B5294"/>
                          <w:spacing w:val="-4"/>
                          <w:sz w:val="24"/>
                          <w:szCs w:val="24"/>
                          <w:rtl/>
                        </w:rPr>
                        <w:t xml:space="preserve"> </w:t>
                      </w:r>
                      <w:r w:rsidRPr="00591EA9">
                        <w:rPr>
                          <w:rFonts w:cs="Tahoma" w:hint="eastAsia"/>
                          <w:color w:val="0B5294"/>
                          <w:spacing w:val="-4"/>
                          <w:sz w:val="24"/>
                          <w:szCs w:val="24"/>
                          <w:rtl/>
                        </w:rPr>
                        <w:t>למרכיבים</w:t>
                      </w:r>
                      <w:r w:rsidRPr="00591EA9">
                        <w:rPr>
                          <w:rFonts w:cs="Tahoma"/>
                          <w:color w:val="0B5294"/>
                          <w:spacing w:val="-4"/>
                          <w:sz w:val="24"/>
                          <w:szCs w:val="24"/>
                          <w:rtl/>
                        </w:rPr>
                        <w:t xml:space="preserve"> </w:t>
                      </w:r>
                      <w:r w:rsidRPr="00591EA9">
                        <w:rPr>
                          <w:rFonts w:cs="Tahoma" w:hint="eastAsia"/>
                          <w:color w:val="0B5294"/>
                          <w:spacing w:val="-4"/>
                          <w:sz w:val="24"/>
                          <w:szCs w:val="24"/>
                          <w:rtl/>
                        </w:rPr>
                        <w:t>הדיפרנציאליים</w:t>
                      </w:r>
                      <w:r w:rsidRPr="00591EA9">
                        <w:rPr>
                          <w:rFonts w:cs="Tahoma"/>
                          <w:color w:val="0B5294"/>
                          <w:spacing w:val="-4"/>
                          <w:sz w:val="24"/>
                          <w:szCs w:val="24"/>
                          <w:rtl/>
                        </w:rPr>
                        <w:t xml:space="preserve"> </w:t>
                      </w:r>
                      <w:r w:rsidRPr="00591EA9">
                        <w:rPr>
                          <w:rFonts w:cs="Tahoma" w:hint="eastAsia"/>
                          <w:color w:val="0B5294"/>
                          <w:spacing w:val="-4"/>
                          <w:sz w:val="24"/>
                          <w:szCs w:val="24"/>
                          <w:rtl/>
                        </w:rPr>
                        <w:t>הוא</w:t>
                      </w:r>
                      <w:r w:rsidRPr="00591EA9">
                        <w:rPr>
                          <w:rFonts w:cs="Tahoma"/>
                          <w:color w:val="0B5294"/>
                          <w:spacing w:val="-4"/>
                          <w:sz w:val="24"/>
                          <w:szCs w:val="24"/>
                          <w:rtl/>
                        </w:rPr>
                        <w:t xml:space="preserve"> </w:t>
                      </w:r>
                      <w:r w:rsidRPr="00591EA9">
                        <w:rPr>
                          <w:rFonts w:cs="Tahoma" w:hint="eastAsia"/>
                          <w:color w:val="0B5294"/>
                          <w:spacing w:val="-4"/>
                          <w:sz w:val="24"/>
                          <w:szCs w:val="24"/>
                          <w:rtl/>
                        </w:rPr>
                        <w:t>אחיד</w:t>
                      </w:r>
                      <w:r w:rsidRPr="00591EA9">
                        <w:rPr>
                          <w:rFonts w:cs="Tahoma"/>
                          <w:color w:val="0B5294"/>
                          <w:spacing w:val="-4"/>
                          <w:sz w:val="24"/>
                          <w:szCs w:val="24"/>
                          <w:rtl/>
                        </w:rPr>
                        <w:t xml:space="preserve"> </w:t>
                      </w:r>
                      <w:r w:rsidRPr="00591EA9">
                        <w:rPr>
                          <w:rFonts w:cs="Tahoma" w:hint="eastAsia"/>
                          <w:color w:val="0B5294"/>
                          <w:spacing w:val="-4"/>
                          <w:sz w:val="24"/>
                          <w:szCs w:val="24"/>
                          <w:rtl/>
                        </w:rPr>
                        <w:t>לכל</w:t>
                      </w:r>
                      <w:r w:rsidRPr="00591EA9">
                        <w:rPr>
                          <w:rFonts w:cs="Tahoma"/>
                          <w:color w:val="0B5294"/>
                          <w:spacing w:val="-4"/>
                          <w:sz w:val="24"/>
                          <w:szCs w:val="24"/>
                          <w:rtl/>
                        </w:rPr>
                        <w:t xml:space="preserve"> </w:t>
                      </w:r>
                      <w:r w:rsidRPr="00591EA9">
                        <w:rPr>
                          <w:rFonts w:cs="Tahoma" w:hint="eastAsia"/>
                          <w:color w:val="0B5294"/>
                          <w:spacing w:val="-4"/>
                          <w:sz w:val="24"/>
                          <w:szCs w:val="24"/>
                          <w:rtl/>
                        </w:rPr>
                        <w:t>בתי</w:t>
                      </w:r>
                      <w:r w:rsidRPr="00591EA9">
                        <w:rPr>
                          <w:rFonts w:cs="Tahoma"/>
                          <w:color w:val="0B5294"/>
                          <w:spacing w:val="-4"/>
                          <w:sz w:val="24"/>
                          <w:szCs w:val="24"/>
                          <w:rtl/>
                        </w:rPr>
                        <w:t xml:space="preserve"> </w:t>
                      </w:r>
                      <w:r w:rsidRPr="00591EA9">
                        <w:rPr>
                          <w:rFonts w:cs="Tahoma" w:hint="eastAsia"/>
                          <w:color w:val="0B5294"/>
                          <w:spacing w:val="-4"/>
                          <w:sz w:val="24"/>
                          <w:szCs w:val="24"/>
                          <w:rtl/>
                        </w:rPr>
                        <w:t>הספר</w:t>
                      </w:r>
                      <w:r w:rsidRPr="00591EA9">
                        <w:rPr>
                          <w:rFonts w:cs="Tahoma"/>
                          <w:color w:val="0B5294"/>
                          <w:spacing w:val="-4"/>
                          <w:sz w:val="24"/>
                          <w:szCs w:val="24"/>
                          <w:rtl/>
                        </w:rPr>
                        <w:t xml:space="preserve"> </w:t>
                      </w:r>
                      <w:r w:rsidRPr="00591EA9">
                        <w:rPr>
                          <w:rFonts w:cs="Tahoma" w:hint="eastAsia"/>
                          <w:color w:val="0B5294"/>
                          <w:spacing w:val="-4"/>
                          <w:sz w:val="24"/>
                          <w:szCs w:val="24"/>
                          <w:rtl/>
                        </w:rPr>
                        <w:t>ברשות</w:t>
                      </w:r>
                      <w:r w:rsidRPr="00591EA9">
                        <w:rPr>
                          <w:rFonts w:cs="Tahoma"/>
                          <w:color w:val="0B5294"/>
                          <w:spacing w:val="-4"/>
                          <w:sz w:val="24"/>
                          <w:szCs w:val="24"/>
                          <w:rtl/>
                        </w:rPr>
                        <w:t xml:space="preserve"> </w:t>
                      </w:r>
                      <w:r w:rsidRPr="00591EA9">
                        <w:rPr>
                          <w:rFonts w:cs="Tahoma" w:hint="eastAsia"/>
                          <w:color w:val="0B5294"/>
                          <w:spacing w:val="-4"/>
                          <w:sz w:val="24"/>
                          <w:szCs w:val="24"/>
                          <w:rtl/>
                        </w:rPr>
                        <w:t>המקומית</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8078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4A0CE5">
      <w:pPr>
        <w:pStyle w:val="RESHET"/>
        <w:rPr>
          <w:rtl/>
        </w:rPr>
      </w:pPr>
      <w:r w:rsidRPr="00203164">
        <w:rPr>
          <w:rFonts w:hint="cs"/>
          <w:rtl/>
        </w:rPr>
        <w:t xml:space="preserve">כך למשל, היות ותקציב הניהול העצמי של ביה"ס נקבע בהתאם למספר התלמידים - ככל שיש יותר תלמידים התקציב גדול יותר - נוצר יתרון לבי"ס שמספר תלמידיו גדול; בבי"ס כזה, חלקן של ההוצאות התפעוליות הקבועות מסך תקציבו צפוי להיות קטן יותר מבבי"ס שמספר תלמידיו קטן. מצב זה מאפשר לבי"ס מרובה תלמידים לבצע יותר פעילויות עבור תלמידיו לעומת בי"ס מועט תלמידים. </w:t>
      </w:r>
    </w:p>
    <w:p w:rsidR="001E6B7A" w:rsidRPr="004601D3" w:rsidP="004601D3">
      <w:pPr>
        <w:spacing w:before="180" w:line="240" w:lineRule="exact"/>
        <w:ind w:right="2268"/>
        <w:jc w:val="both"/>
        <w:rPr>
          <w:rFonts w:ascii="Tahoma" w:hAnsi="Tahoma" w:cs="Tahoma"/>
          <w:sz w:val="18"/>
          <w:szCs w:val="18"/>
          <w:rtl/>
        </w:rPr>
      </w:pPr>
      <w:r w:rsidRPr="004601D3">
        <w:rPr>
          <w:rStyle w:val="Heading7Char"/>
          <w:rFonts w:ascii="Tahoma" w:hAnsi="Tahoma" w:cs="Tahoma" w:hint="cs"/>
          <w:sz w:val="17"/>
          <w:szCs w:val="17"/>
          <w:rtl/>
        </w:rPr>
        <w:t>שיעור גבוה של רשויות ש</w:t>
      </w:r>
      <w:r w:rsidRPr="004601D3">
        <w:rPr>
          <w:rStyle w:val="Heading7Char"/>
          <w:rFonts w:ascii="Tahoma" w:hAnsi="Tahoma" w:cs="Tahoma" w:hint="eastAsia"/>
          <w:sz w:val="17"/>
          <w:szCs w:val="17"/>
          <w:rtl/>
        </w:rPr>
        <w:t>סל</w:t>
      </w:r>
      <w:r w:rsidRPr="004601D3">
        <w:rPr>
          <w:rStyle w:val="Heading7Char"/>
          <w:rFonts w:ascii="Tahoma" w:hAnsi="Tahoma" w:cs="Tahoma"/>
          <w:sz w:val="17"/>
          <w:szCs w:val="17"/>
          <w:rtl/>
        </w:rPr>
        <w:t xml:space="preserve"> </w:t>
      </w:r>
      <w:r w:rsidRPr="004601D3">
        <w:rPr>
          <w:rStyle w:val="Heading7Char"/>
          <w:rFonts w:ascii="Tahoma" w:hAnsi="Tahoma" w:cs="Tahoma" w:hint="cs"/>
          <w:sz w:val="17"/>
          <w:szCs w:val="17"/>
          <w:rtl/>
        </w:rPr>
        <w:t>ה</w:t>
      </w:r>
      <w:r w:rsidRPr="004601D3">
        <w:rPr>
          <w:rStyle w:val="Heading7Char"/>
          <w:rFonts w:ascii="Tahoma" w:hAnsi="Tahoma" w:cs="Tahoma"/>
          <w:sz w:val="17"/>
          <w:szCs w:val="17"/>
          <w:rtl/>
        </w:rPr>
        <w:t>תלמיד שלה</w:t>
      </w:r>
      <w:r w:rsidRPr="004601D3">
        <w:rPr>
          <w:rStyle w:val="Heading7Char"/>
          <w:rFonts w:ascii="Tahoma" w:hAnsi="Tahoma" w:cs="Tahoma" w:hint="cs"/>
          <w:sz w:val="17"/>
          <w:szCs w:val="17"/>
          <w:rtl/>
        </w:rPr>
        <w:t>ן</w:t>
      </w:r>
      <w:r w:rsidRPr="004601D3">
        <w:rPr>
          <w:rStyle w:val="Heading7Char"/>
          <w:rFonts w:ascii="Tahoma" w:hAnsi="Tahoma" w:cs="Tahoma"/>
          <w:sz w:val="17"/>
          <w:szCs w:val="17"/>
          <w:rtl/>
        </w:rPr>
        <w:t xml:space="preserve"> </w:t>
      </w:r>
      <w:r w:rsidRPr="004601D3">
        <w:rPr>
          <w:rStyle w:val="Heading7Char"/>
          <w:rFonts w:ascii="Tahoma" w:hAnsi="Tahoma" w:cs="Tahoma" w:hint="cs"/>
          <w:sz w:val="17"/>
          <w:szCs w:val="17"/>
          <w:rtl/>
        </w:rPr>
        <w:t xml:space="preserve">אינו </w:t>
      </w:r>
      <w:r w:rsidRPr="004601D3">
        <w:rPr>
          <w:rStyle w:val="Heading7Char"/>
          <w:rFonts w:ascii="Tahoma" w:hAnsi="Tahoma" w:cs="Tahoma" w:hint="eastAsia"/>
          <w:sz w:val="17"/>
          <w:szCs w:val="17"/>
          <w:rtl/>
        </w:rPr>
        <w:t>דיפרנציאלי</w:t>
      </w:r>
      <w:r w:rsidRPr="004601D3">
        <w:rPr>
          <w:rStyle w:val="Heading7Char"/>
          <w:rFonts w:ascii="Tahoma" w:hAnsi="Tahoma" w:cs="Tahoma" w:hint="cs"/>
          <w:sz w:val="17"/>
          <w:szCs w:val="17"/>
          <w:rtl/>
        </w:rPr>
        <w:t>:</w:t>
      </w:r>
      <w:r w:rsidRPr="004601D3">
        <w:rPr>
          <w:rFonts w:ascii="Tahoma" w:hAnsi="Tahoma" w:cs="Tahoma" w:hint="cs"/>
          <w:sz w:val="18"/>
          <w:szCs w:val="18"/>
          <w:rtl/>
        </w:rPr>
        <w:t xml:space="preserve"> משרד מבקר המדינה בדק את היקף יישום עקרון הדיפרנציאליות בהקצאת סל התלמיד ברשויות המקומיות. להלן התפלגות הרשויות המקומיות בהתאם למידה שהן מיישמות את עקרון הדיפרנציאליות בהקצאת סל התלמיד:</w:t>
      </w:r>
    </w:p>
    <w:p w:rsidR="001E6B7A" w:rsidRPr="004A0CE5" w:rsidP="004A0CE5">
      <w:pPr>
        <w:pStyle w:val="tab-name"/>
        <w:rPr>
          <w:b/>
          <w:bCs/>
          <w:rtl/>
        </w:rPr>
      </w:pPr>
      <w:r w:rsidRPr="00203164">
        <w:rPr>
          <w:rFonts w:hint="cs"/>
          <w:rtl/>
        </w:rPr>
        <w:t>תרשים 1</w:t>
      </w:r>
      <w:r w:rsidRPr="004A0CE5">
        <w:rPr>
          <w:rFonts w:hint="cs"/>
          <w:b/>
          <w:bCs/>
          <w:rtl/>
        </w:rPr>
        <w:t>: שיעור הרשויות המקצות סל תלמיד דיפרנציאלי וסל תלמיד לא דיפרנציאלי (באחוזים)</w:t>
      </w:r>
    </w:p>
    <w:p w:rsidR="0039104F" w:rsidRPr="00203164" w:rsidP="0039104F">
      <w:pPr>
        <w:spacing w:line="240" w:lineRule="atLeast"/>
        <w:rPr>
          <w:rFonts w:ascii="Tahoma" w:hAnsi="Tahoma" w:cs="Tahoma"/>
          <w:sz w:val="18"/>
          <w:szCs w:val="18"/>
          <w:rtl/>
        </w:rPr>
      </w:pPr>
      <w:r>
        <w:rPr>
          <w:rFonts w:ascii="Tahoma" w:hAnsi="Tahoma" w:cs="Tahoma"/>
          <w:noProof/>
          <w:sz w:val="18"/>
          <w:szCs w:val="18"/>
          <w:rtl/>
        </w:rPr>
        <w:drawing>
          <wp:inline distT="0" distB="0" distL="0" distR="0">
            <wp:extent cx="3960000" cy="2190014"/>
            <wp:effectExtent l="0" t="0" r="2540" b="1270"/>
            <wp:docPr id="1" name="Picture 1" descr="בשנת התשע&quot;ה: &#10;47% מהרשויות המקומיות הקצו סל תלמיד דיפרנציאלי;&#10;41% מהרשויות המקומיות הקצו סל תלמיד לא דיפרנציאלי,&#10;וב-12% מהרשויות המקומיות היה בית ספר יסודי אחד.&#10;בשנת התשע&quot;ו: &#10;38% מהרשויות המקומיות הקצו סל תלמיד דיפרנציאלי;&#10;45% מהרשויות המקומיות הקצו סל תלמיד לא דיפרנציאלי,&#10;וב-17% מהרשויות המקומיות היה בית ספר יסודי אחד.&#10;בשנת התשע&quot;ז: &#10;37% מהרשויות המקומיות הקצו סל תלמיד דיפרנציאלי;&#10;45% מהרשויות המקומיות הקצו סל תלמיד לא דיפרנציאלי,&#10;וב-18% מהרשויות המקומיות היה בית ספר יסודי אח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28444" name="217-g-1.wmf"/>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90014"/>
                    </a:xfrm>
                    <a:prstGeom prst="rect">
                      <a:avLst/>
                    </a:prstGeom>
                  </pic:spPr>
                </pic:pic>
              </a:graphicData>
            </a:graphic>
          </wp:inline>
        </w:drawing>
      </w:r>
    </w:p>
    <w:p w:rsidR="001E6B7A" w:rsidRPr="00203164" w:rsidP="004601D3">
      <w:pPr>
        <w:pStyle w:val="text-source"/>
        <w:rPr>
          <w:rtl/>
        </w:rPr>
      </w:pPr>
      <w:r w:rsidRPr="00203164">
        <w:rPr>
          <w:rFonts w:hint="cs"/>
          <w:rtl/>
        </w:rPr>
        <w:t>המקור: נתוני משרד החינוך בעיבוד משרד מבקר המדינה.</w:t>
      </w:r>
    </w:p>
    <w:p w:rsidR="001E6B7A" w:rsidRPr="00203164" w:rsidP="004601D3">
      <w:pPr>
        <w:pStyle w:val="RESHET"/>
        <w:rPr>
          <w:rtl/>
        </w:rPr>
      </w:pPr>
      <w:r w:rsidRPr="00203164">
        <w:rPr>
          <w:rFonts w:hint="cs"/>
          <w:rtl/>
        </w:rPr>
        <w:t>מהתרשים עולה כי בשנים שנבדקו, יותר ממחצית הרשויות המקומיות בניהול עצמי שבהן יותר מבי"ס אחד לא קבעו סל תלמיד דיפרנציאלי</w:t>
      </w:r>
      <w:r>
        <w:rPr>
          <w:vertAlign w:val="superscript"/>
          <w:rtl/>
        </w:rPr>
        <w:footnoteReference w:id="83"/>
      </w:r>
      <w:r w:rsidRPr="00203164">
        <w:rPr>
          <w:rFonts w:hint="cs"/>
          <w:rtl/>
        </w:rPr>
        <w:t xml:space="preserve">. </w:t>
      </w:r>
    </w:p>
    <w:p w:rsidR="001E6B7A" w:rsidRPr="00203164" w:rsidP="004601D3">
      <w:pPr>
        <w:spacing w:before="180" w:line="240" w:lineRule="exact"/>
        <w:ind w:right="2268"/>
        <w:jc w:val="both"/>
        <w:rPr>
          <w:rFonts w:ascii="Tahoma" w:hAnsi="Tahoma" w:cs="Tahoma"/>
          <w:sz w:val="18"/>
          <w:szCs w:val="18"/>
          <w:rtl/>
        </w:rPr>
      </w:pPr>
      <w:r w:rsidRPr="00203164">
        <w:rPr>
          <w:rFonts w:ascii="Tahoma" w:hAnsi="Tahoma" w:cs="Tahoma" w:hint="cs"/>
          <w:sz w:val="18"/>
          <w:szCs w:val="18"/>
          <w:rtl/>
        </w:rPr>
        <w:t>ברשויות המקומיות שנבדקו ובהן סל התלמיד אחיד, נמצא כי בשנת התשע"ה עמד מספר התלמידים בביה"ס הגדול ביותר בכל אחת מהן על 564 תלמידים בממוצע, לעומת 269 תלמידים בממוצע בביה"ס הקטן ביותר; בהתשע"ו היו 546 תלמידים בגדול לעומת 249 בקטן, ובהתשע"ז - 523 בגדול לעומת 244 בקטן.</w:t>
      </w:r>
    </w:p>
    <w:p w:rsidR="001E6B7A" w:rsidRPr="00203164" w:rsidP="000E31A6">
      <w:pPr>
        <w:spacing w:line="240" w:lineRule="exact"/>
        <w:ind w:right="2268"/>
        <w:jc w:val="both"/>
        <w:rPr>
          <w:rFonts w:ascii="Tahoma" w:hAnsi="Tahoma" w:cs="Tahoma"/>
          <w:sz w:val="18"/>
          <w:szCs w:val="18"/>
          <w:rtl/>
        </w:rPr>
      </w:pPr>
      <w:r>
        <w:rPr>
          <w:rFonts w:ascii="Tahoma" w:hAnsi="Tahoma" w:cs="Tahoma" w:hint="cs"/>
          <w:sz w:val="18"/>
          <w:szCs w:val="18"/>
          <w:rtl/>
        </w:rPr>
        <w:t>מכאן,</w:t>
      </w:r>
      <w:r w:rsidRPr="00203164">
        <w:rPr>
          <w:rFonts w:ascii="Tahoma" w:hAnsi="Tahoma" w:cs="Tahoma"/>
          <w:sz w:val="18"/>
          <w:szCs w:val="18"/>
          <w:rtl/>
        </w:rPr>
        <w:t xml:space="preserve"> שבכל אחת מהשנים התשע"ה-התשע"ז, ברשויות שבהן סל התלמיד אחיד, היה מספר התלמידים הממוצע בבתיה"ס הכי גדולים יותר מכפול ממספר התלמידים הממוצע בבתיה"ס הכי קטנים. </w:t>
      </w:r>
    </w:p>
    <w:p w:rsidR="001E6B7A" w:rsidRPr="00203164" w:rsidP="004601D3">
      <w:pPr>
        <w:spacing w:after="240" w:line="240" w:lineRule="exact"/>
        <w:ind w:right="2268"/>
        <w:jc w:val="both"/>
        <w:rPr>
          <w:rFonts w:ascii="Tahoma" w:hAnsi="Tahoma" w:cs="Tahoma"/>
          <w:b/>
          <w:bCs/>
          <w:sz w:val="18"/>
          <w:szCs w:val="18"/>
          <w:rtl/>
        </w:rPr>
      </w:pPr>
      <w:r>
        <w:rPr>
          <w:rFonts w:ascii="Tahoma" w:hAnsi="Tahoma" w:cs="Tahoma" w:hint="cs"/>
          <w:sz w:val="18"/>
          <w:szCs w:val="18"/>
          <w:rtl/>
        </w:rPr>
        <w:t xml:space="preserve">ישנם מקרים שבהם הפערים גדולים במיוחד: </w:t>
      </w:r>
      <w:r w:rsidRPr="00203164">
        <w:rPr>
          <w:rFonts w:ascii="Tahoma" w:hAnsi="Tahoma" w:cs="Tahoma" w:hint="cs"/>
          <w:sz w:val="18"/>
          <w:szCs w:val="18"/>
          <w:rtl/>
        </w:rPr>
        <w:t>למשל, בשנת</w:t>
      </w:r>
      <w:r w:rsidRPr="00203164">
        <w:rPr>
          <w:rFonts w:ascii="Tahoma" w:hAnsi="Tahoma" w:cs="Tahoma"/>
          <w:sz w:val="18"/>
          <w:szCs w:val="18"/>
          <w:rtl/>
        </w:rPr>
        <w:t xml:space="preserve"> </w:t>
      </w:r>
      <w:r w:rsidRPr="00203164">
        <w:rPr>
          <w:rFonts w:ascii="Tahoma" w:hAnsi="Tahoma" w:cs="Tahoma" w:hint="cs"/>
          <w:sz w:val="18"/>
          <w:szCs w:val="18"/>
          <w:rtl/>
        </w:rPr>
        <w:t>התשע</w:t>
      </w:r>
      <w:r w:rsidRPr="00203164">
        <w:rPr>
          <w:rFonts w:ascii="Tahoma" w:hAnsi="Tahoma" w:cs="Tahoma"/>
          <w:sz w:val="18"/>
          <w:szCs w:val="18"/>
          <w:rtl/>
        </w:rPr>
        <w:t xml:space="preserve">"ז במועצה האזורית </w:t>
      </w:r>
      <w:r w:rsidRPr="00203164">
        <w:rPr>
          <w:rFonts w:ascii="Tahoma" w:hAnsi="Tahoma" w:cs="Tahoma" w:hint="cs"/>
          <w:sz w:val="18"/>
          <w:szCs w:val="18"/>
          <w:rtl/>
        </w:rPr>
        <w:t>באר טוביה</w:t>
      </w:r>
      <w:r w:rsidRPr="00203164">
        <w:rPr>
          <w:rFonts w:ascii="Tahoma" w:hAnsi="Tahoma" w:cs="Tahoma"/>
          <w:sz w:val="18"/>
          <w:szCs w:val="18"/>
          <w:rtl/>
        </w:rPr>
        <w:t xml:space="preserve"> מנה ביה"ס הקטן ביותר 202 תלמידים</w:t>
      </w:r>
      <w:r w:rsidRPr="00203164">
        <w:rPr>
          <w:rFonts w:ascii="Tahoma" w:hAnsi="Tahoma" w:cs="Tahoma" w:hint="cs"/>
          <w:sz w:val="18"/>
          <w:szCs w:val="18"/>
          <w:rtl/>
        </w:rPr>
        <w:t>,</w:t>
      </w:r>
      <w:r w:rsidRPr="00203164">
        <w:rPr>
          <w:rFonts w:ascii="Tahoma" w:hAnsi="Tahoma" w:cs="Tahoma"/>
          <w:sz w:val="18"/>
          <w:szCs w:val="18"/>
          <w:rtl/>
        </w:rPr>
        <w:t xml:space="preserve"> וביה"ס הגדול ביותר </w:t>
      </w:r>
      <w:r w:rsidRPr="00203164">
        <w:rPr>
          <w:rFonts w:ascii="Tahoma" w:hAnsi="Tahoma" w:cs="Tahoma" w:hint="cs"/>
          <w:sz w:val="18"/>
          <w:szCs w:val="18"/>
          <w:rtl/>
        </w:rPr>
        <w:t>-</w:t>
      </w:r>
      <w:r w:rsidRPr="00203164">
        <w:rPr>
          <w:rFonts w:ascii="Tahoma" w:hAnsi="Tahoma" w:cs="Tahoma"/>
          <w:sz w:val="18"/>
          <w:szCs w:val="18"/>
          <w:rtl/>
        </w:rPr>
        <w:t xml:space="preserve"> 879 </w:t>
      </w:r>
      <w:r w:rsidRPr="00203164">
        <w:rPr>
          <w:rFonts w:ascii="Tahoma" w:hAnsi="Tahoma" w:cs="Tahoma" w:hint="cs"/>
          <w:sz w:val="18"/>
          <w:szCs w:val="18"/>
          <w:rtl/>
        </w:rPr>
        <w:t>תלמידים</w:t>
      </w:r>
      <w:r w:rsidRPr="00203164">
        <w:rPr>
          <w:rFonts w:ascii="Tahoma" w:hAnsi="Tahoma" w:cs="Tahoma"/>
          <w:sz w:val="18"/>
          <w:szCs w:val="18"/>
          <w:rtl/>
        </w:rPr>
        <w:t xml:space="preserve">; </w:t>
      </w:r>
      <w:r w:rsidRPr="00203164">
        <w:rPr>
          <w:rFonts w:ascii="Tahoma" w:hAnsi="Tahoma" w:cs="Tahoma" w:hint="cs"/>
          <w:sz w:val="18"/>
          <w:szCs w:val="18"/>
          <w:rtl/>
        </w:rPr>
        <w:t>ברהט מנה</w:t>
      </w:r>
      <w:r w:rsidRPr="00203164">
        <w:rPr>
          <w:rFonts w:ascii="Tahoma" w:hAnsi="Tahoma" w:cs="Tahoma"/>
          <w:sz w:val="18"/>
          <w:szCs w:val="18"/>
          <w:rtl/>
        </w:rPr>
        <w:t xml:space="preserve"> </w:t>
      </w:r>
      <w:r w:rsidRPr="00203164">
        <w:rPr>
          <w:rFonts w:ascii="Tahoma" w:hAnsi="Tahoma" w:cs="Tahoma" w:hint="cs"/>
          <w:sz w:val="18"/>
          <w:szCs w:val="18"/>
          <w:rtl/>
        </w:rPr>
        <w:t>ביה</w:t>
      </w:r>
      <w:r w:rsidRPr="00203164">
        <w:rPr>
          <w:rFonts w:ascii="Tahoma" w:hAnsi="Tahoma" w:cs="Tahoma"/>
          <w:sz w:val="18"/>
          <w:szCs w:val="18"/>
          <w:rtl/>
        </w:rPr>
        <w:t xml:space="preserve">"ס </w:t>
      </w:r>
      <w:r w:rsidRPr="00203164">
        <w:rPr>
          <w:rFonts w:ascii="Tahoma" w:hAnsi="Tahoma" w:cs="Tahoma" w:hint="cs"/>
          <w:sz w:val="18"/>
          <w:szCs w:val="18"/>
          <w:rtl/>
        </w:rPr>
        <w:t>הקטן</w:t>
      </w:r>
      <w:r w:rsidRPr="00203164">
        <w:rPr>
          <w:rFonts w:ascii="Tahoma" w:hAnsi="Tahoma" w:cs="Tahoma"/>
          <w:sz w:val="18"/>
          <w:szCs w:val="18"/>
          <w:rtl/>
        </w:rPr>
        <w:t xml:space="preserve"> </w:t>
      </w:r>
      <w:r w:rsidRPr="00203164">
        <w:rPr>
          <w:rFonts w:ascii="Tahoma" w:hAnsi="Tahoma" w:cs="Tahoma" w:hint="cs"/>
          <w:sz w:val="18"/>
          <w:szCs w:val="18"/>
          <w:rtl/>
        </w:rPr>
        <w:t>ביותר</w:t>
      </w:r>
      <w:r w:rsidRPr="00203164">
        <w:rPr>
          <w:rFonts w:ascii="Tahoma" w:hAnsi="Tahoma" w:cs="Tahoma"/>
          <w:sz w:val="18"/>
          <w:szCs w:val="18"/>
          <w:rtl/>
        </w:rPr>
        <w:t xml:space="preserve"> 208 </w:t>
      </w:r>
      <w:r w:rsidRPr="00203164">
        <w:rPr>
          <w:rFonts w:ascii="Tahoma" w:hAnsi="Tahoma" w:cs="Tahoma" w:hint="cs"/>
          <w:sz w:val="18"/>
          <w:szCs w:val="18"/>
          <w:rtl/>
        </w:rPr>
        <w:t>תלמידים,</w:t>
      </w:r>
      <w:r w:rsidRPr="00203164">
        <w:rPr>
          <w:rFonts w:ascii="Tahoma" w:hAnsi="Tahoma" w:cs="Tahoma"/>
          <w:sz w:val="18"/>
          <w:szCs w:val="18"/>
          <w:rtl/>
        </w:rPr>
        <w:t xml:space="preserve"> </w:t>
      </w:r>
      <w:r w:rsidRPr="00203164">
        <w:rPr>
          <w:rFonts w:ascii="Tahoma" w:hAnsi="Tahoma" w:cs="Tahoma" w:hint="cs"/>
          <w:sz w:val="18"/>
          <w:szCs w:val="18"/>
          <w:rtl/>
        </w:rPr>
        <w:t>וביה</w:t>
      </w:r>
      <w:r w:rsidRPr="00203164">
        <w:rPr>
          <w:rFonts w:ascii="Tahoma" w:hAnsi="Tahoma" w:cs="Tahoma"/>
          <w:sz w:val="18"/>
          <w:szCs w:val="18"/>
          <w:rtl/>
        </w:rPr>
        <w:t xml:space="preserve">"ס </w:t>
      </w:r>
      <w:r w:rsidRPr="00203164">
        <w:rPr>
          <w:rFonts w:ascii="Tahoma" w:hAnsi="Tahoma" w:cs="Tahoma" w:hint="cs"/>
          <w:sz w:val="18"/>
          <w:szCs w:val="18"/>
          <w:rtl/>
        </w:rPr>
        <w:t>הגדול</w:t>
      </w:r>
      <w:r w:rsidRPr="00203164">
        <w:rPr>
          <w:rFonts w:ascii="Tahoma" w:hAnsi="Tahoma" w:cs="Tahoma"/>
          <w:sz w:val="18"/>
          <w:szCs w:val="18"/>
          <w:rtl/>
        </w:rPr>
        <w:t xml:space="preserve"> </w:t>
      </w:r>
      <w:r w:rsidRPr="00203164">
        <w:rPr>
          <w:rFonts w:ascii="Tahoma" w:hAnsi="Tahoma" w:cs="Tahoma" w:hint="cs"/>
          <w:sz w:val="18"/>
          <w:szCs w:val="18"/>
          <w:rtl/>
        </w:rPr>
        <w:t>ביותר</w:t>
      </w:r>
      <w:r w:rsidRPr="00203164">
        <w:rPr>
          <w:rFonts w:ascii="Tahoma" w:hAnsi="Tahoma" w:cs="Tahoma"/>
          <w:sz w:val="18"/>
          <w:szCs w:val="18"/>
          <w:rtl/>
        </w:rPr>
        <w:t xml:space="preserve"> - 1,079; </w:t>
      </w:r>
      <w:r w:rsidRPr="00203164">
        <w:rPr>
          <w:rFonts w:ascii="Tahoma" w:hAnsi="Tahoma" w:cs="Tahoma" w:hint="cs"/>
          <w:sz w:val="18"/>
          <w:szCs w:val="18"/>
          <w:rtl/>
        </w:rPr>
        <w:t>בגדרה מנה</w:t>
      </w:r>
      <w:r w:rsidRPr="00203164">
        <w:rPr>
          <w:rFonts w:ascii="Tahoma" w:hAnsi="Tahoma" w:cs="Tahoma"/>
          <w:sz w:val="18"/>
          <w:szCs w:val="18"/>
          <w:rtl/>
        </w:rPr>
        <w:t xml:space="preserve"> </w:t>
      </w:r>
      <w:r w:rsidRPr="00203164">
        <w:rPr>
          <w:rFonts w:ascii="Tahoma" w:hAnsi="Tahoma" w:cs="Tahoma" w:hint="cs"/>
          <w:sz w:val="18"/>
          <w:szCs w:val="18"/>
          <w:rtl/>
        </w:rPr>
        <w:t>ביה</w:t>
      </w:r>
      <w:r w:rsidRPr="00203164">
        <w:rPr>
          <w:rFonts w:ascii="Tahoma" w:hAnsi="Tahoma" w:cs="Tahoma"/>
          <w:sz w:val="18"/>
          <w:szCs w:val="18"/>
          <w:rtl/>
        </w:rPr>
        <w:t xml:space="preserve">"ס </w:t>
      </w:r>
      <w:r w:rsidRPr="00203164">
        <w:rPr>
          <w:rFonts w:ascii="Tahoma" w:hAnsi="Tahoma" w:cs="Tahoma" w:hint="cs"/>
          <w:sz w:val="18"/>
          <w:szCs w:val="18"/>
          <w:rtl/>
        </w:rPr>
        <w:t>הקטן</w:t>
      </w:r>
      <w:r w:rsidRPr="00203164">
        <w:rPr>
          <w:rFonts w:ascii="Tahoma" w:hAnsi="Tahoma" w:cs="Tahoma"/>
          <w:sz w:val="18"/>
          <w:szCs w:val="18"/>
          <w:rtl/>
        </w:rPr>
        <w:t xml:space="preserve"> </w:t>
      </w:r>
      <w:r w:rsidRPr="00203164">
        <w:rPr>
          <w:rFonts w:ascii="Tahoma" w:hAnsi="Tahoma" w:cs="Tahoma" w:hint="cs"/>
          <w:sz w:val="18"/>
          <w:szCs w:val="18"/>
          <w:rtl/>
        </w:rPr>
        <w:t>ביותר</w:t>
      </w:r>
      <w:r w:rsidRPr="00203164">
        <w:rPr>
          <w:rFonts w:ascii="Tahoma" w:hAnsi="Tahoma" w:cs="Tahoma"/>
          <w:sz w:val="18"/>
          <w:szCs w:val="18"/>
          <w:rtl/>
        </w:rPr>
        <w:t xml:space="preserve"> 145 </w:t>
      </w:r>
      <w:r w:rsidRPr="00203164">
        <w:rPr>
          <w:rFonts w:ascii="Tahoma" w:hAnsi="Tahoma" w:cs="Tahoma" w:hint="cs"/>
          <w:sz w:val="18"/>
          <w:szCs w:val="18"/>
          <w:rtl/>
        </w:rPr>
        <w:t>תלמידים,</w:t>
      </w:r>
      <w:r w:rsidRPr="00203164">
        <w:rPr>
          <w:rFonts w:ascii="Tahoma" w:hAnsi="Tahoma" w:cs="Tahoma"/>
          <w:sz w:val="18"/>
          <w:szCs w:val="18"/>
          <w:rtl/>
        </w:rPr>
        <w:t xml:space="preserve"> </w:t>
      </w:r>
      <w:r w:rsidRPr="00203164">
        <w:rPr>
          <w:rFonts w:ascii="Tahoma" w:hAnsi="Tahoma" w:cs="Tahoma" w:hint="cs"/>
          <w:sz w:val="18"/>
          <w:szCs w:val="18"/>
          <w:rtl/>
        </w:rPr>
        <w:t>וביה</w:t>
      </w:r>
      <w:r w:rsidRPr="00203164">
        <w:rPr>
          <w:rFonts w:ascii="Tahoma" w:hAnsi="Tahoma" w:cs="Tahoma"/>
          <w:sz w:val="18"/>
          <w:szCs w:val="18"/>
          <w:rtl/>
        </w:rPr>
        <w:t xml:space="preserve">"ס </w:t>
      </w:r>
      <w:r w:rsidRPr="00203164">
        <w:rPr>
          <w:rFonts w:ascii="Tahoma" w:hAnsi="Tahoma" w:cs="Tahoma" w:hint="cs"/>
          <w:sz w:val="18"/>
          <w:szCs w:val="18"/>
          <w:rtl/>
        </w:rPr>
        <w:t>הגדול</w:t>
      </w:r>
      <w:r w:rsidRPr="00203164">
        <w:rPr>
          <w:rFonts w:ascii="Tahoma" w:hAnsi="Tahoma" w:cs="Tahoma"/>
          <w:sz w:val="18"/>
          <w:szCs w:val="18"/>
          <w:rtl/>
        </w:rPr>
        <w:t xml:space="preserve"> </w:t>
      </w:r>
      <w:r w:rsidRPr="00203164">
        <w:rPr>
          <w:rFonts w:ascii="Tahoma" w:hAnsi="Tahoma" w:cs="Tahoma" w:hint="cs"/>
          <w:sz w:val="18"/>
          <w:szCs w:val="18"/>
          <w:rtl/>
        </w:rPr>
        <w:t>ביותר</w:t>
      </w:r>
      <w:r w:rsidRPr="00203164">
        <w:rPr>
          <w:rFonts w:ascii="Tahoma" w:hAnsi="Tahoma" w:cs="Tahoma"/>
          <w:sz w:val="18"/>
          <w:szCs w:val="18"/>
          <w:rtl/>
        </w:rPr>
        <w:t xml:space="preserve"> - 719; </w:t>
      </w:r>
      <w:r w:rsidRPr="00203164">
        <w:rPr>
          <w:rFonts w:ascii="Tahoma" w:hAnsi="Tahoma" w:cs="Tahoma" w:hint="cs"/>
          <w:sz w:val="18"/>
          <w:szCs w:val="18"/>
          <w:rtl/>
        </w:rPr>
        <w:t>בטייבה</w:t>
      </w:r>
      <w:r w:rsidRPr="00203164">
        <w:rPr>
          <w:rFonts w:ascii="Tahoma" w:hAnsi="Tahoma" w:cs="Tahoma"/>
          <w:sz w:val="18"/>
          <w:szCs w:val="18"/>
          <w:rtl/>
        </w:rPr>
        <w:t xml:space="preserve"> מנה ביה"ס הקטן ביותר 254 תלמידים</w:t>
      </w:r>
      <w:r w:rsidRPr="00203164">
        <w:rPr>
          <w:rFonts w:ascii="Tahoma" w:hAnsi="Tahoma" w:cs="Tahoma" w:hint="cs"/>
          <w:sz w:val="18"/>
          <w:szCs w:val="18"/>
          <w:rtl/>
        </w:rPr>
        <w:t>,</w:t>
      </w:r>
      <w:r w:rsidRPr="00203164">
        <w:rPr>
          <w:rFonts w:ascii="Tahoma" w:hAnsi="Tahoma" w:cs="Tahoma"/>
          <w:sz w:val="18"/>
          <w:szCs w:val="18"/>
          <w:rtl/>
        </w:rPr>
        <w:t xml:space="preserve"> וביה"ס הגדול ביותר - 1,143; ב</w:t>
      </w:r>
      <w:r w:rsidRPr="00203164">
        <w:rPr>
          <w:rFonts w:ascii="Tahoma" w:hAnsi="Tahoma" w:cs="Tahoma" w:hint="cs"/>
          <w:sz w:val="18"/>
          <w:szCs w:val="18"/>
          <w:rtl/>
        </w:rPr>
        <w:t>לוד מנה</w:t>
      </w:r>
      <w:r w:rsidRPr="00203164">
        <w:rPr>
          <w:rFonts w:ascii="Tahoma" w:hAnsi="Tahoma" w:cs="Tahoma"/>
          <w:sz w:val="18"/>
          <w:szCs w:val="18"/>
          <w:rtl/>
        </w:rPr>
        <w:t xml:space="preserve"> </w:t>
      </w:r>
      <w:r w:rsidRPr="00203164">
        <w:rPr>
          <w:rFonts w:ascii="Tahoma" w:hAnsi="Tahoma" w:cs="Tahoma" w:hint="cs"/>
          <w:sz w:val="18"/>
          <w:szCs w:val="18"/>
          <w:rtl/>
        </w:rPr>
        <w:t>ביה</w:t>
      </w:r>
      <w:r w:rsidRPr="00203164">
        <w:rPr>
          <w:rFonts w:ascii="Tahoma" w:hAnsi="Tahoma" w:cs="Tahoma"/>
          <w:sz w:val="18"/>
          <w:szCs w:val="18"/>
          <w:rtl/>
        </w:rPr>
        <w:t xml:space="preserve">"ס </w:t>
      </w:r>
      <w:r w:rsidRPr="00203164">
        <w:rPr>
          <w:rFonts w:ascii="Tahoma" w:hAnsi="Tahoma" w:cs="Tahoma" w:hint="cs"/>
          <w:sz w:val="18"/>
          <w:szCs w:val="18"/>
          <w:rtl/>
        </w:rPr>
        <w:t>הקטן</w:t>
      </w:r>
      <w:r w:rsidRPr="00203164">
        <w:rPr>
          <w:rFonts w:ascii="Tahoma" w:hAnsi="Tahoma" w:cs="Tahoma"/>
          <w:sz w:val="18"/>
          <w:szCs w:val="18"/>
          <w:rtl/>
        </w:rPr>
        <w:t xml:space="preserve"> </w:t>
      </w:r>
      <w:r w:rsidRPr="00203164">
        <w:rPr>
          <w:rFonts w:ascii="Tahoma" w:hAnsi="Tahoma" w:cs="Tahoma" w:hint="cs"/>
          <w:sz w:val="18"/>
          <w:szCs w:val="18"/>
          <w:rtl/>
        </w:rPr>
        <w:t>ביותר</w:t>
      </w:r>
      <w:r w:rsidRPr="00203164">
        <w:rPr>
          <w:rFonts w:ascii="Tahoma" w:hAnsi="Tahoma" w:cs="Tahoma"/>
          <w:sz w:val="18"/>
          <w:szCs w:val="18"/>
          <w:rtl/>
        </w:rPr>
        <w:t xml:space="preserve"> 222 </w:t>
      </w:r>
      <w:r w:rsidRPr="00203164">
        <w:rPr>
          <w:rFonts w:ascii="Tahoma" w:hAnsi="Tahoma" w:cs="Tahoma" w:hint="cs"/>
          <w:sz w:val="18"/>
          <w:szCs w:val="18"/>
          <w:rtl/>
        </w:rPr>
        <w:t>תלמידים,</w:t>
      </w:r>
      <w:r w:rsidRPr="00203164">
        <w:rPr>
          <w:rFonts w:ascii="Tahoma" w:hAnsi="Tahoma" w:cs="Tahoma"/>
          <w:sz w:val="18"/>
          <w:szCs w:val="18"/>
          <w:rtl/>
        </w:rPr>
        <w:t xml:space="preserve"> </w:t>
      </w:r>
      <w:r w:rsidRPr="00203164">
        <w:rPr>
          <w:rFonts w:ascii="Tahoma" w:hAnsi="Tahoma" w:cs="Tahoma" w:hint="cs"/>
          <w:sz w:val="18"/>
          <w:szCs w:val="18"/>
          <w:rtl/>
        </w:rPr>
        <w:t>וביה</w:t>
      </w:r>
      <w:r w:rsidRPr="00203164">
        <w:rPr>
          <w:rFonts w:ascii="Tahoma" w:hAnsi="Tahoma" w:cs="Tahoma"/>
          <w:sz w:val="18"/>
          <w:szCs w:val="18"/>
          <w:rtl/>
        </w:rPr>
        <w:t xml:space="preserve">"ס </w:t>
      </w:r>
      <w:r w:rsidRPr="00203164">
        <w:rPr>
          <w:rFonts w:ascii="Tahoma" w:hAnsi="Tahoma" w:cs="Tahoma" w:hint="cs"/>
          <w:sz w:val="18"/>
          <w:szCs w:val="18"/>
          <w:rtl/>
        </w:rPr>
        <w:t>הגדול</w:t>
      </w:r>
      <w:r w:rsidRPr="00203164">
        <w:rPr>
          <w:rFonts w:ascii="Tahoma" w:hAnsi="Tahoma" w:cs="Tahoma"/>
          <w:sz w:val="18"/>
          <w:szCs w:val="18"/>
          <w:rtl/>
        </w:rPr>
        <w:t xml:space="preserve"> </w:t>
      </w:r>
      <w:r w:rsidRPr="00203164">
        <w:rPr>
          <w:rFonts w:ascii="Tahoma" w:hAnsi="Tahoma" w:cs="Tahoma" w:hint="cs"/>
          <w:sz w:val="18"/>
          <w:szCs w:val="18"/>
          <w:rtl/>
        </w:rPr>
        <w:t>ביותר</w:t>
      </w:r>
      <w:r w:rsidRPr="00203164">
        <w:rPr>
          <w:rFonts w:ascii="Tahoma" w:hAnsi="Tahoma" w:cs="Tahoma"/>
          <w:sz w:val="18"/>
          <w:szCs w:val="18"/>
          <w:rtl/>
        </w:rPr>
        <w:t xml:space="preserve"> - 734; </w:t>
      </w:r>
      <w:r w:rsidRPr="00203164">
        <w:rPr>
          <w:rFonts w:ascii="Tahoma" w:hAnsi="Tahoma" w:cs="Tahoma" w:hint="cs"/>
          <w:sz w:val="18"/>
          <w:szCs w:val="18"/>
          <w:rtl/>
        </w:rPr>
        <w:t>בעראבה</w:t>
      </w:r>
      <w:r w:rsidRPr="00203164">
        <w:rPr>
          <w:rFonts w:ascii="Tahoma" w:hAnsi="Tahoma" w:cs="Tahoma"/>
          <w:sz w:val="18"/>
          <w:szCs w:val="18"/>
          <w:rtl/>
        </w:rPr>
        <w:t xml:space="preserve"> מנה ביה"ס הקטן ביותר 286 תלמידים</w:t>
      </w:r>
      <w:r w:rsidRPr="00203164">
        <w:rPr>
          <w:rFonts w:ascii="Tahoma" w:hAnsi="Tahoma" w:cs="Tahoma" w:hint="cs"/>
          <w:sz w:val="18"/>
          <w:szCs w:val="18"/>
          <w:rtl/>
        </w:rPr>
        <w:t>,</w:t>
      </w:r>
      <w:r w:rsidRPr="00203164">
        <w:rPr>
          <w:rFonts w:ascii="Tahoma" w:hAnsi="Tahoma" w:cs="Tahoma"/>
          <w:sz w:val="18"/>
          <w:szCs w:val="18"/>
          <w:rtl/>
        </w:rPr>
        <w:t xml:space="preserve"> וביה"ס הגדול ביותר - 824.</w:t>
      </w:r>
      <w:r w:rsidRPr="00203164">
        <w:rPr>
          <w:rFonts w:ascii="Tahoma" w:hAnsi="Tahoma" w:cs="Tahoma" w:hint="cs"/>
          <w:b/>
          <w:bCs/>
          <w:sz w:val="18"/>
          <w:szCs w:val="18"/>
          <w:rtl/>
        </w:rPr>
        <w:t xml:space="preserve"> </w:t>
      </w:r>
    </w:p>
    <w:p w:rsidR="001E6B7A" w:rsidRPr="00203164" w:rsidP="004601D3">
      <w:pPr>
        <w:pStyle w:val="RESHET"/>
        <w:rPr>
          <w:rtl/>
        </w:rPr>
      </w:pPr>
      <w:r w:rsidRPr="00203164">
        <w:rPr>
          <w:rFonts w:hint="cs"/>
          <w:rtl/>
        </w:rPr>
        <w:t>מצופה מהרשויות שבהן הבדלים ניכרים בין בתיה"ס במספר התלמידים, וסל התלמיד שלהן אינו דיפרנציאלי, לבחון את השלכות מדיניות זו, ובהתאם לתוצאות הבחינה לעדכן את שיטת הקצאת סל התלמיד לבתיה"ס. על משרד החינוך לשקול לעדכן את הקריטריונים לקביעת סל התלמיד, כך שגודל ביה"ס יהיה שיקול נוסף בהחלטה על קביעת גובה מרכיבי הסל לכל בי"ס ברשות.</w:t>
      </w:r>
    </w:p>
    <w:p w:rsidR="001E6B7A" w:rsidRPr="00203164" w:rsidP="004601D3">
      <w:pPr>
        <w:spacing w:before="180" w:line="240" w:lineRule="exact"/>
        <w:ind w:right="2268"/>
        <w:jc w:val="both"/>
        <w:rPr>
          <w:rFonts w:ascii="Tahoma" w:hAnsi="Tahoma" w:cs="Tahoma"/>
          <w:sz w:val="18"/>
          <w:szCs w:val="18"/>
          <w:rtl/>
        </w:rPr>
      </w:pPr>
      <w:r w:rsidRPr="00203164">
        <w:rPr>
          <w:rFonts w:ascii="Tahoma" w:hAnsi="Tahoma" w:cs="Tahoma" w:hint="cs"/>
          <w:sz w:val="18"/>
          <w:szCs w:val="18"/>
          <w:rtl/>
        </w:rPr>
        <w:t xml:space="preserve">בתשובתה למשרד מבקר המדינה טענה עיריית רהט כי שיטת התקצוב של סל תלמיד אחיד </w:t>
      </w:r>
      <w:r w:rsidRPr="00203164">
        <w:rPr>
          <w:rFonts w:ascii="Tahoma" w:hAnsi="Tahoma" w:cs="Tahoma"/>
          <w:sz w:val="18"/>
          <w:szCs w:val="18"/>
          <w:rtl/>
        </w:rPr>
        <w:t>לקויה</w:t>
      </w:r>
      <w:r w:rsidRPr="00203164">
        <w:rPr>
          <w:rFonts w:ascii="Tahoma" w:hAnsi="Tahoma" w:cs="Tahoma" w:hint="cs"/>
          <w:sz w:val="18"/>
          <w:szCs w:val="18"/>
          <w:rtl/>
        </w:rPr>
        <w:t>, מכיוון שלבתיה"ס יש הוצאות קבועות שאינן תלויות במספר התלמידים, ובכך מוטלת על הרשות המקומית האחריות להוסיף כספים לבתי"ס קטנים, ואין לעיריית רהט אפשרות תקציבית לעשות כן. עוד טענה העירייה כי תיקון עיוות זה דורש את הגדלת מרכיב הסיוע בניהול עצמי בסל התלמיד לבתי"ס קטנים;</w:t>
      </w:r>
      <w:r w:rsidRPr="00203164">
        <w:rPr>
          <w:rFonts w:ascii="Tahoma" w:hAnsi="Tahoma" w:cs="Tahoma"/>
          <w:sz w:val="18"/>
          <w:szCs w:val="18"/>
          <w:rtl/>
        </w:rPr>
        <w:t xml:space="preserve"> </w:t>
      </w:r>
      <w:r w:rsidRPr="00203164">
        <w:rPr>
          <w:rFonts w:ascii="Tahoma" w:hAnsi="Tahoma" w:cs="Tahoma" w:hint="cs"/>
          <w:sz w:val="18"/>
          <w:szCs w:val="18"/>
          <w:rtl/>
        </w:rPr>
        <w:t>עיריית טייבה מסרה בתשובתה למשרד מבקר המדינה כי היא רואה לנכון לעבור לשיטת תקצוב דיפרנציאלי והחלה לפעול בנושא - היא שלחה בקשות לתיקון סל התלמיד לרכז הכלכלי של המינהלה.</w:t>
      </w:r>
    </w:p>
    <w:p w:rsidR="001E6B7A" w:rsidRPr="00203164" w:rsidP="000E31A6">
      <w:pPr>
        <w:spacing w:line="240" w:lineRule="exact"/>
        <w:ind w:right="2268"/>
        <w:jc w:val="both"/>
        <w:rPr>
          <w:rFonts w:ascii="Tahoma" w:hAnsi="Tahoma" w:cs="Tahoma"/>
          <w:b/>
          <w:bCs/>
          <w:sz w:val="18"/>
          <w:szCs w:val="18"/>
          <w:rtl/>
        </w:rPr>
      </w:pPr>
      <w:r w:rsidRPr="00203164">
        <w:rPr>
          <w:rFonts w:ascii="Tahoma" w:hAnsi="Tahoma" w:cs="Tahoma" w:hint="cs"/>
          <w:sz w:val="18"/>
          <w:szCs w:val="18"/>
          <w:rtl/>
        </w:rPr>
        <w:t xml:space="preserve">מרכז השלטון המקומי ציין בתשובתו למשרד מבקר המדינה </w:t>
      </w:r>
      <w:r w:rsidRPr="00203164">
        <w:rPr>
          <w:rFonts w:ascii="Tahoma" w:hAnsi="Tahoma" w:cs="Tahoma"/>
          <w:sz w:val="18"/>
          <w:szCs w:val="18"/>
          <w:rtl/>
        </w:rPr>
        <w:t>כ</w:t>
      </w:r>
      <w:r w:rsidRPr="00203164">
        <w:rPr>
          <w:rFonts w:ascii="Tahoma" w:hAnsi="Tahoma" w:cs="Tahoma" w:hint="cs"/>
          <w:sz w:val="18"/>
          <w:szCs w:val="18"/>
          <w:rtl/>
        </w:rPr>
        <w:t xml:space="preserve">י אין להטיל על הרשויות אחריות לחלוקה לא דיפרנציאלית של כספי סל התלמיד בין בתיה"ס. היות ואלו כספי משרד החינוך, עליו לשקול לשנות את מפתח התקצוב באופן </w:t>
      </w:r>
      <w:r w:rsidRPr="00203164">
        <w:rPr>
          <w:rFonts w:ascii="Tahoma" w:hAnsi="Tahoma" w:cs="Tahoma" w:hint="cs"/>
          <w:sz w:val="18"/>
          <w:szCs w:val="18"/>
          <w:rtl/>
        </w:rPr>
        <w:t>שיביא בחשבון גם את</w:t>
      </w:r>
      <w:r w:rsidRPr="00203164">
        <w:rPr>
          <w:rFonts w:ascii="Tahoma" w:hAnsi="Tahoma" w:cs="Tahoma"/>
          <w:sz w:val="18"/>
          <w:szCs w:val="18"/>
          <w:rtl/>
        </w:rPr>
        <w:t>‏</w:t>
      </w:r>
      <w:r w:rsidRPr="00203164">
        <w:rPr>
          <w:rFonts w:ascii="Tahoma" w:hAnsi="Tahoma" w:cs="Tahoma" w:hint="cs"/>
          <w:sz w:val="18"/>
          <w:szCs w:val="18"/>
          <w:rtl/>
        </w:rPr>
        <w:t xml:space="preserve"> </w:t>
      </w:r>
      <w:r w:rsidRPr="00203164">
        <w:rPr>
          <w:rFonts w:ascii="Tahoma" w:hAnsi="Tahoma" w:cs="Tahoma"/>
          <w:sz w:val="18"/>
          <w:szCs w:val="18"/>
          <w:rtl/>
        </w:rPr>
        <w:t>מדד</w:t>
      </w:r>
      <w:r w:rsidRPr="00203164">
        <w:rPr>
          <w:rFonts w:ascii="Tahoma" w:hAnsi="Tahoma" w:cs="Tahoma" w:hint="cs"/>
          <w:sz w:val="18"/>
          <w:szCs w:val="18"/>
          <w:rtl/>
        </w:rPr>
        <w:t xml:space="preserve"> </w:t>
      </w:r>
      <w:r w:rsidRPr="00203164">
        <w:rPr>
          <w:rFonts w:ascii="Tahoma" w:hAnsi="Tahoma" w:cs="Tahoma"/>
          <w:sz w:val="18"/>
          <w:szCs w:val="18"/>
          <w:rtl/>
        </w:rPr>
        <w:t>‏</w:t>
      </w:r>
      <w:r w:rsidRPr="00203164">
        <w:rPr>
          <w:rFonts w:ascii="Tahoma" w:hAnsi="Tahoma" w:cs="Tahoma" w:hint="cs"/>
          <w:sz w:val="18"/>
          <w:szCs w:val="18"/>
          <w:rtl/>
        </w:rPr>
        <w:t>ה</w:t>
      </w:r>
      <w:r w:rsidRPr="00203164">
        <w:rPr>
          <w:rFonts w:ascii="Tahoma" w:hAnsi="Tahoma" w:cs="Tahoma"/>
          <w:sz w:val="18"/>
          <w:szCs w:val="18"/>
          <w:rtl/>
        </w:rPr>
        <w:t>טיפוח</w:t>
      </w:r>
      <w:r w:rsidRPr="00203164">
        <w:rPr>
          <w:rFonts w:ascii="Tahoma" w:hAnsi="Tahoma" w:cs="Tahoma" w:hint="cs"/>
          <w:sz w:val="18"/>
          <w:szCs w:val="18"/>
          <w:rtl/>
        </w:rPr>
        <w:t xml:space="preserve"> </w:t>
      </w:r>
      <w:r w:rsidRPr="00203164">
        <w:rPr>
          <w:rFonts w:ascii="Tahoma" w:hAnsi="Tahoma" w:cs="Tahoma"/>
          <w:sz w:val="18"/>
          <w:szCs w:val="18"/>
          <w:rtl/>
        </w:rPr>
        <w:t>‏</w:t>
      </w:r>
      <w:r w:rsidRPr="00203164">
        <w:rPr>
          <w:rFonts w:ascii="Tahoma" w:hAnsi="Tahoma" w:cs="Tahoma" w:hint="cs"/>
          <w:sz w:val="18"/>
          <w:szCs w:val="18"/>
          <w:rtl/>
        </w:rPr>
        <w:t>ה</w:t>
      </w:r>
      <w:r w:rsidRPr="00203164">
        <w:rPr>
          <w:rFonts w:ascii="Tahoma" w:hAnsi="Tahoma" w:cs="Tahoma"/>
          <w:sz w:val="18"/>
          <w:szCs w:val="18"/>
          <w:rtl/>
        </w:rPr>
        <w:t>בית-ספרי</w:t>
      </w:r>
      <w:r w:rsidRPr="00203164">
        <w:rPr>
          <w:rFonts w:ascii="Tahoma" w:hAnsi="Tahoma" w:cs="Tahoma" w:hint="cs"/>
          <w:sz w:val="18"/>
          <w:szCs w:val="18"/>
          <w:rtl/>
        </w:rPr>
        <w:t xml:space="preserve"> </w:t>
      </w:r>
      <w:r w:rsidRPr="00203164">
        <w:rPr>
          <w:rFonts w:ascii="Tahoma" w:hAnsi="Tahoma" w:cs="Tahoma"/>
          <w:sz w:val="18"/>
          <w:szCs w:val="18"/>
          <w:rtl/>
        </w:rPr>
        <w:t>‏</w:t>
      </w:r>
      <w:r w:rsidRPr="00203164">
        <w:rPr>
          <w:rFonts w:ascii="Tahoma" w:hAnsi="Tahoma" w:cs="Tahoma" w:hint="cs"/>
          <w:sz w:val="18"/>
          <w:szCs w:val="18"/>
          <w:rtl/>
        </w:rPr>
        <w:t>שקבע וייתן לכך ביטוי במסמך ההבנות (המחייב את הרשויות המקומיות).</w:t>
      </w:r>
    </w:p>
    <w:p w:rsidR="001E6B7A" w:rsidRPr="00203164" w:rsidP="004601D3">
      <w:pPr>
        <w:spacing w:after="240" w:line="240" w:lineRule="exact"/>
        <w:ind w:right="2268"/>
        <w:jc w:val="both"/>
        <w:rPr>
          <w:rFonts w:ascii="Tahoma" w:hAnsi="Tahoma" w:cs="Tahoma"/>
          <w:sz w:val="18"/>
          <w:szCs w:val="18"/>
          <w:rtl/>
        </w:rPr>
      </w:pPr>
      <w:r w:rsidRPr="00203164">
        <w:rPr>
          <w:rFonts w:ascii="Tahoma" w:hAnsi="Tahoma" w:cs="Tahoma" w:hint="cs"/>
          <w:sz w:val="18"/>
          <w:szCs w:val="18"/>
          <w:rtl/>
        </w:rPr>
        <w:t xml:space="preserve">בתשובתו למשרד מבקר המדינה מסר משרד החינוך, כי </w:t>
      </w:r>
      <w:r w:rsidRPr="00203164">
        <w:rPr>
          <w:rFonts w:ascii="Tahoma" w:hAnsi="Tahoma" w:cs="Tahoma"/>
          <w:sz w:val="18"/>
          <w:szCs w:val="18"/>
          <w:rtl/>
        </w:rPr>
        <w:t>ההחלטה לקבוע סל דיפרנציאלי ברשות מקומית מסוימת הי</w:t>
      </w:r>
      <w:r w:rsidRPr="00203164">
        <w:rPr>
          <w:rFonts w:ascii="Tahoma" w:hAnsi="Tahoma" w:cs="Tahoma" w:hint="cs"/>
          <w:sz w:val="18"/>
          <w:szCs w:val="18"/>
          <w:rtl/>
        </w:rPr>
        <w:t>א</w:t>
      </w:r>
      <w:r w:rsidRPr="00203164">
        <w:rPr>
          <w:rFonts w:ascii="Tahoma" w:hAnsi="Tahoma" w:cs="Tahoma"/>
          <w:sz w:val="18"/>
          <w:szCs w:val="18"/>
          <w:rtl/>
        </w:rPr>
        <w:t xml:space="preserve"> החלטה של הרשות</w:t>
      </w:r>
      <w:r w:rsidRPr="00203164">
        <w:rPr>
          <w:rFonts w:ascii="Tahoma" w:hAnsi="Tahoma" w:cs="Tahoma" w:hint="cs"/>
          <w:sz w:val="18"/>
          <w:szCs w:val="18"/>
          <w:rtl/>
        </w:rPr>
        <w:t>,</w:t>
      </w:r>
      <w:r w:rsidRPr="00203164">
        <w:rPr>
          <w:rFonts w:ascii="Tahoma" w:hAnsi="Tahoma" w:cs="Tahoma"/>
          <w:sz w:val="18"/>
          <w:szCs w:val="18"/>
          <w:rtl/>
        </w:rPr>
        <w:t xml:space="preserve"> </w:t>
      </w:r>
      <w:r w:rsidRPr="00203164">
        <w:rPr>
          <w:rFonts w:ascii="Tahoma" w:hAnsi="Tahoma" w:cs="Tahoma" w:hint="cs"/>
          <w:sz w:val="18"/>
          <w:szCs w:val="18"/>
          <w:rtl/>
        </w:rPr>
        <w:t xml:space="preserve">וכי </w:t>
      </w:r>
      <w:r w:rsidRPr="00203164">
        <w:rPr>
          <w:rFonts w:ascii="Tahoma" w:hAnsi="Tahoma" w:cs="Tahoma"/>
          <w:sz w:val="18"/>
          <w:szCs w:val="18"/>
          <w:rtl/>
        </w:rPr>
        <w:t xml:space="preserve">המינהלה ממליצה </w:t>
      </w:r>
      <w:r w:rsidRPr="00203164">
        <w:rPr>
          <w:rFonts w:ascii="Tahoma" w:hAnsi="Tahoma" w:cs="Tahoma" w:hint="cs"/>
          <w:sz w:val="18"/>
          <w:szCs w:val="18"/>
          <w:rtl/>
        </w:rPr>
        <w:t xml:space="preserve">על כך </w:t>
      </w:r>
      <w:r w:rsidRPr="00203164">
        <w:rPr>
          <w:rFonts w:ascii="Tahoma" w:hAnsi="Tahoma" w:cs="Tahoma"/>
          <w:sz w:val="18"/>
          <w:szCs w:val="18"/>
          <w:rtl/>
        </w:rPr>
        <w:t xml:space="preserve">ומעודדת </w:t>
      </w:r>
      <w:r w:rsidRPr="00203164">
        <w:rPr>
          <w:rFonts w:ascii="Tahoma" w:hAnsi="Tahoma" w:cs="Tahoma" w:hint="cs"/>
          <w:sz w:val="18"/>
          <w:szCs w:val="18"/>
          <w:rtl/>
        </w:rPr>
        <w:t>זאת. המשרד הדגיש</w:t>
      </w:r>
      <w:r w:rsidRPr="00203164">
        <w:rPr>
          <w:rFonts w:ascii="Tahoma" w:hAnsi="Tahoma" w:cs="Tahoma"/>
          <w:sz w:val="18"/>
          <w:szCs w:val="18"/>
          <w:rtl/>
        </w:rPr>
        <w:t xml:space="preserve"> כי </w:t>
      </w:r>
      <w:r w:rsidRPr="00203164">
        <w:rPr>
          <w:rFonts w:ascii="Tahoma" w:hAnsi="Tahoma" w:cs="Tahoma" w:hint="cs"/>
          <w:sz w:val="18"/>
          <w:szCs w:val="18"/>
          <w:rtl/>
        </w:rPr>
        <w:t>היות ו</w:t>
      </w:r>
      <w:r w:rsidRPr="00203164">
        <w:rPr>
          <w:rFonts w:ascii="Tahoma" w:hAnsi="Tahoma" w:cs="Tahoma"/>
          <w:sz w:val="18"/>
          <w:szCs w:val="18"/>
          <w:rtl/>
        </w:rPr>
        <w:t xml:space="preserve">חל גידול במספר הרשויות בניהול עצמי, ובייחוד </w:t>
      </w:r>
      <w:r w:rsidRPr="00203164">
        <w:rPr>
          <w:rFonts w:ascii="Tahoma" w:hAnsi="Tahoma" w:cs="Tahoma" w:hint="cs"/>
          <w:sz w:val="18"/>
          <w:szCs w:val="18"/>
          <w:rtl/>
        </w:rPr>
        <w:t>ב</w:t>
      </w:r>
      <w:r w:rsidRPr="00203164">
        <w:rPr>
          <w:rFonts w:ascii="Tahoma" w:hAnsi="Tahoma" w:cs="Tahoma"/>
          <w:sz w:val="18"/>
          <w:szCs w:val="18"/>
          <w:rtl/>
        </w:rPr>
        <w:t xml:space="preserve">רשויות קטנות, </w:t>
      </w:r>
      <w:r w:rsidRPr="00203164">
        <w:rPr>
          <w:rFonts w:ascii="Tahoma" w:hAnsi="Tahoma" w:cs="Tahoma" w:hint="cs"/>
          <w:sz w:val="18"/>
          <w:szCs w:val="18"/>
          <w:rtl/>
        </w:rPr>
        <w:t xml:space="preserve">ירד </w:t>
      </w:r>
      <w:r w:rsidRPr="00203164">
        <w:rPr>
          <w:rFonts w:ascii="Tahoma" w:hAnsi="Tahoma" w:cs="Tahoma"/>
          <w:sz w:val="18"/>
          <w:szCs w:val="18"/>
          <w:rtl/>
        </w:rPr>
        <w:t>שיעור בתיה</w:t>
      </w:r>
      <w:r w:rsidRPr="00203164">
        <w:rPr>
          <w:rFonts w:ascii="Tahoma" w:hAnsi="Tahoma" w:cs="Tahoma" w:hint="cs"/>
          <w:sz w:val="18"/>
          <w:szCs w:val="18"/>
          <w:rtl/>
        </w:rPr>
        <w:t>"</w:t>
      </w:r>
      <w:r w:rsidRPr="00203164">
        <w:rPr>
          <w:rFonts w:ascii="Tahoma" w:hAnsi="Tahoma" w:cs="Tahoma"/>
          <w:sz w:val="18"/>
          <w:szCs w:val="18"/>
          <w:rtl/>
        </w:rPr>
        <w:t>ס שבהם קיים סל דיפרנציאלי.</w:t>
      </w:r>
      <w:r w:rsidRPr="00203164">
        <w:rPr>
          <w:rFonts w:ascii="Tahoma" w:hAnsi="Tahoma" w:cs="Tahoma" w:hint="cs"/>
          <w:sz w:val="18"/>
          <w:szCs w:val="18"/>
          <w:rtl/>
        </w:rPr>
        <w:t xml:space="preserve"> עוד מסר המשרד, כי</w:t>
      </w:r>
      <w:r w:rsidRPr="00203164">
        <w:rPr>
          <w:rFonts w:ascii="Tahoma" w:hAnsi="Tahoma" w:cs="Tahoma"/>
          <w:sz w:val="18"/>
          <w:szCs w:val="18"/>
          <w:rtl/>
        </w:rPr>
        <w:t xml:space="preserve"> הסלים נבנו על בסיס הוצאות היסטוריות ובהתאם לשיקול הדעת של היועץ הכלכלי שליווה את הרשות בכניסתה לניהול עצמי</w:t>
      </w:r>
      <w:r w:rsidRPr="00203164">
        <w:rPr>
          <w:rFonts w:ascii="Tahoma" w:hAnsi="Tahoma" w:cs="Tahoma" w:hint="cs"/>
          <w:sz w:val="18"/>
          <w:szCs w:val="18"/>
          <w:rtl/>
        </w:rPr>
        <w:t>,</w:t>
      </w:r>
      <w:r w:rsidRPr="00203164">
        <w:rPr>
          <w:rFonts w:ascii="Tahoma" w:hAnsi="Tahoma" w:cs="Tahoma"/>
          <w:sz w:val="18"/>
          <w:szCs w:val="18"/>
          <w:rtl/>
        </w:rPr>
        <w:t xml:space="preserve"> </w:t>
      </w:r>
      <w:r w:rsidRPr="00203164">
        <w:rPr>
          <w:rFonts w:ascii="Tahoma" w:hAnsi="Tahoma" w:cs="Tahoma" w:hint="cs"/>
          <w:sz w:val="18"/>
          <w:szCs w:val="18"/>
          <w:rtl/>
        </w:rPr>
        <w:t xml:space="preserve">וכי </w:t>
      </w:r>
      <w:r w:rsidRPr="00203164">
        <w:rPr>
          <w:rFonts w:ascii="Tahoma" w:hAnsi="Tahoma" w:cs="Tahoma"/>
          <w:sz w:val="18"/>
          <w:szCs w:val="18"/>
          <w:rtl/>
        </w:rPr>
        <w:t xml:space="preserve">עם בניית מאגר הנתונים של המינהלה במערכות המידע של </w:t>
      </w:r>
      <w:r w:rsidRPr="00203164">
        <w:rPr>
          <w:rFonts w:ascii="Tahoma" w:hAnsi="Tahoma" w:cs="Tahoma" w:hint="cs"/>
          <w:sz w:val="18"/>
          <w:szCs w:val="18"/>
          <w:rtl/>
        </w:rPr>
        <w:t>ה</w:t>
      </w:r>
      <w:r w:rsidRPr="00203164">
        <w:rPr>
          <w:rFonts w:ascii="Tahoma" w:hAnsi="Tahoma" w:cs="Tahoma"/>
          <w:sz w:val="18"/>
          <w:szCs w:val="18"/>
          <w:rtl/>
        </w:rPr>
        <w:t>משרד</w:t>
      </w:r>
      <w:r w:rsidRPr="00203164">
        <w:rPr>
          <w:rFonts w:ascii="Tahoma" w:hAnsi="Tahoma" w:cs="Tahoma" w:hint="cs"/>
          <w:sz w:val="18"/>
          <w:szCs w:val="18"/>
          <w:rtl/>
        </w:rPr>
        <w:t>,</w:t>
      </w:r>
      <w:r w:rsidRPr="00203164">
        <w:rPr>
          <w:rFonts w:ascii="Tahoma" w:hAnsi="Tahoma" w:cs="Tahoma"/>
          <w:sz w:val="18"/>
          <w:szCs w:val="18"/>
          <w:rtl/>
        </w:rPr>
        <w:t xml:space="preserve"> ועם כניסת יועצים כלכליים חדשים לשטח, יהיה ניתן לבחון אם יש צורך בסלים דיפרנציאליים ברשויות נוספות.‏‏</w:t>
      </w:r>
    </w:p>
    <w:p w:rsidR="001E6B7A" w:rsidRPr="00203164" w:rsidP="004601D3">
      <w:pPr>
        <w:pStyle w:val="RESHET"/>
        <w:rPr>
          <w:rtl/>
        </w:rPr>
      </w:pPr>
      <w:r w:rsidRPr="00203164">
        <w:rPr>
          <w:rFonts w:hint="cs"/>
          <w:rtl/>
        </w:rPr>
        <w:t>משהמשרד תומך בקביעת סלים דיפרנציאליים ברשויות המקומיות שבניהול עצמי, ובשים לב לכך שהוא האחראי לקביעת גובה הסל המינימלי - מצופה ממנו ליזום, בשיתוף מרכז השלטון המקומי, מהלך לקביעת סל דיפרנציאלי שיתבסס על קריטריוני</w:t>
      </w:r>
      <w:r w:rsidRPr="00203164">
        <w:rPr>
          <w:rFonts w:hint="eastAsia"/>
          <w:rtl/>
        </w:rPr>
        <w:t>ם</w:t>
      </w:r>
      <w:r w:rsidRPr="00203164">
        <w:rPr>
          <w:rFonts w:hint="cs"/>
          <w:rtl/>
        </w:rPr>
        <w:t xml:space="preserve"> מתאימים. </w:t>
      </w:r>
    </w:p>
    <w:p w:rsidR="001E6B7A" w:rsidRPr="004601D3" w:rsidP="004601D3">
      <w:pPr>
        <w:spacing w:before="180" w:after="240" w:line="240" w:lineRule="exact"/>
        <w:ind w:right="2268"/>
        <w:jc w:val="both"/>
        <w:rPr>
          <w:rFonts w:ascii="Tahoma" w:hAnsi="Tahoma" w:cs="Tahoma"/>
          <w:sz w:val="18"/>
          <w:szCs w:val="18"/>
          <w:rtl/>
        </w:rPr>
      </w:pPr>
      <w:r w:rsidRPr="004601D3">
        <w:rPr>
          <w:rStyle w:val="Heading7Char"/>
          <w:rFonts w:ascii="Tahoma" w:hAnsi="Tahoma" w:cs="Tahoma" w:hint="eastAsia"/>
          <w:sz w:val="17"/>
          <w:szCs w:val="17"/>
          <w:rtl/>
        </w:rPr>
        <w:t>ניתוח</w:t>
      </w:r>
      <w:r w:rsidRPr="004601D3">
        <w:rPr>
          <w:rStyle w:val="Heading7Char"/>
          <w:rFonts w:ascii="Tahoma" w:hAnsi="Tahoma" w:cs="Tahoma"/>
          <w:sz w:val="17"/>
          <w:szCs w:val="17"/>
          <w:rtl/>
        </w:rPr>
        <w:t xml:space="preserve"> </w:t>
      </w:r>
      <w:r w:rsidRPr="004601D3">
        <w:rPr>
          <w:rStyle w:val="Heading7Char"/>
          <w:rFonts w:ascii="Tahoma" w:hAnsi="Tahoma" w:cs="Tahoma" w:hint="eastAsia"/>
          <w:sz w:val="17"/>
          <w:szCs w:val="17"/>
          <w:rtl/>
        </w:rPr>
        <w:t>ברמת</w:t>
      </w:r>
      <w:r w:rsidRPr="004601D3">
        <w:rPr>
          <w:rStyle w:val="Heading7Char"/>
          <w:rFonts w:ascii="Tahoma" w:hAnsi="Tahoma" w:cs="Tahoma"/>
          <w:sz w:val="17"/>
          <w:szCs w:val="17"/>
          <w:rtl/>
        </w:rPr>
        <w:t xml:space="preserve"> </w:t>
      </w:r>
      <w:r w:rsidRPr="004601D3">
        <w:rPr>
          <w:rStyle w:val="Heading7Char"/>
          <w:rFonts w:ascii="Tahoma" w:hAnsi="Tahoma" w:cs="Tahoma" w:hint="eastAsia"/>
          <w:sz w:val="17"/>
          <w:szCs w:val="17"/>
          <w:rtl/>
        </w:rPr>
        <w:t>הרשות</w:t>
      </w:r>
      <w:r w:rsidRPr="004601D3">
        <w:rPr>
          <w:rStyle w:val="Heading7Char"/>
          <w:rFonts w:ascii="Tahoma" w:hAnsi="Tahoma" w:cs="Tahoma"/>
          <w:sz w:val="17"/>
          <w:szCs w:val="17"/>
          <w:rtl/>
        </w:rPr>
        <w:t xml:space="preserve"> </w:t>
      </w:r>
      <w:r w:rsidRPr="004601D3">
        <w:rPr>
          <w:rStyle w:val="Heading7Char"/>
          <w:rFonts w:ascii="Tahoma" w:hAnsi="Tahoma" w:cs="Tahoma" w:hint="eastAsia"/>
          <w:sz w:val="17"/>
          <w:szCs w:val="17"/>
          <w:rtl/>
        </w:rPr>
        <w:t>המקומית</w:t>
      </w:r>
      <w:r w:rsidRPr="004601D3">
        <w:rPr>
          <w:rStyle w:val="Heading7Char"/>
          <w:rFonts w:ascii="Tahoma" w:hAnsi="Tahoma" w:cs="Tahoma"/>
          <w:sz w:val="17"/>
          <w:szCs w:val="17"/>
          <w:rtl/>
        </w:rPr>
        <w:t>:</w:t>
      </w:r>
      <w:r w:rsidRPr="004601D3">
        <w:rPr>
          <w:rFonts w:ascii="Tahoma" w:hAnsi="Tahoma" w:cs="Tahoma" w:hint="cs"/>
          <w:sz w:val="18"/>
          <w:szCs w:val="18"/>
          <w:rtl/>
        </w:rPr>
        <w:t xml:space="preserve"> חוסר דיפרנציאליות בהקצאת סל התלמיד בין בתיה"ס, למרות שוני רב במאפייניהם, עלה גם בבדיקה פרטנית שעשה משרד מבקר המדינה בארבע רשויות במחוזות חיפה וצפון. בבדיקה נבחנו כמה מהמרכיבים שעל פי חוזר המנכ"ל יכולים להשפיע על קביעת גובה סל התלמיד, ולפיכך על מידת הדיפרנציאליות של הסל ברשות: שטחי ביה"ס, מצב המבנים בו ומספר תלמידיו. למרכיבים אלו השלכה על הוצאות ביה"ס, למשל בתפעול ותחזוקה שוטפת, בהשקעות בתשתיות ובהוצאות פדגוגיות. להלן הפרטים:</w:t>
      </w:r>
    </w:p>
    <w:p w:rsidR="001E6B7A" w:rsidRPr="004601D3" w:rsidP="004601D3">
      <w:pPr>
        <w:pStyle w:val="RESHET"/>
        <w:rPr>
          <w:rtl/>
        </w:rPr>
      </w:pPr>
      <w:r w:rsidRPr="004601D3">
        <w:rPr>
          <w:rFonts w:hint="cs"/>
          <w:rtl/>
        </w:rPr>
        <w:t xml:space="preserve">עיריית קריית אתא קבעה סל תלמיד אחיד לבתיה"ס היסודיים לשנה"ל התשע"ו (589 ש"ח) והתשע"ז (584 ש"ח), למרות השונות הרבה בנתונים בין בתי"ס אלה - בין היתר בשטחם הבנוי (הנע בין כ-1,800 לכ-4,600 מ"ר), בגיל מבניהם (בין 60 שנים ל-12 שנים) ובמספר תלמידיהם (בין 180 בביה"ס הקטן ל-530 בגדול); עיריית נצרת קבעה בשנה"ל התשע"ו ל-13 </w:t>
      </w:r>
      <w:r w:rsidRPr="004601D3">
        <w:rPr>
          <w:rFonts w:hint="cs"/>
          <w:spacing w:val="-6"/>
          <w:rtl/>
        </w:rPr>
        <w:t>בתיה"ס היסודיים שבאחריותה סל תלמיד דיפרנציאלי לפי מספר תלמידיהם</w:t>
      </w:r>
      <w:r>
        <w:rPr>
          <w:rStyle w:val="FootnoteReference0"/>
          <w:spacing w:val="-6"/>
          <w:sz w:val="18"/>
          <w:rtl/>
        </w:rPr>
        <w:footnoteReference w:id="84"/>
      </w:r>
      <w:r w:rsidRPr="004601D3">
        <w:rPr>
          <w:rFonts w:hint="cs"/>
          <w:spacing w:val="-6"/>
          <w:rtl/>
        </w:rPr>
        <w:t>,</w:t>
      </w:r>
      <w:r w:rsidRPr="004601D3">
        <w:rPr>
          <w:rFonts w:hint="cs"/>
          <w:rtl/>
        </w:rPr>
        <w:t xml:space="preserve"> אך</w:t>
      </w:r>
      <w:r w:rsidRPr="004601D3">
        <w:rPr>
          <w:rFonts w:hint="cs"/>
          <w:color w:val="0070C0"/>
          <w:rtl/>
        </w:rPr>
        <w:t xml:space="preserve"> </w:t>
      </w:r>
      <w:r w:rsidRPr="004601D3">
        <w:rPr>
          <w:rFonts w:hint="cs"/>
          <w:rtl/>
        </w:rPr>
        <w:t>לא על פי פרמטרים נוספים שקיים בהם שוני רב בין בתיה"ס, דוגמת</w:t>
      </w:r>
      <w:r w:rsidRPr="004601D3">
        <w:rPr>
          <w:rFonts w:hint="cs"/>
          <w:color w:val="0070C0"/>
          <w:rtl/>
        </w:rPr>
        <w:t xml:space="preserve"> </w:t>
      </w:r>
      <w:r w:rsidRPr="004601D3">
        <w:rPr>
          <w:rFonts w:hint="cs"/>
          <w:rtl/>
        </w:rPr>
        <w:t xml:space="preserve">שטחי מגרש ביה"ס (בין 2 דונם ל-12 דונם), השטח הבנוי (בין 1,800 </w:t>
      </w:r>
      <w:r w:rsidR="004601D3">
        <w:rPr>
          <w:rtl/>
        </w:rPr>
        <w:br/>
      </w:r>
      <w:r w:rsidRPr="004601D3">
        <w:rPr>
          <w:rFonts w:hint="cs"/>
          <w:rtl/>
        </w:rPr>
        <w:t>ל-7,000 מ"ר) וגיל המבנה (בין 48 שנים ל-6 שנים); גם עיריית שפרעם (בשנות הלימוד התשע"ו והתשע"ז) והמועצה המקומית עספייא (בשנה"ל התשע"ז) קבעו סל תלמיד אחיד לכל בתיה"ס היסודיים בתחומן למרות השוני הרב ביניהם מבחינת השטח הבנוי</w:t>
      </w:r>
      <w:r>
        <w:rPr>
          <w:rStyle w:val="FootnoteReference0"/>
          <w:sz w:val="18"/>
          <w:rtl/>
        </w:rPr>
        <w:footnoteReference w:id="85"/>
      </w:r>
      <w:r w:rsidRPr="004601D3">
        <w:rPr>
          <w:rFonts w:hint="cs"/>
          <w:rtl/>
        </w:rPr>
        <w:t>, מספר התלמידים</w:t>
      </w:r>
      <w:r>
        <w:rPr>
          <w:rStyle w:val="FootnoteReference0"/>
          <w:sz w:val="18"/>
          <w:rtl/>
        </w:rPr>
        <w:footnoteReference w:id="86"/>
      </w:r>
      <w:r w:rsidRPr="004601D3">
        <w:rPr>
          <w:rFonts w:hint="cs"/>
          <w:rtl/>
        </w:rPr>
        <w:t xml:space="preserve"> וגיל ביה"ס ומצבו הפיזי</w:t>
      </w:r>
      <w:r>
        <w:rPr>
          <w:rStyle w:val="FootnoteReference0"/>
          <w:sz w:val="18"/>
          <w:rtl/>
        </w:rPr>
        <w:footnoteReference w:id="87"/>
      </w:r>
      <w:r w:rsidRPr="004601D3">
        <w:rPr>
          <w:rFonts w:hint="cs"/>
          <w:rtl/>
        </w:rPr>
        <w:t>.</w:t>
      </w:r>
    </w:p>
    <w:p w:rsidR="001E6B7A" w:rsidRPr="00203164" w:rsidP="004601D3">
      <w:pPr>
        <w:spacing w:before="180" w:after="240" w:line="240" w:lineRule="exact"/>
        <w:ind w:right="2268"/>
        <w:jc w:val="both"/>
        <w:rPr>
          <w:rFonts w:ascii="Tahoma" w:hAnsi="Tahoma" w:cs="Tahoma"/>
          <w:sz w:val="18"/>
          <w:szCs w:val="18"/>
          <w:highlight w:val="yellow"/>
          <w:rtl/>
        </w:rPr>
      </w:pPr>
      <w:r w:rsidRPr="00203164">
        <w:rPr>
          <w:rFonts w:ascii="Tahoma" w:hAnsi="Tahoma" w:cs="Tahoma" w:hint="cs"/>
          <w:sz w:val="18"/>
          <w:szCs w:val="18"/>
          <w:rtl/>
        </w:rPr>
        <w:t>עיריית שפרעם ציינה בתשובתה כי לדעתה ראוי שמשרד החינוך, בשיתוף הרשויות המקומיות, יקבע קריטריונים ברורים, שקופים ואפקטיביים לקביעת סל תלמיד דיפרנציאלי לכלל הרשויות המקומיות בארץ. עיריית קריית אתא מסרה בתשובתה למשרד מבקר המדינה כי נוסף על הסל האחיד היא קבעה קריטריונים לפיצוי כספי לבתיה"ס, כגון פיצוי עבור צריכת מים לגינון לפי גודל השטח ופיצוי לבתיה"ס שמספר תלמידיהם קטן.</w:t>
      </w:r>
    </w:p>
    <w:p w:rsidR="001E6B7A" w:rsidRPr="00203164" w:rsidP="004601D3">
      <w:pPr>
        <w:pStyle w:val="RESHET"/>
        <w:rPr>
          <w:rtl/>
        </w:rPr>
      </w:pPr>
      <w:r w:rsidRPr="00203164">
        <w:rPr>
          <w:rFonts w:hint="cs"/>
          <w:rtl/>
        </w:rPr>
        <w:t xml:space="preserve">מאחר שמרבית הרשויות המקומיות אינן מקצות באופן דיפרנציאלי את תקציבי סל התלמיד לבתיה"ס שבתחום שיפוטן, עולה ספק אם ההסדר הקיים, המשאיר נושא זה לשיקול הדעת של הרשות, נותן מענה מספק לצרכים הייחודיים של כל בית ספר. הימנעות משרד החינוך מאכיפת הנהלים וההסדרים בעניין הניהול העצמי החלים על הרשויות המקומיות מרחיבה את מעורבותן של הרשויות גם להיבטים חינוכיים-פדגוגיים המיושמים בבתיה"ס, היבטים שלפי תפיסת הניהול העצמי אמורים להיות נתונים בידי מנהלי בתיה"ס. </w:t>
      </w:r>
    </w:p>
    <w:p w:rsidR="004601D3" w:rsidRPr="00D43E82" w:rsidP="004601D3">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1E6B7A" w:rsidRPr="00203164" w:rsidP="00591EA9">
      <w:pPr>
        <w:pStyle w:val="RESHET"/>
        <w:rPr>
          <w:rtl/>
        </w:rPr>
      </w:pPr>
      <w:r w:rsidRPr="00203164">
        <w:rPr>
          <w:rFonts w:hint="cs"/>
          <w:rtl/>
        </w:rPr>
        <w:t xml:space="preserve">מהאמור לעיל עולה כי בעקבות יישום המעבר לניהול עצמי בבתיה"ס היסודיים חל שינוי ברמת המעורבות של הרשויות המקומית בנעשה בבתיה"ס וביכולתן להתערב ולהשפיע גם על נושאים ניהוליים, תפעוליים ופדגוגיים; זאת במקביל </w:t>
      </w:r>
      <w:r w:rsidRPr="00203164">
        <w:rPr>
          <w:rFonts w:hint="eastAsia"/>
          <w:rtl/>
        </w:rPr>
        <w:t>לצמצום</w:t>
      </w:r>
      <w:r w:rsidRPr="00203164">
        <w:rPr>
          <w:rtl/>
        </w:rPr>
        <w:t xml:space="preserve"> מעורבות המשרד בכל אחד מההיבטים </w:t>
      </w:r>
      <w:r w:rsidRPr="00203164">
        <w:rPr>
          <w:rFonts w:hint="eastAsia"/>
          <w:rtl/>
        </w:rPr>
        <w:t>האלה</w:t>
      </w:r>
      <w:r w:rsidRPr="00203164">
        <w:rPr>
          <w:rFonts w:hint="cs"/>
          <w:rtl/>
        </w:rPr>
        <w:t xml:space="preserve">. אין להתעלם מיתרונותיה של מעורבות הרשות המקומית בתחום החינוך, ואולם מעורבות יתר אינה עולה בקנה אחד עם מטרות הניהול העצמי. אין היא משקפת את חלוקת התפקידים שבין המשרד (האחראי לפדגוגיה) לבין הרשות (האחראית למינהל) ואין היא מתיישבת עם כוונת המשרד, במסגרת הניהול העצמי, להעביר ממנו ומהרשות המקומית לבתיה"ס סמכויות, משאבים ואחריות, כדי ליצור את התנאים המיטביים לניהולם. </w:t>
      </w:r>
      <w:r w:rsidRPr="0012789B" w:rsidR="0039104F">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331969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8580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חלה</w:t>
                            </w:r>
                            <w:r w:rsidRPr="00591EA9">
                              <w:rPr>
                                <w:rFonts w:cs="Tahoma"/>
                                <w:color w:val="0B5294"/>
                                <w:spacing w:val="-4"/>
                                <w:sz w:val="24"/>
                                <w:szCs w:val="24"/>
                                <w:rtl/>
                              </w:rPr>
                              <w:t xml:space="preserve"> </w:t>
                            </w:r>
                            <w:r w:rsidRPr="00591EA9">
                              <w:rPr>
                                <w:rFonts w:cs="Tahoma" w:hint="eastAsia"/>
                                <w:color w:val="0B5294"/>
                                <w:spacing w:val="-4"/>
                                <w:sz w:val="24"/>
                                <w:szCs w:val="24"/>
                                <w:rtl/>
                              </w:rPr>
                              <w:t>עלייה</w:t>
                            </w:r>
                            <w:r w:rsidRPr="00591EA9">
                              <w:rPr>
                                <w:rFonts w:cs="Tahoma"/>
                                <w:color w:val="0B5294"/>
                                <w:spacing w:val="-4"/>
                                <w:sz w:val="24"/>
                                <w:szCs w:val="24"/>
                                <w:rtl/>
                              </w:rPr>
                              <w:t xml:space="preserve"> </w:t>
                            </w:r>
                            <w:r w:rsidRPr="00591EA9">
                              <w:rPr>
                                <w:rFonts w:cs="Tahoma" w:hint="eastAsia"/>
                                <w:color w:val="0B5294"/>
                                <w:spacing w:val="-4"/>
                                <w:sz w:val="24"/>
                                <w:szCs w:val="24"/>
                                <w:rtl/>
                              </w:rPr>
                              <w:t>ברמת</w:t>
                            </w:r>
                            <w:r w:rsidRPr="00591EA9">
                              <w:rPr>
                                <w:rFonts w:cs="Tahoma"/>
                                <w:color w:val="0B5294"/>
                                <w:spacing w:val="-4"/>
                                <w:sz w:val="24"/>
                                <w:szCs w:val="24"/>
                                <w:rtl/>
                              </w:rPr>
                              <w:t xml:space="preserve"> </w:t>
                            </w:r>
                            <w:r w:rsidRPr="00591EA9">
                              <w:rPr>
                                <w:rFonts w:cs="Tahoma" w:hint="eastAsia"/>
                                <w:color w:val="0B5294"/>
                                <w:spacing w:val="-4"/>
                                <w:sz w:val="24"/>
                                <w:szCs w:val="24"/>
                                <w:rtl/>
                              </w:rPr>
                              <w:t>המעורבות</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הרשויות</w:t>
                            </w:r>
                            <w:r w:rsidRPr="00591EA9">
                              <w:rPr>
                                <w:rFonts w:cs="Tahoma"/>
                                <w:color w:val="0B5294"/>
                                <w:spacing w:val="-4"/>
                                <w:sz w:val="24"/>
                                <w:szCs w:val="24"/>
                                <w:rtl/>
                              </w:rPr>
                              <w:t xml:space="preserve"> </w:t>
                            </w:r>
                            <w:r w:rsidRPr="00591EA9">
                              <w:rPr>
                                <w:rFonts w:cs="Tahoma" w:hint="eastAsia"/>
                                <w:color w:val="0B5294"/>
                                <w:spacing w:val="-4"/>
                                <w:sz w:val="24"/>
                                <w:szCs w:val="24"/>
                                <w:rtl/>
                              </w:rPr>
                              <w:t>המקומיות</w:t>
                            </w:r>
                            <w:r w:rsidRPr="00591EA9">
                              <w:rPr>
                                <w:rFonts w:cs="Tahoma"/>
                                <w:color w:val="0B5294"/>
                                <w:spacing w:val="-4"/>
                                <w:sz w:val="24"/>
                                <w:szCs w:val="24"/>
                                <w:rtl/>
                              </w:rPr>
                              <w:t xml:space="preserve"> </w:t>
                            </w:r>
                            <w:r w:rsidRPr="00591EA9">
                              <w:rPr>
                                <w:rFonts w:cs="Tahoma" w:hint="eastAsia"/>
                                <w:color w:val="0B5294"/>
                                <w:spacing w:val="-4"/>
                                <w:sz w:val="24"/>
                                <w:szCs w:val="24"/>
                                <w:rtl/>
                              </w:rPr>
                              <w:t>בנעשה</w:t>
                            </w:r>
                            <w:r w:rsidRPr="00591EA9">
                              <w:rPr>
                                <w:rFonts w:cs="Tahoma"/>
                                <w:color w:val="0B5294"/>
                                <w:spacing w:val="-4"/>
                                <w:sz w:val="24"/>
                                <w:szCs w:val="24"/>
                                <w:rtl/>
                              </w:rPr>
                              <w:t xml:space="preserve"> </w:t>
                            </w:r>
                            <w:r w:rsidRPr="00591EA9">
                              <w:rPr>
                                <w:rFonts w:cs="Tahoma" w:hint="eastAsia"/>
                                <w:color w:val="0B5294"/>
                                <w:spacing w:val="-4"/>
                                <w:sz w:val="24"/>
                                <w:szCs w:val="24"/>
                                <w:rtl/>
                              </w:rPr>
                              <w:t>בבתיה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וביכולתן</w:t>
                            </w:r>
                            <w:r w:rsidRPr="00591EA9">
                              <w:rPr>
                                <w:rFonts w:cs="Tahoma"/>
                                <w:color w:val="0B5294"/>
                                <w:spacing w:val="-4"/>
                                <w:sz w:val="24"/>
                                <w:szCs w:val="24"/>
                                <w:rtl/>
                              </w:rPr>
                              <w:t xml:space="preserve"> </w:t>
                            </w:r>
                            <w:r w:rsidRPr="00591EA9">
                              <w:rPr>
                                <w:rFonts w:cs="Tahoma" w:hint="eastAsia"/>
                                <w:color w:val="0B5294"/>
                                <w:spacing w:val="-4"/>
                                <w:sz w:val="24"/>
                                <w:szCs w:val="24"/>
                                <w:rtl/>
                              </w:rPr>
                              <w:t>להשפיע</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נושאים</w:t>
                            </w:r>
                            <w:r w:rsidRPr="00591EA9">
                              <w:rPr>
                                <w:rFonts w:cs="Tahoma"/>
                                <w:color w:val="0B5294"/>
                                <w:spacing w:val="-4"/>
                                <w:sz w:val="24"/>
                                <w:szCs w:val="24"/>
                                <w:rtl/>
                              </w:rPr>
                              <w:t xml:space="preserve"> </w:t>
                            </w:r>
                            <w:r w:rsidRPr="00591EA9">
                              <w:rPr>
                                <w:rFonts w:cs="Tahoma" w:hint="eastAsia"/>
                                <w:color w:val="0B5294"/>
                                <w:spacing w:val="-4"/>
                                <w:sz w:val="24"/>
                                <w:szCs w:val="24"/>
                                <w:rtl/>
                              </w:rPr>
                              <w:t>פדגוגיים</w:t>
                            </w:r>
                            <w:r w:rsidRPr="00591EA9">
                              <w:rPr>
                                <w:rFonts w:cs="Tahoma"/>
                                <w:color w:val="0B5294"/>
                                <w:spacing w:val="-4"/>
                                <w:sz w:val="24"/>
                                <w:szCs w:val="24"/>
                                <w:rtl/>
                              </w:rPr>
                              <w:t xml:space="preserve">, </w:t>
                            </w:r>
                            <w:r w:rsidRPr="00591EA9">
                              <w:rPr>
                                <w:rFonts w:cs="Tahoma" w:hint="eastAsia"/>
                                <w:color w:val="0B5294"/>
                                <w:spacing w:val="-4"/>
                                <w:sz w:val="24"/>
                                <w:szCs w:val="24"/>
                                <w:rtl/>
                              </w:rPr>
                              <w:t>זאת</w:t>
                            </w:r>
                            <w:r w:rsidRPr="00591EA9">
                              <w:rPr>
                                <w:rFonts w:cs="Tahoma"/>
                                <w:color w:val="0B5294"/>
                                <w:spacing w:val="-4"/>
                                <w:sz w:val="24"/>
                                <w:szCs w:val="24"/>
                                <w:rtl/>
                              </w:rPr>
                              <w:t xml:space="preserve"> </w:t>
                            </w:r>
                            <w:r w:rsidRPr="00591EA9">
                              <w:rPr>
                                <w:rFonts w:cs="Tahoma" w:hint="eastAsia"/>
                                <w:color w:val="0B5294"/>
                                <w:spacing w:val="-4"/>
                                <w:sz w:val="24"/>
                                <w:szCs w:val="24"/>
                                <w:rtl/>
                              </w:rPr>
                              <w:t>בד</w:t>
                            </w:r>
                            <w:r w:rsidRPr="00591EA9">
                              <w:rPr>
                                <w:rFonts w:cs="Tahoma"/>
                                <w:color w:val="0B5294"/>
                                <w:spacing w:val="-4"/>
                                <w:sz w:val="24"/>
                                <w:szCs w:val="24"/>
                                <w:rtl/>
                              </w:rPr>
                              <w:t xml:space="preserve"> </w:t>
                            </w:r>
                            <w:r w:rsidRPr="00591EA9">
                              <w:rPr>
                                <w:rFonts w:cs="Tahoma" w:hint="eastAsia"/>
                                <w:color w:val="0B5294"/>
                                <w:spacing w:val="-4"/>
                                <w:sz w:val="24"/>
                                <w:szCs w:val="24"/>
                                <w:rtl/>
                              </w:rPr>
                              <w:t>בבד</w:t>
                            </w:r>
                            <w:r w:rsidRPr="00591EA9">
                              <w:rPr>
                                <w:rFonts w:cs="Tahoma"/>
                                <w:color w:val="0B5294"/>
                                <w:spacing w:val="-4"/>
                                <w:sz w:val="24"/>
                                <w:szCs w:val="24"/>
                                <w:rtl/>
                              </w:rPr>
                              <w:t xml:space="preserve"> </w:t>
                            </w:r>
                            <w:r w:rsidRPr="00591EA9">
                              <w:rPr>
                                <w:rFonts w:cs="Tahoma" w:hint="eastAsia"/>
                                <w:color w:val="0B5294"/>
                                <w:spacing w:val="-4"/>
                                <w:sz w:val="24"/>
                                <w:szCs w:val="24"/>
                                <w:rtl/>
                              </w:rPr>
                              <w:t>עם</w:t>
                            </w:r>
                            <w:r w:rsidRPr="00591EA9">
                              <w:rPr>
                                <w:rFonts w:cs="Tahoma"/>
                                <w:color w:val="0B5294"/>
                                <w:spacing w:val="-4"/>
                                <w:sz w:val="24"/>
                                <w:szCs w:val="24"/>
                                <w:rtl/>
                              </w:rPr>
                              <w:t xml:space="preserve"> </w:t>
                            </w:r>
                            <w:r w:rsidRPr="00591EA9">
                              <w:rPr>
                                <w:rFonts w:cs="Tahoma" w:hint="eastAsia"/>
                                <w:color w:val="0B5294"/>
                                <w:spacing w:val="-4"/>
                                <w:sz w:val="24"/>
                                <w:szCs w:val="24"/>
                                <w:rtl/>
                              </w:rPr>
                              <w:t>צמצום</w:t>
                            </w:r>
                            <w:r w:rsidRPr="00591EA9">
                              <w:rPr>
                                <w:rFonts w:cs="Tahoma"/>
                                <w:color w:val="0B5294"/>
                                <w:spacing w:val="-4"/>
                                <w:sz w:val="24"/>
                                <w:szCs w:val="24"/>
                                <w:rtl/>
                              </w:rPr>
                              <w:t xml:space="preserve"> </w:t>
                            </w:r>
                            <w:r w:rsidRPr="00591EA9">
                              <w:rPr>
                                <w:rFonts w:cs="Tahoma" w:hint="eastAsia"/>
                                <w:color w:val="0B5294"/>
                                <w:spacing w:val="-4"/>
                                <w:sz w:val="24"/>
                                <w:szCs w:val="24"/>
                                <w:rtl/>
                              </w:rPr>
                              <w:t>מעורבות</w:t>
                            </w:r>
                            <w:r w:rsidRPr="00591EA9">
                              <w:rPr>
                                <w:rFonts w:cs="Tahoma"/>
                                <w:color w:val="0B5294"/>
                                <w:spacing w:val="-4"/>
                                <w:sz w:val="24"/>
                                <w:szCs w:val="24"/>
                                <w:rtl/>
                              </w:rPr>
                              <w:t xml:space="preserve"> </w:t>
                            </w:r>
                            <w:r w:rsidRPr="00591EA9">
                              <w:rPr>
                                <w:rFonts w:cs="Tahoma" w:hint="eastAsia"/>
                                <w:color w:val="0B5294"/>
                                <w:spacing w:val="-4"/>
                                <w:sz w:val="24"/>
                                <w:szCs w:val="24"/>
                                <w:rtl/>
                              </w:rPr>
                              <w:t>משרד</w:t>
                            </w:r>
                            <w:r w:rsidRPr="00591EA9">
                              <w:rPr>
                                <w:rFonts w:cs="Tahoma"/>
                                <w:color w:val="0B5294"/>
                                <w:spacing w:val="-4"/>
                                <w:sz w:val="24"/>
                                <w:szCs w:val="24"/>
                                <w:rtl/>
                              </w:rPr>
                              <w:t xml:space="preserve"> </w:t>
                            </w:r>
                            <w:r w:rsidRPr="00591EA9">
                              <w:rPr>
                                <w:rFonts w:cs="Tahoma" w:hint="eastAsia"/>
                                <w:color w:val="0B5294"/>
                                <w:spacing w:val="-4"/>
                                <w:sz w:val="24"/>
                                <w:szCs w:val="24"/>
                                <w:rtl/>
                              </w:rPr>
                              <w:t>החינוך</w:t>
                            </w:r>
                            <w:r w:rsidRPr="00591EA9">
                              <w:rPr>
                                <w:rFonts w:cs="Tahoma"/>
                                <w:color w:val="0B5294"/>
                                <w:spacing w:val="-4"/>
                                <w:sz w:val="24"/>
                                <w:szCs w:val="24"/>
                                <w:rtl/>
                              </w:rPr>
                              <w:t xml:space="preserve">, </w:t>
                            </w:r>
                            <w:r w:rsidRPr="00591EA9">
                              <w:rPr>
                                <w:rFonts w:cs="Tahoma" w:hint="eastAsia"/>
                                <w:color w:val="0B5294"/>
                                <w:spacing w:val="-4"/>
                                <w:sz w:val="24"/>
                                <w:szCs w:val="24"/>
                                <w:rtl/>
                              </w:rPr>
                              <w:t>דבר</w:t>
                            </w:r>
                            <w:r w:rsidRPr="00591EA9">
                              <w:rPr>
                                <w:rFonts w:cs="Tahoma"/>
                                <w:color w:val="0B5294"/>
                                <w:spacing w:val="-4"/>
                                <w:sz w:val="24"/>
                                <w:szCs w:val="24"/>
                                <w:rtl/>
                              </w:rPr>
                              <w:t xml:space="preserve"> </w:t>
                            </w:r>
                            <w:r w:rsidRPr="00591EA9">
                              <w:rPr>
                                <w:rFonts w:cs="Tahoma" w:hint="eastAsia"/>
                                <w:color w:val="0B5294"/>
                                <w:spacing w:val="-4"/>
                                <w:sz w:val="24"/>
                                <w:szCs w:val="24"/>
                                <w:rtl/>
                              </w:rPr>
                              <w:t>שאינו</w:t>
                            </w:r>
                            <w:r w:rsidRPr="00591EA9">
                              <w:rPr>
                                <w:rFonts w:cs="Tahoma"/>
                                <w:color w:val="0B5294"/>
                                <w:spacing w:val="-4"/>
                                <w:sz w:val="24"/>
                                <w:szCs w:val="24"/>
                                <w:rtl/>
                              </w:rPr>
                              <w:t xml:space="preserve"> </w:t>
                            </w:r>
                            <w:r w:rsidRPr="00591EA9">
                              <w:rPr>
                                <w:rFonts w:cs="Tahoma" w:hint="eastAsia"/>
                                <w:color w:val="0B5294"/>
                                <w:spacing w:val="-4"/>
                                <w:sz w:val="24"/>
                                <w:szCs w:val="24"/>
                                <w:rtl/>
                              </w:rPr>
                              <w:t>עולה</w:t>
                            </w:r>
                            <w:r w:rsidRPr="00591EA9">
                              <w:rPr>
                                <w:rFonts w:cs="Tahoma"/>
                                <w:color w:val="0B5294"/>
                                <w:spacing w:val="-4"/>
                                <w:sz w:val="24"/>
                                <w:szCs w:val="24"/>
                                <w:rtl/>
                              </w:rPr>
                              <w:t xml:space="preserve"> </w:t>
                            </w:r>
                            <w:r w:rsidRPr="00591EA9">
                              <w:rPr>
                                <w:rFonts w:cs="Tahoma" w:hint="eastAsia"/>
                                <w:color w:val="0B5294"/>
                                <w:spacing w:val="-4"/>
                                <w:sz w:val="24"/>
                                <w:szCs w:val="24"/>
                                <w:rtl/>
                              </w:rPr>
                              <w:t>בקנה</w:t>
                            </w:r>
                            <w:r w:rsidRPr="00591EA9">
                              <w:rPr>
                                <w:rFonts w:cs="Tahoma"/>
                                <w:color w:val="0B5294"/>
                                <w:spacing w:val="-4"/>
                                <w:sz w:val="24"/>
                                <w:szCs w:val="24"/>
                                <w:rtl/>
                              </w:rPr>
                              <w:t xml:space="preserve"> </w:t>
                            </w:r>
                            <w:r w:rsidRPr="00591EA9">
                              <w:rPr>
                                <w:rFonts w:cs="Tahoma" w:hint="eastAsia"/>
                                <w:color w:val="0B5294"/>
                                <w:spacing w:val="-4"/>
                                <w:sz w:val="24"/>
                                <w:szCs w:val="24"/>
                                <w:rtl/>
                              </w:rPr>
                              <w:t>אחד</w:t>
                            </w:r>
                            <w:r w:rsidRPr="00591EA9">
                              <w:rPr>
                                <w:rFonts w:cs="Tahoma"/>
                                <w:color w:val="0B5294"/>
                                <w:spacing w:val="-4"/>
                                <w:sz w:val="24"/>
                                <w:szCs w:val="24"/>
                                <w:rtl/>
                              </w:rPr>
                              <w:t xml:space="preserve"> </w:t>
                            </w:r>
                            <w:r w:rsidRPr="00591EA9">
                              <w:rPr>
                                <w:rFonts w:cs="Tahoma" w:hint="eastAsia"/>
                                <w:color w:val="0B5294"/>
                                <w:spacing w:val="-4"/>
                                <w:sz w:val="24"/>
                                <w:szCs w:val="24"/>
                                <w:rtl/>
                              </w:rPr>
                              <w:t>עם</w:t>
                            </w:r>
                            <w:r w:rsidRPr="00591EA9">
                              <w:rPr>
                                <w:rFonts w:cs="Tahoma"/>
                                <w:color w:val="0B5294"/>
                                <w:spacing w:val="-4"/>
                                <w:sz w:val="24"/>
                                <w:szCs w:val="24"/>
                                <w:rtl/>
                              </w:rPr>
                              <w:t xml:space="preserve"> </w:t>
                            </w:r>
                            <w:r w:rsidRPr="00591EA9">
                              <w:rPr>
                                <w:rFonts w:cs="Tahoma" w:hint="eastAsia"/>
                                <w:color w:val="0B5294"/>
                                <w:spacing w:val="-4"/>
                                <w:sz w:val="24"/>
                                <w:szCs w:val="24"/>
                                <w:rtl/>
                              </w:rPr>
                              <w:t>מטרות</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435366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0562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5165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חלה</w:t>
                      </w:r>
                      <w:r w:rsidRPr="00591EA9">
                        <w:rPr>
                          <w:rFonts w:cs="Tahoma"/>
                          <w:color w:val="0B5294"/>
                          <w:spacing w:val="-4"/>
                          <w:sz w:val="24"/>
                          <w:szCs w:val="24"/>
                          <w:rtl/>
                        </w:rPr>
                        <w:t xml:space="preserve"> </w:t>
                      </w:r>
                      <w:r w:rsidRPr="00591EA9">
                        <w:rPr>
                          <w:rFonts w:cs="Tahoma" w:hint="eastAsia"/>
                          <w:color w:val="0B5294"/>
                          <w:spacing w:val="-4"/>
                          <w:sz w:val="24"/>
                          <w:szCs w:val="24"/>
                          <w:rtl/>
                        </w:rPr>
                        <w:t>עלייה</w:t>
                      </w:r>
                      <w:r w:rsidRPr="00591EA9">
                        <w:rPr>
                          <w:rFonts w:cs="Tahoma"/>
                          <w:color w:val="0B5294"/>
                          <w:spacing w:val="-4"/>
                          <w:sz w:val="24"/>
                          <w:szCs w:val="24"/>
                          <w:rtl/>
                        </w:rPr>
                        <w:t xml:space="preserve"> </w:t>
                      </w:r>
                      <w:r w:rsidRPr="00591EA9">
                        <w:rPr>
                          <w:rFonts w:cs="Tahoma" w:hint="eastAsia"/>
                          <w:color w:val="0B5294"/>
                          <w:spacing w:val="-4"/>
                          <w:sz w:val="24"/>
                          <w:szCs w:val="24"/>
                          <w:rtl/>
                        </w:rPr>
                        <w:t>ברמת</w:t>
                      </w:r>
                      <w:r w:rsidRPr="00591EA9">
                        <w:rPr>
                          <w:rFonts w:cs="Tahoma"/>
                          <w:color w:val="0B5294"/>
                          <w:spacing w:val="-4"/>
                          <w:sz w:val="24"/>
                          <w:szCs w:val="24"/>
                          <w:rtl/>
                        </w:rPr>
                        <w:t xml:space="preserve"> </w:t>
                      </w:r>
                      <w:r w:rsidRPr="00591EA9">
                        <w:rPr>
                          <w:rFonts w:cs="Tahoma" w:hint="eastAsia"/>
                          <w:color w:val="0B5294"/>
                          <w:spacing w:val="-4"/>
                          <w:sz w:val="24"/>
                          <w:szCs w:val="24"/>
                          <w:rtl/>
                        </w:rPr>
                        <w:t>המעורבות</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הרשויות</w:t>
                      </w:r>
                      <w:r w:rsidRPr="00591EA9">
                        <w:rPr>
                          <w:rFonts w:cs="Tahoma"/>
                          <w:color w:val="0B5294"/>
                          <w:spacing w:val="-4"/>
                          <w:sz w:val="24"/>
                          <w:szCs w:val="24"/>
                          <w:rtl/>
                        </w:rPr>
                        <w:t xml:space="preserve"> </w:t>
                      </w:r>
                      <w:r w:rsidRPr="00591EA9">
                        <w:rPr>
                          <w:rFonts w:cs="Tahoma" w:hint="eastAsia"/>
                          <w:color w:val="0B5294"/>
                          <w:spacing w:val="-4"/>
                          <w:sz w:val="24"/>
                          <w:szCs w:val="24"/>
                          <w:rtl/>
                        </w:rPr>
                        <w:t>המקומיות</w:t>
                      </w:r>
                      <w:r w:rsidRPr="00591EA9">
                        <w:rPr>
                          <w:rFonts w:cs="Tahoma"/>
                          <w:color w:val="0B5294"/>
                          <w:spacing w:val="-4"/>
                          <w:sz w:val="24"/>
                          <w:szCs w:val="24"/>
                          <w:rtl/>
                        </w:rPr>
                        <w:t xml:space="preserve"> </w:t>
                      </w:r>
                      <w:r w:rsidRPr="00591EA9">
                        <w:rPr>
                          <w:rFonts w:cs="Tahoma" w:hint="eastAsia"/>
                          <w:color w:val="0B5294"/>
                          <w:spacing w:val="-4"/>
                          <w:sz w:val="24"/>
                          <w:szCs w:val="24"/>
                          <w:rtl/>
                        </w:rPr>
                        <w:t>בנעשה</w:t>
                      </w:r>
                      <w:r w:rsidRPr="00591EA9">
                        <w:rPr>
                          <w:rFonts w:cs="Tahoma"/>
                          <w:color w:val="0B5294"/>
                          <w:spacing w:val="-4"/>
                          <w:sz w:val="24"/>
                          <w:szCs w:val="24"/>
                          <w:rtl/>
                        </w:rPr>
                        <w:t xml:space="preserve"> </w:t>
                      </w:r>
                      <w:r w:rsidRPr="00591EA9">
                        <w:rPr>
                          <w:rFonts w:cs="Tahoma" w:hint="eastAsia"/>
                          <w:color w:val="0B5294"/>
                          <w:spacing w:val="-4"/>
                          <w:sz w:val="24"/>
                          <w:szCs w:val="24"/>
                          <w:rtl/>
                        </w:rPr>
                        <w:t>בבתיה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וביכולתן</w:t>
                      </w:r>
                      <w:r w:rsidRPr="00591EA9">
                        <w:rPr>
                          <w:rFonts w:cs="Tahoma"/>
                          <w:color w:val="0B5294"/>
                          <w:spacing w:val="-4"/>
                          <w:sz w:val="24"/>
                          <w:szCs w:val="24"/>
                          <w:rtl/>
                        </w:rPr>
                        <w:t xml:space="preserve"> </w:t>
                      </w:r>
                      <w:r w:rsidRPr="00591EA9">
                        <w:rPr>
                          <w:rFonts w:cs="Tahoma" w:hint="eastAsia"/>
                          <w:color w:val="0B5294"/>
                          <w:spacing w:val="-4"/>
                          <w:sz w:val="24"/>
                          <w:szCs w:val="24"/>
                          <w:rtl/>
                        </w:rPr>
                        <w:t>להשפיע</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נושאים</w:t>
                      </w:r>
                      <w:r w:rsidRPr="00591EA9">
                        <w:rPr>
                          <w:rFonts w:cs="Tahoma"/>
                          <w:color w:val="0B5294"/>
                          <w:spacing w:val="-4"/>
                          <w:sz w:val="24"/>
                          <w:szCs w:val="24"/>
                          <w:rtl/>
                        </w:rPr>
                        <w:t xml:space="preserve"> </w:t>
                      </w:r>
                      <w:r w:rsidRPr="00591EA9">
                        <w:rPr>
                          <w:rFonts w:cs="Tahoma" w:hint="eastAsia"/>
                          <w:color w:val="0B5294"/>
                          <w:spacing w:val="-4"/>
                          <w:sz w:val="24"/>
                          <w:szCs w:val="24"/>
                          <w:rtl/>
                        </w:rPr>
                        <w:t>פדגוגיים</w:t>
                      </w:r>
                      <w:r w:rsidRPr="00591EA9">
                        <w:rPr>
                          <w:rFonts w:cs="Tahoma"/>
                          <w:color w:val="0B5294"/>
                          <w:spacing w:val="-4"/>
                          <w:sz w:val="24"/>
                          <w:szCs w:val="24"/>
                          <w:rtl/>
                        </w:rPr>
                        <w:t xml:space="preserve">, </w:t>
                      </w:r>
                      <w:r w:rsidRPr="00591EA9">
                        <w:rPr>
                          <w:rFonts w:cs="Tahoma" w:hint="eastAsia"/>
                          <w:color w:val="0B5294"/>
                          <w:spacing w:val="-4"/>
                          <w:sz w:val="24"/>
                          <w:szCs w:val="24"/>
                          <w:rtl/>
                        </w:rPr>
                        <w:t>זאת</w:t>
                      </w:r>
                      <w:r w:rsidRPr="00591EA9">
                        <w:rPr>
                          <w:rFonts w:cs="Tahoma"/>
                          <w:color w:val="0B5294"/>
                          <w:spacing w:val="-4"/>
                          <w:sz w:val="24"/>
                          <w:szCs w:val="24"/>
                          <w:rtl/>
                        </w:rPr>
                        <w:t xml:space="preserve"> </w:t>
                      </w:r>
                      <w:r w:rsidRPr="00591EA9">
                        <w:rPr>
                          <w:rFonts w:cs="Tahoma" w:hint="eastAsia"/>
                          <w:color w:val="0B5294"/>
                          <w:spacing w:val="-4"/>
                          <w:sz w:val="24"/>
                          <w:szCs w:val="24"/>
                          <w:rtl/>
                        </w:rPr>
                        <w:t>בד</w:t>
                      </w:r>
                      <w:r w:rsidRPr="00591EA9">
                        <w:rPr>
                          <w:rFonts w:cs="Tahoma"/>
                          <w:color w:val="0B5294"/>
                          <w:spacing w:val="-4"/>
                          <w:sz w:val="24"/>
                          <w:szCs w:val="24"/>
                          <w:rtl/>
                        </w:rPr>
                        <w:t xml:space="preserve"> </w:t>
                      </w:r>
                      <w:r w:rsidRPr="00591EA9">
                        <w:rPr>
                          <w:rFonts w:cs="Tahoma" w:hint="eastAsia"/>
                          <w:color w:val="0B5294"/>
                          <w:spacing w:val="-4"/>
                          <w:sz w:val="24"/>
                          <w:szCs w:val="24"/>
                          <w:rtl/>
                        </w:rPr>
                        <w:t>בבד</w:t>
                      </w:r>
                      <w:r w:rsidRPr="00591EA9">
                        <w:rPr>
                          <w:rFonts w:cs="Tahoma"/>
                          <w:color w:val="0B5294"/>
                          <w:spacing w:val="-4"/>
                          <w:sz w:val="24"/>
                          <w:szCs w:val="24"/>
                          <w:rtl/>
                        </w:rPr>
                        <w:t xml:space="preserve"> </w:t>
                      </w:r>
                      <w:r w:rsidRPr="00591EA9">
                        <w:rPr>
                          <w:rFonts w:cs="Tahoma" w:hint="eastAsia"/>
                          <w:color w:val="0B5294"/>
                          <w:spacing w:val="-4"/>
                          <w:sz w:val="24"/>
                          <w:szCs w:val="24"/>
                          <w:rtl/>
                        </w:rPr>
                        <w:t>עם</w:t>
                      </w:r>
                      <w:r w:rsidRPr="00591EA9">
                        <w:rPr>
                          <w:rFonts w:cs="Tahoma"/>
                          <w:color w:val="0B5294"/>
                          <w:spacing w:val="-4"/>
                          <w:sz w:val="24"/>
                          <w:szCs w:val="24"/>
                          <w:rtl/>
                        </w:rPr>
                        <w:t xml:space="preserve"> </w:t>
                      </w:r>
                      <w:r w:rsidRPr="00591EA9">
                        <w:rPr>
                          <w:rFonts w:cs="Tahoma" w:hint="eastAsia"/>
                          <w:color w:val="0B5294"/>
                          <w:spacing w:val="-4"/>
                          <w:sz w:val="24"/>
                          <w:szCs w:val="24"/>
                          <w:rtl/>
                        </w:rPr>
                        <w:t>צמצום</w:t>
                      </w:r>
                      <w:r w:rsidRPr="00591EA9">
                        <w:rPr>
                          <w:rFonts w:cs="Tahoma"/>
                          <w:color w:val="0B5294"/>
                          <w:spacing w:val="-4"/>
                          <w:sz w:val="24"/>
                          <w:szCs w:val="24"/>
                          <w:rtl/>
                        </w:rPr>
                        <w:t xml:space="preserve"> </w:t>
                      </w:r>
                      <w:r w:rsidRPr="00591EA9">
                        <w:rPr>
                          <w:rFonts w:cs="Tahoma" w:hint="eastAsia"/>
                          <w:color w:val="0B5294"/>
                          <w:spacing w:val="-4"/>
                          <w:sz w:val="24"/>
                          <w:szCs w:val="24"/>
                          <w:rtl/>
                        </w:rPr>
                        <w:t>מעורבות</w:t>
                      </w:r>
                      <w:r w:rsidRPr="00591EA9">
                        <w:rPr>
                          <w:rFonts w:cs="Tahoma"/>
                          <w:color w:val="0B5294"/>
                          <w:spacing w:val="-4"/>
                          <w:sz w:val="24"/>
                          <w:szCs w:val="24"/>
                          <w:rtl/>
                        </w:rPr>
                        <w:t xml:space="preserve"> </w:t>
                      </w:r>
                      <w:r w:rsidRPr="00591EA9">
                        <w:rPr>
                          <w:rFonts w:cs="Tahoma" w:hint="eastAsia"/>
                          <w:color w:val="0B5294"/>
                          <w:spacing w:val="-4"/>
                          <w:sz w:val="24"/>
                          <w:szCs w:val="24"/>
                          <w:rtl/>
                        </w:rPr>
                        <w:t>משרד</w:t>
                      </w:r>
                      <w:r w:rsidRPr="00591EA9">
                        <w:rPr>
                          <w:rFonts w:cs="Tahoma"/>
                          <w:color w:val="0B5294"/>
                          <w:spacing w:val="-4"/>
                          <w:sz w:val="24"/>
                          <w:szCs w:val="24"/>
                          <w:rtl/>
                        </w:rPr>
                        <w:t xml:space="preserve"> </w:t>
                      </w:r>
                      <w:r w:rsidRPr="00591EA9">
                        <w:rPr>
                          <w:rFonts w:cs="Tahoma" w:hint="eastAsia"/>
                          <w:color w:val="0B5294"/>
                          <w:spacing w:val="-4"/>
                          <w:sz w:val="24"/>
                          <w:szCs w:val="24"/>
                          <w:rtl/>
                        </w:rPr>
                        <w:t>החינוך</w:t>
                      </w:r>
                      <w:r w:rsidRPr="00591EA9">
                        <w:rPr>
                          <w:rFonts w:cs="Tahoma"/>
                          <w:color w:val="0B5294"/>
                          <w:spacing w:val="-4"/>
                          <w:sz w:val="24"/>
                          <w:szCs w:val="24"/>
                          <w:rtl/>
                        </w:rPr>
                        <w:t xml:space="preserve">, </w:t>
                      </w:r>
                      <w:r w:rsidRPr="00591EA9">
                        <w:rPr>
                          <w:rFonts w:cs="Tahoma" w:hint="eastAsia"/>
                          <w:color w:val="0B5294"/>
                          <w:spacing w:val="-4"/>
                          <w:sz w:val="24"/>
                          <w:szCs w:val="24"/>
                          <w:rtl/>
                        </w:rPr>
                        <w:t>דבר</w:t>
                      </w:r>
                      <w:r w:rsidRPr="00591EA9">
                        <w:rPr>
                          <w:rFonts w:cs="Tahoma"/>
                          <w:color w:val="0B5294"/>
                          <w:spacing w:val="-4"/>
                          <w:sz w:val="24"/>
                          <w:szCs w:val="24"/>
                          <w:rtl/>
                        </w:rPr>
                        <w:t xml:space="preserve"> </w:t>
                      </w:r>
                      <w:r w:rsidRPr="00591EA9">
                        <w:rPr>
                          <w:rFonts w:cs="Tahoma" w:hint="eastAsia"/>
                          <w:color w:val="0B5294"/>
                          <w:spacing w:val="-4"/>
                          <w:sz w:val="24"/>
                          <w:szCs w:val="24"/>
                          <w:rtl/>
                        </w:rPr>
                        <w:t>שאינו</w:t>
                      </w:r>
                      <w:r w:rsidRPr="00591EA9">
                        <w:rPr>
                          <w:rFonts w:cs="Tahoma"/>
                          <w:color w:val="0B5294"/>
                          <w:spacing w:val="-4"/>
                          <w:sz w:val="24"/>
                          <w:szCs w:val="24"/>
                          <w:rtl/>
                        </w:rPr>
                        <w:t xml:space="preserve"> </w:t>
                      </w:r>
                      <w:r w:rsidRPr="00591EA9">
                        <w:rPr>
                          <w:rFonts w:cs="Tahoma" w:hint="eastAsia"/>
                          <w:color w:val="0B5294"/>
                          <w:spacing w:val="-4"/>
                          <w:sz w:val="24"/>
                          <w:szCs w:val="24"/>
                          <w:rtl/>
                        </w:rPr>
                        <w:t>עולה</w:t>
                      </w:r>
                      <w:r w:rsidRPr="00591EA9">
                        <w:rPr>
                          <w:rFonts w:cs="Tahoma"/>
                          <w:color w:val="0B5294"/>
                          <w:spacing w:val="-4"/>
                          <w:sz w:val="24"/>
                          <w:szCs w:val="24"/>
                          <w:rtl/>
                        </w:rPr>
                        <w:t xml:space="preserve"> </w:t>
                      </w:r>
                      <w:r w:rsidRPr="00591EA9">
                        <w:rPr>
                          <w:rFonts w:cs="Tahoma" w:hint="eastAsia"/>
                          <w:color w:val="0B5294"/>
                          <w:spacing w:val="-4"/>
                          <w:sz w:val="24"/>
                          <w:szCs w:val="24"/>
                          <w:rtl/>
                        </w:rPr>
                        <w:t>בקנה</w:t>
                      </w:r>
                      <w:r w:rsidRPr="00591EA9">
                        <w:rPr>
                          <w:rFonts w:cs="Tahoma"/>
                          <w:color w:val="0B5294"/>
                          <w:spacing w:val="-4"/>
                          <w:sz w:val="24"/>
                          <w:szCs w:val="24"/>
                          <w:rtl/>
                        </w:rPr>
                        <w:t xml:space="preserve"> </w:t>
                      </w:r>
                      <w:r w:rsidRPr="00591EA9">
                        <w:rPr>
                          <w:rFonts w:cs="Tahoma" w:hint="eastAsia"/>
                          <w:color w:val="0B5294"/>
                          <w:spacing w:val="-4"/>
                          <w:sz w:val="24"/>
                          <w:szCs w:val="24"/>
                          <w:rtl/>
                        </w:rPr>
                        <w:t>אחד</w:t>
                      </w:r>
                      <w:r w:rsidRPr="00591EA9">
                        <w:rPr>
                          <w:rFonts w:cs="Tahoma"/>
                          <w:color w:val="0B5294"/>
                          <w:spacing w:val="-4"/>
                          <w:sz w:val="24"/>
                          <w:szCs w:val="24"/>
                          <w:rtl/>
                        </w:rPr>
                        <w:t xml:space="preserve"> </w:t>
                      </w:r>
                      <w:r w:rsidRPr="00591EA9">
                        <w:rPr>
                          <w:rFonts w:cs="Tahoma" w:hint="eastAsia"/>
                          <w:color w:val="0B5294"/>
                          <w:spacing w:val="-4"/>
                          <w:sz w:val="24"/>
                          <w:szCs w:val="24"/>
                          <w:rtl/>
                        </w:rPr>
                        <w:t>עם</w:t>
                      </w:r>
                      <w:r w:rsidRPr="00591EA9">
                        <w:rPr>
                          <w:rFonts w:cs="Tahoma"/>
                          <w:color w:val="0B5294"/>
                          <w:spacing w:val="-4"/>
                          <w:sz w:val="24"/>
                          <w:szCs w:val="24"/>
                          <w:rtl/>
                        </w:rPr>
                        <w:t xml:space="preserve"> </w:t>
                      </w:r>
                      <w:r w:rsidRPr="00591EA9">
                        <w:rPr>
                          <w:rFonts w:cs="Tahoma" w:hint="eastAsia"/>
                          <w:color w:val="0B5294"/>
                          <w:spacing w:val="-4"/>
                          <w:sz w:val="24"/>
                          <w:szCs w:val="24"/>
                          <w:rtl/>
                        </w:rPr>
                        <w:t>מטרות</w:t>
                      </w:r>
                      <w:r w:rsidRPr="00591EA9">
                        <w:rPr>
                          <w:rFonts w:cs="Tahoma"/>
                          <w:color w:val="0B5294"/>
                          <w:spacing w:val="-4"/>
                          <w:sz w:val="24"/>
                          <w:szCs w:val="24"/>
                          <w:rtl/>
                        </w:rPr>
                        <w:t xml:space="preserve"> </w:t>
                      </w:r>
                      <w:r w:rsidRPr="00591EA9">
                        <w:rPr>
                          <w:rFonts w:cs="Tahoma" w:hint="eastAsia"/>
                          <w:color w:val="0B5294"/>
                          <w:spacing w:val="-4"/>
                          <w:sz w:val="24"/>
                          <w:szCs w:val="24"/>
                          <w:rtl/>
                        </w:rPr>
                        <w:t>הניהול</w:t>
                      </w:r>
                      <w:r w:rsidRPr="00591EA9">
                        <w:rPr>
                          <w:rFonts w:cs="Tahoma"/>
                          <w:color w:val="0B5294"/>
                          <w:spacing w:val="-4"/>
                          <w:sz w:val="24"/>
                          <w:szCs w:val="24"/>
                          <w:rtl/>
                        </w:rPr>
                        <w:t xml:space="preserve"> </w:t>
                      </w:r>
                      <w:r w:rsidRPr="00591EA9">
                        <w:rPr>
                          <w:rFonts w:cs="Tahoma" w:hint="eastAsia"/>
                          <w:color w:val="0B5294"/>
                          <w:spacing w:val="-4"/>
                          <w:sz w:val="24"/>
                          <w:szCs w:val="24"/>
                          <w:rtl/>
                        </w:rPr>
                        <w:t>העצמי</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4108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4601D3">
      <w:pPr>
        <w:spacing w:before="180" w:after="240" w:line="240" w:lineRule="exact"/>
        <w:ind w:right="2268"/>
        <w:jc w:val="both"/>
        <w:rPr>
          <w:rFonts w:ascii="Tahoma" w:hAnsi="Tahoma" w:cs="Tahoma"/>
          <w:sz w:val="18"/>
          <w:szCs w:val="18"/>
          <w:rtl/>
        </w:rPr>
      </w:pPr>
      <w:r w:rsidRPr="00203164">
        <w:rPr>
          <w:rFonts w:ascii="Tahoma" w:hAnsi="Tahoma" w:cs="Tahoma"/>
          <w:sz w:val="18"/>
          <w:szCs w:val="18"/>
          <w:rtl/>
        </w:rPr>
        <w:t xml:space="preserve">בתשובתו למשרד מבקר המדינה מיוני 2018 </w:t>
      </w:r>
      <w:r w:rsidRPr="00203164">
        <w:rPr>
          <w:rFonts w:ascii="Tahoma" w:hAnsi="Tahoma" w:cs="Tahoma" w:hint="cs"/>
          <w:sz w:val="18"/>
          <w:szCs w:val="18"/>
          <w:rtl/>
        </w:rPr>
        <w:t>טען משרד החינוך כי מעורבותו בהיבטים הפדגוגיים של ביה"ס לא הצטמצמה עם המעבר לניהול העצמי, וכי מפקח ביה"ס ממשיך להיות מעורב בתהליכים הפדגוגיים בו; מרכז השלטון המקומי המליץ, בתשובתו למשרד מבקר המדינה, לכונן ועדת היגוי עליונה בשיתוף משרד החינוך, שתדון ביחסי הגומלין ובתחומי האחריות כפי שעלו בדוח זה. הוועדה תסייע במעקב ובאכיפת הנחיות, במיצוי תקציבים ובפיקוח משותף על ההתנהלות הכספית של בתיה"ס, תוך גיבוש חזית אחידה וברורה למחוזות משרד החינוך, לרשויות המקומיות ולבתיה"ס.</w:t>
      </w:r>
    </w:p>
    <w:p w:rsidR="001E6B7A" w:rsidRPr="00203164" w:rsidP="004601D3">
      <w:pPr>
        <w:pStyle w:val="RESHET"/>
        <w:rPr>
          <w:rtl/>
        </w:rPr>
      </w:pPr>
      <w:r w:rsidRPr="00203164">
        <w:rPr>
          <w:rFonts w:hint="cs"/>
          <w:rtl/>
        </w:rPr>
        <w:t>על משרד החינוך לפעול במשותף עם הרשויות ומרכז השלטון המקומי ולהגדיר באופן פורמלי את מרחב הפעולה ומידת המעורבות הרצויה של הרשות במסגרת הניהול העצמי, בהיותה רשות חינוך מקומית ואחראית למתן חינוך חובה; זאת בכפוף לשמירת מעמד המשרד כקובע את התכנים הפדגוגיים ואת יעדי החינוך במישור הארצי, ובכללם יעדי הניהול העצמי ומתן אוטונומיה לבתיה"ס שבתחום הרשות. ראוי שהמשרד ישקול את הצעת מרכז השלטון המקומי לכונן ועדת היגוי עליונה בשיתופו, שתדון ביחסי הגומלין ובתחומי האחריות כפי שעלו בדוח זה. בכלל זה על המשרד להסדיר את מארג הסמכויות - ובפרט בתחום הפדגוגי - של הרשות המקומית, מנהלי בתיה"ס והמפקחים הכוללים.</w:t>
      </w:r>
    </w:p>
    <w:p w:rsidR="001E6B7A" w:rsidRPr="00203164" w:rsidP="000E31A6">
      <w:pPr>
        <w:spacing w:line="240" w:lineRule="exact"/>
        <w:ind w:right="2268"/>
        <w:jc w:val="both"/>
        <w:rPr>
          <w:rFonts w:ascii="Tahoma" w:hAnsi="Tahoma" w:cs="Tahoma"/>
          <w:sz w:val="18"/>
          <w:szCs w:val="18"/>
          <w:rtl/>
        </w:rPr>
      </w:pPr>
    </w:p>
    <w:p w:rsidR="001E6B7A" w:rsidRPr="00203164" w:rsidP="000E31A6">
      <w:pPr>
        <w:spacing w:line="240" w:lineRule="exact"/>
        <w:ind w:right="2268"/>
        <w:jc w:val="both"/>
        <w:rPr>
          <w:rFonts w:ascii="Tahoma" w:hAnsi="Tahoma" w:cs="Tahoma"/>
          <w:sz w:val="18"/>
          <w:szCs w:val="18"/>
          <w:rtl/>
        </w:rPr>
      </w:pPr>
    </w:p>
    <w:p w:rsidR="001E6B7A" w:rsidP="000E31A6">
      <w:pPr>
        <w:pStyle w:val="KOT4"/>
        <w:rPr>
          <w:rtl/>
        </w:rPr>
      </w:pPr>
      <w:bookmarkStart w:id="20" w:name="_Toc510115319"/>
      <w:bookmarkStart w:id="21" w:name="_Toc517348620"/>
      <w:bookmarkStart w:id="22" w:name="_Toc531097941"/>
      <w:bookmarkStart w:id="23" w:name="_Toc529381999"/>
      <w:r w:rsidRPr="003964DE">
        <w:rPr>
          <w:rFonts w:hint="cs"/>
          <w:rtl/>
        </w:rPr>
        <w:t>ליקויים בניהול הכספי והתפעולי של בתיה"ס</w:t>
      </w:r>
      <w:bookmarkEnd w:id="20"/>
      <w:bookmarkEnd w:id="21"/>
      <w:bookmarkEnd w:id="22"/>
      <w:r w:rsidRPr="003964DE">
        <w:rPr>
          <w:rFonts w:hint="cs"/>
          <w:rtl/>
        </w:rPr>
        <w:t xml:space="preserve"> </w:t>
      </w:r>
      <w:bookmarkEnd w:id="23"/>
    </w:p>
    <w:p w:rsidR="001E6B7A" w:rsidRPr="003964DE" w:rsidP="000E31A6">
      <w:pPr>
        <w:pStyle w:val="KOT5"/>
        <w:rPr>
          <w:rtl/>
        </w:rPr>
      </w:pPr>
      <w:bookmarkStart w:id="24" w:name="_Toc510115320"/>
      <w:bookmarkStart w:id="25" w:name="_Toc529382000"/>
      <w:bookmarkStart w:id="26" w:name="_Toc531097942"/>
      <w:r w:rsidRPr="003964DE">
        <w:rPr>
          <w:rFonts w:hint="cs"/>
          <w:rtl/>
        </w:rPr>
        <w:t>המרכיב הפדגוגי בסל התלמיד והשימוש בו</w:t>
      </w:r>
      <w:bookmarkEnd w:id="24"/>
      <w:bookmarkEnd w:id="25"/>
      <w:bookmarkEnd w:id="26"/>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המרכיב הפדגוגי בסל התלמיד כולל סכומים שמעבירים המשרד והרשות המקומית לביה"ס למטרות פדגוגיה. המרכיב השני בסל - המרכיב התפעולי - </w:t>
      </w:r>
      <w:r w:rsidRPr="00203164">
        <w:rPr>
          <w:rFonts w:ascii="Tahoma" w:hAnsi="Tahoma" w:cs="Tahoma" w:hint="cs"/>
          <w:sz w:val="18"/>
          <w:szCs w:val="18"/>
          <w:rtl/>
        </w:rPr>
        <w:t xml:space="preserve">כולל את הסכומים שהרשות מעבירה לביה"ס לצורכי תחזוקה ותפעול פיזי (כגון תיקונים, רכישות ציוד וחומרים לתחזוקה שוטפת, תשלומי חשמל ומים). בחוברת "תקצוב מוניציפלי" שהוציא המשרד לשנים 2014 עד 2016 צוין כי התוספת </w:t>
      </w:r>
      <w:r w:rsidRPr="004601D3">
        <w:rPr>
          <w:rFonts w:ascii="Tahoma" w:hAnsi="Tahoma" w:cs="Tahoma" w:hint="cs"/>
          <w:spacing w:val="-6"/>
          <w:sz w:val="18"/>
          <w:szCs w:val="18"/>
          <w:rtl/>
        </w:rPr>
        <w:t>הפדגוגית</w:t>
      </w:r>
      <w:r>
        <w:rPr>
          <w:rStyle w:val="FootnoteReference0"/>
          <w:rFonts w:ascii="Tahoma" w:hAnsi="Tahoma" w:cs="Tahoma"/>
          <w:spacing w:val="-6"/>
          <w:sz w:val="18"/>
          <w:szCs w:val="18"/>
          <w:rtl/>
        </w:rPr>
        <w:footnoteReference w:id="88"/>
      </w:r>
      <w:r w:rsidRPr="004601D3">
        <w:rPr>
          <w:rFonts w:ascii="Tahoma" w:hAnsi="Tahoma" w:cs="Tahoma" w:hint="cs"/>
          <w:spacing w:val="-6"/>
          <w:sz w:val="18"/>
          <w:szCs w:val="18"/>
          <w:rtl/>
        </w:rPr>
        <w:t xml:space="preserve"> נועדה לצרכים פדגוגיים של ביה"ס. גם בתשובת הרכז הכלכלי במינהלה</w:t>
      </w:r>
      <w:r w:rsidRPr="00203164">
        <w:rPr>
          <w:rFonts w:ascii="Tahoma" w:hAnsi="Tahoma" w:cs="Tahoma" w:hint="cs"/>
          <w:sz w:val="18"/>
          <w:szCs w:val="18"/>
          <w:rtl/>
        </w:rPr>
        <w:t xml:space="preserve"> למשרד מבקר המדינה מדצמבר 2017 צוין כי לפי הנחיות שהעביר המשרד לבתיה"ס, התוספת הפדגוגית מיועדת לצורכי פדגוגיה. </w:t>
      </w:r>
    </w:p>
    <w:p w:rsidR="001E6B7A" w:rsidRPr="004601D3" w:rsidP="004601D3">
      <w:pPr>
        <w:spacing w:line="240" w:lineRule="exact"/>
        <w:ind w:right="2268"/>
        <w:jc w:val="both"/>
        <w:rPr>
          <w:rFonts w:ascii="Tahoma" w:hAnsi="Tahoma" w:cs="Tahoma"/>
          <w:sz w:val="18"/>
          <w:szCs w:val="18"/>
          <w:rtl/>
        </w:rPr>
      </w:pPr>
      <w:r w:rsidRPr="004601D3">
        <w:rPr>
          <w:rStyle w:val="Heading7Char"/>
          <w:rFonts w:ascii="Tahoma" w:hAnsi="Tahoma" w:cs="Tahoma" w:hint="eastAsia"/>
          <w:sz w:val="17"/>
          <w:szCs w:val="17"/>
          <w:rtl/>
        </w:rPr>
        <w:t>משקל</w:t>
      </w:r>
      <w:r w:rsidRPr="004601D3">
        <w:rPr>
          <w:rStyle w:val="Heading7Char"/>
          <w:rFonts w:ascii="Tahoma" w:hAnsi="Tahoma" w:cs="Tahoma"/>
          <w:sz w:val="17"/>
          <w:szCs w:val="17"/>
          <w:rtl/>
        </w:rPr>
        <w:t xml:space="preserve"> </w:t>
      </w:r>
      <w:r w:rsidRPr="004601D3">
        <w:rPr>
          <w:rStyle w:val="Heading7Char"/>
          <w:rFonts w:ascii="Tahoma" w:hAnsi="Tahoma" w:cs="Tahoma" w:hint="eastAsia"/>
          <w:sz w:val="17"/>
          <w:szCs w:val="17"/>
          <w:rtl/>
        </w:rPr>
        <w:t>המשאבים</w:t>
      </w:r>
      <w:r w:rsidRPr="004601D3">
        <w:rPr>
          <w:rStyle w:val="Heading7Char"/>
          <w:rFonts w:ascii="Tahoma" w:hAnsi="Tahoma" w:cs="Tahoma"/>
          <w:sz w:val="17"/>
          <w:szCs w:val="17"/>
          <w:rtl/>
        </w:rPr>
        <w:t xml:space="preserve"> </w:t>
      </w:r>
      <w:r w:rsidRPr="004601D3">
        <w:rPr>
          <w:rStyle w:val="Heading7Char"/>
          <w:rFonts w:ascii="Tahoma" w:hAnsi="Tahoma" w:cs="Tahoma" w:hint="eastAsia"/>
          <w:sz w:val="17"/>
          <w:szCs w:val="17"/>
          <w:rtl/>
        </w:rPr>
        <w:t>המיועדים</w:t>
      </w:r>
      <w:r w:rsidRPr="004601D3">
        <w:rPr>
          <w:rStyle w:val="Heading7Char"/>
          <w:rFonts w:ascii="Tahoma" w:hAnsi="Tahoma" w:cs="Tahoma"/>
          <w:sz w:val="17"/>
          <w:szCs w:val="17"/>
          <w:rtl/>
        </w:rPr>
        <w:t xml:space="preserve"> </w:t>
      </w:r>
      <w:r w:rsidRPr="004601D3">
        <w:rPr>
          <w:rStyle w:val="Heading7Char"/>
          <w:rFonts w:ascii="Tahoma" w:hAnsi="Tahoma" w:cs="Tahoma" w:hint="eastAsia"/>
          <w:sz w:val="17"/>
          <w:szCs w:val="17"/>
          <w:rtl/>
        </w:rPr>
        <w:t>לפדגוגיה</w:t>
      </w:r>
      <w:r w:rsidRPr="004601D3">
        <w:rPr>
          <w:rStyle w:val="Heading7Char"/>
          <w:rFonts w:ascii="Tahoma" w:hAnsi="Tahoma" w:cs="Tahoma"/>
          <w:sz w:val="17"/>
          <w:szCs w:val="17"/>
          <w:rtl/>
        </w:rPr>
        <w:t xml:space="preserve"> </w:t>
      </w:r>
      <w:r w:rsidRPr="004601D3">
        <w:rPr>
          <w:rStyle w:val="Heading7Char"/>
          <w:rFonts w:ascii="Tahoma" w:hAnsi="Tahoma" w:cs="Tahoma" w:hint="eastAsia"/>
          <w:sz w:val="17"/>
          <w:szCs w:val="17"/>
          <w:rtl/>
        </w:rPr>
        <w:t>מסך</w:t>
      </w:r>
      <w:r w:rsidRPr="004601D3">
        <w:rPr>
          <w:rStyle w:val="Heading7Char"/>
          <w:rFonts w:ascii="Tahoma" w:hAnsi="Tahoma" w:cs="Tahoma"/>
          <w:sz w:val="17"/>
          <w:szCs w:val="17"/>
          <w:rtl/>
        </w:rPr>
        <w:t xml:space="preserve"> </w:t>
      </w:r>
      <w:r w:rsidRPr="004601D3">
        <w:rPr>
          <w:rStyle w:val="Heading7Char"/>
          <w:rFonts w:ascii="Tahoma" w:hAnsi="Tahoma" w:cs="Tahoma" w:hint="eastAsia"/>
          <w:sz w:val="17"/>
          <w:szCs w:val="17"/>
          <w:rtl/>
        </w:rPr>
        <w:t>המשאבים</w:t>
      </w:r>
      <w:r w:rsidRPr="004601D3">
        <w:rPr>
          <w:rStyle w:val="Heading7Char"/>
          <w:rFonts w:ascii="Tahoma" w:hAnsi="Tahoma" w:cs="Tahoma"/>
          <w:sz w:val="17"/>
          <w:szCs w:val="17"/>
          <w:rtl/>
        </w:rPr>
        <w:t xml:space="preserve"> </w:t>
      </w:r>
      <w:r w:rsidRPr="004601D3">
        <w:rPr>
          <w:rStyle w:val="Heading7Char"/>
          <w:rFonts w:ascii="Tahoma" w:hAnsi="Tahoma" w:cs="Tahoma" w:hint="eastAsia"/>
          <w:sz w:val="17"/>
          <w:szCs w:val="17"/>
          <w:rtl/>
        </w:rPr>
        <w:t>המופנים</w:t>
      </w:r>
      <w:r w:rsidRPr="004601D3">
        <w:rPr>
          <w:rStyle w:val="Heading7Char"/>
          <w:rFonts w:ascii="Tahoma" w:hAnsi="Tahoma" w:cs="Tahoma"/>
          <w:sz w:val="17"/>
          <w:szCs w:val="17"/>
          <w:rtl/>
        </w:rPr>
        <w:t xml:space="preserve"> </w:t>
      </w:r>
      <w:r w:rsidRPr="004601D3">
        <w:rPr>
          <w:rStyle w:val="Heading7Char"/>
          <w:rFonts w:ascii="Tahoma" w:hAnsi="Tahoma" w:cs="Tahoma" w:hint="eastAsia"/>
          <w:sz w:val="17"/>
          <w:szCs w:val="17"/>
          <w:rtl/>
        </w:rPr>
        <w:t>לניהול</w:t>
      </w:r>
      <w:r w:rsidRPr="004601D3">
        <w:rPr>
          <w:rStyle w:val="Heading7Char"/>
          <w:rFonts w:ascii="Tahoma" w:hAnsi="Tahoma" w:cs="Tahoma"/>
          <w:sz w:val="17"/>
          <w:szCs w:val="17"/>
          <w:rtl/>
        </w:rPr>
        <w:t xml:space="preserve"> </w:t>
      </w:r>
      <w:r w:rsidRPr="004601D3">
        <w:rPr>
          <w:rStyle w:val="Heading7Char"/>
          <w:rFonts w:ascii="Tahoma" w:hAnsi="Tahoma" w:cs="Tahoma" w:hint="eastAsia"/>
          <w:sz w:val="17"/>
          <w:szCs w:val="17"/>
          <w:rtl/>
        </w:rPr>
        <w:t>עצמי</w:t>
      </w:r>
      <w:r w:rsidRPr="004601D3">
        <w:rPr>
          <w:rStyle w:val="Heading7Char"/>
          <w:rFonts w:ascii="Tahoma" w:hAnsi="Tahoma" w:cs="Tahoma" w:hint="cs"/>
          <w:sz w:val="17"/>
          <w:szCs w:val="17"/>
          <w:rtl/>
        </w:rPr>
        <w:t>:</w:t>
      </w:r>
      <w:r w:rsidRPr="004601D3">
        <w:rPr>
          <w:rFonts w:ascii="Tahoma" w:hAnsi="Tahoma" w:cs="Tahoma" w:hint="cs"/>
          <w:sz w:val="18"/>
          <w:szCs w:val="18"/>
          <w:rtl/>
        </w:rPr>
        <w:t xml:space="preserve"> משרד מבקר המדינה בחן את משקל המשאבים המיועדים לפעילות פדגוגית מסך המשאבים המופנים לניהולו העצמי של ביה"ס - הן בהיבט הכנסות ביה"ס באמצעות סל התלמיד והן בהיבט הוצאותיו.</w:t>
      </w:r>
    </w:p>
    <w:p w:rsidR="001E6B7A" w:rsidRPr="004601D3" w:rsidP="004601D3">
      <w:pPr>
        <w:spacing w:line="240" w:lineRule="exact"/>
        <w:ind w:right="2268"/>
        <w:jc w:val="both"/>
        <w:rPr>
          <w:rFonts w:ascii="Tahoma" w:hAnsi="Tahoma" w:cs="Tahoma"/>
          <w:sz w:val="18"/>
          <w:szCs w:val="18"/>
          <w:rtl/>
        </w:rPr>
      </w:pPr>
      <w:r w:rsidRPr="004601D3">
        <w:rPr>
          <w:rStyle w:val="Heading7Char"/>
          <w:rFonts w:ascii="Tahoma" w:hAnsi="Tahoma" w:cs="Tahoma" w:hint="cs"/>
          <w:sz w:val="17"/>
          <w:szCs w:val="17"/>
          <w:rtl/>
        </w:rPr>
        <w:t xml:space="preserve">משקל </w:t>
      </w:r>
      <w:r w:rsidRPr="004601D3">
        <w:rPr>
          <w:rStyle w:val="Heading7Char"/>
          <w:rFonts w:ascii="Tahoma" w:hAnsi="Tahoma" w:cs="Tahoma" w:hint="eastAsia"/>
          <w:sz w:val="17"/>
          <w:szCs w:val="17"/>
          <w:rtl/>
        </w:rPr>
        <w:t>המרכיב</w:t>
      </w:r>
      <w:r w:rsidRPr="004601D3">
        <w:rPr>
          <w:rStyle w:val="Heading7Char"/>
          <w:rFonts w:ascii="Tahoma" w:hAnsi="Tahoma" w:cs="Tahoma"/>
          <w:sz w:val="17"/>
          <w:szCs w:val="17"/>
          <w:rtl/>
        </w:rPr>
        <w:t xml:space="preserve"> הפדגוגי </w:t>
      </w:r>
      <w:r w:rsidRPr="004601D3">
        <w:rPr>
          <w:rStyle w:val="Heading7Char"/>
          <w:rFonts w:ascii="Tahoma" w:hAnsi="Tahoma" w:cs="Tahoma" w:hint="cs"/>
          <w:sz w:val="17"/>
          <w:szCs w:val="17"/>
          <w:rtl/>
        </w:rPr>
        <w:t>מהכנסות סל התלמיד</w:t>
      </w:r>
      <w:r w:rsidRPr="004601D3">
        <w:rPr>
          <w:rFonts w:ascii="Tahoma" w:hAnsi="Tahoma" w:cs="Tahoma" w:hint="cs"/>
          <w:i/>
          <w:iCs/>
          <w:sz w:val="18"/>
          <w:szCs w:val="18"/>
          <w:rtl/>
        </w:rPr>
        <w:t>:</w:t>
      </w:r>
      <w:r w:rsidRPr="004601D3">
        <w:rPr>
          <w:rFonts w:ascii="Tahoma" w:hAnsi="Tahoma" w:cs="Tahoma" w:hint="cs"/>
          <w:sz w:val="18"/>
          <w:szCs w:val="18"/>
          <w:rtl/>
        </w:rPr>
        <w:t xml:space="preserve"> משרד מבקר המדינה בדק לפי נתוני משרד החינוך את שיעור המרכיב הפדגוגי מסל התלמיד בבתיה"ס שבניהול עצמי בשנה"ל התשע"ה-התשע"ז, במחוזות דרום, מרכז, צפון ומנח"י</w:t>
      </w:r>
      <w:r>
        <w:rPr>
          <w:rFonts w:ascii="Tahoma" w:hAnsi="Tahoma" w:cs="Tahoma"/>
          <w:sz w:val="18"/>
          <w:szCs w:val="18"/>
          <w:vertAlign w:val="superscript"/>
          <w:rtl/>
        </w:rPr>
        <w:footnoteReference w:id="89"/>
      </w:r>
      <w:r w:rsidRPr="004601D3">
        <w:rPr>
          <w:rFonts w:ascii="Tahoma" w:hAnsi="Tahoma" w:cs="Tahoma" w:hint="cs"/>
          <w:sz w:val="18"/>
          <w:szCs w:val="18"/>
          <w:rtl/>
        </w:rPr>
        <w:t>. לצורך ניתוח שיעור מרכיב הפדגוגיה בסל, סיווגה הביקורת שיעור זה לשלוש רמות: שיעור נמוך - עד 25% מסל התלמיד; שיעור בינוני - בין 25% ל-50% מהסל; ושיעור גבוה - יותר מ-50% מהסל. בתרשים 2 להלן מפורטות התוצאות:</w:t>
      </w:r>
    </w:p>
    <w:p w:rsidR="001E6B7A" w:rsidRPr="004601D3" w:rsidP="004601D3">
      <w:pPr>
        <w:pStyle w:val="tab-name"/>
        <w:rPr>
          <w:b/>
          <w:bCs/>
          <w:rtl/>
        </w:rPr>
      </w:pPr>
      <w:r w:rsidRPr="00203164">
        <w:rPr>
          <w:rFonts w:hint="eastAsia"/>
          <w:rtl/>
        </w:rPr>
        <w:t>תרשים</w:t>
      </w:r>
      <w:r w:rsidRPr="00203164">
        <w:rPr>
          <w:rtl/>
        </w:rPr>
        <w:t xml:space="preserve"> </w:t>
      </w:r>
      <w:r w:rsidRPr="00203164">
        <w:rPr>
          <w:rFonts w:hint="cs"/>
          <w:rtl/>
        </w:rPr>
        <w:t xml:space="preserve">2: </w:t>
      </w:r>
      <w:r w:rsidRPr="004601D3">
        <w:rPr>
          <w:rFonts w:hint="cs"/>
          <w:b/>
          <w:bCs/>
          <w:rtl/>
        </w:rPr>
        <w:t>בתיה"ס שבניהול עצמי</w:t>
      </w:r>
      <w:r w:rsidRPr="004601D3">
        <w:rPr>
          <w:b/>
          <w:bCs/>
          <w:rtl/>
        </w:rPr>
        <w:t xml:space="preserve"> </w:t>
      </w:r>
      <w:r w:rsidRPr="004601D3">
        <w:rPr>
          <w:rFonts w:hint="cs"/>
          <w:b/>
          <w:bCs/>
          <w:rtl/>
        </w:rPr>
        <w:t xml:space="preserve">לפי </w:t>
      </w:r>
      <w:r w:rsidRPr="004601D3">
        <w:rPr>
          <w:b/>
          <w:bCs/>
          <w:rtl/>
        </w:rPr>
        <w:t>שיעור המרכיב הפדגוגי בסל התלמיד</w:t>
      </w:r>
      <w:r w:rsidRPr="004601D3">
        <w:rPr>
          <w:rFonts w:hint="cs"/>
          <w:b/>
          <w:bCs/>
          <w:rtl/>
        </w:rPr>
        <w:t xml:space="preserve"> שלהם,</w:t>
      </w:r>
      <w:r w:rsidRPr="004601D3">
        <w:rPr>
          <w:b/>
          <w:bCs/>
          <w:rtl/>
        </w:rPr>
        <w:t xml:space="preserve"> ש</w:t>
      </w:r>
      <w:r w:rsidRPr="004601D3">
        <w:rPr>
          <w:rFonts w:hint="eastAsia"/>
          <w:b/>
          <w:bCs/>
          <w:rtl/>
        </w:rPr>
        <w:t>נ</w:t>
      </w:r>
      <w:r w:rsidRPr="004601D3">
        <w:rPr>
          <w:rFonts w:hint="cs"/>
          <w:b/>
          <w:bCs/>
          <w:rtl/>
        </w:rPr>
        <w:t>ה"ל</w:t>
      </w:r>
      <w:r w:rsidRPr="004601D3">
        <w:rPr>
          <w:b/>
          <w:bCs/>
          <w:rtl/>
        </w:rPr>
        <w:t xml:space="preserve"> </w:t>
      </w:r>
      <w:r w:rsidRPr="004601D3">
        <w:rPr>
          <w:rFonts w:hint="eastAsia"/>
          <w:b/>
          <w:bCs/>
          <w:rtl/>
        </w:rPr>
        <w:t>ה</w:t>
      </w:r>
      <w:r w:rsidRPr="004601D3">
        <w:rPr>
          <w:b/>
          <w:bCs/>
          <w:rtl/>
        </w:rPr>
        <w:t>תשע"ה-</w:t>
      </w:r>
      <w:r w:rsidRPr="004601D3">
        <w:rPr>
          <w:rFonts w:hint="eastAsia"/>
          <w:b/>
          <w:bCs/>
          <w:rtl/>
        </w:rPr>
        <w:t>ה</w:t>
      </w:r>
      <w:r w:rsidRPr="004601D3">
        <w:rPr>
          <w:b/>
          <w:bCs/>
          <w:rtl/>
        </w:rPr>
        <w:t>תשע"ז</w:t>
      </w:r>
    </w:p>
    <w:p w:rsidR="0039104F" w:rsidRPr="004601D3" w:rsidP="0039104F">
      <w:pPr>
        <w:pStyle w:val="BalloonText"/>
        <w:spacing w:after="120" w:line="240" w:lineRule="atLeast"/>
        <w:rPr>
          <w:rFonts w:ascii="Tahoma" w:hAnsi="Tahoma" w:cs="Tahoma"/>
          <w:noProof/>
          <w:rtl/>
        </w:rPr>
      </w:pPr>
      <w:r>
        <w:rPr>
          <w:rFonts w:ascii="Tahoma" w:hAnsi="Tahoma" w:cs="Tahoma"/>
          <w:noProof/>
          <w:rtl/>
        </w:rPr>
        <w:drawing>
          <wp:inline distT="0" distB="0" distL="0" distR="0">
            <wp:extent cx="3960000" cy="2259864"/>
            <wp:effectExtent l="0" t="0" r="2540" b="7620"/>
            <wp:docPr id="2" name="Picture 2" descr="בשנת התשע&quot;ה: &#10;12.4% מבתי הספר היו בעלי מרכיב פדגוגי נמוך בסל התלמיד,&#10;75.2% היו בעלי מרכיב פדגוגי בינוני,&#10;ו-12.4% היו בעלי מרכיב פדגוגי גבוה.&#10;בשנת התשע&quot;ו: &#10;3.5% מבתי הספר היו בעלי מרכיב פדגוגי נמוך בסל התלמיד,&#10;70.5% היו בעלי מרכיב פדגוגי בינוני,&#10;ו-26% היו בעלי מרכיב פדגוגי גבוה.&#10;בשנת התשע&quot;ז: &#10;4.1% מבתי הספר היו בעלי מרכיב פדגוגי נמוך בסל התלמיד,&#10;66.9% היו בעלי מרכיב פדגוגי בינוני,&#10;ו-29% היו בעלי מרכיב פדגוגי גבו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24227" name="217-g-2.wmf"/>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59864"/>
                    </a:xfrm>
                    <a:prstGeom prst="rect">
                      <a:avLst/>
                    </a:prstGeom>
                  </pic:spPr>
                </pic:pic>
              </a:graphicData>
            </a:graphic>
          </wp:inline>
        </w:drawing>
      </w:r>
    </w:p>
    <w:p w:rsidR="001E6B7A" w:rsidRPr="00203164" w:rsidP="004601D3">
      <w:pPr>
        <w:pStyle w:val="text-source"/>
        <w:rPr>
          <w:rtl/>
        </w:rPr>
      </w:pPr>
      <w:r w:rsidRPr="00203164">
        <w:rPr>
          <w:rFonts w:hint="cs"/>
          <w:rtl/>
        </w:rPr>
        <w:t xml:space="preserve">המקור: </w:t>
      </w:r>
      <w:r w:rsidRPr="00203164">
        <w:rPr>
          <w:rFonts w:hint="eastAsia"/>
          <w:rtl/>
        </w:rPr>
        <w:t>נתוני</w:t>
      </w:r>
      <w:r w:rsidRPr="00203164">
        <w:rPr>
          <w:rtl/>
        </w:rPr>
        <w:t xml:space="preserve"> </w:t>
      </w:r>
      <w:r w:rsidRPr="00203164">
        <w:rPr>
          <w:rFonts w:hint="eastAsia"/>
          <w:rtl/>
        </w:rPr>
        <w:t>משרד</w:t>
      </w:r>
      <w:r w:rsidRPr="00203164">
        <w:rPr>
          <w:rtl/>
        </w:rPr>
        <w:t xml:space="preserve"> </w:t>
      </w:r>
      <w:r w:rsidRPr="00203164">
        <w:rPr>
          <w:rFonts w:hint="eastAsia"/>
          <w:rtl/>
        </w:rPr>
        <w:t>החינוך</w:t>
      </w:r>
      <w:r w:rsidRPr="00203164">
        <w:rPr>
          <w:rtl/>
        </w:rPr>
        <w:t xml:space="preserve"> </w:t>
      </w:r>
      <w:r w:rsidRPr="00203164">
        <w:rPr>
          <w:rFonts w:hint="eastAsia"/>
          <w:rtl/>
        </w:rPr>
        <w:t>בעיבוד</w:t>
      </w:r>
      <w:r w:rsidRPr="00203164">
        <w:rPr>
          <w:rtl/>
        </w:rPr>
        <w:t xml:space="preserve"> </w:t>
      </w:r>
      <w:r w:rsidRPr="00203164">
        <w:rPr>
          <w:rFonts w:hint="eastAsia"/>
          <w:rtl/>
        </w:rPr>
        <w:t>משרד</w:t>
      </w:r>
      <w:r w:rsidRPr="00203164">
        <w:rPr>
          <w:rtl/>
        </w:rPr>
        <w:t xml:space="preserve"> </w:t>
      </w:r>
      <w:r w:rsidRPr="00203164">
        <w:rPr>
          <w:rFonts w:hint="eastAsia"/>
          <w:rtl/>
        </w:rPr>
        <w:t>מבקר</w:t>
      </w:r>
      <w:r w:rsidRPr="00203164">
        <w:rPr>
          <w:rtl/>
        </w:rPr>
        <w:t xml:space="preserve"> </w:t>
      </w:r>
      <w:r w:rsidRPr="00203164">
        <w:rPr>
          <w:rFonts w:hint="eastAsia"/>
          <w:rtl/>
        </w:rPr>
        <w:t>המדינה</w:t>
      </w:r>
      <w:r w:rsidRPr="00203164">
        <w:rPr>
          <w:rFonts w:hint="cs"/>
          <w:rtl/>
        </w:rPr>
        <w:t>.</w:t>
      </w:r>
    </w:p>
    <w:p w:rsidR="001E6B7A" w:rsidRPr="00203164" w:rsidP="00C44EB1">
      <w:pPr>
        <w:pStyle w:val="RESHET"/>
        <w:rPr>
          <w:rtl/>
        </w:rPr>
      </w:pPr>
      <w:r w:rsidRPr="00203164">
        <w:rPr>
          <w:rFonts w:hint="cs"/>
          <w:rtl/>
        </w:rPr>
        <w:t>מתרשים</w:t>
      </w:r>
      <w:r w:rsidRPr="00203164">
        <w:rPr>
          <w:rtl/>
        </w:rPr>
        <w:t xml:space="preserve"> </w:t>
      </w:r>
      <w:r w:rsidR="00C44EB1">
        <w:rPr>
          <w:rFonts w:hint="cs"/>
          <w:rtl/>
        </w:rPr>
        <w:t>2</w:t>
      </w:r>
      <w:r w:rsidRPr="00203164">
        <w:rPr>
          <w:rtl/>
        </w:rPr>
        <w:t xml:space="preserve"> עולה כי שיעור בתיה"ס שבהם המרכיב הפדגוגי מהווה </w:t>
      </w:r>
      <w:r w:rsidRPr="00203164">
        <w:rPr>
          <w:rFonts w:hint="cs"/>
          <w:rtl/>
        </w:rPr>
        <w:t>יותר</w:t>
      </w:r>
      <w:r w:rsidRPr="00203164">
        <w:rPr>
          <w:rtl/>
        </w:rPr>
        <w:t xml:space="preserve"> </w:t>
      </w:r>
      <w:r w:rsidRPr="00203164">
        <w:rPr>
          <w:rFonts w:hint="cs"/>
          <w:rtl/>
        </w:rPr>
        <w:t>ממחצית</w:t>
      </w:r>
      <w:r w:rsidRPr="00203164">
        <w:rPr>
          <w:rtl/>
        </w:rPr>
        <w:t xml:space="preserve"> סל התלמיד </w:t>
      </w:r>
      <w:r w:rsidRPr="00203164">
        <w:rPr>
          <w:rFonts w:hint="cs"/>
          <w:rtl/>
        </w:rPr>
        <w:t>נמצא</w:t>
      </w:r>
      <w:r w:rsidRPr="00203164">
        <w:rPr>
          <w:rtl/>
        </w:rPr>
        <w:t xml:space="preserve"> </w:t>
      </w:r>
      <w:r w:rsidRPr="00203164">
        <w:rPr>
          <w:rFonts w:hint="cs"/>
          <w:rtl/>
        </w:rPr>
        <w:t>במגמת</w:t>
      </w:r>
      <w:r w:rsidRPr="00203164">
        <w:rPr>
          <w:rtl/>
        </w:rPr>
        <w:t xml:space="preserve"> </w:t>
      </w:r>
      <w:r w:rsidRPr="00203164">
        <w:rPr>
          <w:rFonts w:hint="cs"/>
          <w:rtl/>
        </w:rPr>
        <w:t>עלייה</w:t>
      </w:r>
      <w:r w:rsidRPr="00203164">
        <w:rPr>
          <w:rtl/>
        </w:rPr>
        <w:t xml:space="preserve"> </w:t>
      </w:r>
      <w:r w:rsidRPr="00203164">
        <w:rPr>
          <w:rFonts w:hint="cs"/>
          <w:rtl/>
        </w:rPr>
        <w:t>בשנה</w:t>
      </w:r>
      <w:r w:rsidRPr="00203164">
        <w:rPr>
          <w:rtl/>
        </w:rPr>
        <w:t xml:space="preserve">"ל התשע"ה-התשע"ז, ואולם </w:t>
      </w:r>
      <w:r w:rsidRPr="00203164">
        <w:rPr>
          <w:rFonts w:hint="cs"/>
          <w:rtl/>
        </w:rPr>
        <w:t>עדיין</w:t>
      </w:r>
      <w:r w:rsidRPr="00203164">
        <w:rPr>
          <w:rtl/>
        </w:rPr>
        <w:t xml:space="preserve"> </w:t>
      </w:r>
      <w:r w:rsidRPr="00203164">
        <w:rPr>
          <w:rFonts w:hint="cs"/>
          <w:rtl/>
        </w:rPr>
        <w:t>מדובר</w:t>
      </w:r>
      <w:r w:rsidRPr="00203164">
        <w:rPr>
          <w:rtl/>
        </w:rPr>
        <w:t xml:space="preserve"> </w:t>
      </w:r>
      <w:r w:rsidRPr="00203164">
        <w:rPr>
          <w:rFonts w:hint="cs"/>
          <w:rtl/>
        </w:rPr>
        <w:t>בפחות</w:t>
      </w:r>
      <w:r w:rsidRPr="00203164">
        <w:rPr>
          <w:rtl/>
        </w:rPr>
        <w:t xml:space="preserve"> </w:t>
      </w:r>
      <w:r w:rsidRPr="00203164">
        <w:rPr>
          <w:rFonts w:hint="cs"/>
          <w:rtl/>
        </w:rPr>
        <w:t>משליש</w:t>
      </w:r>
      <w:r w:rsidRPr="00203164">
        <w:rPr>
          <w:rtl/>
        </w:rPr>
        <w:t xml:space="preserve"> </w:t>
      </w:r>
      <w:r w:rsidRPr="00203164">
        <w:rPr>
          <w:rFonts w:hint="cs"/>
          <w:rtl/>
        </w:rPr>
        <w:t>מבתיה</w:t>
      </w:r>
      <w:r w:rsidRPr="00203164">
        <w:rPr>
          <w:rtl/>
        </w:rPr>
        <w:t xml:space="preserve">"ס. ככלל </w:t>
      </w:r>
      <w:r w:rsidRPr="00203164">
        <w:rPr>
          <w:rFonts w:hint="cs"/>
          <w:rtl/>
        </w:rPr>
        <w:t>אפשר</w:t>
      </w:r>
      <w:r w:rsidRPr="00203164">
        <w:rPr>
          <w:rtl/>
        </w:rPr>
        <w:t xml:space="preserve"> </w:t>
      </w:r>
      <w:r w:rsidRPr="00203164">
        <w:rPr>
          <w:rFonts w:hint="cs"/>
          <w:rtl/>
        </w:rPr>
        <w:t>לומר</w:t>
      </w:r>
      <w:r w:rsidRPr="00203164">
        <w:rPr>
          <w:rtl/>
        </w:rPr>
        <w:t xml:space="preserve"> שבמרבית בתיה"ס שיעור המרכיב הפדגוגי מ</w:t>
      </w:r>
      <w:r w:rsidRPr="00203164">
        <w:rPr>
          <w:rFonts w:hint="cs"/>
          <w:rtl/>
        </w:rPr>
        <w:t>סל</w:t>
      </w:r>
      <w:r w:rsidRPr="00203164">
        <w:rPr>
          <w:rtl/>
        </w:rPr>
        <w:t xml:space="preserve"> </w:t>
      </w:r>
      <w:r w:rsidRPr="00203164">
        <w:rPr>
          <w:rFonts w:hint="cs"/>
          <w:rtl/>
        </w:rPr>
        <w:t>התלמיד</w:t>
      </w:r>
      <w:r w:rsidRPr="00203164">
        <w:rPr>
          <w:rtl/>
        </w:rPr>
        <w:t xml:space="preserve"> </w:t>
      </w:r>
      <w:r w:rsidRPr="00203164">
        <w:rPr>
          <w:rFonts w:hint="cs"/>
          <w:rtl/>
        </w:rPr>
        <w:t>בינוני</w:t>
      </w:r>
      <w:r w:rsidRPr="00203164">
        <w:rPr>
          <w:rtl/>
        </w:rPr>
        <w:t xml:space="preserve">: </w:t>
      </w:r>
      <w:r w:rsidRPr="00203164">
        <w:rPr>
          <w:rFonts w:hint="cs"/>
          <w:rtl/>
        </w:rPr>
        <w:t>בין</w:t>
      </w:r>
      <w:r w:rsidRPr="00203164">
        <w:rPr>
          <w:rtl/>
        </w:rPr>
        <w:t xml:space="preserve"> רבע </w:t>
      </w:r>
      <w:r w:rsidRPr="00203164">
        <w:rPr>
          <w:rFonts w:hint="cs"/>
          <w:rtl/>
        </w:rPr>
        <w:t>הסל</w:t>
      </w:r>
      <w:r w:rsidRPr="00203164">
        <w:rPr>
          <w:rtl/>
        </w:rPr>
        <w:t xml:space="preserve"> </w:t>
      </w:r>
      <w:r w:rsidRPr="00203164">
        <w:rPr>
          <w:rFonts w:hint="cs"/>
          <w:rtl/>
        </w:rPr>
        <w:t>למחציתו</w:t>
      </w:r>
      <w:r w:rsidRPr="00203164">
        <w:rPr>
          <w:rtl/>
        </w:rPr>
        <w:t xml:space="preserve">. </w:t>
      </w:r>
      <w:r w:rsidRPr="00203164">
        <w:rPr>
          <w:rFonts w:hint="cs"/>
          <w:rtl/>
        </w:rPr>
        <w:t>מכאן</w:t>
      </w:r>
      <w:r w:rsidRPr="00203164">
        <w:rPr>
          <w:rtl/>
        </w:rPr>
        <w:t xml:space="preserve"> שעיקר </w:t>
      </w:r>
      <w:r w:rsidRPr="00203164">
        <w:rPr>
          <w:rFonts w:hint="cs"/>
          <w:rtl/>
        </w:rPr>
        <w:t>משאבי</w:t>
      </w:r>
      <w:r w:rsidRPr="00203164">
        <w:rPr>
          <w:rtl/>
        </w:rPr>
        <w:t xml:space="preserve"> </w:t>
      </w:r>
      <w:r w:rsidRPr="00203164">
        <w:rPr>
          <w:rFonts w:hint="cs"/>
          <w:rtl/>
        </w:rPr>
        <w:t>סל</w:t>
      </w:r>
      <w:r w:rsidRPr="00203164">
        <w:rPr>
          <w:rtl/>
        </w:rPr>
        <w:t xml:space="preserve"> התלמיד </w:t>
      </w:r>
      <w:r w:rsidRPr="00203164">
        <w:rPr>
          <w:rFonts w:hint="cs"/>
          <w:rtl/>
        </w:rPr>
        <w:t>מוקדשים</w:t>
      </w:r>
      <w:r w:rsidRPr="00203164">
        <w:rPr>
          <w:rtl/>
        </w:rPr>
        <w:t xml:space="preserve"> </w:t>
      </w:r>
      <w:r w:rsidRPr="00203164">
        <w:rPr>
          <w:rFonts w:hint="cs"/>
          <w:rtl/>
        </w:rPr>
        <w:t>לצרכים</w:t>
      </w:r>
      <w:r w:rsidRPr="00203164">
        <w:rPr>
          <w:rtl/>
        </w:rPr>
        <w:t xml:space="preserve"> </w:t>
      </w:r>
      <w:r w:rsidRPr="00203164">
        <w:rPr>
          <w:rFonts w:hint="cs"/>
          <w:rtl/>
        </w:rPr>
        <w:t>התפעוליים</w:t>
      </w:r>
      <w:r w:rsidRPr="00203164">
        <w:rPr>
          <w:rtl/>
        </w:rPr>
        <w:t xml:space="preserve"> </w:t>
      </w:r>
      <w:r w:rsidRPr="00203164">
        <w:rPr>
          <w:rFonts w:hint="cs"/>
          <w:rtl/>
        </w:rPr>
        <w:t>ולא</w:t>
      </w:r>
      <w:r w:rsidRPr="00203164">
        <w:rPr>
          <w:rtl/>
        </w:rPr>
        <w:t xml:space="preserve"> </w:t>
      </w:r>
      <w:r w:rsidRPr="00203164">
        <w:rPr>
          <w:rFonts w:hint="cs"/>
          <w:rtl/>
        </w:rPr>
        <w:t>הפדגוגיים</w:t>
      </w:r>
      <w:r w:rsidRPr="00203164">
        <w:rPr>
          <w:rtl/>
        </w:rPr>
        <w:t xml:space="preserve">; </w:t>
      </w:r>
      <w:r w:rsidRPr="00203164">
        <w:rPr>
          <w:rFonts w:hint="cs"/>
          <w:rtl/>
        </w:rPr>
        <w:t>רק</w:t>
      </w:r>
      <w:r w:rsidRPr="00203164">
        <w:rPr>
          <w:rtl/>
        </w:rPr>
        <w:t xml:space="preserve"> </w:t>
      </w:r>
      <w:r w:rsidRPr="00203164">
        <w:rPr>
          <w:rFonts w:hint="cs"/>
          <w:rtl/>
        </w:rPr>
        <w:t>מיעוט</w:t>
      </w:r>
      <w:r w:rsidRPr="00203164">
        <w:rPr>
          <w:rtl/>
        </w:rPr>
        <w:t xml:space="preserve"> </w:t>
      </w:r>
      <w:r w:rsidRPr="00203164">
        <w:rPr>
          <w:rFonts w:hint="cs"/>
          <w:rtl/>
        </w:rPr>
        <w:t>המשאבים</w:t>
      </w:r>
      <w:r w:rsidRPr="00203164">
        <w:rPr>
          <w:rtl/>
        </w:rPr>
        <w:t xml:space="preserve"> </w:t>
      </w:r>
      <w:r w:rsidRPr="00203164">
        <w:rPr>
          <w:rFonts w:hint="cs"/>
          <w:rtl/>
        </w:rPr>
        <w:t>הניתנים</w:t>
      </w:r>
      <w:r w:rsidRPr="00203164">
        <w:rPr>
          <w:rtl/>
        </w:rPr>
        <w:t xml:space="preserve"> </w:t>
      </w:r>
      <w:r w:rsidRPr="00203164">
        <w:rPr>
          <w:rFonts w:hint="cs"/>
          <w:rtl/>
        </w:rPr>
        <w:t>בידי</w:t>
      </w:r>
      <w:r w:rsidRPr="00203164">
        <w:rPr>
          <w:rtl/>
        </w:rPr>
        <w:t xml:space="preserve"> </w:t>
      </w:r>
      <w:r w:rsidRPr="00203164">
        <w:rPr>
          <w:rFonts w:hint="cs"/>
          <w:rtl/>
        </w:rPr>
        <w:t>מנהל</w:t>
      </w:r>
      <w:r w:rsidRPr="00203164">
        <w:rPr>
          <w:rtl/>
        </w:rPr>
        <w:t xml:space="preserve"> </w:t>
      </w:r>
      <w:r w:rsidRPr="00203164">
        <w:rPr>
          <w:rFonts w:hint="cs"/>
          <w:rtl/>
        </w:rPr>
        <w:t>ביה</w:t>
      </w:r>
      <w:r w:rsidRPr="00203164">
        <w:rPr>
          <w:rtl/>
        </w:rPr>
        <w:t xml:space="preserve">"ס </w:t>
      </w:r>
      <w:r w:rsidRPr="00203164">
        <w:rPr>
          <w:rFonts w:hint="cs"/>
          <w:rtl/>
        </w:rPr>
        <w:t>משמשים</w:t>
      </w:r>
      <w:r w:rsidRPr="00203164">
        <w:rPr>
          <w:rtl/>
        </w:rPr>
        <w:t xml:space="preserve"> </w:t>
      </w:r>
      <w:r w:rsidRPr="00203164">
        <w:rPr>
          <w:rFonts w:hint="cs"/>
          <w:rtl/>
        </w:rPr>
        <w:t>למילוי</w:t>
      </w:r>
      <w:r w:rsidRPr="00203164">
        <w:rPr>
          <w:rtl/>
        </w:rPr>
        <w:t xml:space="preserve"> </w:t>
      </w:r>
      <w:r w:rsidRPr="00203164">
        <w:rPr>
          <w:rFonts w:hint="cs"/>
          <w:rtl/>
        </w:rPr>
        <w:t>צרכים</w:t>
      </w:r>
      <w:r w:rsidRPr="00203164">
        <w:rPr>
          <w:rtl/>
        </w:rPr>
        <w:t xml:space="preserve"> </w:t>
      </w:r>
      <w:r w:rsidRPr="00203164">
        <w:rPr>
          <w:rFonts w:hint="cs"/>
          <w:rtl/>
        </w:rPr>
        <w:t>פדגוגיים</w:t>
      </w:r>
      <w:r w:rsidRPr="00203164">
        <w:rPr>
          <w:rtl/>
        </w:rPr>
        <w:t>.</w:t>
      </w:r>
    </w:p>
    <w:p w:rsidR="001E6B7A" w:rsidRPr="00203164" w:rsidP="004601D3">
      <w:pPr>
        <w:spacing w:before="180" w:after="240" w:line="240" w:lineRule="exact"/>
        <w:ind w:right="2268"/>
        <w:jc w:val="both"/>
        <w:rPr>
          <w:rFonts w:ascii="Tahoma" w:hAnsi="Tahoma" w:cs="Tahoma"/>
          <w:sz w:val="18"/>
          <w:szCs w:val="18"/>
          <w:rtl/>
        </w:rPr>
      </w:pPr>
      <w:r w:rsidRPr="00203164">
        <w:rPr>
          <w:rFonts w:ascii="Tahoma" w:hAnsi="Tahoma" w:cs="Tahoma" w:hint="cs"/>
          <w:sz w:val="18"/>
          <w:szCs w:val="18"/>
          <w:rtl/>
        </w:rPr>
        <w:t>בתשובתו מסר משרד החינוך כי הוא חולק על הניתוח של משרד מבקר המדינה.</w:t>
      </w:r>
      <w:r w:rsidRPr="00203164">
        <w:rPr>
          <w:rFonts w:ascii="Tahoma" w:hAnsi="Tahoma" w:cs="Tahoma"/>
          <w:sz w:val="18"/>
          <w:szCs w:val="18"/>
          <w:rtl/>
        </w:rPr>
        <w:t xml:space="preserve"> </w:t>
      </w:r>
      <w:r w:rsidRPr="00203164">
        <w:rPr>
          <w:rFonts w:ascii="Tahoma" w:hAnsi="Tahoma" w:cs="Tahoma" w:hint="cs"/>
          <w:sz w:val="18"/>
          <w:szCs w:val="18"/>
          <w:rtl/>
        </w:rPr>
        <w:t xml:space="preserve">לטענתו, </w:t>
      </w:r>
      <w:r w:rsidRPr="00203164">
        <w:rPr>
          <w:rFonts w:ascii="Tahoma" w:hAnsi="Tahoma" w:cs="Tahoma"/>
          <w:sz w:val="18"/>
          <w:szCs w:val="18"/>
          <w:rtl/>
        </w:rPr>
        <w:t xml:space="preserve">ככל ששיעור המרכיב הפדגוגי </w:t>
      </w:r>
      <w:r w:rsidRPr="00203164">
        <w:rPr>
          <w:rFonts w:ascii="Tahoma" w:hAnsi="Tahoma" w:cs="Tahoma" w:hint="cs"/>
          <w:sz w:val="18"/>
          <w:szCs w:val="18"/>
          <w:rtl/>
        </w:rPr>
        <w:t xml:space="preserve">קטן </w:t>
      </w:r>
      <w:r w:rsidRPr="00203164">
        <w:rPr>
          <w:rFonts w:ascii="Tahoma" w:hAnsi="Tahoma" w:cs="Tahoma"/>
          <w:sz w:val="18"/>
          <w:szCs w:val="18"/>
          <w:rtl/>
        </w:rPr>
        <w:t xml:space="preserve">יותר ביה"ס מקבל משאבים </w:t>
      </w:r>
      <w:r w:rsidRPr="00203164">
        <w:rPr>
          <w:rFonts w:ascii="Tahoma" w:hAnsi="Tahoma" w:cs="Tahoma" w:hint="cs"/>
          <w:sz w:val="18"/>
          <w:szCs w:val="18"/>
          <w:rtl/>
        </w:rPr>
        <w:t xml:space="preserve">רבים יותר </w:t>
      </w:r>
      <w:r w:rsidRPr="00203164">
        <w:rPr>
          <w:rFonts w:ascii="Tahoma" w:hAnsi="Tahoma" w:cs="Tahoma"/>
          <w:sz w:val="18"/>
          <w:szCs w:val="18"/>
          <w:rtl/>
        </w:rPr>
        <w:t>עבור התפעול</w:t>
      </w:r>
      <w:r w:rsidRPr="00203164">
        <w:rPr>
          <w:rFonts w:ascii="Tahoma" w:hAnsi="Tahoma" w:cs="Tahoma" w:hint="cs"/>
          <w:sz w:val="18"/>
          <w:szCs w:val="18"/>
          <w:rtl/>
        </w:rPr>
        <w:t>. לפיכך,</w:t>
      </w:r>
      <w:r w:rsidRPr="00203164">
        <w:rPr>
          <w:rFonts w:ascii="Tahoma" w:hAnsi="Tahoma" w:cs="Tahoma"/>
          <w:sz w:val="18"/>
          <w:szCs w:val="18"/>
          <w:rtl/>
        </w:rPr>
        <w:t xml:space="preserve"> </w:t>
      </w:r>
      <w:r w:rsidRPr="00203164">
        <w:rPr>
          <w:rFonts w:ascii="Tahoma" w:hAnsi="Tahoma" w:cs="Tahoma" w:hint="cs"/>
          <w:sz w:val="18"/>
          <w:szCs w:val="18"/>
          <w:rtl/>
        </w:rPr>
        <w:t xml:space="preserve">דווקא מצבם של </w:t>
      </w:r>
      <w:r w:rsidRPr="00203164">
        <w:rPr>
          <w:rFonts w:ascii="Tahoma" w:hAnsi="Tahoma" w:cs="Tahoma"/>
          <w:sz w:val="18"/>
          <w:szCs w:val="18"/>
          <w:rtl/>
        </w:rPr>
        <w:t>בתי</w:t>
      </w:r>
      <w:r w:rsidRPr="00203164">
        <w:rPr>
          <w:rFonts w:ascii="Tahoma" w:hAnsi="Tahoma" w:cs="Tahoma" w:hint="cs"/>
          <w:sz w:val="18"/>
          <w:szCs w:val="18"/>
          <w:rtl/>
        </w:rPr>
        <w:t>ה</w:t>
      </w:r>
      <w:r w:rsidRPr="00203164">
        <w:rPr>
          <w:rFonts w:ascii="Tahoma" w:hAnsi="Tahoma" w:cs="Tahoma"/>
          <w:sz w:val="18"/>
          <w:szCs w:val="18"/>
          <w:rtl/>
        </w:rPr>
        <w:t xml:space="preserve">"ס שבהם </w:t>
      </w:r>
      <w:r w:rsidRPr="00203164">
        <w:rPr>
          <w:rFonts w:ascii="Tahoma" w:hAnsi="Tahoma" w:cs="Tahoma" w:hint="cs"/>
          <w:sz w:val="18"/>
          <w:szCs w:val="18"/>
          <w:rtl/>
        </w:rPr>
        <w:t>ה</w:t>
      </w:r>
      <w:r w:rsidRPr="00203164">
        <w:rPr>
          <w:rFonts w:ascii="Tahoma" w:hAnsi="Tahoma" w:cs="Tahoma"/>
          <w:sz w:val="18"/>
          <w:szCs w:val="18"/>
          <w:rtl/>
        </w:rPr>
        <w:t>מרכיב הפדגוגי גדול מ-50%</w:t>
      </w:r>
      <w:r w:rsidRPr="00203164">
        <w:rPr>
          <w:rFonts w:ascii="Tahoma" w:hAnsi="Tahoma" w:cs="Tahoma" w:hint="cs"/>
          <w:sz w:val="18"/>
          <w:szCs w:val="18"/>
          <w:rtl/>
        </w:rPr>
        <w:t xml:space="preserve"> מעורר דאגה, היות שהם </w:t>
      </w:r>
      <w:r w:rsidRPr="00203164">
        <w:rPr>
          <w:rFonts w:ascii="Tahoma" w:hAnsi="Tahoma" w:cs="Tahoma"/>
          <w:sz w:val="18"/>
          <w:szCs w:val="18"/>
          <w:rtl/>
        </w:rPr>
        <w:t>יתקשו לעמוד בהוצאות התפעול.</w:t>
      </w:r>
    </w:p>
    <w:p w:rsidR="001E6B7A" w:rsidRPr="00203164" w:rsidP="004601D3">
      <w:pPr>
        <w:pStyle w:val="RESHET"/>
        <w:rPr>
          <w:rtl/>
        </w:rPr>
      </w:pPr>
      <w:r w:rsidRPr="00203164">
        <w:rPr>
          <w:rFonts w:hint="cs"/>
          <w:rtl/>
        </w:rPr>
        <w:t>מאחר שמשרד החינוך קבע שהניהול העצמי מיועד קודם כול להשגת מטרות פדגוגיות, נדרש שעיקר העיסוק של מנהלי בתיה"ס יהיה בתחום הפדגוגי ולא התפעולי. ראוי אפוא שהמשרד יבחן דרכים שיביאו לכך שרוב סל התלמיד ייוחד למרכיב הפדגוגי.</w:t>
      </w:r>
    </w:p>
    <w:p w:rsidR="001E6B7A" w:rsidRPr="004601D3" w:rsidP="004601D3">
      <w:pPr>
        <w:spacing w:before="180" w:after="240" w:line="240" w:lineRule="exact"/>
        <w:ind w:right="2268"/>
        <w:jc w:val="both"/>
        <w:rPr>
          <w:rFonts w:ascii="Tahoma" w:hAnsi="Tahoma" w:cs="Tahoma"/>
          <w:sz w:val="18"/>
          <w:szCs w:val="18"/>
          <w:rtl/>
        </w:rPr>
      </w:pPr>
      <w:r w:rsidRPr="004601D3">
        <w:rPr>
          <w:rStyle w:val="Heading7Char"/>
          <w:rFonts w:ascii="Tahoma" w:hAnsi="Tahoma" w:cs="Tahoma" w:hint="cs"/>
          <w:sz w:val="17"/>
          <w:szCs w:val="17"/>
          <w:rtl/>
        </w:rPr>
        <w:t>משקל המרכיב הפדגוגי בסל התלמיד מההוצאות הבית ספריות:</w:t>
      </w:r>
      <w:r w:rsidRPr="004601D3">
        <w:rPr>
          <w:rFonts w:ascii="Tahoma" w:hAnsi="Tahoma" w:cs="Tahoma" w:hint="cs"/>
          <w:sz w:val="18"/>
          <w:szCs w:val="18"/>
          <w:rtl/>
        </w:rPr>
        <w:t xml:space="preserve"> משרד מבקר המדינה בדק לפי נתוני משרד החינוך גם את שיעור ההוצאה הבית-ספרית על פעילות פדגוגית (להלן - ההוצאה הפדגוגית) מסך ההוצאה הכספית </w:t>
      </w:r>
      <w:r w:rsidRPr="004601D3">
        <w:rPr>
          <w:rFonts w:ascii="Tahoma" w:hAnsi="Tahoma" w:cs="Tahoma" w:hint="cs"/>
          <w:sz w:val="18"/>
          <w:szCs w:val="18"/>
          <w:rtl/>
        </w:rPr>
        <w:t xml:space="preserve">הכוללת של בתיה"ס שבניהול עצמי בשנה"ל התשע"ה-התשע"ז במחוזות דרום, מרכז, צפון ומנח"י. </w:t>
      </w:r>
    </w:p>
    <w:p w:rsidR="001E6B7A" w:rsidRPr="00203164" w:rsidP="00591EA9">
      <w:pPr>
        <w:pStyle w:val="RESHET"/>
        <w:rPr>
          <w:rtl/>
        </w:rPr>
      </w:pPr>
      <w:r w:rsidRPr="00203164">
        <w:rPr>
          <w:rFonts w:hint="cs"/>
          <w:rtl/>
        </w:rPr>
        <w:t>הבדיקה העלתה כי</w:t>
      </w:r>
      <w:r w:rsidRPr="00203164">
        <w:rPr>
          <w:rtl/>
        </w:rPr>
        <w:t xml:space="preserve"> </w:t>
      </w:r>
      <w:r w:rsidRPr="00203164">
        <w:rPr>
          <w:rFonts w:hint="cs"/>
          <w:rtl/>
        </w:rPr>
        <w:t>נכון</w:t>
      </w:r>
      <w:r w:rsidRPr="00203164">
        <w:rPr>
          <w:rtl/>
        </w:rPr>
        <w:t xml:space="preserve"> </w:t>
      </w:r>
      <w:r w:rsidRPr="00203164">
        <w:rPr>
          <w:rFonts w:hint="cs"/>
          <w:rtl/>
        </w:rPr>
        <w:t>לשנה</w:t>
      </w:r>
      <w:r w:rsidRPr="00203164">
        <w:rPr>
          <w:rtl/>
        </w:rPr>
        <w:t xml:space="preserve">"ל </w:t>
      </w:r>
      <w:r w:rsidRPr="00203164">
        <w:rPr>
          <w:rFonts w:hint="cs"/>
          <w:rtl/>
        </w:rPr>
        <w:t>התשע</w:t>
      </w:r>
      <w:r w:rsidRPr="00203164">
        <w:rPr>
          <w:rtl/>
        </w:rPr>
        <w:t>"ז</w:t>
      </w:r>
      <w:r w:rsidRPr="00203164">
        <w:rPr>
          <w:rFonts w:hint="cs"/>
          <w:rtl/>
        </w:rPr>
        <w:t>,</w:t>
      </w:r>
      <w:r w:rsidRPr="00203164">
        <w:rPr>
          <w:rtl/>
        </w:rPr>
        <w:t xml:space="preserve"> </w:t>
      </w:r>
      <w:r w:rsidRPr="00203164">
        <w:rPr>
          <w:rFonts w:hint="cs"/>
          <w:rtl/>
        </w:rPr>
        <w:t>ב</w:t>
      </w:r>
      <w:r w:rsidRPr="00203164">
        <w:rPr>
          <w:rtl/>
        </w:rPr>
        <w:t xml:space="preserve">יותר משליש </w:t>
      </w:r>
      <w:r w:rsidRPr="00203164">
        <w:rPr>
          <w:rFonts w:hint="cs"/>
          <w:rtl/>
        </w:rPr>
        <w:t>מ</w:t>
      </w:r>
      <w:r w:rsidRPr="00203164">
        <w:rPr>
          <w:rtl/>
        </w:rPr>
        <w:t>בתיה"ס</w:t>
      </w:r>
      <w:r w:rsidRPr="00203164">
        <w:rPr>
          <w:rFonts w:hint="cs"/>
          <w:rtl/>
        </w:rPr>
        <w:t xml:space="preserve"> ההוצאה הפדגוגית הייתה נמוכה מ-25% מסך ההוצאות, ורק בכעשירית מבתיה"ס ההוצאה הפדגוגית עלתה על 50% מסך ההוצאות</w:t>
      </w:r>
      <w:r w:rsidRPr="00203164">
        <w:rPr>
          <w:rtl/>
        </w:rPr>
        <w:t xml:space="preserve">. </w:t>
      </w:r>
      <w:r w:rsidRPr="00203164">
        <w:rPr>
          <w:rFonts w:hint="cs"/>
          <w:rtl/>
        </w:rPr>
        <w:t>השיעור</w:t>
      </w:r>
      <w:r w:rsidRPr="00203164">
        <w:rPr>
          <w:rtl/>
        </w:rPr>
        <w:t xml:space="preserve"> </w:t>
      </w:r>
      <w:r w:rsidRPr="00203164">
        <w:rPr>
          <w:rFonts w:hint="cs"/>
          <w:rtl/>
        </w:rPr>
        <w:t>הממוצע</w:t>
      </w:r>
      <w:r w:rsidRPr="00203164">
        <w:rPr>
          <w:rtl/>
        </w:rPr>
        <w:t xml:space="preserve"> </w:t>
      </w:r>
      <w:r w:rsidRPr="00203164">
        <w:rPr>
          <w:rFonts w:hint="cs"/>
          <w:rtl/>
        </w:rPr>
        <w:t>של</w:t>
      </w:r>
      <w:r w:rsidRPr="00203164">
        <w:rPr>
          <w:rtl/>
        </w:rPr>
        <w:t xml:space="preserve"> </w:t>
      </w:r>
      <w:r w:rsidRPr="00203164">
        <w:rPr>
          <w:rFonts w:hint="cs"/>
          <w:rtl/>
        </w:rPr>
        <w:t>ההוצאה</w:t>
      </w:r>
      <w:r w:rsidRPr="00203164">
        <w:rPr>
          <w:rtl/>
        </w:rPr>
        <w:t xml:space="preserve"> </w:t>
      </w:r>
      <w:r w:rsidRPr="00203164">
        <w:rPr>
          <w:rFonts w:hint="cs"/>
          <w:rtl/>
        </w:rPr>
        <w:t>הפדגוגית</w:t>
      </w:r>
      <w:r w:rsidRPr="00203164">
        <w:rPr>
          <w:rtl/>
        </w:rPr>
        <w:t xml:space="preserve"> </w:t>
      </w:r>
      <w:r w:rsidRPr="00203164">
        <w:rPr>
          <w:rFonts w:hint="cs"/>
          <w:rtl/>
        </w:rPr>
        <w:t>בבתיה</w:t>
      </w:r>
      <w:r w:rsidRPr="00203164">
        <w:rPr>
          <w:rtl/>
        </w:rPr>
        <w:t xml:space="preserve">"ס </w:t>
      </w:r>
      <w:r w:rsidRPr="00203164">
        <w:rPr>
          <w:rFonts w:hint="cs"/>
          <w:rtl/>
        </w:rPr>
        <w:t>בשנה</w:t>
      </w:r>
      <w:r w:rsidRPr="00203164">
        <w:rPr>
          <w:rtl/>
        </w:rPr>
        <w:t xml:space="preserve">"ל התשע"ו-התשע"ז </w:t>
      </w:r>
      <w:r w:rsidRPr="00203164">
        <w:rPr>
          <w:rFonts w:hint="cs"/>
          <w:rtl/>
        </w:rPr>
        <w:t>היה</w:t>
      </w:r>
      <w:r w:rsidRPr="00203164">
        <w:rPr>
          <w:rtl/>
        </w:rPr>
        <w:t xml:space="preserve"> כ-30% מההוצאה הכוללת; לפיכך כ-70% מה</w:t>
      </w:r>
      <w:r w:rsidRPr="00203164">
        <w:rPr>
          <w:rFonts w:hint="cs"/>
          <w:rtl/>
        </w:rPr>
        <w:t>משאבים</w:t>
      </w:r>
      <w:r w:rsidRPr="00203164">
        <w:rPr>
          <w:rtl/>
        </w:rPr>
        <w:t xml:space="preserve"> מיועד</w:t>
      </w:r>
      <w:r w:rsidRPr="00203164">
        <w:rPr>
          <w:rFonts w:hint="cs"/>
          <w:rtl/>
        </w:rPr>
        <w:t>ים</w:t>
      </w:r>
      <w:r w:rsidRPr="00203164">
        <w:rPr>
          <w:rtl/>
        </w:rPr>
        <w:t xml:space="preserve"> לתחומים תפעוליים. </w:t>
      </w:r>
      <w:r w:rsidRPr="00203164">
        <w:rPr>
          <w:rFonts w:hint="cs"/>
          <w:rtl/>
        </w:rPr>
        <w:t>כלומר</w:t>
      </w:r>
      <w:r w:rsidRPr="00203164">
        <w:rPr>
          <w:rtl/>
        </w:rPr>
        <w:t xml:space="preserve"> </w:t>
      </w:r>
      <w:r w:rsidRPr="00203164">
        <w:rPr>
          <w:rFonts w:hint="cs"/>
          <w:rtl/>
        </w:rPr>
        <w:t>עיקר</w:t>
      </w:r>
      <w:r w:rsidRPr="00203164">
        <w:rPr>
          <w:rtl/>
        </w:rPr>
        <w:t xml:space="preserve"> הפעילות התקציבית של בתיה"ס </w:t>
      </w:r>
      <w:r w:rsidRPr="00203164">
        <w:rPr>
          <w:rFonts w:hint="cs"/>
          <w:rtl/>
        </w:rPr>
        <w:t>היא</w:t>
      </w:r>
      <w:r w:rsidRPr="00203164">
        <w:rPr>
          <w:rtl/>
        </w:rPr>
        <w:t xml:space="preserve"> </w:t>
      </w:r>
      <w:r w:rsidRPr="00203164">
        <w:rPr>
          <w:rFonts w:hint="cs"/>
          <w:rtl/>
        </w:rPr>
        <w:t>בתחומים</w:t>
      </w:r>
      <w:r w:rsidRPr="00203164">
        <w:rPr>
          <w:rtl/>
        </w:rPr>
        <w:t xml:space="preserve"> תפעוליים ולא </w:t>
      </w:r>
      <w:r w:rsidRPr="00203164">
        <w:rPr>
          <w:rFonts w:hint="cs"/>
          <w:rtl/>
        </w:rPr>
        <w:t>בתחומים</w:t>
      </w:r>
      <w:r w:rsidRPr="00203164">
        <w:rPr>
          <w:rtl/>
        </w:rPr>
        <w:t xml:space="preserve"> </w:t>
      </w:r>
      <w:r w:rsidRPr="00203164">
        <w:rPr>
          <w:rFonts w:hint="cs"/>
          <w:rtl/>
        </w:rPr>
        <w:t>פדגוגיים</w:t>
      </w:r>
      <w:r w:rsidRPr="00203164">
        <w:rPr>
          <w:rtl/>
        </w:rPr>
        <w:t>.</w:t>
      </w:r>
      <w:r w:rsidRPr="0039104F" w:rsidR="0039104F">
        <w:rPr>
          <w:noProof/>
          <w:szCs w:val="17"/>
          <w:rtl/>
        </w:rPr>
        <w:t xml:space="preserve"> </w:t>
      </w:r>
      <w:r w:rsidRPr="0012789B" w:rsidR="0039104F">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761590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9498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השיעור</w:t>
                            </w:r>
                            <w:r w:rsidRPr="00591EA9">
                              <w:rPr>
                                <w:rFonts w:cs="Tahoma"/>
                                <w:color w:val="0B5294"/>
                                <w:spacing w:val="-4"/>
                                <w:sz w:val="24"/>
                                <w:szCs w:val="24"/>
                                <w:rtl/>
                              </w:rPr>
                              <w:t xml:space="preserve"> </w:t>
                            </w:r>
                            <w:r w:rsidRPr="00591EA9">
                              <w:rPr>
                                <w:rFonts w:cs="Tahoma" w:hint="eastAsia"/>
                                <w:color w:val="0B5294"/>
                                <w:spacing w:val="-4"/>
                                <w:sz w:val="24"/>
                                <w:szCs w:val="24"/>
                                <w:rtl/>
                              </w:rPr>
                              <w:t>הממוצע</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ההוצאה</w:t>
                            </w:r>
                            <w:r w:rsidRPr="00591EA9">
                              <w:rPr>
                                <w:rFonts w:cs="Tahoma"/>
                                <w:color w:val="0B5294"/>
                                <w:spacing w:val="-4"/>
                                <w:sz w:val="24"/>
                                <w:szCs w:val="24"/>
                                <w:rtl/>
                              </w:rPr>
                              <w:t xml:space="preserve"> </w:t>
                            </w:r>
                            <w:r w:rsidRPr="00591EA9">
                              <w:rPr>
                                <w:rFonts w:cs="Tahoma" w:hint="eastAsia"/>
                                <w:color w:val="0B5294"/>
                                <w:spacing w:val="-4"/>
                                <w:sz w:val="24"/>
                                <w:szCs w:val="24"/>
                                <w:rtl/>
                              </w:rPr>
                              <w:t>הפדגוגית</w:t>
                            </w:r>
                            <w:r w:rsidRPr="00591EA9">
                              <w:rPr>
                                <w:rFonts w:cs="Tahoma"/>
                                <w:color w:val="0B5294"/>
                                <w:spacing w:val="-4"/>
                                <w:sz w:val="24"/>
                                <w:szCs w:val="24"/>
                                <w:rtl/>
                              </w:rPr>
                              <w:t xml:space="preserve"> </w:t>
                            </w:r>
                            <w:r w:rsidRPr="00591EA9">
                              <w:rPr>
                                <w:rFonts w:cs="Tahoma" w:hint="eastAsia"/>
                                <w:color w:val="0B5294"/>
                                <w:spacing w:val="-4"/>
                                <w:sz w:val="24"/>
                                <w:szCs w:val="24"/>
                                <w:rtl/>
                              </w:rPr>
                              <w:t>בבתיה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בשנה</w:t>
                            </w:r>
                            <w:r w:rsidRPr="00591EA9">
                              <w:rPr>
                                <w:rFonts w:cs="Tahoma"/>
                                <w:color w:val="0B5294"/>
                                <w:spacing w:val="-4"/>
                                <w:sz w:val="24"/>
                                <w:szCs w:val="24"/>
                                <w:rtl/>
                              </w:rPr>
                              <w:t>"</w:t>
                            </w:r>
                            <w:r w:rsidRPr="00591EA9">
                              <w:rPr>
                                <w:rFonts w:cs="Tahoma" w:hint="eastAsia"/>
                                <w:color w:val="0B5294"/>
                                <w:spacing w:val="-4"/>
                                <w:sz w:val="24"/>
                                <w:szCs w:val="24"/>
                                <w:rtl/>
                              </w:rPr>
                              <w:t>ל</w:t>
                            </w:r>
                            <w:r w:rsidRPr="00591EA9">
                              <w:rPr>
                                <w:rFonts w:cs="Tahoma"/>
                                <w:color w:val="0B5294"/>
                                <w:spacing w:val="-4"/>
                                <w:sz w:val="24"/>
                                <w:szCs w:val="24"/>
                                <w:rtl/>
                              </w:rPr>
                              <w:t xml:space="preserve"> </w:t>
                            </w:r>
                            <w:r w:rsidRPr="00591EA9">
                              <w:rPr>
                                <w:rFonts w:cs="Tahoma" w:hint="eastAsia"/>
                                <w:color w:val="0B5294"/>
                                <w:spacing w:val="-4"/>
                                <w:sz w:val="24"/>
                                <w:szCs w:val="24"/>
                                <w:rtl/>
                              </w:rPr>
                              <w:t>התשע</w:t>
                            </w:r>
                            <w:r w:rsidRPr="00591EA9">
                              <w:rPr>
                                <w:rFonts w:cs="Tahoma"/>
                                <w:color w:val="0B5294"/>
                                <w:spacing w:val="-4"/>
                                <w:sz w:val="24"/>
                                <w:szCs w:val="24"/>
                                <w:rtl/>
                              </w:rPr>
                              <w:t>"</w:t>
                            </w:r>
                            <w:r w:rsidRPr="00591EA9">
                              <w:rPr>
                                <w:rFonts w:cs="Tahoma" w:hint="eastAsia"/>
                                <w:color w:val="0B5294"/>
                                <w:spacing w:val="-4"/>
                                <w:sz w:val="24"/>
                                <w:szCs w:val="24"/>
                                <w:rtl/>
                              </w:rPr>
                              <w:t>ו</w:t>
                            </w:r>
                            <w:r w:rsidRPr="00591EA9">
                              <w:rPr>
                                <w:rFonts w:cs="Tahoma"/>
                                <w:color w:val="0B5294"/>
                                <w:spacing w:val="-4"/>
                                <w:sz w:val="24"/>
                                <w:szCs w:val="24"/>
                                <w:rtl/>
                              </w:rPr>
                              <w:t>-</w:t>
                            </w:r>
                            <w:r w:rsidRPr="00591EA9">
                              <w:rPr>
                                <w:rFonts w:cs="Tahoma" w:hint="eastAsia"/>
                                <w:color w:val="0B5294"/>
                                <w:spacing w:val="-4"/>
                                <w:sz w:val="24"/>
                                <w:szCs w:val="24"/>
                                <w:rtl/>
                              </w:rPr>
                              <w:t>התשע</w:t>
                            </w:r>
                            <w:r w:rsidRPr="00591EA9">
                              <w:rPr>
                                <w:rFonts w:cs="Tahoma"/>
                                <w:color w:val="0B5294"/>
                                <w:spacing w:val="-4"/>
                                <w:sz w:val="24"/>
                                <w:szCs w:val="24"/>
                                <w:rtl/>
                              </w:rPr>
                              <w:t>"</w:t>
                            </w:r>
                            <w:r w:rsidRPr="00591EA9">
                              <w:rPr>
                                <w:rFonts w:cs="Tahoma" w:hint="eastAsia"/>
                                <w:color w:val="0B5294"/>
                                <w:spacing w:val="-4"/>
                                <w:sz w:val="24"/>
                                <w:szCs w:val="24"/>
                                <w:rtl/>
                              </w:rPr>
                              <w:t>ז</w:t>
                            </w:r>
                            <w:r w:rsidRPr="00591EA9">
                              <w:rPr>
                                <w:rFonts w:cs="Tahoma"/>
                                <w:color w:val="0B5294"/>
                                <w:spacing w:val="-4"/>
                                <w:sz w:val="24"/>
                                <w:szCs w:val="24"/>
                                <w:rtl/>
                              </w:rPr>
                              <w:t xml:space="preserve"> </w:t>
                            </w:r>
                            <w:r w:rsidRPr="00591EA9">
                              <w:rPr>
                                <w:rFonts w:cs="Tahoma" w:hint="eastAsia"/>
                                <w:color w:val="0B5294"/>
                                <w:spacing w:val="-4"/>
                                <w:sz w:val="24"/>
                                <w:szCs w:val="24"/>
                                <w:rtl/>
                              </w:rPr>
                              <w:t>היה</w:t>
                            </w:r>
                            <w:r w:rsidRPr="00591EA9">
                              <w:rPr>
                                <w:rFonts w:cs="Tahoma"/>
                                <w:color w:val="0B5294"/>
                                <w:spacing w:val="-4"/>
                                <w:sz w:val="24"/>
                                <w:szCs w:val="24"/>
                                <w:rtl/>
                              </w:rPr>
                              <w:t xml:space="preserve"> </w:t>
                            </w:r>
                            <w:r w:rsidRPr="00591EA9">
                              <w:rPr>
                                <w:rFonts w:cs="Tahoma" w:hint="eastAsia"/>
                                <w:color w:val="0B5294"/>
                                <w:spacing w:val="-4"/>
                                <w:sz w:val="24"/>
                                <w:szCs w:val="24"/>
                                <w:rtl/>
                              </w:rPr>
                              <w:t>כ</w:t>
                            </w:r>
                            <w:r w:rsidRPr="00591EA9">
                              <w:rPr>
                                <w:rFonts w:cs="Tahoma"/>
                                <w:color w:val="0B5294"/>
                                <w:spacing w:val="-4"/>
                                <w:sz w:val="24"/>
                                <w:szCs w:val="24"/>
                                <w:rtl/>
                              </w:rPr>
                              <w:t xml:space="preserve">-30% </w:t>
                            </w:r>
                            <w:r w:rsidRPr="00591EA9">
                              <w:rPr>
                                <w:rFonts w:cs="Tahoma" w:hint="eastAsia"/>
                                <w:color w:val="0B5294"/>
                                <w:spacing w:val="-4"/>
                                <w:sz w:val="24"/>
                                <w:szCs w:val="24"/>
                                <w:rtl/>
                              </w:rPr>
                              <w:t>מההוצאה</w:t>
                            </w:r>
                            <w:r w:rsidRPr="00591EA9">
                              <w:rPr>
                                <w:rFonts w:cs="Tahoma"/>
                                <w:color w:val="0B5294"/>
                                <w:spacing w:val="-4"/>
                                <w:sz w:val="24"/>
                                <w:szCs w:val="24"/>
                                <w:rtl/>
                              </w:rPr>
                              <w:t xml:space="preserve"> </w:t>
                            </w:r>
                            <w:r w:rsidRPr="00591EA9">
                              <w:rPr>
                                <w:rFonts w:cs="Tahoma" w:hint="eastAsia"/>
                                <w:color w:val="0B5294"/>
                                <w:spacing w:val="-4"/>
                                <w:sz w:val="24"/>
                                <w:szCs w:val="24"/>
                                <w:rtl/>
                              </w:rPr>
                              <w:t>הכוללת</w:t>
                            </w:r>
                            <w:r w:rsidRPr="00591EA9">
                              <w:rPr>
                                <w:rFonts w:cs="Tahoma"/>
                                <w:color w:val="0B5294"/>
                                <w:spacing w:val="-4"/>
                                <w:sz w:val="24"/>
                                <w:szCs w:val="24"/>
                                <w:rtl/>
                              </w:rPr>
                              <w:t xml:space="preserve">, </w:t>
                            </w:r>
                            <w:r w:rsidRPr="00591EA9">
                              <w:rPr>
                                <w:rFonts w:cs="Tahoma" w:hint="eastAsia"/>
                                <w:color w:val="0B5294"/>
                                <w:spacing w:val="-4"/>
                                <w:sz w:val="24"/>
                                <w:szCs w:val="24"/>
                                <w:rtl/>
                              </w:rPr>
                              <w:t>וכ</w:t>
                            </w:r>
                            <w:r w:rsidRPr="00591EA9">
                              <w:rPr>
                                <w:rFonts w:cs="Tahoma"/>
                                <w:color w:val="0B5294"/>
                                <w:spacing w:val="-4"/>
                                <w:sz w:val="24"/>
                                <w:szCs w:val="24"/>
                                <w:rtl/>
                              </w:rPr>
                              <w:t xml:space="preserve">-70% </w:t>
                            </w:r>
                            <w:r w:rsidRPr="00591EA9">
                              <w:rPr>
                                <w:rFonts w:cs="Tahoma" w:hint="eastAsia"/>
                                <w:color w:val="0B5294"/>
                                <w:spacing w:val="-4"/>
                                <w:sz w:val="24"/>
                                <w:szCs w:val="24"/>
                                <w:rtl/>
                              </w:rPr>
                              <w:t>מהמשאבים</w:t>
                            </w:r>
                            <w:r w:rsidRPr="00591EA9">
                              <w:rPr>
                                <w:rFonts w:cs="Tahoma"/>
                                <w:color w:val="0B5294"/>
                                <w:spacing w:val="-4"/>
                                <w:sz w:val="24"/>
                                <w:szCs w:val="24"/>
                                <w:rtl/>
                              </w:rPr>
                              <w:t xml:space="preserve"> </w:t>
                            </w:r>
                            <w:r w:rsidRPr="00591EA9">
                              <w:rPr>
                                <w:rFonts w:cs="Tahoma" w:hint="eastAsia"/>
                                <w:color w:val="0B5294"/>
                                <w:spacing w:val="-4"/>
                                <w:sz w:val="24"/>
                                <w:szCs w:val="24"/>
                                <w:rtl/>
                              </w:rPr>
                              <w:t>יועדו</w:t>
                            </w:r>
                            <w:r w:rsidRPr="00591EA9">
                              <w:rPr>
                                <w:rFonts w:cs="Tahoma"/>
                                <w:color w:val="0B5294"/>
                                <w:spacing w:val="-4"/>
                                <w:sz w:val="24"/>
                                <w:szCs w:val="24"/>
                                <w:rtl/>
                              </w:rPr>
                              <w:t xml:space="preserve"> </w:t>
                            </w:r>
                            <w:r w:rsidRPr="00591EA9">
                              <w:rPr>
                                <w:rFonts w:cs="Tahoma" w:hint="eastAsia"/>
                                <w:color w:val="0B5294"/>
                                <w:spacing w:val="-4"/>
                                <w:sz w:val="24"/>
                                <w:szCs w:val="24"/>
                                <w:rtl/>
                              </w:rPr>
                              <w:t>לתחומים</w:t>
                            </w:r>
                            <w:r w:rsidRPr="00591EA9">
                              <w:rPr>
                                <w:rFonts w:cs="Tahoma"/>
                                <w:color w:val="0B5294"/>
                                <w:spacing w:val="-4"/>
                                <w:sz w:val="24"/>
                                <w:szCs w:val="24"/>
                                <w:rtl/>
                              </w:rPr>
                              <w:t xml:space="preserve"> </w:t>
                            </w:r>
                            <w:r w:rsidRPr="00591EA9">
                              <w:rPr>
                                <w:rFonts w:cs="Tahoma" w:hint="eastAsia"/>
                                <w:color w:val="0B5294"/>
                                <w:spacing w:val="-4"/>
                                <w:sz w:val="24"/>
                                <w:szCs w:val="24"/>
                                <w:rtl/>
                              </w:rPr>
                              <w:t>תפעוליים</w:t>
                            </w:r>
                            <w:r w:rsidRPr="00591EA9">
                              <w:rPr>
                                <w:rFonts w:cs="Tahoma"/>
                                <w:color w:val="0B5294"/>
                                <w:spacing w:val="-4"/>
                                <w:sz w:val="24"/>
                                <w:szCs w:val="24"/>
                                <w:rtl/>
                              </w:rPr>
                              <w:t xml:space="preserve">. </w:t>
                            </w:r>
                            <w:r w:rsidRPr="00591EA9">
                              <w:rPr>
                                <w:rFonts w:cs="Tahoma" w:hint="eastAsia"/>
                                <w:color w:val="0B5294"/>
                                <w:spacing w:val="-4"/>
                                <w:sz w:val="24"/>
                                <w:szCs w:val="24"/>
                                <w:rtl/>
                              </w:rPr>
                              <w:t>כלומר</w:t>
                            </w:r>
                            <w:r w:rsidRPr="00591EA9">
                              <w:rPr>
                                <w:rFonts w:cs="Tahoma"/>
                                <w:color w:val="0B5294"/>
                                <w:spacing w:val="-4"/>
                                <w:sz w:val="24"/>
                                <w:szCs w:val="24"/>
                                <w:rtl/>
                              </w:rPr>
                              <w:t xml:space="preserve"> </w:t>
                            </w:r>
                            <w:r w:rsidRPr="00591EA9">
                              <w:rPr>
                                <w:rFonts w:cs="Tahoma" w:hint="eastAsia"/>
                                <w:color w:val="0B5294"/>
                                <w:spacing w:val="-4"/>
                                <w:sz w:val="24"/>
                                <w:szCs w:val="24"/>
                                <w:rtl/>
                              </w:rPr>
                              <w:t>עיקר</w:t>
                            </w:r>
                            <w:r w:rsidRPr="00591EA9">
                              <w:rPr>
                                <w:rFonts w:cs="Tahoma"/>
                                <w:color w:val="0B5294"/>
                                <w:spacing w:val="-4"/>
                                <w:sz w:val="24"/>
                                <w:szCs w:val="24"/>
                                <w:rtl/>
                              </w:rPr>
                              <w:t xml:space="preserve"> </w:t>
                            </w:r>
                            <w:r w:rsidRPr="00591EA9">
                              <w:rPr>
                                <w:rFonts w:cs="Tahoma" w:hint="eastAsia"/>
                                <w:color w:val="0B5294"/>
                                <w:spacing w:val="-4"/>
                                <w:sz w:val="24"/>
                                <w:szCs w:val="24"/>
                                <w:rtl/>
                              </w:rPr>
                              <w:t>הפעילות</w:t>
                            </w:r>
                            <w:r w:rsidRPr="00591EA9">
                              <w:rPr>
                                <w:rFonts w:cs="Tahoma"/>
                                <w:color w:val="0B5294"/>
                                <w:spacing w:val="-4"/>
                                <w:sz w:val="24"/>
                                <w:szCs w:val="24"/>
                                <w:rtl/>
                              </w:rPr>
                              <w:t xml:space="preserve"> </w:t>
                            </w:r>
                            <w:r w:rsidRPr="00591EA9">
                              <w:rPr>
                                <w:rFonts w:cs="Tahoma" w:hint="eastAsia"/>
                                <w:color w:val="0B5294"/>
                                <w:spacing w:val="-4"/>
                                <w:sz w:val="24"/>
                                <w:szCs w:val="24"/>
                                <w:rtl/>
                              </w:rPr>
                              <w:t>התקציבית</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היא</w:t>
                            </w:r>
                            <w:r w:rsidRPr="00591EA9">
                              <w:rPr>
                                <w:rFonts w:cs="Tahoma"/>
                                <w:color w:val="0B5294"/>
                                <w:spacing w:val="-4"/>
                                <w:sz w:val="24"/>
                                <w:szCs w:val="24"/>
                                <w:rtl/>
                              </w:rPr>
                              <w:t xml:space="preserve"> </w:t>
                            </w:r>
                            <w:r w:rsidRPr="00591EA9">
                              <w:rPr>
                                <w:rFonts w:cs="Tahoma" w:hint="eastAsia"/>
                                <w:color w:val="0B5294"/>
                                <w:spacing w:val="-4"/>
                                <w:sz w:val="24"/>
                                <w:szCs w:val="24"/>
                                <w:rtl/>
                              </w:rPr>
                              <w:t>בתחומים</w:t>
                            </w:r>
                            <w:r w:rsidRPr="00591EA9">
                              <w:rPr>
                                <w:rFonts w:cs="Tahoma"/>
                                <w:color w:val="0B5294"/>
                                <w:spacing w:val="-4"/>
                                <w:sz w:val="24"/>
                                <w:szCs w:val="24"/>
                                <w:rtl/>
                              </w:rPr>
                              <w:t xml:space="preserve"> </w:t>
                            </w:r>
                            <w:r w:rsidRPr="00591EA9">
                              <w:rPr>
                                <w:rFonts w:cs="Tahoma" w:hint="eastAsia"/>
                                <w:color w:val="0B5294"/>
                                <w:spacing w:val="-4"/>
                                <w:sz w:val="24"/>
                                <w:szCs w:val="24"/>
                                <w:rtl/>
                              </w:rPr>
                              <w:t>תפעוליים</w:t>
                            </w:r>
                            <w:r w:rsidRPr="00591EA9">
                              <w:rPr>
                                <w:rFonts w:cs="Tahoma"/>
                                <w:color w:val="0B5294"/>
                                <w:spacing w:val="-4"/>
                                <w:sz w:val="24"/>
                                <w:szCs w:val="24"/>
                                <w:rtl/>
                              </w:rPr>
                              <w:t xml:space="preserve"> </w:t>
                            </w:r>
                            <w:r w:rsidRPr="00591EA9">
                              <w:rPr>
                                <w:rFonts w:cs="Tahoma" w:hint="eastAsia"/>
                                <w:color w:val="0B5294"/>
                                <w:spacing w:val="-4"/>
                                <w:sz w:val="24"/>
                                <w:szCs w:val="24"/>
                                <w:rtl/>
                              </w:rPr>
                              <w:t>ולא</w:t>
                            </w:r>
                            <w:r w:rsidRPr="00591EA9">
                              <w:rPr>
                                <w:rFonts w:cs="Tahoma"/>
                                <w:color w:val="0B5294"/>
                                <w:spacing w:val="-4"/>
                                <w:sz w:val="24"/>
                                <w:szCs w:val="24"/>
                                <w:rtl/>
                              </w:rPr>
                              <w:t xml:space="preserve"> </w:t>
                            </w:r>
                            <w:r w:rsidRPr="00591EA9">
                              <w:rPr>
                                <w:rFonts w:cs="Tahoma" w:hint="eastAsia"/>
                                <w:color w:val="0B5294"/>
                                <w:spacing w:val="-4"/>
                                <w:sz w:val="24"/>
                                <w:szCs w:val="24"/>
                                <w:rtl/>
                              </w:rPr>
                              <w:t>בתחומים</w:t>
                            </w:r>
                            <w:r w:rsidRPr="00591EA9">
                              <w:rPr>
                                <w:rFonts w:cs="Tahoma"/>
                                <w:color w:val="0B5294"/>
                                <w:spacing w:val="-4"/>
                                <w:sz w:val="24"/>
                                <w:szCs w:val="24"/>
                                <w:rtl/>
                              </w:rPr>
                              <w:t xml:space="preserve"> </w:t>
                            </w:r>
                            <w:r w:rsidRPr="00591EA9">
                              <w:rPr>
                                <w:rFonts w:cs="Tahoma" w:hint="eastAsia"/>
                                <w:color w:val="0B5294"/>
                                <w:spacing w:val="-4"/>
                                <w:sz w:val="24"/>
                                <w:szCs w:val="24"/>
                                <w:rtl/>
                              </w:rPr>
                              <w:t>פדגוגיים</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2558668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1549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7124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השיעור</w:t>
                      </w:r>
                      <w:r w:rsidRPr="00591EA9">
                        <w:rPr>
                          <w:rFonts w:cs="Tahoma"/>
                          <w:color w:val="0B5294"/>
                          <w:spacing w:val="-4"/>
                          <w:sz w:val="24"/>
                          <w:szCs w:val="24"/>
                          <w:rtl/>
                        </w:rPr>
                        <w:t xml:space="preserve"> </w:t>
                      </w:r>
                      <w:r w:rsidRPr="00591EA9">
                        <w:rPr>
                          <w:rFonts w:cs="Tahoma" w:hint="eastAsia"/>
                          <w:color w:val="0B5294"/>
                          <w:spacing w:val="-4"/>
                          <w:sz w:val="24"/>
                          <w:szCs w:val="24"/>
                          <w:rtl/>
                        </w:rPr>
                        <w:t>הממוצע</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ההוצאה</w:t>
                      </w:r>
                      <w:r w:rsidRPr="00591EA9">
                        <w:rPr>
                          <w:rFonts w:cs="Tahoma"/>
                          <w:color w:val="0B5294"/>
                          <w:spacing w:val="-4"/>
                          <w:sz w:val="24"/>
                          <w:szCs w:val="24"/>
                          <w:rtl/>
                        </w:rPr>
                        <w:t xml:space="preserve"> </w:t>
                      </w:r>
                      <w:r w:rsidRPr="00591EA9">
                        <w:rPr>
                          <w:rFonts w:cs="Tahoma" w:hint="eastAsia"/>
                          <w:color w:val="0B5294"/>
                          <w:spacing w:val="-4"/>
                          <w:sz w:val="24"/>
                          <w:szCs w:val="24"/>
                          <w:rtl/>
                        </w:rPr>
                        <w:t>הפדגוגית</w:t>
                      </w:r>
                      <w:r w:rsidRPr="00591EA9">
                        <w:rPr>
                          <w:rFonts w:cs="Tahoma"/>
                          <w:color w:val="0B5294"/>
                          <w:spacing w:val="-4"/>
                          <w:sz w:val="24"/>
                          <w:szCs w:val="24"/>
                          <w:rtl/>
                        </w:rPr>
                        <w:t xml:space="preserve"> </w:t>
                      </w:r>
                      <w:r w:rsidRPr="00591EA9">
                        <w:rPr>
                          <w:rFonts w:cs="Tahoma" w:hint="eastAsia"/>
                          <w:color w:val="0B5294"/>
                          <w:spacing w:val="-4"/>
                          <w:sz w:val="24"/>
                          <w:szCs w:val="24"/>
                          <w:rtl/>
                        </w:rPr>
                        <w:t>בבתיה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בשנה</w:t>
                      </w:r>
                      <w:r w:rsidRPr="00591EA9">
                        <w:rPr>
                          <w:rFonts w:cs="Tahoma"/>
                          <w:color w:val="0B5294"/>
                          <w:spacing w:val="-4"/>
                          <w:sz w:val="24"/>
                          <w:szCs w:val="24"/>
                          <w:rtl/>
                        </w:rPr>
                        <w:t>"</w:t>
                      </w:r>
                      <w:r w:rsidRPr="00591EA9">
                        <w:rPr>
                          <w:rFonts w:cs="Tahoma" w:hint="eastAsia"/>
                          <w:color w:val="0B5294"/>
                          <w:spacing w:val="-4"/>
                          <w:sz w:val="24"/>
                          <w:szCs w:val="24"/>
                          <w:rtl/>
                        </w:rPr>
                        <w:t>ל</w:t>
                      </w:r>
                      <w:r w:rsidRPr="00591EA9">
                        <w:rPr>
                          <w:rFonts w:cs="Tahoma"/>
                          <w:color w:val="0B5294"/>
                          <w:spacing w:val="-4"/>
                          <w:sz w:val="24"/>
                          <w:szCs w:val="24"/>
                          <w:rtl/>
                        </w:rPr>
                        <w:t xml:space="preserve"> </w:t>
                      </w:r>
                      <w:r w:rsidRPr="00591EA9">
                        <w:rPr>
                          <w:rFonts w:cs="Tahoma" w:hint="eastAsia"/>
                          <w:color w:val="0B5294"/>
                          <w:spacing w:val="-4"/>
                          <w:sz w:val="24"/>
                          <w:szCs w:val="24"/>
                          <w:rtl/>
                        </w:rPr>
                        <w:t>התשע</w:t>
                      </w:r>
                      <w:r w:rsidRPr="00591EA9">
                        <w:rPr>
                          <w:rFonts w:cs="Tahoma"/>
                          <w:color w:val="0B5294"/>
                          <w:spacing w:val="-4"/>
                          <w:sz w:val="24"/>
                          <w:szCs w:val="24"/>
                          <w:rtl/>
                        </w:rPr>
                        <w:t>"</w:t>
                      </w:r>
                      <w:r w:rsidRPr="00591EA9">
                        <w:rPr>
                          <w:rFonts w:cs="Tahoma" w:hint="eastAsia"/>
                          <w:color w:val="0B5294"/>
                          <w:spacing w:val="-4"/>
                          <w:sz w:val="24"/>
                          <w:szCs w:val="24"/>
                          <w:rtl/>
                        </w:rPr>
                        <w:t>ו</w:t>
                      </w:r>
                      <w:r w:rsidRPr="00591EA9">
                        <w:rPr>
                          <w:rFonts w:cs="Tahoma"/>
                          <w:color w:val="0B5294"/>
                          <w:spacing w:val="-4"/>
                          <w:sz w:val="24"/>
                          <w:szCs w:val="24"/>
                          <w:rtl/>
                        </w:rPr>
                        <w:t>-</w:t>
                      </w:r>
                      <w:r w:rsidRPr="00591EA9">
                        <w:rPr>
                          <w:rFonts w:cs="Tahoma" w:hint="eastAsia"/>
                          <w:color w:val="0B5294"/>
                          <w:spacing w:val="-4"/>
                          <w:sz w:val="24"/>
                          <w:szCs w:val="24"/>
                          <w:rtl/>
                        </w:rPr>
                        <w:t>התשע</w:t>
                      </w:r>
                      <w:r w:rsidRPr="00591EA9">
                        <w:rPr>
                          <w:rFonts w:cs="Tahoma"/>
                          <w:color w:val="0B5294"/>
                          <w:spacing w:val="-4"/>
                          <w:sz w:val="24"/>
                          <w:szCs w:val="24"/>
                          <w:rtl/>
                        </w:rPr>
                        <w:t>"</w:t>
                      </w:r>
                      <w:r w:rsidRPr="00591EA9">
                        <w:rPr>
                          <w:rFonts w:cs="Tahoma" w:hint="eastAsia"/>
                          <w:color w:val="0B5294"/>
                          <w:spacing w:val="-4"/>
                          <w:sz w:val="24"/>
                          <w:szCs w:val="24"/>
                          <w:rtl/>
                        </w:rPr>
                        <w:t>ז</w:t>
                      </w:r>
                      <w:r w:rsidRPr="00591EA9">
                        <w:rPr>
                          <w:rFonts w:cs="Tahoma"/>
                          <w:color w:val="0B5294"/>
                          <w:spacing w:val="-4"/>
                          <w:sz w:val="24"/>
                          <w:szCs w:val="24"/>
                          <w:rtl/>
                        </w:rPr>
                        <w:t xml:space="preserve"> </w:t>
                      </w:r>
                      <w:r w:rsidRPr="00591EA9">
                        <w:rPr>
                          <w:rFonts w:cs="Tahoma" w:hint="eastAsia"/>
                          <w:color w:val="0B5294"/>
                          <w:spacing w:val="-4"/>
                          <w:sz w:val="24"/>
                          <w:szCs w:val="24"/>
                          <w:rtl/>
                        </w:rPr>
                        <w:t>היה</w:t>
                      </w:r>
                      <w:r w:rsidRPr="00591EA9">
                        <w:rPr>
                          <w:rFonts w:cs="Tahoma"/>
                          <w:color w:val="0B5294"/>
                          <w:spacing w:val="-4"/>
                          <w:sz w:val="24"/>
                          <w:szCs w:val="24"/>
                          <w:rtl/>
                        </w:rPr>
                        <w:t xml:space="preserve"> </w:t>
                      </w:r>
                      <w:r w:rsidRPr="00591EA9">
                        <w:rPr>
                          <w:rFonts w:cs="Tahoma" w:hint="eastAsia"/>
                          <w:color w:val="0B5294"/>
                          <w:spacing w:val="-4"/>
                          <w:sz w:val="24"/>
                          <w:szCs w:val="24"/>
                          <w:rtl/>
                        </w:rPr>
                        <w:t>כ</w:t>
                      </w:r>
                      <w:r w:rsidRPr="00591EA9">
                        <w:rPr>
                          <w:rFonts w:cs="Tahoma"/>
                          <w:color w:val="0B5294"/>
                          <w:spacing w:val="-4"/>
                          <w:sz w:val="24"/>
                          <w:szCs w:val="24"/>
                          <w:rtl/>
                        </w:rPr>
                        <w:t xml:space="preserve">-30% </w:t>
                      </w:r>
                      <w:r w:rsidRPr="00591EA9">
                        <w:rPr>
                          <w:rFonts w:cs="Tahoma" w:hint="eastAsia"/>
                          <w:color w:val="0B5294"/>
                          <w:spacing w:val="-4"/>
                          <w:sz w:val="24"/>
                          <w:szCs w:val="24"/>
                          <w:rtl/>
                        </w:rPr>
                        <w:t>מההוצאה</w:t>
                      </w:r>
                      <w:r w:rsidRPr="00591EA9">
                        <w:rPr>
                          <w:rFonts w:cs="Tahoma"/>
                          <w:color w:val="0B5294"/>
                          <w:spacing w:val="-4"/>
                          <w:sz w:val="24"/>
                          <w:szCs w:val="24"/>
                          <w:rtl/>
                        </w:rPr>
                        <w:t xml:space="preserve"> </w:t>
                      </w:r>
                      <w:r w:rsidRPr="00591EA9">
                        <w:rPr>
                          <w:rFonts w:cs="Tahoma" w:hint="eastAsia"/>
                          <w:color w:val="0B5294"/>
                          <w:spacing w:val="-4"/>
                          <w:sz w:val="24"/>
                          <w:szCs w:val="24"/>
                          <w:rtl/>
                        </w:rPr>
                        <w:t>הכוללת</w:t>
                      </w:r>
                      <w:r w:rsidRPr="00591EA9">
                        <w:rPr>
                          <w:rFonts w:cs="Tahoma"/>
                          <w:color w:val="0B5294"/>
                          <w:spacing w:val="-4"/>
                          <w:sz w:val="24"/>
                          <w:szCs w:val="24"/>
                          <w:rtl/>
                        </w:rPr>
                        <w:t xml:space="preserve">, </w:t>
                      </w:r>
                      <w:r w:rsidRPr="00591EA9">
                        <w:rPr>
                          <w:rFonts w:cs="Tahoma" w:hint="eastAsia"/>
                          <w:color w:val="0B5294"/>
                          <w:spacing w:val="-4"/>
                          <w:sz w:val="24"/>
                          <w:szCs w:val="24"/>
                          <w:rtl/>
                        </w:rPr>
                        <w:t>וכ</w:t>
                      </w:r>
                      <w:r w:rsidRPr="00591EA9">
                        <w:rPr>
                          <w:rFonts w:cs="Tahoma"/>
                          <w:color w:val="0B5294"/>
                          <w:spacing w:val="-4"/>
                          <w:sz w:val="24"/>
                          <w:szCs w:val="24"/>
                          <w:rtl/>
                        </w:rPr>
                        <w:t xml:space="preserve">-70% </w:t>
                      </w:r>
                      <w:r w:rsidRPr="00591EA9">
                        <w:rPr>
                          <w:rFonts w:cs="Tahoma" w:hint="eastAsia"/>
                          <w:color w:val="0B5294"/>
                          <w:spacing w:val="-4"/>
                          <w:sz w:val="24"/>
                          <w:szCs w:val="24"/>
                          <w:rtl/>
                        </w:rPr>
                        <w:t>מהמשאבים</w:t>
                      </w:r>
                      <w:r w:rsidRPr="00591EA9">
                        <w:rPr>
                          <w:rFonts w:cs="Tahoma"/>
                          <w:color w:val="0B5294"/>
                          <w:spacing w:val="-4"/>
                          <w:sz w:val="24"/>
                          <w:szCs w:val="24"/>
                          <w:rtl/>
                        </w:rPr>
                        <w:t xml:space="preserve"> </w:t>
                      </w:r>
                      <w:r w:rsidRPr="00591EA9">
                        <w:rPr>
                          <w:rFonts w:cs="Tahoma" w:hint="eastAsia"/>
                          <w:color w:val="0B5294"/>
                          <w:spacing w:val="-4"/>
                          <w:sz w:val="24"/>
                          <w:szCs w:val="24"/>
                          <w:rtl/>
                        </w:rPr>
                        <w:t>יועדו</w:t>
                      </w:r>
                      <w:r w:rsidRPr="00591EA9">
                        <w:rPr>
                          <w:rFonts w:cs="Tahoma"/>
                          <w:color w:val="0B5294"/>
                          <w:spacing w:val="-4"/>
                          <w:sz w:val="24"/>
                          <w:szCs w:val="24"/>
                          <w:rtl/>
                        </w:rPr>
                        <w:t xml:space="preserve"> </w:t>
                      </w:r>
                      <w:r w:rsidRPr="00591EA9">
                        <w:rPr>
                          <w:rFonts w:cs="Tahoma" w:hint="eastAsia"/>
                          <w:color w:val="0B5294"/>
                          <w:spacing w:val="-4"/>
                          <w:sz w:val="24"/>
                          <w:szCs w:val="24"/>
                          <w:rtl/>
                        </w:rPr>
                        <w:t>לתחומים</w:t>
                      </w:r>
                      <w:r w:rsidRPr="00591EA9">
                        <w:rPr>
                          <w:rFonts w:cs="Tahoma"/>
                          <w:color w:val="0B5294"/>
                          <w:spacing w:val="-4"/>
                          <w:sz w:val="24"/>
                          <w:szCs w:val="24"/>
                          <w:rtl/>
                        </w:rPr>
                        <w:t xml:space="preserve"> </w:t>
                      </w:r>
                      <w:r w:rsidRPr="00591EA9">
                        <w:rPr>
                          <w:rFonts w:cs="Tahoma" w:hint="eastAsia"/>
                          <w:color w:val="0B5294"/>
                          <w:spacing w:val="-4"/>
                          <w:sz w:val="24"/>
                          <w:szCs w:val="24"/>
                          <w:rtl/>
                        </w:rPr>
                        <w:t>תפעוליים</w:t>
                      </w:r>
                      <w:r w:rsidRPr="00591EA9">
                        <w:rPr>
                          <w:rFonts w:cs="Tahoma"/>
                          <w:color w:val="0B5294"/>
                          <w:spacing w:val="-4"/>
                          <w:sz w:val="24"/>
                          <w:szCs w:val="24"/>
                          <w:rtl/>
                        </w:rPr>
                        <w:t xml:space="preserve">. </w:t>
                      </w:r>
                      <w:r w:rsidRPr="00591EA9">
                        <w:rPr>
                          <w:rFonts w:cs="Tahoma" w:hint="eastAsia"/>
                          <w:color w:val="0B5294"/>
                          <w:spacing w:val="-4"/>
                          <w:sz w:val="24"/>
                          <w:szCs w:val="24"/>
                          <w:rtl/>
                        </w:rPr>
                        <w:t>כלומר</w:t>
                      </w:r>
                      <w:r w:rsidRPr="00591EA9">
                        <w:rPr>
                          <w:rFonts w:cs="Tahoma"/>
                          <w:color w:val="0B5294"/>
                          <w:spacing w:val="-4"/>
                          <w:sz w:val="24"/>
                          <w:szCs w:val="24"/>
                          <w:rtl/>
                        </w:rPr>
                        <w:t xml:space="preserve"> </w:t>
                      </w:r>
                      <w:r w:rsidRPr="00591EA9">
                        <w:rPr>
                          <w:rFonts w:cs="Tahoma" w:hint="eastAsia"/>
                          <w:color w:val="0B5294"/>
                          <w:spacing w:val="-4"/>
                          <w:sz w:val="24"/>
                          <w:szCs w:val="24"/>
                          <w:rtl/>
                        </w:rPr>
                        <w:t>עיקר</w:t>
                      </w:r>
                      <w:r w:rsidRPr="00591EA9">
                        <w:rPr>
                          <w:rFonts w:cs="Tahoma"/>
                          <w:color w:val="0B5294"/>
                          <w:spacing w:val="-4"/>
                          <w:sz w:val="24"/>
                          <w:szCs w:val="24"/>
                          <w:rtl/>
                        </w:rPr>
                        <w:t xml:space="preserve"> </w:t>
                      </w:r>
                      <w:r w:rsidRPr="00591EA9">
                        <w:rPr>
                          <w:rFonts w:cs="Tahoma" w:hint="eastAsia"/>
                          <w:color w:val="0B5294"/>
                          <w:spacing w:val="-4"/>
                          <w:sz w:val="24"/>
                          <w:szCs w:val="24"/>
                          <w:rtl/>
                        </w:rPr>
                        <w:t>הפעילות</w:t>
                      </w:r>
                      <w:r w:rsidRPr="00591EA9">
                        <w:rPr>
                          <w:rFonts w:cs="Tahoma"/>
                          <w:color w:val="0B5294"/>
                          <w:spacing w:val="-4"/>
                          <w:sz w:val="24"/>
                          <w:szCs w:val="24"/>
                          <w:rtl/>
                        </w:rPr>
                        <w:t xml:space="preserve"> </w:t>
                      </w:r>
                      <w:r w:rsidRPr="00591EA9">
                        <w:rPr>
                          <w:rFonts w:cs="Tahoma" w:hint="eastAsia"/>
                          <w:color w:val="0B5294"/>
                          <w:spacing w:val="-4"/>
                          <w:sz w:val="24"/>
                          <w:szCs w:val="24"/>
                          <w:rtl/>
                        </w:rPr>
                        <w:t>התקציבית</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היא</w:t>
                      </w:r>
                      <w:r w:rsidRPr="00591EA9">
                        <w:rPr>
                          <w:rFonts w:cs="Tahoma"/>
                          <w:color w:val="0B5294"/>
                          <w:spacing w:val="-4"/>
                          <w:sz w:val="24"/>
                          <w:szCs w:val="24"/>
                          <w:rtl/>
                        </w:rPr>
                        <w:t xml:space="preserve"> </w:t>
                      </w:r>
                      <w:r w:rsidRPr="00591EA9">
                        <w:rPr>
                          <w:rFonts w:cs="Tahoma" w:hint="eastAsia"/>
                          <w:color w:val="0B5294"/>
                          <w:spacing w:val="-4"/>
                          <w:sz w:val="24"/>
                          <w:szCs w:val="24"/>
                          <w:rtl/>
                        </w:rPr>
                        <w:t>בתחומים</w:t>
                      </w:r>
                      <w:r w:rsidRPr="00591EA9">
                        <w:rPr>
                          <w:rFonts w:cs="Tahoma"/>
                          <w:color w:val="0B5294"/>
                          <w:spacing w:val="-4"/>
                          <w:sz w:val="24"/>
                          <w:szCs w:val="24"/>
                          <w:rtl/>
                        </w:rPr>
                        <w:t xml:space="preserve"> </w:t>
                      </w:r>
                      <w:r w:rsidRPr="00591EA9">
                        <w:rPr>
                          <w:rFonts w:cs="Tahoma" w:hint="eastAsia"/>
                          <w:color w:val="0B5294"/>
                          <w:spacing w:val="-4"/>
                          <w:sz w:val="24"/>
                          <w:szCs w:val="24"/>
                          <w:rtl/>
                        </w:rPr>
                        <w:t>תפעוליים</w:t>
                      </w:r>
                      <w:r w:rsidRPr="00591EA9">
                        <w:rPr>
                          <w:rFonts w:cs="Tahoma"/>
                          <w:color w:val="0B5294"/>
                          <w:spacing w:val="-4"/>
                          <w:sz w:val="24"/>
                          <w:szCs w:val="24"/>
                          <w:rtl/>
                        </w:rPr>
                        <w:t xml:space="preserve"> </w:t>
                      </w:r>
                      <w:r w:rsidRPr="00591EA9">
                        <w:rPr>
                          <w:rFonts w:cs="Tahoma" w:hint="eastAsia"/>
                          <w:color w:val="0B5294"/>
                          <w:spacing w:val="-4"/>
                          <w:sz w:val="24"/>
                          <w:szCs w:val="24"/>
                          <w:rtl/>
                        </w:rPr>
                        <w:t>ולא</w:t>
                      </w:r>
                      <w:r w:rsidRPr="00591EA9">
                        <w:rPr>
                          <w:rFonts w:cs="Tahoma"/>
                          <w:color w:val="0B5294"/>
                          <w:spacing w:val="-4"/>
                          <w:sz w:val="24"/>
                          <w:szCs w:val="24"/>
                          <w:rtl/>
                        </w:rPr>
                        <w:t xml:space="preserve"> </w:t>
                      </w:r>
                      <w:r w:rsidRPr="00591EA9">
                        <w:rPr>
                          <w:rFonts w:cs="Tahoma" w:hint="eastAsia"/>
                          <w:color w:val="0B5294"/>
                          <w:spacing w:val="-4"/>
                          <w:sz w:val="24"/>
                          <w:szCs w:val="24"/>
                          <w:rtl/>
                        </w:rPr>
                        <w:t>בתחומים</w:t>
                      </w:r>
                      <w:r w:rsidRPr="00591EA9">
                        <w:rPr>
                          <w:rFonts w:cs="Tahoma"/>
                          <w:color w:val="0B5294"/>
                          <w:spacing w:val="-4"/>
                          <w:sz w:val="24"/>
                          <w:szCs w:val="24"/>
                          <w:rtl/>
                        </w:rPr>
                        <w:t xml:space="preserve"> </w:t>
                      </w:r>
                      <w:r w:rsidRPr="00591EA9">
                        <w:rPr>
                          <w:rFonts w:cs="Tahoma" w:hint="eastAsia"/>
                          <w:color w:val="0B5294"/>
                          <w:spacing w:val="-4"/>
                          <w:sz w:val="24"/>
                          <w:szCs w:val="24"/>
                          <w:rtl/>
                        </w:rPr>
                        <w:t>פדגוגיים</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0917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4601D3">
      <w:pPr>
        <w:spacing w:before="180" w:after="240" w:line="240" w:lineRule="exact"/>
        <w:ind w:right="2268"/>
        <w:jc w:val="both"/>
        <w:rPr>
          <w:rFonts w:ascii="Tahoma" w:hAnsi="Tahoma" w:cs="Tahoma"/>
          <w:sz w:val="18"/>
          <w:szCs w:val="18"/>
          <w:rtl/>
        </w:rPr>
      </w:pPr>
      <w:r w:rsidRPr="00203164">
        <w:rPr>
          <w:rFonts w:ascii="Tahoma" w:hAnsi="Tahoma" w:cs="Tahoma"/>
          <w:sz w:val="18"/>
          <w:szCs w:val="18"/>
          <w:rtl/>
        </w:rPr>
        <w:t xml:space="preserve">בתשובתו למשרד מבקר המדינה מסר משרד החינוך כי </w:t>
      </w:r>
      <w:r w:rsidRPr="00203164">
        <w:rPr>
          <w:rFonts w:ascii="Tahoma" w:hAnsi="Tahoma" w:cs="Tahoma" w:hint="cs"/>
          <w:sz w:val="18"/>
          <w:szCs w:val="18"/>
          <w:rtl/>
        </w:rPr>
        <w:t>בשנים האחרונות ישנה</w:t>
      </w:r>
      <w:r w:rsidRPr="00203164">
        <w:rPr>
          <w:rFonts w:ascii="Tahoma" w:hAnsi="Tahoma" w:cs="Tahoma"/>
          <w:sz w:val="18"/>
          <w:szCs w:val="18"/>
          <w:rtl/>
        </w:rPr>
        <w:t xml:space="preserve"> עלייה משמעותית ורצופה בהוצאות הפדגוגיות, דבר המעיד על למידה הדרגתית של בתי</w:t>
      </w:r>
      <w:r w:rsidRPr="00203164">
        <w:rPr>
          <w:rFonts w:ascii="Tahoma" w:hAnsi="Tahoma" w:cs="Tahoma" w:hint="cs"/>
          <w:sz w:val="18"/>
          <w:szCs w:val="18"/>
          <w:rtl/>
        </w:rPr>
        <w:t>ה"ס [כיצד להשתמש במשאבים למימוש יעדים פדגוגיים]</w:t>
      </w:r>
      <w:r w:rsidRPr="00203164">
        <w:rPr>
          <w:rFonts w:ascii="Tahoma" w:hAnsi="Tahoma" w:cs="Tahoma"/>
          <w:sz w:val="18"/>
          <w:szCs w:val="18"/>
          <w:rtl/>
        </w:rPr>
        <w:t>, צמצום בהוצאות תפעוליות והעברת משאבים לטובת הפדגוגיה.</w:t>
      </w:r>
    </w:p>
    <w:p w:rsidR="001E6B7A" w:rsidRPr="00203164" w:rsidP="004601D3">
      <w:pPr>
        <w:pStyle w:val="RESHET"/>
        <w:rPr>
          <w:rtl/>
        </w:rPr>
      </w:pPr>
      <w:r w:rsidRPr="00203164">
        <w:rPr>
          <w:rFonts w:hint="cs"/>
          <w:rtl/>
        </w:rPr>
        <w:t xml:space="preserve">משרד מבקר המדינה רואה בחיוב את העלייה בשיעור ההוצאות הפדגוגיות, אולם מעיר כי לא ניתן להתעלם מהמצב שעדיין שרר בשנה"ל התשע"ז: שיעור נמוך מאוד של בתי"ס שבהם מרבית ההוצאות היו פדגוגיות, ושיעור נמוך של הוצאה פדגוגית ממוצעת של בתיה"ס במחוזות שנבדקו - מצב שרחוק מלהיות משביע רצון. </w:t>
      </w:r>
    </w:p>
    <w:p w:rsidR="001E6B7A" w:rsidRPr="004601D3" w:rsidP="004601D3">
      <w:pPr>
        <w:spacing w:before="180" w:line="240" w:lineRule="exact"/>
        <w:ind w:right="2268"/>
        <w:jc w:val="both"/>
        <w:rPr>
          <w:rFonts w:ascii="Tahoma" w:hAnsi="Tahoma" w:cs="Tahoma"/>
          <w:sz w:val="18"/>
          <w:szCs w:val="18"/>
          <w:rtl/>
        </w:rPr>
      </w:pPr>
      <w:r w:rsidRPr="004601D3">
        <w:rPr>
          <w:rStyle w:val="Heading7Char"/>
          <w:rFonts w:ascii="Tahoma" w:hAnsi="Tahoma" w:cs="Tahoma" w:hint="eastAsia"/>
          <w:sz w:val="17"/>
          <w:szCs w:val="17"/>
          <w:rtl/>
        </w:rPr>
        <w:t>שיעור</w:t>
      </w:r>
      <w:r w:rsidRPr="004601D3">
        <w:rPr>
          <w:rStyle w:val="Heading7Char"/>
          <w:rFonts w:ascii="Tahoma" w:hAnsi="Tahoma" w:cs="Tahoma"/>
          <w:sz w:val="17"/>
          <w:szCs w:val="17"/>
          <w:rtl/>
        </w:rPr>
        <w:t xml:space="preserve"> </w:t>
      </w:r>
      <w:r w:rsidRPr="004601D3">
        <w:rPr>
          <w:rStyle w:val="Heading7Char"/>
          <w:rFonts w:ascii="Tahoma" w:hAnsi="Tahoma" w:cs="Tahoma" w:hint="eastAsia"/>
          <w:sz w:val="17"/>
          <w:szCs w:val="17"/>
          <w:rtl/>
        </w:rPr>
        <w:t>הניצול</w:t>
      </w:r>
      <w:r w:rsidRPr="004601D3">
        <w:rPr>
          <w:rStyle w:val="Heading7Char"/>
          <w:rFonts w:ascii="Tahoma" w:hAnsi="Tahoma" w:cs="Tahoma"/>
          <w:sz w:val="17"/>
          <w:szCs w:val="17"/>
          <w:rtl/>
        </w:rPr>
        <w:t xml:space="preserve"> </w:t>
      </w:r>
      <w:r w:rsidRPr="004601D3">
        <w:rPr>
          <w:rStyle w:val="Heading7Char"/>
          <w:rFonts w:ascii="Tahoma" w:hAnsi="Tahoma" w:cs="Tahoma" w:hint="eastAsia"/>
          <w:sz w:val="17"/>
          <w:szCs w:val="17"/>
          <w:rtl/>
        </w:rPr>
        <w:t>של</w:t>
      </w:r>
      <w:r w:rsidRPr="004601D3">
        <w:rPr>
          <w:rStyle w:val="Heading7Char"/>
          <w:rFonts w:ascii="Tahoma" w:hAnsi="Tahoma" w:cs="Tahoma"/>
          <w:sz w:val="17"/>
          <w:szCs w:val="17"/>
          <w:rtl/>
        </w:rPr>
        <w:t xml:space="preserve"> </w:t>
      </w:r>
      <w:r w:rsidRPr="004601D3">
        <w:rPr>
          <w:rStyle w:val="Heading7Char"/>
          <w:rFonts w:ascii="Tahoma" w:hAnsi="Tahoma" w:cs="Tahoma" w:hint="eastAsia"/>
          <w:sz w:val="17"/>
          <w:szCs w:val="17"/>
          <w:rtl/>
        </w:rPr>
        <w:t>המרכיב</w:t>
      </w:r>
      <w:r w:rsidRPr="004601D3">
        <w:rPr>
          <w:rStyle w:val="Heading7Char"/>
          <w:rFonts w:ascii="Tahoma" w:hAnsi="Tahoma" w:cs="Tahoma"/>
          <w:sz w:val="17"/>
          <w:szCs w:val="17"/>
          <w:rtl/>
        </w:rPr>
        <w:t xml:space="preserve"> </w:t>
      </w:r>
      <w:r w:rsidRPr="004601D3">
        <w:rPr>
          <w:rStyle w:val="Heading7Char"/>
          <w:rFonts w:ascii="Tahoma" w:hAnsi="Tahoma" w:cs="Tahoma" w:hint="eastAsia"/>
          <w:sz w:val="17"/>
          <w:szCs w:val="17"/>
          <w:rtl/>
        </w:rPr>
        <w:t>הפדגוגי</w:t>
      </w:r>
      <w:r w:rsidRPr="004601D3">
        <w:rPr>
          <w:rStyle w:val="Heading7Char"/>
          <w:rFonts w:ascii="Tahoma" w:hAnsi="Tahoma" w:cs="Tahoma" w:hint="cs"/>
          <w:sz w:val="17"/>
          <w:szCs w:val="17"/>
          <w:rtl/>
        </w:rPr>
        <w:t xml:space="preserve"> ע"י בתיה"ס:</w:t>
      </w:r>
      <w:r w:rsidRPr="004601D3">
        <w:rPr>
          <w:rFonts w:ascii="Tahoma" w:hAnsi="Tahoma" w:cs="Tahoma" w:hint="cs"/>
          <w:sz w:val="18"/>
          <w:szCs w:val="18"/>
          <w:rtl/>
        </w:rPr>
        <w:t xml:space="preserve"> משרד מבקר המדינה בדק גם אם בתיה"ס מנצלים את מלוא מרכיב הפדגוגיה שבסל התלמיד. הבדיקה התבססה על השוואה בין ההוצאה הפדגוגית הכוללת לבין מרכיב הפדגוגיה בסל התלמיד של בתיה"ס במחוזות דרום, מרכז, צפון ומנח"י בשנים התשע"ה-התשע"ז; הנתונים התקבלו ממשרד החינוך. </w:t>
      </w:r>
    </w:p>
    <w:p w:rsidR="001E6B7A" w:rsidRPr="00C44EB1" w:rsidP="004601D3">
      <w:pPr>
        <w:spacing w:after="240" w:line="240" w:lineRule="exact"/>
        <w:ind w:right="2268"/>
        <w:jc w:val="both"/>
        <w:rPr>
          <w:rFonts w:ascii="Tahoma" w:hAnsi="Tahoma" w:cs="Tahoma"/>
          <w:spacing w:val="-2"/>
          <w:sz w:val="18"/>
          <w:szCs w:val="18"/>
          <w:rtl/>
        </w:rPr>
      </w:pPr>
      <w:r w:rsidRPr="00C44EB1">
        <w:rPr>
          <w:rFonts w:ascii="Tahoma" w:hAnsi="Tahoma" w:cs="Tahoma" w:hint="cs"/>
          <w:spacing w:val="-2"/>
          <w:sz w:val="18"/>
          <w:szCs w:val="18"/>
          <w:rtl/>
        </w:rPr>
        <w:t xml:space="preserve">הבדיקה העלתה </w:t>
      </w:r>
      <w:r w:rsidRPr="00C44EB1">
        <w:rPr>
          <w:rFonts w:ascii="Tahoma" w:hAnsi="Tahoma" w:cs="Tahoma"/>
          <w:spacing w:val="-2"/>
          <w:sz w:val="18"/>
          <w:szCs w:val="18"/>
          <w:rtl/>
        </w:rPr>
        <w:t xml:space="preserve">כי ברוב בתיה"ס </w:t>
      </w:r>
      <w:r w:rsidRPr="00C44EB1">
        <w:rPr>
          <w:rFonts w:ascii="Tahoma" w:hAnsi="Tahoma" w:cs="Tahoma" w:hint="cs"/>
          <w:spacing w:val="-2"/>
          <w:sz w:val="18"/>
          <w:szCs w:val="18"/>
          <w:rtl/>
        </w:rPr>
        <w:t>הייתה</w:t>
      </w:r>
      <w:r w:rsidRPr="00C44EB1">
        <w:rPr>
          <w:rFonts w:ascii="Tahoma" w:hAnsi="Tahoma" w:cs="Tahoma"/>
          <w:spacing w:val="-2"/>
          <w:sz w:val="18"/>
          <w:szCs w:val="18"/>
          <w:rtl/>
        </w:rPr>
        <w:t xml:space="preserve"> </w:t>
      </w:r>
      <w:r w:rsidRPr="00C44EB1">
        <w:rPr>
          <w:rFonts w:ascii="Tahoma" w:hAnsi="Tahoma" w:cs="Tahoma" w:hint="cs"/>
          <w:spacing w:val="-2"/>
          <w:sz w:val="18"/>
          <w:szCs w:val="18"/>
          <w:rtl/>
        </w:rPr>
        <w:t>ההוצאה</w:t>
      </w:r>
      <w:r w:rsidRPr="00C44EB1">
        <w:rPr>
          <w:rFonts w:ascii="Tahoma" w:hAnsi="Tahoma" w:cs="Tahoma"/>
          <w:spacing w:val="-2"/>
          <w:sz w:val="18"/>
          <w:szCs w:val="18"/>
          <w:rtl/>
        </w:rPr>
        <w:t xml:space="preserve"> הפדגוגית בכל אחת מ</w:t>
      </w:r>
      <w:r w:rsidRPr="00C44EB1">
        <w:rPr>
          <w:rFonts w:ascii="Tahoma" w:hAnsi="Tahoma" w:cs="Tahoma" w:hint="cs"/>
          <w:spacing w:val="-2"/>
          <w:sz w:val="18"/>
          <w:szCs w:val="18"/>
          <w:rtl/>
        </w:rPr>
        <w:t>שנה"ל התשע</w:t>
      </w:r>
      <w:r w:rsidRPr="00C44EB1">
        <w:rPr>
          <w:rFonts w:ascii="Tahoma" w:hAnsi="Tahoma" w:cs="Tahoma"/>
          <w:spacing w:val="-2"/>
          <w:sz w:val="18"/>
          <w:szCs w:val="18"/>
          <w:rtl/>
        </w:rPr>
        <w:t>"ה</w:t>
      </w:r>
      <w:r w:rsidRPr="00C44EB1">
        <w:rPr>
          <w:rFonts w:ascii="Tahoma" w:hAnsi="Tahoma" w:cs="Tahoma" w:hint="cs"/>
          <w:spacing w:val="-2"/>
          <w:sz w:val="18"/>
          <w:szCs w:val="18"/>
          <w:rtl/>
        </w:rPr>
        <w:t xml:space="preserve"> עד התשע</w:t>
      </w:r>
      <w:r w:rsidRPr="00C44EB1">
        <w:rPr>
          <w:rFonts w:ascii="Tahoma" w:hAnsi="Tahoma" w:cs="Tahoma"/>
          <w:spacing w:val="-2"/>
          <w:sz w:val="18"/>
          <w:szCs w:val="18"/>
          <w:rtl/>
        </w:rPr>
        <w:t xml:space="preserve">"ז </w:t>
      </w:r>
      <w:r w:rsidRPr="00C44EB1">
        <w:rPr>
          <w:rFonts w:ascii="Tahoma" w:hAnsi="Tahoma" w:cs="Tahoma" w:hint="cs"/>
          <w:spacing w:val="-2"/>
          <w:sz w:val="18"/>
          <w:szCs w:val="18"/>
          <w:rtl/>
        </w:rPr>
        <w:t>נמוכה</w:t>
      </w:r>
      <w:r w:rsidRPr="00C44EB1">
        <w:rPr>
          <w:rFonts w:ascii="Tahoma" w:hAnsi="Tahoma" w:cs="Tahoma"/>
          <w:spacing w:val="-2"/>
          <w:sz w:val="18"/>
          <w:szCs w:val="18"/>
          <w:rtl/>
        </w:rPr>
        <w:t xml:space="preserve"> מהמרכיב הפדגוגי שבסל התלמיד</w:t>
      </w:r>
      <w:r w:rsidRPr="00C44EB1">
        <w:rPr>
          <w:rFonts w:ascii="Tahoma" w:hAnsi="Tahoma" w:cs="Tahoma" w:hint="cs"/>
          <w:spacing w:val="-2"/>
          <w:sz w:val="18"/>
          <w:szCs w:val="18"/>
          <w:rtl/>
        </w:rPr>
        <w:t xml:space="preserve"> (76% מבתיה"ס בשנה"ל התשע"ה, 73% בשנה"ל התשע"ו ו-68% בשנה"ל התשע"ז).</w:t>
      </w:r>
      <w:r w:rsidRPr="00C44EB1">
        <w:rPr>
          <w:rFonts w:ascii="Tahoma" w:hAnsi="Tahoma" w:cs="Tahoma"/>
          <w:spacing w:val="-2"/>
          <w:sz w:val="18"/>
          <w:szCs w:val="18"/>
          <w:rtl/>
        </w:rPr>
        <w:t xml:space="preserve"> </w:t>
      </w:r>
      <w:r w:rsidRPr="00C44EB1">
        <w:rPr>
          <w:rFonts w:ascii="Tahoma" w:hAnsi="Tahoma" w:cs="Tahoma" w:hint="cs"/>
          <w:spacing w:val="-2"/>
          <w:sz w:val="18"/>
          <w:szCs w:val="18"/>
          <w:rtl/>
        </w:rPr>
        <w:t xml:space="preserve">אף שחלה ירידה מסוימת בשיעור בתיה"ס הללו, </w:t>
      </w:r>
      <w:r w:rsidRPr="00C44EB1">
        <w:rPr>
          <w:rFonts w:ascii="Tahoma" w:hAnsi="Tahoma" w:cs="Tahoma"/>
          <w:spacing w:val="-2"/>
          <w:sz w:val="18"/>
          <w:szCs w:val="18"/>
          <w:rtl/>
        </w:rPr>
        <w:t xml:space="preserve">בשנת </w:t>
      </w:r>
      <w:r w:rsidRPr="00C44EB1">
        <w:rPr>
          <w:rFonts w:ascii="Tahoma" w:hAnsi="Tahoma" w:cs="Tahoma" w:hint="cs"/>
          <w:spacing w:val="-2"/>
          <w:sz w:val="18"/>
          <w:szCs w:val="18"/>
          <w:rtl/>
        </w:rPr>
        <w:t>התשע</w:t>
      </w:r>
      <w:r w:rsidRPr="00C44EB1">
        <w:rPr>
          <w:rFonts w:ascii="Tahoma" w:hAnsi="Tahoma" w:cs="Tahoma"/>
          <w:spacing w:val="-2"/>
          <w:sz w:val="18"/>
          <w:szCs w:val="18"/>
          <w:rtl/>
        </w:rPr>
        <w:t xml:space="preserve">"ז </w:t>
      </w:r>
      <w:r w:rsidRPr="00C44EB1">
        <w:rPr>
          <w:rFonts w:ascii="Tahoma" w:hAnsi="Tahoma" w:cs="Tahoma" w:hint="cs"/>
          <w:spacing w:val="-2"/>
          <w:sz w:val="18"/>
          <w:szCs w:val="18"/>
          <w:rtl/>
        </w:rPr>
        <w:t>הקצו רק</w:t>
      </w:r>
      <w:r w:rsidRPr="00C44EB1">
        <w:rPr>
          <w:rFonts w:ascii="Tahoma" w:hAnsi="Tahoma" w:cs="Tahoma"/>
          <w:spacing w:val="-2"/>
          <w:sz w:val="18"/>
          <w:szCs w:val="18"/>
          <w:rtl/>
        </w:rPr>
        <w:t xml:space="preserve"> </w:t>
      </w:r>
      <w:r w:rsidRPr="00C44EB1">
        <w:rPr>
          <w:rFonts w:ascii="Tahoma" w:hAnsi="Tahoma" w:cs="Tahoma" w:hint="cs"/>
          <w:spacing w:val="-2"/>
          <w:sz w:val="18"/>
          <w:szCs w:val="18"/>
          <w:rtl/>
        </w:rPr>
        <w:t>כשליש</w:t>
      </w:r>
      <w:r w:rsidRPr="00C44EB1">
        <w:rPr>
          <w:rFonts w:ascii="Tahoma" w:hAnsi="Tahoma" w:cs="Tahoma"/>
          <w:spacing w:val="-2"/>
          <w:sz w:val="18"/>
          <w:szCs w:val="18"/>
          <w:rtl/>
        </w:rPr>
        <w:t xml:space="preserve"> </w:t>
      </w:r>
      <w:r w:rsidRPr="00C44EB1">
        <w:rPr>
          <w:rFonts w:ascii="Tahoma" w:hAnsi="Tahoma" w:cs="Tahoma" w:hint="cs"/>
          <w:spacing w:val="-2"/>
          <w:sz w:val="18"/>
          <w:szCs w:val="18"/>
          <w:rtl/>
        </w:rPr>
        <w:t>מבתיה</w:t>
      </w:r>
      <w:r w:rsidRPr="00C44EB1">
        <w:rPr>
          <w:rFonts w:ascii="Tahoma" w:hAnsi="Tahoma" w:cs="Tahoma"/>
          <w:spacing w:val="-2"/>
          <w:sz w:val="18"/>
          <w:szCs w:val="18"/>
          <w:rtl/>
        </w:rPr>
        <w:t xml:space="preserve">"ס </w:t>
      </w:r>
      <w:r w:rsidRPr="00C44EB1">
        <w:rPr>
          <w:rFonts w:ascii="Tahoma" w:hAnsi="Tahoma" w:cs="Tahoma" w:hint="cs"/>
          <w:spacing w:val="-2"/>
          <w:sz w:val="18"/>
          <w:szCs w:val="18"/>
          <w:rtl/>
        </w:rPr>
        <w:t>את</w:t>
      </w:r>
      <w:r w:rsidRPr="00C44EB1">
        <w:rPr>
          <w:rFonts w:ascii="Tahoma" w:hAnsi="Tahoma" w:cs="Tahoma"/>
          <w:spacing w:val="-2"/>
          <w:sz w:val="18"/>
          <w:szCs w:val="18"/>
          <w:rtl/>
        </w:rPr>
        <w:t xml:space="preserve"> </w:t>
      </w:r>
      <w:r w:rsidRPr="00C44EB1">
        <w:rPr>
          <w:rFonts w:ascii="Tahoma" w:hAnsi="Tahoma" w:cs="Tahoma" w:hint="cs"/>
          <w:spacing w:val="-2"/>
          <w:sz w:val="18"/>
          <w:szCs w:val="18"/>
          <w:rtl/>
        </w:rPr>
        <w:t>כל</w:t>
      </w:r>
      <w:r w:rsidRPr="00C44EB1">
        <w:rPr>
          <w:rFonts w:ascii="Tahoma" w:hAnsi="Tahoma" w:cs="Tahoma"/>
          <w:spacing w:val="-2"/>
          <w:sz w:val="18"/>
          <w:szCs w:val="18"/>
          <w:rtl/>
        </w:rPr>
        <w:t xml:space="preserve"> </w:t>
      </w:r>
      <w:r w:rsidRPr="00C44EB1">
        <w:rPr>
          <w:rFonts w:ascii="Tahoma" w:hAnsi="Tahoma" w:cs="Tahoma" w:hint="cs"/>
          <w:spacing w:val="-2"/>
          <w:sz w:val="18"/>
          <w:szCs w:val="18"/>
          <w:rtl/>
        </w:rPr>
        <w:t>המרכיב</w:t>
      </w:r>
      <w:r w:rsidRPr="00C44EB1">
        <w:rPr>
          <w:rFonts w:ascii="Tahoma" w:hAnsi="Tahoma" w:cs="Tahoma"/>
          <w:spacing w:val="-2"/>
          <w:sz w:val="18"/>
          <w:szCs w:val="18"/>
          <w:rtl/>
        </w:rPr>
        <w:t xml:space="preserve"> </w:t>
      </w:r>
      <w:r w:rsidRPr="00C44EB1">
        <w:rPr>
          <w:rFonts w:ascii="Tahoma" w:hAnsi="Tahoma" w:cs="Tahoma" w:hint="cs"/>
          <w:spacing w:val="-2"/>
          <w:sz w:val="18"/>
          <w:szCs w:val="18"/>
          <w:rtl/>
        </w:rPr>
        <w:t>הפדגוגי</w:t>
      </w:r>
      <w:r w:rsidRPr="00C44EB1">
        <w:rPr>
          <w:rFonts w:ascii="Tahoma" w:hAnsi="Tahoma" w:cs="Tahoma"/>
          <w:spacing w:val="-2"/>
          <w:sz w:val="18"/>
          <w:szCs w:val="18"/>
          <w:rtl/>
        </w:rPr>
        <w:t xml:space="preserve"> (או </w:t>
      </w:r>
      <w:r w:rsidRPr="00C44EB1">
        <w:rPr>
          <w:rFonts w:ascii="Tahoma" w:hAnsi="Tahoma" w:cs="Tahoma" w:hint="cs"/>
          <w:spacing w:val="-2"/>
          <w:sz w:val="18"/>
          <w:szCs w:val="18"/>
          <w:rtl/>
        </w:rPr>
        <w:t>סכום</w:t>
      </w:r>
      <w:r w:rsidRPr="00C44EB1">
        <w:rPr>
          <w:rFonts w:ascii="Tahoma" w:hAnsi="Tahoma" w:cs="Tahoma"/>
          <w:spacing w:val="-2"/>
          <w:sz w:val="18"/>
          <w:szCs w:val="18"/>
          <w:rtl/>
        </w:rPr>
        <w:t xml:space="preserve"> </w:t>
      </w:r>
      <w:r w:rsidRPr="00C44EB1">
        <w:rPr>
          <w:rFonts w:ascii="Tahoma" w:hAnsi="Tahoma" w:cs="Tahoma" w:hint="cs"/>
          <w:spacing w:val="-2"/>
          <w:sz w:val="18"/>
          <w:szCs w:val="18"/>
          <w:rtl/>
        </w:rPr>
        <w:t>גדול</w:t>
      </w:r>
      <w:r w:rsidRPr="00C44EB1">
        <w:rPr>
          <w:rFonts w:ascii="Tahoma" w:hAnsi="Tahoma" w:cs="Tahoma"/>
          <w:spacing w:val="-2"/>
          <w:sz w:val="18"/>
          <w:szCs w:val="18"/>
          <w:rtl/>
        </w:rPr>
        <w:t xml:space="preserve"> </w:t>
      </w:r>
      <w:r w:rsidRPr="00C44EB1">
        <w:rPr>
          <w:rFonts w:ascii="Tahoma" w:hAnsi="Tahoma" w:cs="Tahoma" w:hint="cs"/>
          <w:spacing w:val="-2"/>
          <w:sz w:val="18"/>
          <w:szCs w:val="18"/>
          <w:rtl/>
        </w:rPr>
        <w:t>יותר</w:t>
      </w:r>
      <w:r w:rsidRPr="00C44EB1">
        <w:rPr>
          <w:rFonts w:ascii="Tahoma" w:hAnsi="Tahoma" w:cs="Tahoma"/>
          <w:spacing w:val="-2"/>
          <w:sz w:val="18"/>
          <w:szCs w:val="18"/>
          <w:rtl/>
        </w:rPr>
        <w:t xml:space="preserve">) </w:t>
      </w:r>
      <w:r w:rsidRPr="00C44EB1">
        <w:rPr>
          <w:rFonts w:ascii="Tahoma" w:hAnsi="Tahoma" w:cs="Tahoma" w:hint="cs"/>
          <w:spacing w:val="-2"/>
          <w:sz w:val="18"/>
          <w:szCs w:val="18"/>
          <w:rtl/>
        </w:rPr>
        <w:t>למטרות</w:t>
      </w:r>
      <w:r w:rsidRPr="00C44EB1">
        <w:rPr>
          <w:rFonts w:ascii="Tahoma" w:hAnsi="Tahoma" w:cs="Tahoma"/>
          <w:spacing w:val="-2"/>
          <w:sz w:val="18"/>
          <w:szCs w:val="18"/>
          <w:rtl/>
        </w:rPr>
        <w:t xml:space="preserve"> </w:t>
      </w:r>
      <w:r w:rsidRPr="00C44EB1">
        <w:rPr>
          <w:rFonts w:ascii="Tahoma" w:hAnsi="Tahoma" w:cs="Tahoma" w:hint="cs"/>
          <w:spacing w:val="-2"/>
          <w:sz w:val="18"/>
          <w:szCs w:val="18"/>
          <w:rtl/>
        </w:rPr>
        <w:t>פדגוגיות</w:t>
      </w:r>
      <w:r w:rsidRPr="00C44EB1">
        <w:rPr>
          <w:rFonts w:ascii="Tahoma" w:hAnsi="Tahoma" w:cs="Tahoma"/>
          <w:spacing w:val="-2"/>
          <w:sz w:val="18"/>
          <w:szCs w:val="18"/>
          <w:rtl/>
        </w:rPr>
        <w:t>, ו</w:t>
      </w:r>
      <w:r w:rsidRPr="00C44EB1">
        <w:rPr>
          <w:rFonts w:ascii="Tahoma" w:hAnsi="Tahoma" w:cs="Tahoma" w:hint="cs"/>
          <w:spacing w:val="-2"/>
          <w:sz w:val="18"/>
          <w:szCs w:val="18"/>
          <w:rtl/>
        </w:rPr>
        <w:t>כ</w:t>
      </w:r>
      <w:r w:rsidRPr="00C44EB1">
        <w:rPr>
          <w:rFonts w:ascii="Tahoma" w:hAnsi="Tahoma" w:cs="Tahoma"/>
          <w:spacing w:val="-2"/>
          <w:sz w:val="18"/>
          <w:szCs w:val="18"/>
          <w:rtl/>
        </w:rPr>
        <w:t xml:space="preserve">-30% מבתיה"ס הקצו </w:t>
      </w:r>
      <w:r w:rsidRPr="00C44EB1">
        <w:rPr>
          <w:rFonts w:ascii="Tahoma" w:hAnsi="Tahoma" w:cs="Tahoma" w:hint="cs"/>
          <w:spacing w:val="-2"/>
          <w:sz w:val="18"/>
          <w:szCs w:val="18"/>
          <w:rtl/>
        </w:rPr>
        <w:t>לכך</w:t>
      </w:r>
      <w:r w:rsidRPr="00C44EB1">
        <w:rPr>
          <w:rFonts w:ascii="Tahoma" w:hAnsi="Tahoma" w:cs="Tahoma"/>
          <w:spacing w:val="-2"/>
          <w:sz w:val="18"/>
          <w:szCs w:val="18"/>
          <w:rtl/>
        </w:rPr>
        <w:t xml:space="preserve"> </w:t>
      </w:r>
      <w:r w:rsidRPr="00C44EB1">
        <w:rPr>
          <w:rFonts w:ascii="Tahoma" w:hAnsi="Tahoma" w:cs="Tahoma" w:hint="cs"/>
          <w:spacing w:val="-2"/>
          <w:sz w:val="18"/>
          <w:szCs w:val="18"/>
          <w:rtl/>
        </w:rPr>
        <w:t>פחות</w:t>
      </w:r>
      <w:r w:rsidRPr="00C44EB1">
        <w:rPr>
          <w:rFonts w:ascii="Tahoma" w:hAnsi="Tahoma" w:cs="Tahoma"/>
          <w:spacing w:val="-2"/>
          <w:sz w:val="18"/>
          <w:szCs w:val="18"/>
          <w:rtl/>
        </w:rPr>
        <w:t xml:space="preserve"> </w:t>
      </w:r>
      <w:r w:rsidRPr="00C44EB1">
        <w:rPr>
          <w:rFonts w:ascii="Tahoma" w:hAnsi="Tahoma" w:cs="Tahoma" w:hint="cs"/>
          <w:spacing w:val="-2"/>
          <w:sz w:val="18"/>
          <w:szCs w:val="18"/>
          <w:rtl/>
        </w:rPr>
        <w:t>ממחציתו</w:t>
      </w:r>
      <w:r w:rsidRPr="00C44EB1">
        <w:rPr>
          <w:rFonts w:ascii="Tahoma" w:hAnsi="Tahoma" w:cs="Tahoma"/>
          <w:spacing w:val="-2"/>
          <w:sz w:val="18"/>
          <w:szCs w:val="18"/>
          <w:rtl/>
        </w:rPr>
        <w:t xml:space="preserve">. משמעות הדבר היא שברוב בתיה"ס </w:t>
      </w:r>
      <w:r w:rsidRPr="00C44EB1">
        <w:rPr>
          <w:rFonts w:ascii="Tahoma" w:hAnsi="Tahoma" w:cs="Tahoma" w:hint="cs"/>
          <w:spacing w:val="-2"/>
          <w:sz w:val="18"/>
          <w:szCs w:val="18"/>
          <w:rtl/>
        </w:rPr>
        <w:t>אין</w:t>
      </w:r>
      <w:r w:rsidRPr="00C44EB1">
        <w:rPr>
          <w:rFonts w:ascii="Tahoma" w:hAnsi="Tahoma" w:cs="Tahoma"/>
          <w:spacing w:val="-2"/>
          <w:sz w:val="18"/>
          <w:szCs w:val="18"/>
          <w:rtl/>
        </w:rPr>
        <w:t xml:space="preserve"> </w:t>
      </w:r>
      <w:r w:rsidRPr="00C44EB1">
        <w:rPr>
          <w:rFonts w:ascii="Tahoma" w:hAnsi="Tahoma" w:cs="Tahoma" w:hint="cs"/>
          <w:spacing w:val="-2"/>
          <w:sz w:val="18"/>
          <w:szCs w:val="18"/>
          <w:rtl/>
        </w:rPr>
        <w:t>משתמשים</w:t>
      </w:r>
      <w:r w:rsidRPr="00C44EB1">
        <w:rPr>
          <w:rFonts w:ascii="Tahoma" w:hAnsi="Tahoma" w:cs="Tahoma"/>
          <w:spacing w:val="-2"/>
          <w:sz w:val="18"/>
          <w:szCs w:val="18"/>
          <w:rtl/>
        </w:rPr>
        <w:t xml:space="preserve"> כנדרש ב</w:t>
      </w:r>
      <w:r w:rsidRPr="00C44EB1">
        <w:rPr>
          <w:rFonts w:ascii="Tahoma" w:hAnsi="Tahoma" w:cs="Tahoma" w:hint="cs"/>
          <w:spacing w:val="-2"/>
          <w:sz w:val="18"/>
          <w:szCs w:val="18"/>
          <w:rtl/>
        </w:rPr>
        <w:t>מרכיב</w:t>
      </w:r>
      <w:r w:rsidRPr="00C44EB1">
        <w:rPr>
          <w:rFonts w:ascii="Tahoma" w:hAnsi="Tahoma" w:cs="Tahoma"/>
          <w:spacing w:val="-2"/>
          <w:sz w:val="18"/>
          <w:szCs w:val="18"/>
          <w:rtl/>
        </w:rPr>
        <w:t xml:space="preserve"> </w:t>
      </w:r>
      <w:r w:rsidRPr="00C44EB1">
        <w:rPr>
          <w:rFonts w:ascii="Tahoma" w:hAnsi="Tahoma" w:cs="Tahoma" w:hint="cs"/>
          <w:spacing w:val="-2"/>
          <w:sz w:val="18"/>
          <w:szCs w:val="18"/>
          <w:rtl/>
        </w:rPr>
        <w:t>הפדגוגי</w:t>
      </w:r>
      <w:r w:rsidRPr="00C44EB1">
        <w:rPr>
          <w:rFonts w:ascii="Tahoma" w:hAnsi="Tahoma" w:cs="Tahoma"/>
          <w:spacing w:val="-2"/>
          <w:sz w:val="18"/>
          <w:szCs w:val="18"/>
          <w:rtl/>
        </w:rPr>
        <w:t xml:space="preserve"> </w:t>
      </w:r>
      <w:r w:rsidRPr="00C44EB1">
        <w:rPr>
          <w:rFonts w:ascii="Tahoma" w:hAnsi="Tahoma" w:cs="Tahoma" w:hint="cs"/>
          <w:spacing w:val="-2"/>
          <w:sz w:val="18"/>
          <w:szCs w:val="18"/>
          <w:rtl/>
        </w:rPr>
        <w:t>שבסל</w:t>
      </w:r>
      <w:r w:rsidRPr="00C44EB1">
        <w:rPr>
          <w:rFonts w:ascii="Tahoma" w:hAnsi="Tahoma" w:cs="Tahoma"/>
          <w:spacing w:val="-2"/>
          <w:sz w:val="18"/>
          <w:szCs w:val="18"/>
          <w:rtl/>
        </w:rPr>
        <w:t xml:space="preserve"> </w:t>
      </w:r>
      <w:r w:rsidRPr="00C44EB1">
        <w:rPr>
          <w:rFonts w:ascii="Tahoma" w:hAnsi="Tahoma" w:cs="Tahoma" w:hint="cs"/>
          <w:spacing w:val="-2"/>
          <w:sz w:val="18"/>
          <w:szCs w:val="18"/>
          <w:rtl/>
        </w:rPr>
        <w:t>התלמיד</w:t>
      </w:r>
      <w:r w:rsidRPr="00C44EB1">
        <w:rPr>
          <w:rFonts w:ascii="Tahoma" w:hAnsi="Tahoma" w:cs="Tahoma"/>
          <w:spacing w:val="-2"/>
          <w:sz w:val="18"/>
          <w:szCs w:val="18"/>
          <w:rtl/>
        </w:rPr>
        <w:t xml:space="preserve">, </w:t>
      </w:r>
      <w:r w:rsidRPr="00C44EB1">
        <w:rPr>
          <w:rFonts w:ascii="Tahoma" w:hAnsi="Tahoma" w:cs="Tahoma" w:hint="cs"/>
          <w:spacing w:val="-2"/>
          <w:sz w:val="18"/>
          <w:szCs w:val="18"/>
          <w:rtl/>
        </w:rPr>
        <w:t>וחלקו</w:t>
      </w:r>
      <w:r w:rsidRPr="00C44EB1">
        <w:rPr>
          <w:rFonts w:ascii="Tahoma" w:hAnsi="Tahoma" w:cs="Tahoma"/>
          <w:spacing w:val="-2"/>
          <w:sz w:val="18"/>
          <w:szCs w:val="18"/>
          <w:rtl/>
        </w:rPr>
        <w:t xml:space="preserve"> </w:t>
      </w:r>
      <w:r w:rsidRPr="00C44EB1">
        <w:rPr>
          <w:rFonts w:ascii="Tahoma" w:hAnsi="Tahoma" w:cs="Tahoma" w:hint="cs"/>
          <w:spacing w:val="-2"/>
          <w:sz w:val="18"/>
          <w:szCs w:val="18"/>
          <w:rtl/>
        </w:rPr>
        <w:t>מנוצל</w:t>
      </w:r>
      <w:r w:rsidRPr="00C44EB1">
        <w:rPr>
          <w:rFonts w:ascii="Tahoma" w:hAnsi="Tahoma" w:cs="Tahoma"/>
          <w:spacing w:val="-2"/>
          <w:sz w:val="18"/>
          <w:szCs w:val="18"/>
          <w:rtl/>
        </w:rPr>
        <w:t xml:space="preserve"> לצרכים אחרים, או </w:t>
      </w:r>
      <w:r w:rsidRPr="00C44EB1">
        <w:rPr>
          <w:rFonts w:ascii="Tahoma" w:hAnsi="Tahoma" w:cs="Tahoma" w:hint="cs"/>
          <w:spacing w:val="-2"/>
          <w:sz w:val="18"/>
          <w:szCs w:val="18"/>
          <w:rtl/>
        </w:rPr>
        <w:t>אינו</w:t>
      </w:r>
      <w:r w:rsidRPr="00C44EB1">
        <w:rPr>
          <w:rFonts w:ascii="Tahoma" w:hAnsi="Tahoma" w:cs="Tahoma"/>
          <w:spacing w:val="-2"/>
          <w:sz w:val="18"/>
          <w:szCs w:val="18"/>
          <w:rtl/>
        </w:rPr>
        <w:t xml:space="preserve"> </w:t>
      </w:r>
      <w:r w:rsidRPr="00C44EB1">
        <w:rPr>
          <w:rFonts w:ascii="Tahoma" w:hAnsi="Tahoma" w:cs="Tahoma" w:hint="cs"/>
          <w:spacing w:val="-2"/>
          <w:sz w:val="18"/>
          <w:szCs w:val="18"/>
          <w:rtl/>
        </w:rPr>
        <w:t>מנוצל</w:t>
      </w:r>
      <w:r w:rsidRPr="00C44EB1">
        <w:rPr>
          <w:rFonts w:ascii="Tahoma" w:hAnsi="Tahoma" w:cs="Tahoma"/>
          <w:spacing w:val="-2"/>
          <w:sz w:val="18"/>
          <w:szCs w:val="18"/>
          <w:rtl/>
        </w:rPr>
        <w:t xml:space="preserve"> </w:t>
      </w:r>
      <w:r w:rsidRPr="00C44EB1">
        <w:rPr>
          <w:rFonts w:ascii="Tahoma" w:hAnsi="Tahoma" w:cs="Tahoma" w:hint="cs"/>
          <w:spacing w:val="-2"/>
          <w:sz w:val="18"/>
          <w:szCs w:val="18"/>
          <w:rtl/>
        </w:rPr>
        <w:t>ונצבר</w:t>
      </w:r>
      <w:r w:rsidRPr="00C44EB1">
        <w:rPr>
          <w:rFonts w:ascii="Tahoma" w:hAnsi="Tahoma" w:cs="Tahoma"/>
          <w:spacing w:val="-2"/>
          <w:sz w:val="18"/>
          <w:szCs w:val="18"/>
          <w:rtl/>
        </w:rPr>
        <w:t xml:space="preserve"> </w:t>
      </w:r>
      <w:r w:rsidRPr="00C44EB1">
        <w:rPr>
          <w:rFonts w:ascii="Tahoma" w:hAnsi="Tahoma" w:cs="Tahoma" w:hint="cs"/>
          <w:spacing w:val="-2"/>
          <w:sz w:val="18"/>
          <w:szCs w:val="18"/>
          <w:rtl/>
        </w:rPr>
        <w:t>במסגרת</w:t>
      </w:r>
      <w:r w:rsidRPr="00C44EB1">
        <w:rPr>
          <w:rFonts w:ascii="Tahoma" w:hAnsi="Tahoma" w:cs="Tahoma"/>
          <w:spacing w:val="-2"/>
          <w:sz w:val="18"/>
          <w:szCs w:val="18"/>
          <w:rtl/>
        </w:rPr>
        <w:t xml:space="preserve"> </w:t>
      </w:r>
      <w:r w:rsidRPr="00C44EB1">
        <w:rPr>
          <w:rFonts w:ascii="Tahoma" w:hAnsi="Tahoma" w:cs="Tahoma" w:hint="cs"/>
          <w:spacing w:val="-2"/>
          <w:sz w:val="18"/>
          <w:szCs w:val="18"/>
          <w:rtl/>
        </w:rPr>
        <w:t>היתרות</w:t>
      </w:r>
      <w:r w:rsidRPr="00C44EB1">
        <w:rPr>
          <w:rFonts w:ascii="Tahoma" w:hAnsi="Tahoma" w:cs="Tahoma"/>
          <w:spacing w:val="-2"/>
          <w:sz w:val="18"/>
          <w:szCs w:val="18"/>
          <w:rtl/>
        </w:rPr>
        <w:t xml:space="preserve"> </w:t>
      </w:r>
      <w:r w:rsidRPr="00C44EB1">
        <w:rPr>
          <w:rFonts w:ascii="Tahoma" w:hAnsi="Tahoma" w:cs="Tahoma" w:hint="cs"/>
          <w:spacing w:val="-2"/>
          <w:sz w:val="18"/>
          <w:szCs w:val="18"/>
          <w:rtl/>
        </w:rPr>
        <w:t>הכספיות</w:t>
      </w:r>
      <w:r w:rsidRPr="00C44EB1">
        <w:rPr>
          <w:rFonts w:ascii="Tahoma" w:hAnsi="Tahoma" w:cs="Tahoma"/>
          <w:spacing w:val="-2"/>
          <w:sz w:val="18"/>
          <w:szCs w:val="18"/>
          <w:rtl/>
        </w:rPr>
        <w:t xml:space="preserve"> </w:t>
      </w:r>
      <w:r w:rsidRPr="00C44EB1">
        <w:rPr>
          <w:rFonts w:ascii="Tahoma" w:hAnsi="Tahoma" w:cs="Tahoma" w:hint="cs"/>
          <w:spacing w:val="-2"/>
          <w:sz w:val="18"/>
          <w:szCs w:val="18"/>
          <w:rtl/>
        </w:rPr>
        <w:t>של</w:t>
      </w:r>
      <w:r w:rsidRPr="00C44EB1">
        <w:rPr>
          <w:rFonts w:ascii="Tahoma" w:hAnsi="Tahoma" w:cs="Tahoma"/>
          <w:spacing w:val="-2"/>
          <w:sz w:val="18"/>
          <w:szCs w:val="18"/>
          <w:rtl/>
        </w:rPr>
        <w:t xml:space="preserve"> </w:t>
      </w:r>
      <w:r w:rsidRPr="00C44EB1">
        <w:rPr>
          <w:rFonts w:ascii="Tahoma" w:hAnsi="Tahoma" w:cs="Tahoma" w:hint="cs"/>
          <w:spacing w:val="-2"/>
          <w:sz w:val="18"/>
          <w:szCs w:val="18"/>
          <w:rtl/>
        </w:rPr>
        <w:t>ביה</w:t>
      </w:r>
      <w:r w:rsidRPr="00C44EB1">
        <w:rPr>
          <w:rFonts w:ascii="Tahoma" w:hAnsi="Tahoma" w:cs="Tahoma"/>
          <w:spacing w:val="-2"/>
          <w:sz w:val="18"/>
          <w:szCs w:val="18"/>
          <w:rtl/>
        </w:rPr>
        <w:t>"ס.</w:t>
      </w:r>
    </w:p>
    <w:p w:rsidR="001E6B7A" w:rsidRPr="00203164" w:rsidP="004601D3">
      <w:pPr>
        <w:pStyle w:val="RESHET"/>
        <w:rPr>
          <w:color w:val="FF0000"/>
          <w:rtl/>
        </w:rPr>
      </w:pPr>
      <w:r w:rsidRPr="00203164">
        <w:rPr>
          <w:rFonts w:hint="cs"/>
          <w:rtl/>
        </w:rPr>
        <w:t xml:space="preserve">מכל האמור לעיל עולה כי לפעילות הפדגוגית הבית-ספרית מוקצים רק מיעוטם של המשאבים בניהולו העצמי של ביה"ס - הן בהיבט ההכנסות והן בהיבט ההוצאות, וכי חלק ניכר מהכנסות ביה"ס המיועדות לפעילות פדגוגית אינו מנוצל בפועל למימון פעילות כזו. </w:t>
      </w:r>
    </w:p>
    <w:p w:rsidR="001E6B7A" w:rsidRPr="00203164" w:rsidP="004601D3">
      <w:pPr>
        <w:pStyle w:val="RESHET"/>
        <w:rPr>
          <w:rtl/>
        </w:rPr>
      </w:pPr>
      <w:r w:rsidRPr="00203164">
        <w:rPr>
          <w:rtl/>
        </w:rPr>
        <w:t xml:space="preserve">משרד מבקר המדינה מעיר למשרד החינוך ולרשויות המקומיות כי הם </w:t>
      </w:r>
      <w:r w:rsidRPr="00203164">
        <w:rPr>
          <w:rFonts w:hint="eastAsia"/>
          <w:rtl/>
        </w:rPr>
        <w:t>ש</w:t>
      </w:r>
      <w:r w:rsidRPr="00203164">
        <w:rPr>
          <w:rtl/>
        </w:rPr>
        <w:t xml:space="preserve">קובעים את גודל המרכיב הפדגוגי </w:t>
      </w:r>
      <w:r w:rsidRPr="00203164">
        <w:rPr>
          <w:rFonts w:hint="eastAsia"/>
          <w:rtl/>
        </w:rPr>
        <w:t>ב</w:t>
      </w:r>
      <w:r w:rsidRPr="00203164">
        <w:rPr>
          <w:rtl/>
        </w:rPr>
        <w:t xml:space="preserve">סל התלמיד, </w:t>
      </w:r>
      <w:r w:rsidRPr="00203164">
        <w:rPr>
          <w:rFonts w:hint="eastAsia"/>
          <w:rtl/>
        </w:rPr>
        <w:t>ובכך</w:t>
      </w:r>
      <w:r w:rsidRPr="00203164">
        <w:rPr>
          <w:rtl/>
        </w:rPr>
        <w:t xml:space="preserve"> </w:t>
      </w:r>
      <w:r w:rsidRPr="00203164">
        <w:rPr>
          <w:rFonts w:hint="eastAsia"/>
          <w:rtl/>
        </w:rPr>
        <w:t>גם</w:t>
      </w:r>
      <w:r w:rsidRPr="00203164">
        <w:rPr>
          <w:rtl/>
        </w:rPr>
        <w:t xml:space="preserve"> </w:t>
      </w:r>
      <w:r w:rsidRPr="00203164">
        <w:rPr>
          <w:rFonts w:hint="eastAsia"/>
          <w:rtl/>
        </w:rPr>
        <w:t>למעשה</w:t>
      </w:r>
      <w:r w:rsidRPr="00203164">
        <w:rPr>
          <w:rtl/>
        </w:rPr>
        <w:t xml:space="preserve"> קובעים את היחס בין המשאבים הפדגוגיים המועברים לביה"ס במסגרת </w:t>
      </w:r>
      <w:r w:rsidRPr="00203164">
        <w:rPr>
          <w:rFonts w:hint="eastAsia"/>
          <w:rtl/>
        </w:rPr>
        <w:t>ה</w:t>
      </w:r>
      <w:r w:rsidRPr="00203164">
        <w:rPr>
          <w:rtl/>
        </w:rPr>
        <w:t>סל ובין המשאבים הפדגוגיים המועברים לו באמצעות תוכניות שונות מחוץ לסל; משכך</w:t>
      </w:r>
      <w:r w:rsidRPr="00203164">
        <w:rPr>
          <w:rFonts w:hint="cs"/>
          <w:rtl/>
        </w:rPr>
        <w:t>,</w:t>
      </w:r>
      <w:r w:rsidRPr="00203164">
        <w:rPr>
          <w:rtl/>
        </w:rPr>
        <w:t xml:space="preserve"> באחריותם להביא </w:t>
      </w:r>
      <w:r w:rsidRPr="00203164">
        <w:rPr>
          <w:rFonts w:hint="cs"/>
          <w:rtl/>
        </w:rPr>
        <w:t>להגדלת</w:t>
      </w:r>
      <w:r w:rsidRPr="00203164">
        <w:rPr>
          <w:rtl/>
        </w:rPr>
        <w:t xml:space="preserve"> משקל המשאבים המוקצים לפדגוגיה בסך הכנסות ביה"ס ו</w:t>
      </w:r>
      <w:r w:rsidRPr="00203164">
        <w:rPr>
          <w:rFonts w:hint="cs"/>
          <w:rtl/>
        </w:rPr>
        <w:t>ב</w:t>
      </w:r>
      <w:r w:rsidRPr="00203164">
        <w:rPr>
          <w:rtl/>
        </w:rPr>
        <w:t xml:space="preserve">הוצאותיו, בהתאמה לחשיבותן של המטרות הפדגוגיות בתפיסת הניהול העצמי. יתר על כן, </w:t>
      </w:r>
      <w:r w:rsidRPr="00203164">
        <w:rPr>
          <w:rFonts w:hint="cs"/>
          <w:rtl/>
        </w:rPr>
        <w:t>לאור</w:t>
      </w:r>
      <w:r w:rsidRPr="00203164">
        <w:rPr>
          <w:rtl/>
        </w:rPr>
        <w:t xml:space="preserve"> השפעתם הגדולה של </w:t>
      </w:r>
      <w:r w:rsidRPr="00203164">
        <w:rPr>
          <w:rFonts w:hint="cs"/>
          <w:rtl/>
        </w:rPr>
        <w:t>ה</w:t>
      </w:r>
      <w:r w:rsidRPr="00203164">
        <w:rPr>
          <w:rtl/>
        </w:rPr>
        <w:t xml:space="preserve">משרד </w:t>
      </w:r>
      <w:r w:rsidRPr="00203164">
        <w:rPr>
          <w:rFonts w:hint="cs"/>
          <w:rtl/>
        </w:rPr>
        <w:t>ו</w:t>
      </w:r>
      <w:r w:rsidRPr="00203164">
        <w:rPr>
          <w:rtl/>
        </w:rPr>
        <w:t>הרשויות על דפוסי פעילותם של בתיה"ס ו</w:t>
      </w:r>
      <w:r w:rsidRPr="00203164">
        <w:rPr>
          <w:rFonts w:hint="cs"/>
          <w:rtl/>
        </w:rPr>
        <w:t xml:space="preserve">על </w:t>
      </w:r>
      <w:r w:rsidRPr="00203164">
        <w:rPr>
          <w:rtl/>
        </w:rPr>
        <w:t xml:space="preserve">אופן </w:t>
      </w:r>
      <w:r w:rsidRPr="00203164">
        <w:rPr>
          <w:rFonts w:hint="cs"/>
          <w:rtl/>
        </w:rPr>
        <w:t>ניצול</w:t>
      </w:r>
      <w:r w:rsidRPr="00203164">
        <w:rPr>
          <w:rtl/>
        </w:rPr>
        <w:t xml:space="preserve"> הכנסתם המיועדת לפעילות פדגוגית, על</w:t>
      </w:r>
      <w:r w:rsidRPr="00203164">
        <w:rPr>
          <w:rFonts w:hint="cs"/>
          <w:rtl/>
        </w:rPr>
        <w:t>יהם</w:t>
      </w:r>
      <w:r w:rsidRPr="00203164">
        <w:rPr>
          <w:rtl/>
        </w:rPr>
        <w:t xml:space="preserve"> לעודד את בתיה"ס לנצל </w:t>
      </w:r>
      <w:r w:rsidRPr="00203164">
        <w:rPr>
          <w:rFonts w:hint="cs"/>
          <w:rtl/>
        </w:rPr>
        <w:t xml:space="preserve">באורח </w:t>
      </w:r>
      <w:r w:rsidRPr="00203164">
        <w:rPr>
          <w:rtl/>
        </w:rPr>
        <w:t>ראוי את מלוא הכנסתם זו.</w:t>
      </w:r>
    </w:p>
    <w:p w:rsidR="001E6B7A" w:rsidRPr="00203164" w:rsidP="004601D3">
      <w:pPr>
        <w:spacing w:before="180" w:after="240" w:line="240" w:lineRule="exact"/>
        <w:ind w:right="2268"/>
        <w:jc w:val="both"/>
        <w:rPr>
          <w:rFonts w:ascii="Tahoma" w:hAnsi="Tahoma" w:cs="Tahoma"/>
          <w:sz w:val="18"/>
          <w:szCs w:val="18"/>
          <w:rtl/>
        </w:rPr>
      </w:pPr>
      <w:r w:rsidRPr="00203164">
        <w:rPr>
          <w:rFonts w:ascii="Tahoma" w:hAnsi="Tahoma" w:cs="Tahoma"/>
          <w:sz w:val="18"/>
          <w:szCs w:val="18"/>
          <w:rtl/>
        </w:rPr>
        <w:t>בתשובת</w:t>
      </w:r>
      <w:r w:rsidRPr="00203164">
        <w:rPr>
          <w:rFonts w:ascii="Tahoma" w:hAnsi="Tahoma" w:cs="Tahoma" w:hint="cs"/>
          <w:sz w:val="18"/>
          <w:szCs w:val="18"/>
          <w:rtl/>
        </w:rPr>
        <w:t xml:space="preserve">ו </w:t>
      </w:r>
      <w:r w:rsidRPr="00203164">
        <w:rPr>
          <w:rFonts w:ascii="Tahoma" w:hAnsi="Tahoma" w:cs="Tahoma"/>
          <w:sz w:val="18"/>
          <w:szCs w:val="18"/>
          <w:rtl/>
        </w:rPr>
        <w:t>למשרד מבקר המדינה מסר</w:t>
      </w:r>
      <w:r w:rsidRPr="00203164">
        <w:rPr>
          <w:rFonts w:ascii="Tahoma" w:hAnsi="Tahoma" w:cs="Tahoma" w:hint="cs"/>
          <w:sz w:val="18"/>
          <w:szCs w:val="18"/>
          <w:rtl/>
        </w:rPr>
        <w:t xml:space="preserve"> משרד החינוך </w:t>
      </w:r>
      <w:r w:rsidRPr="00203164">
        <w:rPr>
          <w:rFonts w:ascii="Tahoma" w:hAnsi="Tahoma" w:cs="Tahoma"/>
          <w:sz w:val="18"/>
          <w:szCs w:val="18"/>
          <w:rtl/>
        </w:rPr>
        <w:t xml:space="preserve">כי </w:t>
      </w:r>
      <w:r w:rsidRPr="00203164">
        <w:rPr>
          <w:rFonts w:ascii="Tahoma" w:hAnsi="Tahoma" w:cs="Tahoma" w:hint="cs"/>
          <w:sz w:val="18"/>
          <w:szCs w:val="18"/>
          <w:rtl/>
        </w:rPr>
        <w:t xml:space="preserve">על פי </w:t>
      </w:r>
      <w:r w:rsidRPr="00203164">
        <w:rPr>
          <w:rFonts w:ascii="Tahoma" w:hAnsi="Tahoma" w:cs="Tahoma"/>
          <w:sz w:val="18"/>
          <w:szCs w:val="18"/>
          <w:rtl/>
        </w:rPr>
        <w:t>עקרונות הניהול העצמי</w:t>
      </w:r>
      <w:r w:rsidRPr="00203164">
        <w:rPr>
          <w:rFonts w:ascii="Tahoma" w:hAnsi="Tahoma" w:cs="Tahoma" w:hint="cs"/>
          <w:sz w:val="18"/>
          <w:szCs w:val="18"/>
          <w:rtl/>
        </w:rPr>
        <w:t>,</w:t>
      </w:r>
      <w:r w:rsidRPr="00203164">
        <w:rPr>
          <w:rFonts w:ascii="Tahoma" w:hAnsi="Tahoma" w:cs="Tahoma"/>
          <w:sz w:val="18"/>
          <w:szCs w:val="18"/>
          <w:rtl/>
        </w:rPr>
        <w:t xml:space="preserve"> לביה</w:t>
      </w:r>
      <w:r w:rsidRPr="00203164">
        <w:rPr>
          <w:rFonts w:ascii="Tahoma" w:hAnsi="Tahoma" w:cs="Tahoma" w:hint="cs"/>
          <w:sz w:val="18"/>
          <w:szCs w:val="18"/>
          <w:rtl/>
        </w:rPr>
        <w:t>"</w:t>
      </w:r>
      <w:r w:rsidRPr="00203164">
        <w:rPr>
          <w:rFonts w:ascii="Tahoma" w:hAnsi="Tahoma" w:cs="Tahoma"/>
          <w:sz w:val="18"/>
          <w:szCs w:val="18"/>
          <w:rtl/>
        </w:rPr>
        <w:t>ס יש אוטונומיה לקבוע את סדרי העדיפויות שלו</w:t>
      </w:r>
      <w:r w:rsidRPr="00203164">
        <w:rPr>
          <w:rFonts w:ascii="Tahoma" w:hAnsi="Tahoma" w:cs="Tahoma" w:hint="cs"/>
          <w:sz w:val="18"/>
          <w:szCs w:val="18"/>
          <w:rtl/>
        </w:rPr>
        <w:t>,</w:t>
      </w:r>
      <w:r w:rsidRPr="00203164">
        <w:rPr>
          <w:rFonts w:ascii="Tahoma" w:hAnsi="Tahoma" w:cs="Tahoma"/>
          <w:sz w:val="18"/>
          <w:szCs w:val="18"/>
          <w:rtl/>
        </w:rPr>
        <w:t xml:space="preserve"> לרבות הייעוד של הכספים העומדים לרשותו</w:t>
      </w:r>
      <w:r w:rsidRPr="00203164">
        <w:rPr>
          <w:rFonts w:ascii="Tahoma" w:hAnsi="Tahoma" w:cs="Tahoma" w:hint="cs"/>
          <w:sz w:val="18"/>
          <w:szCs w:val="18"/>
          <w:rtl/>
        </w:rPr>
        <w:t xml:space="preserve">, וכי </w:t>
      </w:r>
      <w:r w:rsidRPr="00203164">
        <w:rPr>
          <w:rFonts w:ascii="Tahoma" w:hAnsi="Tahoma" w:cs="Tahoma"/>
          <w:sz w:val="18"/>
          <w:szCs w:val="18"/>
          <w:rtl/>
        </w:rPr>
        <w:t xml:space="preserve">הסכום היחיד </w:t>
      </w:r>
      <w:r w:rsidRPr="00203164">
        <w:rPr>
          <w:rFonts w:ascii="Tahoma" w:hAnsi="Tahoma" w:cs="Tahoma" w:hint="cs"/>
          <w:sz w:val="18"/>
          <w:szCs w:val="18"/>
          <w:rtl/>
        </w:rPr>
        <w:t>בסל התלמיד ש</w:t>
      </w:r>
      <w:r w:rsidRPr="00203164">
        <w:rPr>
          <w:rFonts w:ascii="Tahoma" w:hAnsi="Tahoma" w:cs="Tahoma"/>
          <w:sz w:val="18"/>
          <w:szCs w:val="18"/>
          <w:rtl/>
        </w:rPr>
        <w:t>יש הנחיה מפורשת על ייעודו הוא התוספת הפדגוגית</w:t>
      </w:r>
      <w:r w:rsidRPr="00203164">
        <w:rPr>
          <w:rFonts w:ascii="Tahoma" w:hAnsi="Tahoma" w:cs="Tahoma" w:hint="cs"/>
          <w:sz w:val="18"/>
          <w:szCs w:val="18"/>
          <w:rtl/>
        </w:rPr>
        <w:t>,</w:t>
      </w:r>
      <w:r w:rsidRPr="00203164">
        <w:rPr>
          <w:rFonts w:ascii="Tahoma" w:hAnsi="Tahoma" w:cs="Tahoma"/>
          <w:sz w:val="18"/>
          <w:szCs w:val="18"/>
          <w:rtl/>
        </w:rPr>
        <w:t xml:space="preserve"> </w:t>
      </w:r>
      <w:r w:rsidRPr="00203164">
        <w:rPr>
          <w:rFonts w:ascii="Tahoma" w:hAnsi="Tahoma" w:cs="Tahoma" w:hint="cs"/>
          <w:sz w:val="18"/>
          <w:szCs w:val="18"/>
          <w:rtl/>
        </w:rPr>
        <w:t>ה</w:t>
      </w:r>
      <w:r w:rsidRPr="00203164">
        <w:rPr>
          <w:rFonts w:ascii="Tahoma" w:hAnsi="Tahoma" w:cs="Tahoma"/>
          <w:sz w:val="18"/>
          <w:szCs w:val="18"/>
          <w:rtl/>
        </w:rPr>
        <w:t>מיועד</w:t>
      </w:r>
      <w:r w:rsidRPr="00203164">
        <w:rPr>
          <w:rFonts w:ascii="Tahoma" w:hAnsi="Tahoma" w:cs="Tahoma" w:hint="cs"/>
          <w:sz w:val="18"/>
          <w:szCs w:val="18"/>
          <w:rtl/>
        </w:rPr>
        <w:t>ת</w:t>
      </w:r>
      <w:r w:rsidRPr="00203164">
        <w:rPr>
          <w:rFonts w:ascii="Tahoma" w:hAnsi="Tahoma" w:cs="Tahoma"/>
          <w:sz w:val="18"/>
          <w:szCs w:val="18"/>
          <w:rtl/>
        </w:rPr>
        <w:t xml:space="preserve"> לפדגוגיה</w:t>
      </w:r>
      <w:r w:rsidRPr="00203164">
        <w:rPr>
          <w:rFonts w:ascii="Tahoma" w:hAnsi="Tahoma" w:cs="Tahoma" w:hint="cs"/>
          <w:sz w:val="18"/>
          <w:szCs w:val="18"/>
          <w:rtl/>
        </w:rPr>
        <w:t xml:space="preserve">; הוא הוסיף כי על פי נתוניו, בשנה"ל התשע"ז רק ב-15% מבתיה"ס ההוצאה הפדגוגית הייתה נמוכה מהתוספת הפדגוגית. </w:t>
      </w:r>
    </w:p>
    <w:p w:rsidR="001E6B7A" w:rsidRPr="00203164" w:rsidP="004601D3">
      <w:pPr>
        <w:pStyle w:val="RESHET"/>
        <w:rPr>
          <w:rtl/>
        </w:rPr>
      </w:pPr>
      <w:r w:rsidRPr="00203164">
        <w:rPr>
          <w:rFonts w:hint="cs"/>
          <w:rtl/>
        </w:rPr>
        <w:t xml:space="preserve">משרד מבקר המדינה מציין, כי המרכיב הפדגוגי בסל התלמיד שנבחן בפרק זה כולל בתוכו את התוספת הפדגוגית והכנסות נוספות בסל התלמיד שיועדו בפועל למטרות פדגוגיות, והוא נלקח מנתוניו של המשרד עצמו. המרכיב הפדגוגי משקף את ההכנסה בפועל של ביה"ס המיועדת לצרכים פדגוגיים במסגרת סל התלמיד, ולפיכך ההשוואה בינו ובין ההוצאה הפדגוגית משקפת טוב יותר את ניצול כספי סל התלמיד ליעדים פדגוגיים; יתר על כן, אם הניתוח של שיעור ההכנסה הפדגוגית בסל התלמיד היה נעשה על פי התוספת הפדגוגית בלבד, כפי שעשה משרד החינוך, ולא על פי מלוא המרכיב הפדגוגי, התוצאות היו מצביעות על שיעורים נמוכים הרבה יותר של המשאבים המיועדים לפדגוגיה מכלל משאבי סל התלמיד לעומת ממצאי הביקורת. </w:t>
      </w:r>
    </w:p>
    <w:p w:rsidR="001E6B7A" w:rsidRPr="00203164" w:rsidP="004601D3">
      <w:pPr>
        <w:pStyle w:val="RESHET"/>
        <w:rPr>
          <w:rtl/>
        </w:rPr>
      </w:pPr>
      <w:r w:rsidRPr="00203164">
        <w:rPr>
          <w:rFonts w:hint="cs"/>
          <w:rtl/>
        </w:rPr>
        <w:t>עוד מעיר משרד מבקר המדינה, כי פעמים רבות ההוצאה הפדגוגית נמוכה מהמרכיב הפדגוגי בסל התלמיד מסיבות כמו בעיות ניהול של ביה"ס, חוסר ידיעה ומודעות בפיתוח פרויקטים פדגוגיים, צבירת כספים המיועדים למטרות פדגוגיות על פני כמה שנים כדי לממן פרויקט יקר, וצבירת יתרות והעברתן משנה לשנה מחשש לאי-העברת כספי סל התלמיד במועד או במלואם. על משרד החינוך לנתח את הסיבות ל</w:t>
      </w:r>
      <w:r w:rsidR="00C44EB1">
        <w:rPr>
          <w:rFonts w:hint="cs"/>
          <w:rtl/>
        </w:rPr>
        <w:t>נ</w:t>
      </w:r>
      <w:r w:rsidRPr="00203164">
        <w:rPr>
          <w:rFonts w:hint="cs"/>
          <w:rtl/>
        </w:rPr>
        <w:t xml:space="preserve">יצול הנמוך של המרכיבים הפדגוגיים, במסגרת הערכת ההטמעה של עקרונות הניהול העצמי והאפקטיביות שלהם, ואם יידרש - לגבש מנגנון תקצוב שייתן לכך מענה הולם, הן בהיבטים הפדגוגיים, הן בהיבטים התפעוליים-ניהוליים. </w:t>
      </w:r>
    </w:p>
    <w:p w:rsidR="001E6B7A" w:rsidRPr="00203164" w:rsidP="00A36CB0">
      <w:pPr>
        <w:spacing w:before="180" w:line="240" w:lineRule="exact"/>
        <w:ind w:right="2268"/>
        <w:jc w:val="both"/>
        <w:rPr>
          <w:rFonts w:ascii="Tahoma" w:hAnsi="Tahoma" w:cs="Tahoma"/>
          <w:sz w:val="18"/>
          <w:szCs w:val="18"/>
          <w:rtl/>
        </w:rPr>
      </w:pPr>
      <w:r w:rsidRPr="00203164">
        <w:rPr>
          <w:rFonts w:ascii="Tahoma" w:hAnsi="Tahoma" w:cs="Tahoma"/>
          <w:sz w:val="18"/>
          <w:szCs w:val="18"/>
          <w:rtl/>
        </w:rPr>
        <w:t xml:space="preserve">בתשובתו למשרד מבקר המדינה </w:t>
      </w:r>
      <w:r w:rsidRPr="00203164">
        <w:rPr>
          <w:rFonts w:ascii="Tahoma" w:hAnsi="Tahoma" w:cs="Tahoma" w:hint="cs"/>
          <w:sz w:val="18"/>
          <w:szCs w:val="18"/>
          <w:rtl/>
        </w:rPr>
        <w:t xml:space="preserve">הוסיף </w:t>
      </w:r>
      <w:r w:rsidRPr="00203164">
        <w:rPr>
          <w:rFonts w:ascii="Tahoma" w:hAnsi="Tahoma" w:cs="Tahoma"/>
          <w:sz w:val="18"/>
          <w:szCs w:val="18"/>
          <w:rtl/>
        </w:rPr>
        <w:t xml:space="preserve">משרד החינוך, כי </w:t>
      </w:r>
      <w:r w:rsidRPr="00203164">
        <w:rPr>
          <w:rFonts w:ascii="Tahoma" w:hAnsi="Tahoma" w:cs="Tahoma" w:hint="cs"/>
          <w:sz w:val="18"/>
          <w:szCs w:val="18"/>
          <w:rtl/>
        </w:rPr>
        <w:t>הוא</w:t>
      </w:r>
      <w:r w:rsidRPr="00203164">
        <w:rPr>
          <w:rFonts w:ascii="Tahoma" w:hAnsi="Tahoma" w:cs="Tahoma"/>
          <w:sz w:val="18"/>
          <w:szCs w:val="18"/>
          <w:rtl/>
        </w:rPr>
        <w:t xml:space="preserve"> מודע היטב לסיבות לאי-</w:t>
      </w:r>
      <w:r w:rsidRPr="00203164">
        <w:rPr>
          <w:rFonts w:ascii="Tahoma" w:hAnsi="Tahoma" w:cs="Tahoma" w:hint="cs"/>
          <w:sz w:val="18"/>
          <w:szCs w:val="18"/>
          <w:rtl/>
        </w:rPr>
        <w:t>ה</w:t>
      </w:r>
      <w:r w:rsidRPr="00203164">
        <w:rPr>
          <w:rFonts w:ascii="Tahoma" w:hAnsi="Tahoma" w:cs="Tahoma"/>
          <w:sz w:val="18"/>
          <w:szCs w:val="18"/>
          <w:rtl/>
        </w:rPr>
        <w:t>ניצול המלא של המרכיב הפדגוגי</w:t>
      </w:r>
      <w:r w:rsidRPr="00203164">
        <w:rPr>
          <w:rFonts w:ascii="Tahoma" w:hAnsi="Tahoma" w:cs="Tahoma" w:hint="cs"/>
          <w:sz w:val="18"/>
          <w:szCs w:val="18"/>
          <w:rtl/>
        </w:rPr>
        <w:t>,</w:t>
      </w:r>
      <w:r w:rsidRPr="00203164">
        <w:rPr>
          <w:rFonts w:ascii="Tahoma" w:hAnsi="Tahoma" w:cs="Tahoma"/>
          <w:sz w:val="18"/>
          <w:szCs w:val="18"/>
          <w:rtl/>
        </w:rPr>
        <w:t xml:space="preserve"> וב</w:t>
      </w:r>
      <w:r w:rsidRPr="00203164">
        <w:rPr>
          <w:rFonts w:ascii="Tahoma" w:hAnsi="Tahoma" w:cs="Tahoma" w:hint="cs"/>
          <w:sz w:val="18"/>
          <w:szCs w:val="18"/>
          <w:rtl/>
        </w:rPr>
        <w:t>הן</w:t>
      </w:r>
      <w:r w:rsidRPr="00203164">
        <w:rPr>
          <w:rFonts w:ascii="Tahoma" w:hAnsi="Tahoma" w:cs="Tahoma"/>
          <w:sz w:val="18"/>
          <w:szCs w:val="18"/>
          <w:rtl/>
        </w:rPr>
        <w:t xml:space="preserve"> חשש של בתי</w:t>
      </w:r>
      <w:r w:rsidRPr="00203164">
        <w:rPr>
          <w:rFonts w:ascii="Tahoma" w:hAnsi="Tahoma" w:cs="Tahoma" w:hint="cs"/>
          <w:sz w:val="18"/>
          <w:szCs w:val="18"/>
          <w:rtl/>
        </w:rPr>
        <w:t>"</w:t>
      </w:r>
      <w:r w:rsidRPr="00203164">
        <w:rPr>
          <w:rFonts w:ascii="Tahoma" w:hAnsi="Tahoma" w:cs="Tahoma"/>
          <w:sz w:val="18"/>
          <w:szCs w:val="18"/>
          <w:rtl/>
        </w:rPr>
        <w:t>ס מכך שכספי סל התלמיד לא יועברו מהרשות המקומית במלואם או במועדם</w:t>
      </w:r>
      <w:r w:rsidRPr="00203164">
        <w:rPr>
          <w:rFonts w:ascii="Tahoma" w:hAnsi="Tahoma" w:cs="Tahoma" w:hint="cs"/>
          <w:sz w:val="18"/>
          <w:szCs w:val="18"/>
          <w:rtl/>
        </w:rPr>
        <w:t xml:space="preserve"> (או </w:t>
      </w:r>
      <w:r w:rsidRPr="00203164">
        <w:rPr>
          <w:rFonts w:ascii="Tahoma" w:hAnsi="Tahoma" w:cs="Tahoma" w:hint="cs"/>
          <w:sz w:val="18"/>
          <w:szCs w:val="18"/>
          <w:rtl/>
        </w:rPr>
        <w:t>שניהם גם יחד)</w:t>
      </w:r>
      <w:r w:rsidRPr="00203164">
        <w:rPr>
          <w:rFonts w:ascii="Tahoma" w:hAnsi="Tahoma" w:cs="Tahoma"/>
          <w:sz w:val="18"/>
          <w:szCs w:val="18"/>
          <w:rtl/>
        </w:rPr>
        <w:t>, דבר המוביל לכך שבתי</w:t>
      </w:r>
      <w:r w:rsidRPr="00203164">
        <w:rPr>
          <w:rFonts w:ascii="Tahoma" w:hAnsi="Tahoma" w:cs="Tahoma" w:hint="cs"/>
          <w:sz w:val="18"/>
          <w:szCs w:val="18"/>
          <w:rtl/>
        </w:rPr>
        <w:t>"</w:t>
      </w:r>
      <w:r w:rsidRPr="00203164">
        <w:rPr>
          <w:rFonts w:ascii="Tahoma" w:hAnsi="Tahoma" w:cs="Tahoma"/>
          <w:sz w:val="18"/>
          <w:szCs w:val="18"/>
          <w:rtl/>
        </w:rPr>
        <w:t xml:space="preserve">ס מסוימים אוגרים כספים </w:t>
      </w:r>
      <w:r w:rsidRPr="00203164">
        <w:rPr>
          <w:rFonts w:ascii="Tahoma" w:hAnsi="Tahoma" w:cs="Tahoma" w:hint="cs"/>
          <w:sz w:val="18"/>
          <w:szCs w:val="18"/>
          <w:rtl/>
        </w:rPr>
        <w:t>למצב שבו חשש זה יתממש</w:t>
      </w:r>
      <w:r w:rsidRPr="00203164">
        <w:rPr>
          <w:rFonts w:ascii="Tahoma" w:hAnsi="Tahoma" w:cs="Tahoma"/>
          <w:sz w:val="18"/>
          <w:szCs w:val="18"/>
          <w:rtl/>
        </w:rPr>
        <w:t xml:space="preserve">. </w:t>
      </w:r>
      <w:r w:rsidRPr="00203164">
        <w:rPr>
          <w:rFonts w:ascii="Tahoma" w:hAnsi="Tahoma" w:cs="Tahoma" w:hint="cs"/>
          <w:sz w:val="18"/>
          <w:szCs w:val="18"/>
          <w:rtl/>
        </w:rPr>
        <w:t>לפי המשרד</w:t>
      </w:r>
      <w:r w:rsidRPr="00203164">
        <w:rPr>
          <w:rFonts w:ascii="Tahoma" w:hAnsi="Tahoma" w:cs="Tahoma"/>
          <w:sz w:val="18"/>
          <w:szCs w:val="18"/>
          <w:rtl/>
        </w:rPr>
        <w:t xml:space="preserve">, כחלק מהליווי ההמשכי, המינהלה שמה </w:t>
      </w:r>
      <w:r w:rsidRPr="00203164">
        <w:rPr>
          <w:rFonts w:ascii="Tahoma" w:hAnsi="Tahoma" w:cs="Tahoma" w:hint="cs"/>
          <w:sz w:val="18"/>
          <w:szCs w:val="18"/>
          <w:rtl/>
        </w:rPr>
        <w:t xml:space="preserve">לה </w:t>
      </w:r>
      <w:r w:rsidRPr="00203164">
        <w:rPr>
          <w:rFonts w:ascii="Tahoma" w:hAnsi="Tahoma" w:cs="Tahoma"/>
          <w:sz w:val="18"/>
          <w:szCs w:val="18"/>
          <w:rtl/>
        </w:rPr>
        <w:t>למטרה להכשיר טוב יותר את המנהלים לשימוש מיטבי בכספי סל התלמיד לצרכים פדגוגיים.</w:t>
      </w:r>
      <w:r w:rsidRPr="00203164">
        <w:rPr>
          <w:rFonts w:ascii="Tahoma" w:hAnsi="Tahoma" w:cs="Tahoma" w:hint="cs"/>
          <w:sz w:val="18"/>
          <w:szCs w:val="18"/>
          <w:rtl/>
        </w:rPr>
        <w:t xml:space="preserve"> עוד ציין המשרד בתשובתו: "במסגרת התקנות שיותקנו לאחר השלמת התיקון לחוק בנושא חשבונות ניהול עצמי, תחודד אחריות הרשות המקומית לעניין עריכת פיקוח ובקרה על ההתנהלות הכספית של מוסדות החינוך בתחומה שבניהול עצמי".</w:t>
      </w:r>
    </w:p>
    <w:p w:rsidR="001E6B7A" w:rsidRPr="004601D3" w:rsidP="00A36CB0">
      <w:pPr>
        <w:spacing w:after="240" w:line="240" w:lineRule="exact"/>
        <w:ind w:right="2268"/>
        <w:jc w:val="both"/>
        <w:rPr>
          <w:rtl/>
        </w:rPr>
      </w:pPr>
      <w:r w:rsidRPr="004601D3">
        <w:rPr>
          <w:rStyle w:val="Heading7Char"/>
          <w:rFonts w:ascii="Tahoma" w:hAnsi="Tahoma" w:cs="Tahoma" w:hint="cs"/>
          <w:sz w:val="17"/>
          <w:szCs w:val="17"/>
          <w:rtl/>
        </w:rPr>
        <w:t>אי ניצול התוספת הפדגוגית ע"י בתי ספר:</w:t>
      </w:r>
      <w:r w:rsidRPr="004601D3">
        <w:rPr>
          <w:rFonts w:hint="cs"/>
          <w:rtl/>
        </w:rPr>
        <w:t xml:space="preserve"> </w:t>
      </w:r>
      <w:r w:rsidRPr="004601D3">
        <w:rPr>
          <w:rFonts w:hint="eastAsia"/>
          <w:rtl/>
        </w:rPr>
        <w:t>משרד</w:t>
      </w:r>
      <w:r w:rsidRPr="004601D3">
        <w:rPr>
          <w:rtl/>
        </w:rPr>
        <w:t xml:space="preserve"> </w:t>
      </w:r>
      <w:r w:rsidRPr="004601D3">
        <w:rPr>
          <w:rFonts w:hint="eastAsia"/>
          <w:rtl/>
        </w:rPr>
        <w:t>מבקר</w:t>
      </w:r>
      <w:r w:rsidRPr="004601D3">
        <w:rPr>
          <w:rtl/>
        </w:rPr>
        <w:t xml:space="preserve"> </w:t>
      </w:r>
      <w:r w:rsidRPr="004601D3">
        <w:rPr>
          <w:rFonts w:hint="eastAsia"/>
          <w:rtl/>
        </w:rPr>
        <w:t>המדינה</w:t>
      </w:r>
      <w:r w:rsidRPr="004601D3">
        <w:rPr>
          <w:rtl/>
        </w:rPr>
        <w:t xml:space="preserve"> </w:t>
      </w:r>
      <w:r w:rsidRPr="004601D3">
        <w:rPr>
          <w:rFonts w:hint="eastAsia"/>
          <w:rtl/>
        </w:rPr>
        <w:t>בדק</w:t>
      </w:r>
      <w:r w:rsidRPr="004601D3">
        <w:rPr>
          <w:rtl/>
        </w:rPr>
        <w:t xml:space="preserve"> גם באופן פרטני את הניצול של התוספת</w:t>
      </w:r>
      <w:r w:rsidRPr="004601D3">
        <w:rPr>
          <w:rFonts w:hint="cs"/>
          <w:rtl/>
        </w:rPr>
        <w:t xml:space="preserve"> הפדגוגית בסל התלמיד בארבע רשויות מקומיות במחוזות חיפה וצפון; יוזכר כי רק לגבי תוספת זו יש הנחיה מחייבת של המשרד</w:t>
      </w:r>
      <w:r w:rsidRPr="004601D3">
        <w:rPr>
          <w:rtl/>
        </w:rPr>
        <w:t xml:space="preserve"> על ייעוד</w:t>
      </w:r>
      <w:r w:rsidRPr="004601D3">
        <w:rPr>
          <w:rFonts w:hint="cs"/>
          <w:rtl/>
        </w:rPr>
        <w:t xml:space="preserve"> פדגוגי. כמו כן, סכום שלא נוצל מן התוספת הפדגוגית מועבר לשנה הבאה (ונצבר על התוספת הפדגוגית הניתנת לאותה שנה). </w:t>
      </w:r>
    </w:p>
    <w:p w:rsidR="001E6B7A" w:rsidRPr="00203164" w:rsidP="004601D3">
      <w:pPr>
        <w:pStyle w:val="RESHET"/>
        <w:rPr>
          <w:rtl/>
        </w:rPr>
      </w:pPr>
      <w:r w:rsidRPr="00203164">
        <w:rPr>
          <w:rFonts w:hint="cs"/>
          <w:rtl/>
        </w:rPr>
        <w:t>עלה כי חלק מבתיה"ס לא ניצלו את מלוא התוספת הפדגוגית, ולעיתים היא נוצלה לצרכים אחרים. להלן פירוט:</w:t>
      </w:r>
    </w:p>
    <w:p w:rsidR="001E6B7A" w:rsidRPr="00203164" w:rsidP="004601D3">
      <w:pPr>
        <w:spacing w:before="180" w:line="240" w:lineRule="exact"/>
        <w:ind w:right="2268"/>
        <w:jc w:val="both"/>
        <w:rPr>
          <w:rFonts w:ascii="Tahoma" w:hAnsi="Tahoma" w:cs="Tahoma"/>
          <w:sz w:val="18"/>
          <w:szCs w:val="18"/>
          <w:rtl/>
        </w:rPr>
      </w:pPr>
      <w:r w:rsidRPr="004601D3">
        <w:rPr>
          <w:rStyle w:val="Heading7Char"/>
          <w:rFonts w:ascii="Tahoma" w:hAnsi="Tahoma" w:cs="Tahoma" w:hint="eastAsia"/>
          <w:sz w:val="17"/>
          <w:szCs w:val="17"/>
          <w:rtl/>
        </w:rPr>
        <w:t>עיריית</w:t>
      </w:r>
      <w:r w:rsidRPr="004601D3">
        <w:rPr>
          <w:rStyle w:val="Heading7Char"/>
          <w:rFonts w:ascii="Tahoma" w:hAnsi="Tahoma" w:cs="Tahoma"/>
          <w:sz w:val="17"/>
          <w:szCs w:val="17"/>
          <w:rtl/>
        </w:rPr>
        <w:t xml:space="preserve"> </w:t>
      </w:r>
      <w:r w:rsidRPr="004601D3">
        <w:rPr>
          <w:rStyle w:val="Heading7Char"/>
          <w:rFonts w:ascii="Tahoma" w:hAnsi="Tahoma" w:cs="Tahoma" w:hint="eastAsia"/>
          <w:sz w:val="17"/>
          <w:szCs w:val="17"/>
          <w:rtl/>
        </w:rPr>
        <w:t>קריית</w:t>
      </w:r>
      <w:r w:rsidRPr="004601D3">
        <w:rPr>
          <w:rStyle w:val="Heading7Char"/>
          <w:rFonts w:ascii="Tahoma" w:hAnsi="Tahoma" w:cs="Tahoma"/>
          <w:sz w:val="17"/>
          <w:szCs w:val="17"/>
          <w:rtl/>
        </w:rPr>
        <w:t xml:space="preserve"> </w:t>
      </w:r>
      <w:r w:rsidRPr="004601D3">
        <w:rPr>
          <w:rStyle w:val="Heading7Char"/>
          <w:rFonts w:ascii="Tahoma" w:hAnsi="Tahoma" w:cs="Tahoma" w:hint="eastAsia"/>
          <w:sz w:val="17"/>
          <w:szCs w:val="17"/>
          <w:rtl/>
        </w:rPr>
        <w:t>אתא</w:t>
      </w:r>
      <w:r w:rsidRPr="004601D3">
        <w:rPr>
          <w:rStyle w:val="Heading7Char"/>
          <w:rFonts w:ascii="Tahoma" w:hAnsi="Tahoma" w:cs="Tahoma"/>
          <w:sz w:val="17"/>
          <w:szCs w:val="17"/>
          <w:rtl/>
        </w:rPr>
        <w:t>:</w:t>
      </w:r>
      <w:r w:rsidRPr="00203164">
        <w:rPr>
          <w:rFonts w:ascii="Tahoma" w:hAnsi="Tahoma" w:cs="Tahoma" w:hint="cs"/>
          <w:sz w:val="18"/>
          <w:szCs w:val="18"/>
          <w:rtl/>
        </w:rPr>
        <w:t xml:space="preserve"> בשנה"ל התשע"ו והתשע"ז 7 מ-10 בתיה"ס לא ניצלו את מלוא התוספת הפדגוגית. למשל, בשנה"ל התשע"ז שני בתי"ס ניצלו 62% </w:t>
      </w:r>
      <w:r w:rsidR="004601D3">
        <w:rPr>
          <w:rFonts w:ascii="Tahoma" w:hAnsi="Tahoma" w:cs="Tahoma"/>
          <w:sz w:val="18"/>
          <w:szCs w:val="18"/>
          <w:rtl/>
        </w:rPr>
        <w:br/>
      </w:r>
      <w:r w:rsidRPr="00203164">
        <w:rPr>
          <w:rFonts w:ascii="Tahoma" w:hAnsi="Tahoma" w:cs="Tahoma" w:hint="cs"/>
          <w:sz w:val="18"/>
          <w:szCs w:val="18"/>
          <w:rtl/>
        </w:rPr>
        <w:t>ו-82%, ובי"ס אחר ניצל 10%, שהם כ-4,300 ש"ח מתוך כ-43,000 ש"ח.</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אחד מבתיה"ס ציין בתשובתו מיוני 2018 כי בשיטת התקצוב שנקטה עיריית קריית אתא, ביה"ס נאלץ לממן חלק מהפעילויות השוטפות מהכספים שיועדו לפדגוגיה.</w:t>
      </w:r>
    </w:p>
    <w:p w:rsidR="001E6B7A" w:rsidRPr="00203164" w:rsidP="000E31A6">
      <w:pPr>
        <w:spacing w:line="240" w:lineRule="exact"/>
        <w:ind w:right="2268"/>
        <w:jc w:val="both"/>
        <w:rPr>
          <w:rFonts w:ascii="Tahoma" w:hAnsi="Tahoma" w:cs="Tahoma"/>
          <w:sz w:val="18"/>
          <w:szCs w:val="18"/>
          <w:rtl/>
        </w:rPr>
      </w:pPr>
      <w:r w:rsidRPr="004601D3">
        <w:rPr>
          <w:rStyle w:val="Heading7Char"/>
          <w:rFonts w:ascii="Tahoma" w:hAnsi="Tahoma" w:cs="Tahoma" w:hint="eastAsia"/>
          <w:sz w:val="17"/>
          <w:szCs w:val="17"/>
          <w:rtl/>
        </w:rPr>
        <w:t>עיריית</w:t>
      </w:r>
      <w:r w:rsidRPr="004601D3">
        <w:rPr>
          <w:rStyle w:val="Heading7Char"/>
          <w:rFonts w:ascii="Tahoma" w:hAnsi="Tahoma" w:cs="Tahoma"/>
          <w:sz w:val="17"/>
          <w:szCs w:val="17"/>
          <w:rtl/>
        </w:rPr>
        <w:t xml:space="preserve"> </w:t>
      </w:r>
      <w:r w:rsidRPr="004601D3">
        <w:rPr>
          <w:rStyle w:val="Heading7Char"/>
          <w:rFonts w:ascii="Tahoma" w:hAnsi="Tahoma" w:cs="Tahoma" w:hint="eastAsia"/>
          <w:sz w:val="17"/>
          <w:szCs w:val="17"/>
          <w:rtl/>
        </w:rPr>
        <w:t>שפרעם</w:t>
      </w:r>
      <w:r w:rsidRPr="004601D3">
        <w:rPr>
          <w:rStyle w:val="Heading7Char"/>
          <w:rFonts w:ascii="Tahoma" w:hAnsi="Tahoma" w:cs="Tahoma"/>
          <w:sz w:val="17"/>
          <w:szCs w:val="17"/>
          <w:rtl/>
        </w:rPr>
        <w:t>:</w:t>
      </w:r>
      <w:r w:rsidRPr="00203164">
        <w:rPr>
          <w:rFonts w:ascii="Tahoma" w:hAnsi="Tahoma" w:cs="Tahoma" w:hint="cs"/>
          <w:sz w:val="18"/>
          <w:szCs w:val="18"/>
          <w:rtl/>
        </w:rPr>
        <w:t xml:space="preserve"> בתיה"ס לא השתמשו במלוא התוספת הפדגוגית. למשל, בשנה"ל התשע"ז 5 בתי"ס לא ניצלו את מלוא התוספת (שניים מהם לא ניצלו אותה במלואה גם בשנה הקודמת): בי"ס אחד ניצל כ-53% ממנה, ו-3 אחרים ניצלו 82%, 84% ו-94% ממנה.</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בי"ס נוסף לא ניצל בשנתיים האחרונות את ההקצבה כלל (כ-42,000 ש"ח בשנה"ל התשע"ו וכ-44,000 ש"ח בשנה"ל התשע"ז).</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בי"ס זה ציין בתשובתו מיוני 2018 כי סל התלמיד שמקציבה לו העירייה קטן ואינו מתאים לנתוניו עקב הוצאות תחזוקה שוטפות והוצאות גינון גבוהות, מאחר ששטחו גדול. לכן ביה"ס אינו מצליח להשתמש בתוספת הפדגוגית.</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בי"ס אחר ציין בתשובתו מיוני 2018 כי היה חייב להשקיע בדברים דחופים, כמו חוסרים בציוד ושיפוצים, ולכן לא ניצל את מלוא התוספת הפדגוגית. בי"ס זה ניצל בשנה"ל התשע"ו כ-18% בלבד ממנה.</w:t>
      </w:r>
    </w:p>
    <w:p w:rsidR="001E6B7A" w:rsidRPr="00203164" w:rsidP="000E31A6">
      <w:pPr>
        <w:spacing w:line="240" w:lineRule="exact"/>
        <w:ind w:right="2268"/>
        <w:jc w:val="both"/>
        <w:rPr>
          <w:rFonts w:ascii="Tahoma" w:hAnsi="Tahoma" w:cs="Tahoma"/>
          <w:sz w:val="18"/>
          <w:szCs w:val="18"/>
          <w:rtl/>
        </w:rPr>
      </w:pPr>
      <w:r w:rsidRPr="004601D3">
        <w:rPr>
          <w:rStyle w:val="Heading7Char"/>
          <w:rFonts w:ascii="Tahoma" w:hAnsi="Tahoma" w:cs="Tahoma" w:hint="eastAsia"/>
          <w:sz w:val="17"/>
          <w:szCs w:val="17"/>
          <w:rtl/>
        </w:rPr>
        <w:t>עיריית</w:t>
      </w:r>
      <w:r w:rsidRPr="004601D3">
        <w:rPr>
          <w:rStyle w:val="Heading7Char"/>
          <w:rFonts w:ascii="Tahoma" w:hAnsi="Tahoma" w:cs="Tahoma"/>
          <w:sz w:val="17"/>
          <w:szCs w:val="17"/>
          <w:rtl/>
        </w:rPr>
        <w:t xml:space="preserve"> </w:t>
      </w:r>
      <w:r w:rsidRPr="004601D3">
        <w:rPr>
          <w:rStyle w:val="Heading7Char"/>
          <w:rFonts w:ascii="Tahoma" w:hAnsi="Tahoma" w:cs="Tahoma" w:hint="eastAsia"/>
          <w:sz w:val="17"/>
          <w:szCs w:val="17"/>
          <w:rtl/>
        </w:rPr>
        <w:t>נצרת</w:t>
      </w:r>
      <w:r w:rsidRPr="004601D3">
        <w:rPr>
          <w:rStyle w:val="Heading7Char"/>
          <w:rFonts w:ascii="Tahoma" w:hAnsi="Tahoma" w:cs="Tahoma"/>
          <w:sz w:val="17"/>
          <w:szCs w:val="17"/>
          <w:rtl/>
        </w:rPr>
        <w:t>:</w:t>
      </w:r>
      <w:r w:rsidRPr="00203164">
        <w:rPr>
          <w:rStyle w:val="Heading5Char"/>
          <w:rFonts w:ascii="Tahoma" w:hAnsi="Tahoma" w:cs="Tahoma"/>
          <w:sz w:val="18"/>
          <w:szCs w:val="18"/>
          <w:rtl/>
        </w:rPr>
        <w:t xml:space="preserve"> </w:t>
      </w:r>
      <w:r w:rsidRPr="00203164">
        <w:rPr>
          <w:rFonts w:ascii="Tahoma" w:hAnsi="Tahoma" w:cs="Tahoma" w:hint="cs"/>
          <w:sz w:val="18"/>
          <w:szCs w:val="18"/>
          <w:rtl/>
        </w:rPr>
        <w:t>הבדיקה העלתה כי 3 מ-13 בתיה"ס לא ניצלו את מלוא התוספת הפדגוגית. בשנה"ל התשע"ז 2 מ-3 בתיה"ס האמורים ניצלו 76% ו-72% מהתוספת הפדגוגית.</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אחד מבתיה"ס ציין בתשובתו למשרד מבקר המדינה מיוני 2018 כי משנה"ל התשע"ח הוא פועל להעלאת הוצאתו עבור פדגוגיה כך שתהיה גבוהה מהתוספת הפדגוגית שבסל התלמיד.</w:t>
      </w:r>
    </w:p>
    <w:p w:rsidR="001E6B7A" w:rsidRPr="00203164" w:rsidP="000E31A6">
      <w:pPr>
        <w:spacing w:line="240" w:lineRule="exact"/>
        <w:ind w:right="2268"/>
        <w:jc w:val="both"/>
        <w:rPr>
          <w:rFonts w:ascii="Tahoma" w:hAnsi="Tahoma" w:cs="Tahoma"/>
          <w:sz w:val="18"/>
          <w:szCs w:val="18"/>
          <w:rtl/>
        </w:rPr>
      </w:pPr>
      <w:r w:rsidRPr="004601D3">
        <w:rPr>
          <w:rStyle w:val="Heading7Char"/>
          <w:rFonts w:ascii="Tahoma" w:hAnsi="Tahoma" w:cs="Tahoma" w:hint="eastAsia"/>
          <w:sz w:val="17"/>
          <w:szCs w:val="17"/>
          <w:rtl/>
        </w:rPr>
        <w:t>המועצה</w:t>
      </w:r>
      <w:r w:rsidRPr="004601D3">
        <w:rPr>
          <w:rStyle w:val="Heading7Char"/>
          <w:rFonts w:ascii="Tahoma" w:hAnsi="Tahoma" w:cs="Tahoma"/>
          <w:sz w:val="17"/>
          <w:szCs w:val="17"/>
          <w:rtl/>
        </w:rPr>
        <w:t xml:space="preserve"> המקומית </w:t>
      </w:r>
      <w:r w:rsidRPr="004601D3">
        <w:rPr>
          <w:rStyle w:val="Heading7Char"/>
          <w:rFonts w:ascii="Tahoma" w:hAnsi="Tahoma" w:cs="Tahoma" w:hint="eastAsia"/>
          <w:sz w:val="17"/>
          <w:szCs w:val="17"/>
          <w:rtl/>
        </w:rPr>
        <w:t>עספייא</w:t>
      </w:r>
      <w:r w:rsidRPr="004601D3">
        <w:rPr>
          <w:rStyle w:val="Heading7Char"/>
          <w:rFonts w:ascii="Tahoma" w:hAnsi="Tahoma" w:cs="Tahoma"/>
          <w:sz w:val="17"/>
          <w:szCs w:val="17"/>
          <w:rtl/>
        </w:rPr>
        <w:t>:</w:t>
      </w:r>
      <w:r w:rsidRPr="00203164">
        <w:rPr>
          <w:rFonts w:ascii="Tahoma" w:hAnsi="Tahoma" w:cs="Tahoma"/>
          <w:sz w:val="18"/>
          <w:szCs w:val="18"/>
          <w:rtl/>
        </w:rPr>
        <w:t xml:space="preserve"> </w:t>
      </w:r>
      <w:r w:rsidRPr="00203164">
        <w:rPr>
          <w:rFonts w:ascii="Tahoma" w:hAnsi="Tahoma" w:cs="Tahoma" w:hint="cs"/>
          <w:sz w:val="18"/>
          <w:szCs w:val="18"/>
          <w:rtl/>
        </w:rPr>
        <w:t>הבדיקה העלתה כי אחד מבתיה"ס לא השתמש במלוא התוספת הפדגוגית. בשנה"ל התשע"ו והתשע"ז ניצל ביה"ס האמור כ-24% ממנה.</w:t>
      </w:r>
    </w:p>
    <w:p w:rsidR="001E6B7A" w:rsidRPr="00203164" w:rsidP="004601D3">
      <w:pPr>
        <w:spacing w:after="240" w:line="240" w:lineRule="exact"/>
        <w:ind w:right="2268"/>
        <w:jc w:val="both"/>
        <w:rPr>
          <w:rFonts w:ascii="Tahoma" w:hAnsi="Tahoma" w:cs="Tahoma"/>
          <w:sz w:val="18"/>
          <w:szCs w:val="18"/>
          <w:rtl/>
        </w:rPr>
      </w:pPr>
      <w:r w:rsidRPr="00203164">
        <w:rPr>
          <w:rFonts w:ascii="Tahoma" w:hAnsi="Tahoma" w:cs="Tahoma" w:hint="cs"/>
          <w:sz w:val="18"/>
          <w:szCs w:val="18"/>
          <w:rtl/>
        </w:rPr>
        <w:t xml:space="preserve">בי"ס זה ציין בתשובתו מיוני 2018 כי התקציב שמוקצה לו מספיק לתשלום הוצאות חשמל והוצאות מצומצמות של תפעול ותחזוקה, ולכן הוא נאלץ למצוא מקורות מימון נוספים לפדגוגיה. </w:t>
      </w:r>
    </w:p>
    <w:p w:rsidR="001E6B7A" w:rsidRPr="00203164" w:rsidP="004601D3">
      <w:pPr>
        <w:pStyle w:val="RESHET"/>
        <w:rPr>
          <w:rtl/>
        </w:rPr>
      </w:pPr>
      <w:r w:rsidRPr="00203164">
        <w:rPr>
          <w:rFonts w:hint="cs"/>
          <w:rtl/>
        </w:rPr>
        <w:t>על המינהלה והממונות המחוזיות במשרד החינוך, ועל הרשויות המקומיות קריית אתא, שפרעם, נצרת ועספייא להקפיד, כל אחד בתחום אחריותו, שכל בתיה"ס באותן רשויות ינצלו את מלוא התוספת הפדגוגית המועברת אליהם במסגרת סל התלמיד ליעדים פדגוגיים, כדי להעלות את רמת ההישגים החינוכיים של התלמידים.</w:t>
      </w:r>
    </w:p>
    <w:p w:rsidR="001E6B7A" w:rsidRPr="00203164" w:rsidP="000E31A6">
      <w:pPr>
        <w:spacing w:line="240" w:lineRule="exact"/>
        <w:ind w:right="2268"/>
        <w:jc w:val="both"/>
        <w:rPr>
          <w:rFonts w:ascii="Tahoma" w:hAnsi="Tahoma" w:cs="Tahoma"/>
          <w:sz w:val="18"/>
          <w:szCs w:val="18"/>
          <w:rtl/>
        </w:rPr>
      </w:pPr>
    </w:p>
    <w:p w:rsidR="001E6B7A" w:rsidRPr="00203164" w:rsidP="000E31A6">
      <w:pPr>
        <w:spacing w:line="240" w:lineRule="exact"/>
        <w:ind w:right="2268"/>
        <w:jc w:val="both"/>
        <w:rPr>
          <w:rFonts w:ascii="Tahoma" w:hAnsi="Tahoma" w:cs="Tahoma"/>
          <w:sz w:val="18"/>
          <w:szCs w:val="18"/>
          <w:rtl/>
        </w:rPr>
      </w:pPr>
    </w:p>
    <w:p w:rsidR="001E6B7A" w:rsidRPr="005E03CE" w:rsidP="000E31A6">
      <w:pPr>
        <w:pStyle w:val="KOT4"/>
        <w:rPr>
          <w:rtl/>
        </w:rPr>
      </w:pPr>
      <w:r>
        <w:rPr>
          <w:rFonts w:hint="cs"/>
          <w:rtl/>
        </w:rPr>
        <w:t>ההתנהלות הכספית והתקציבית של בתיה"ס</w:t>
      </w:r>
    </w:p>
    <w:p w:rsidR="001E6B7A" w:rsidRPr="00203164" w:rsidP="004601D3">
      <w:pPr>
        <w:spacing w:after="240" w:line="240" w:lineRule="exact"/>
        <w:ind w:right="2268"/>
        <w:jc w:val="both"/>
        <w:rPr>
          <w:rFonts w:ascii="Tahoma" w:hAnsi="Tahoma" w:cs="Tahoma"/>
          <w:sz w:val="18"/>
          <w:szCs w:val="18"/>
          <w:rtl/>
        </w:rPr>
      </w:pPr>
      <w:r w:rsidRPr="004601D3">
        <w:rPr>
          <w:rStyle w:val="Heading7Char"/>
          <w:rFonts w:ascii="Tahoma" w:hAnsi="Tahoma" w:cs="Tahoma"/>
          <w:sz w:val="17"/>
          <w:szCs w:val="17"/>
          <w:rtl/>
        </w:rPr>
        <w:t>ביצוע סקר בקרה פנימית בבתיה"ס</w:t>
      </w:r>
      <w:r w:rsidRPr="004601D3">
        <w:rPr>
          <w:rStyle w:val="Heading7Char"/>
          <w:rFonts w:ascii="Tahoma" w:hAnsi="Tahoma" w:cs="Tahoma" w:hint="cs"/>
          <w:sz w:val="17"/>
          <w:szCs w:val="17"/>
          <w:rtl/>
        </w:rPr>
        <w:t>:</w:t>
      </w:r>
      <w:r w:rsidRPr="00203164">
        <w:rPr>
          <w:rFonts w:ascii="Tahoma" w:hAnsi="Tahoma" w:cs="Tahoma" w:hint="cs"/>
          <w:sz w:val="18"/>
          <w:szCs w:val="18"/>
          <w:rtl/>
        </w:rPr>
        <w:t xml:space="preserve"> על פי הסכם ההבנות, על רשות מקומית לבצע מדי שנת לימודים, בכל בי"ס בניהול עצמי, סקר בקרה פנימית לבחינת איכות הנהלת החשבונות והניהול הכספי שלו (להלן - סקר בקרה פנימית)</w:t>
      </w:r>
      <w:r>
        <w:rPr>
          <w:rStyle w:val="FootnoteReference0"/>
          <w:rFonts w:ascii="Tahoma" w:hAnsi="Tahoma" w:cs="Tahoma"/>
          <w:sz w:val="18"/>
          <w:szCs w:val="18"/>
          <w:rtl/>
        </w:rPr>
        <w:footnoteReference w:id="90"/>
      </w:r>
      <w:r w:rsidRPr="00203164">
        <w:rPr>
          <w:rFonts w:ascii="Tahoma" w:hAnsi="Tahoma" w:cs="Tahoma" w:hint="cs"/>
          <w:sz w:val="18"/>
          <w:szCs w:val="18"/>
          <w:rtl/>
        </w:rPr>
        <w:t>.</w:t>
      </w:r>
    </w:p>
    <w:p w:rsidR="001E6B7A" w:rsidRPr="00203164" w:rsidP="004601D3">
      <w:pPr>
        <w:pStyle w:val="RESHET"/>
        <w:rPr>
          <w:rtl/>
        </w:rPr>
      </w:pPr>
      <w:r w:rsidRPr="00203164">
        <w:rPr>
          <w:rFonts w:hint="cs"/>
          <w:rtl/>
        </w:rPr>
        <w:t>הבדיקה</w:t>
      </w:r>
      <w:r w:rsidRPr="00203164">
        <w:rPr>
          <w:rtl/>
        </w:rPr>
        <w:t xml:space="preserve"> העלתה כי עירי</w:t>
      </w:r>
      <w:r w:rsidRPr="00203164">
        <w:rPr>
          <w:rFonts w:hint="cs"/>
          <w:rtl/>
        </w:rPr>
        <w:t>י</w:t>
      </w:r>
      <w:r w:rsidRPr="00203164">
        <w:rPr>
          <w:rtl/>
        </w:rPr>
        <w:t xml:space="preserve">ת נצרת לא </w:t>
      </w:r>
      <w:r w:rsidRPr="00203164">
        <w:rPr>
          <w:rFonts w:hint="cs"/>
          <w:rtl/>
        </w:rPr>
        <w:t>ביצעה</w:t>
      </w:r>
      <w:r w:rsidRPr="00203164">
        <w:rPr>
          <w:rtl/>
        </w:rPr>
        <w:t xml:space="preserve"> סקר בקרה פנימית </w:t>
      </w:r>
      <w:r w:rsidRPr="00203164">
        <w:rPr>
          <w:rFonts w:hint="cs"/>
          <w:rtl/>
        </w:rPr>
        <w:t xml:space="preserve">וכי עיריית קריית אתא החלה בביצוע סקר רק במהלך ביקורת משרד מבקר המדינה במאי 2017. בהיעדר סקר בקרה פנימית </w:t>
      </w:r>
      <w:r w:rsidRPr="00203164">
        <w:rPr>
          <w:rtl/>
        </w:rPr>
        <w:t xml:space="preserve">לא היה </w:t>
      </w:r>
      <w:r w:rsidRPr="00203164">
        <w:rPr>
          <w:rFonts w:hint="cs"/>
          <w:rtl/>
        </w:rPr>
        <w:t>לשתי העיריות</w:t>
      </w:r>
      <w:r w:rsidRPr="00203164">
        <w:rPr>
          <w:rtl/>
        </w:rPr>
        <w:t xml:space="preserve"> מידע על איכות הנהלת החשבונות והניהול הכספי בבתיה"ס</w:t>
      </w:r>
      <w:r w:rsidRPr="00203164">
        <w:rPr>
          <w:rFonts w:hint="cs"/>
          <w:rtl/>
        </w:rPr>
        <w:t xml:space="preserve"> בתחומן</w:t>
      </w:r>
      <w:r w:rsidRPr="00203164">
        <w:rPr>
          <w:rtl/>
        </w:rPr>
        <w:t>.</w:t>
      </w:r>
    </w:p>
    <w:p w:rsidR="001E6B7A" w:rsidRPr="00203164" w:rsidP="004601D3">
      <w:pPr>
        <w:pStyle w:val="RESHET"/>
        <w:rPr>
          <w:rtl/>
        </w:rPr>
      </w:pPr>
      <w:r w:rsidRPr="00203164">
        <w:rPr>
          <w:rFonts w:hint="cs"/>
          <w:rtl/>
        </w:rPr>
        <w:t>משרד מבקר המדינה מעיר לעיריות קריית אתא ונצרת על שלא מילאו את חובתן לבצע את סקר הבקרה הפנימית בבתיה"ס. עליהן להקפיד לבצע משימה זו בקביעות מדי שנה, כדי לעמוד על איכות הנהלת החשבונות והניהול הכספי של בתיה"ס, לאתר את התחומים הטעונים שיפור ולפעול לשיפורם.</w:t>
      </w:r>
    </w:p>
    <w:p w:rsidR="001E6B7A" w:rsidRPr="00203164" w:rsidP="004601D3">
      <w:pPr>
        <w:spacing w:before="180" w:after="240" w:line="240" w:lineRule="exact"/>
        <w:ind w:right="2268"/>
        <w:jc w:val="both"/>
        <w:rPr>
          <w:rFonts w:ascii="Tahoma" w:hAnsi="Tahoma" w:cs="Tahoma"/>
          <w:sz w:val="18"/>
          <w:szCs w:val="18"/>
          <w:rtl/>
        </w:rPr>
      </w:pPr>
      <w:r w:rsidRPr="004601D3">
        <w:rPr>
          <w:rStyle w:val="Heading7Char"/>
          <w:rFonts w:ascii="Tahoma" w:hAnsi="Tahoma" w:cs="Tahoma"/>
          <w:sz w:val="17"/>
          <w:szCs w:val="17"/>
          <w:rtl/>
        </w:rPr>
        <w:t>הגשת דוחות כספיים ואופן הצגת נתונים כספיים:</w:t>
      </w:r>
      <w:r w:rsidRPr="00203164">
        <w:rPr>
          <w:rStyle w:val="Heading7Char"/>
          <w:rFonts w:ascii="Tahoma" w:hAnsi="Tahoma" w:cs="Tahoma"/>
          <w:bCs w:val="0"/>
          <w:sz w:val="18"/>
          <w:szCs w:val="18"/>
          <w:rtl/>
        </w:rPr>
        <w:t xml:space="preserve"> </w:t>
      </w:r>
      <w:r w:rsidRPr="00203164">
        <w:rPr>
          <w:rFonts w:ascii="Tahoma" w:hAnsi="Tahoma" w:cs="Tahoma" w:hint="cs"/>
          <w:sz w:val="18"/>
          <w:szCs w:val="18"/>
          <w:rtl/>
        </w:rPr>
        <w:t xml:space="preserve">בהסכם ההבנות נקבע כי במסגרת ביקורת הרשות המקומית על הניהול הכספי של בתיה"ס, מספטמבר </w:t>
      </w:r>
      <w:r w:rsidRPr="00203164">
        <w:rPr>
          <w:rFonts w:ascii="Tahoma" w:hAnsi="Tahoma" w:cs="Tahoma" w:hint="cs"/>
          <w:sz w:val="18"/>
          <w:szCs w:val="18"/>
          <w:rtl/>
        </w:rPr>
        <w:t>2012 ימסרו לה בתיה"ס עד סוף חודש נובמבר של כל שנה דוח כספי מבוקר ומאושר על ידי רואה חשבון ביחס לשנה"ל הקודמת (מ-1.8 עד-31.7), במבנה הסטנדרטי שקבע המשרד. הדוח הכספי כולל את דוח מאזן ביה"ס ודוח על הכנסות והוצאות</w:t>
      </w:r>
      <w:r>
        <w:rPr>
          <w:rFonts w:ascii="Tahoma" w:hAnsi="Tahoma" w:cs="Tahoma"/>
          <w:sz w:val="18"/>
          <w:szCs w:val="18"/>
          <w:vertAlign w:val="superscript"/>
          <w:rtl/>
        </w:rPr>
        <w:footnoteReference w:id="91"/>
      </w:r>
      <w:r w:rsidRPr="00203164">
        <w:rPr>
          <w:rFonts w:ascii="Tahoma" w:hAnsi="Tahoma" w:cs="Tahoma" w:hint="cs"/>
          <w:sz w:val="18"/>
          <w:szCs w:val="18"/>
          <w:rtl/>
        </w:rPr>
        <w:t xml:space="preserve">, עודפים וגירעונות של השנה שהוא מתייחס אליה. המאזן נועד להציג את המצב הפיננסי של ביה"ס כפי שהיה ביום פרסומו. </w:t>
      </w:r>
    </w:p>
    <w:p w:rsidR="001E6B7A" w:rsidRPr="00203164" w:rsidP="004601D3">
      <w:pPr>
        <w:pStyle w:val="RESHET"/>
        <w:rPr>
          <w:rtl/>
        </w:rPr>
      </w:pPr>
      <w:r w:rsidRPr="00203164">
        <w:rPr>
          <w:rFonts w:hint="cs"/>
          <w:rtl/>
        </w:rPr>
        <w:t>בדיקת</w:t>
      </w:r>
      <w:r w:rsidRPr="00203164">
        <w:rPr>
          <w:rtl/>
        </w:rPr>
        <w:t xml:space="preserve"> </w:t>
      </w:r>
      <w:r w:rsidRPr="00203164">
        <w:rPr>
          <w:rFonts w:hint="cs"/>
          <w:rtl/>
        </w:rPr>
        <w:t>דוחותיהם</w:t>
      </w:r>
      <w:r w:rsidRPr="00203164">
        <w:rPr>
          <w:rtl/>
        </w:rPr>
        <w:t xml:space="preserve"> </w:t>
      </w:r>
      <w:r w:rsidRPr="00203164">
        <w:rPr>
          <w:rFonts w:hint="cs"/>
          <w:rtl/>
        </w:rPr>
        <w:t>הכספיים</w:t>
      </w:r>
      <w:r w:rsidRPr="00203164">
        <w:rPr>
          <w:rtl/>
        </w:rPr>
        <w:t xml:space="preserve"> </w:t>
      </w:r>
      <w:r w:rsidRPr="00203164">
        <w:rPr>
          <w:rFonts w:hint="cs"/>
          <w:rtl/>
        </w:rPr>
        <w:t>של</w:t>
      </w:r>
      <w:r w:rsidRPr="00203164">
        <w:rPr>
          <w:rtl/>
        </w:rPr>
        <w:t xml:space="preserve"> 37 </w:t>
      </w:r>
      <w:r w:rsidRPr="00203164">
        <w:rPr>
          <w:rFonts w:hint="cs"/>
          <w:rtl/>
        </w:rPr>
        <w:t>בתיה</w:t>
      </w:r>
      <w:r w:rsidRPr="00203164">
        <w:rPr>
          <w:rtl/>
        </w:rPr>
        <w:t xml:space="preserve">"ס </w:t>
      </w:r>
      <w:r w:rsidRPr="00203164">
        <w:rPr>
          <w:rFonts w:hint="cs"/>
          <w:rtl/>
        </w:rPr>
        <w:t>ב-4 מהרשויות</w:t>
      </w:r>
      <w:r w:rsidRPr="00203164">
        <w:rPr>
          <w:rtl/>
        </w:rPr>
        <w:t xml:space="preserve"> </w:t>
      </w:r>
      <w:r w:rsidRPr="00203164">
        <w:rPr>
          <w:rFonts w:hint="cs"/>
          <w:rtl/>
        </w:rPr>
        <w:t>המקומיות</w:t>
      </w:r>
      <w:r w:rsidRPr="00203164">
        <w:rPr>
          <w:rtl/>
        </w:rPr>
        <w:t xml:space="preserve"> </w:t>
      </w:r>
      <w:r w:rsidRPr="00203164">
        <w:rPr>
          <w:rFonts w:hint="cs"/>
          <w:rtl/>
        </w:rPr>
        <w:t>שנבדקו</w:t>
      </w:r>
      <w:r w:rsidRPr="00203164">
        <w:rPr>
          <w:rtl/>
        </w:rPr>
        <w:t xml:space="preserve"> (13 </w:t>
      </w:r>
      <w:r w:rsidRPr="00203164">
        <w:rPr>
          <w:rFonts w:hint="cs"/>
          <w:rtl/>
        </w:rPr>
        <w:t>בנצרת</w:t>
      </w:r>
      <w:r w:rsidRPr="00203164">
        <w:rPr>
          <w:rtl/>
        </w:rPr>
        <w:t xml:space="preserve">, 10 </w:t>
      </w:r>
      <w:r w:rsidRPr="00203164">
        <w:rPr>
          <w:rFonts w:hint="cs"/>
          <w:rtl/>
        </w:rPr>
        <w:t>בשפרעם</w:t>
      </w:r>
      <w:r w:rsidRPr="00203164">
        <w:rPr>
          <w:rtl/>
        </w:rPr>
        <w:t xml:space="preserve">, 10 </w:t>
      </w:r>
      <w:r w:rsidRPr="00203164">
        <w:rPr>
          <w:rFonts w:hint="cs"/>
          <w:rtl/>
        </w:rPr>
        <w:t>בקריית</w:t>
      </w:r>
      <w:r w:rsidRPr="00203164">
        <w:rPr>
          <w:rtl/>
        </w:rPr>
        <w:t xml:space="preserve"> </w:t>
      </w:r>
      <w:r w:rsidRPr="00203164">
        <w:rPr>
          <w:rFonts w:hint="cs"/>
          <w:rtl/>
        </w:rPr>
        <w:t>אתא</w:t>
      </w:r>
      <w:r w:rsidRPr="00203164">
        <w:rPr>
          <w:rtl/>
        </w:rPr>
        <w:t xml:space="preserve"> </w:t>
      </w:r>
      <w:r w:rsidRPr="00203164">
        <w:rPr>
          <w:rFonts w:hint="cs"/>
          <w:rtl/>
        </w:rPr>
        <w:t>ו</w:t>
      </w:r>
      <w:r w:rsidRPr="00203164">
        <w:rPr>
          <w:rtl/>
        </w:rPr>
        <w:t xml:space="preserve">-4 </w:t>
      </w:r>
      <w:r w:rsidRPr="00203164">
        <w:rPr>
          <w:rFonts w:hint="cs"/>
          <w:rtl/>
        </w:rPr>
        <w:t>בעספייא</w:t>
      </w:r>
      <w:r w:rsidRPr="00203164">
        <w:rPr>
          <w:rtl/>
        </w:rPr>
        <w:t xml:space="preserve">) </w:t>
      </w:r>
      <w:r w:rsidRPr="00203164">
        <w:rPr>
          <w:rFonts w:hint="cs"/>
          <w:rtl/>
        </w:rPr>
        <w:t>לשנים</w:t>
      </w:r>
      <w:r w:rsidRPr="00203164">
        <w:rPr>
          <w:rtl/>
        </w:rPr>
        <w:t xml:space="preserve"> </w:t>
      </w:r>
      <w:r w:rsidRPr="00203164">
        <w:rPr>
          <w:rFonts w:hint="cs"/>
          <w:rtl/>
        </w:rPr>
        <w:t>התשע</w:t>
      </w:r>
      <w:r w:rsidRPr="00203164">
        <w:rPr>
          <w:rtl/>
        </w:rPr>
        <w:t>"ה</w:t>
      </w:r>
      <w:r w:rsidRPr="00203164">
        <w:rPr>
          <w:rFonts w:hint="cs"/>
          <w:rtl/>
        </w:rPr>
        <w:t>-התשע</w:t>
      </w:r>
      <w:r w:rsidRPr="00203164">
        <w:rPr>
          <w:rtl/>
        </w:rPr>
        <w:t xml:space="preserve">"ז </w:t>
      </w:r>
      <w:r w:rsidRPr="00203164">
        <w:rPr>
          <w:rFonts w:hint="cs"/>
          <w:rtl/>
        </w:rPr>
        <w:t>העלתה</w:t>
      </w:r>
      <w:r w:rsidRPr="00203164">
        <w:rPr>
          <w:rtl/>
        </w:rPr>
        <w:t xml:space="preserve"> כי כל בתיה"ס הגישו דוחות כספיים </w:t>
      </w:r>
      <w:r w:rsidRPr="00203164">
        <w:rPr>
          <w:rFonts w:hint="cs"/>
          <w:rtl/>
        </w:rPr>
        <w:t>לסוף</w:t>
      </w:r>
      <w:r w:rsidRPr="00203164">
        <w:rPr>
          <w:rtl/>
        </w:rPr>
        <w:t xml:space="preserve"> שנ</w:t>
      </w:r>
      <w:r w:rsidRPr="00203164">
        <w:rPr>
          <w:rFonts w:hint="cs"/>
          <w:rtl/>
        </w:rPr>
        <w:t>ה"ל,</w:t>
      </w:r>
      <w:r w:rsidRPr="00203164">
        <w:rPr>
          <w:rtl/>
        </w:rPr>
        <w:t xml:space="preserve"> </w:t>
      </w:r>
      <w:r w:rsidRPr="00203164">
        <w:rPr>
          <w:rFonts w:hint="cs"/>
          <w:rtl/>
        </w:rPr>
        <w:t>אולם</w:t>
      </w:r>
      <w:r w:rsidRPr="00203164">
        <w:rPr>
          <w:rtl/>
        </w:rPr>
        <w:t xml:space="preserve"> הם </w:t>
      </w:r>
      <w:r w:rsidRPr="00203164">
        <w:rPr>
          <w:rFonts w:hint="cs"/>
          <w:rtl/>
        </w:rPr>
        <w:t>לא</w:t>
      </w:r>
      <w:r w:rsidRPr="00203164">
        <w:rPr>
          <w:rtl/>
        </w:rPr>
        <w:t xml:space="preserve"> </w:t>
      </w:r>
      <w:r w:rsidRPr="00203164">
        <w:rPr>
          <w:rFonts w:hint="cs"/>
          <w:rtl/>
        </w:rPr>
        <w:t>היו</w:t>
      </w:r>
      <w:r w:rsidRPr="00203164">
        <w:rPr>
          <w:rtl/>
        </w:rPr>
        <w:t xml:space="preserve"> </w:t>
      </w:r>
      <w:r w:rsidRPr="00203164">
        <w:rPr>
          <w:rFonts w:hint="cs"/>
          <w:rtl/>
        </w:rPr>
        <w:t>מאושרים</w:t>
      </w:r>
      <w:r w:rsidRPr="00203164">
        <w:rPr>
          <w:rtl/>
        </w:rPr>
        <w:t xml:space="preserve"> </w:t>
      </w:r>
      <w:r w:rsidRPr="00203164">
        <w:rPr>
          <w:rFonts w:hint="cs"/>
          <w:rtl/>
        </w:rPr>
        <w:t>על</w:t>
      </w:r>
      <w:r w:rsidRPr="00203164">
        <w:rPr>
          <w:rtl/>
        </w:rPr>
        <w:t xml:space="preserve"> </w:t>
      </w:r>
      <w:r w:rsidRPr="00203164">
        <w:rPr>
          <w:rFonts w:hint="cs"/>
          <w:rtl/>
        </w:rPr>
        <w:t>ידי</w:t>
      </w:r>
      <w:r w:rsidRPr="00203164">
        <w:rPr>
          <w:rtl/>
        </w:rPr>
        <w:t xml:space="preserve"> </w:t>
      </w:r>
      <w:r w:rsidRPr="00203164">
        <w:rPr>
          <w:rFonts w:hint="cs"/>
          <w:rtl/>
        </w:rPr>
        <w:t>רואי</w:t>
      </w:r>
      <w:r w:rsidRPr="00203164">
        <w:rPr>
          <w:rtl/>
        </w:rPr>
        <w:t xml:space="preserve"> </w:t>
      </w:r>
      <w:r w:rsidRPr="00203164">
        <w:rPr>
          <w:rFonts w:hint="cs"/>
          <w:rtl/>
        </w:rPr>
        <w:t>חשבון</w:t>
      </w:r>
      <w:r w:rsidRPr="00203164">
        <w:rPr>
          <w:rtl/>
        </w:rPr>
        <w:t xml:space="preserve">. </w:t>
      </w:r>
      <w:r w:rsidRPr="00203164">
        <w:rPr>
          <w:rFonts w:hint="cs"/>
          <w:rtl/>
        </w:rPr>
        <w:t>עוד</w:t>
      </w:r>
      <w:r w:rsidRPr="00203164">
        <w:rPr>
          <w:rtl/>
        </w:rPr>
        <w:t xml:space="preserve"> </w:t>
      </w:r>
      <w:r w:rsidRPr="00203164">
        <w:rPr>
          <w:rFonts w:hint="cs"/>
          <w:rtl/>
        </w:rPr>
        <w:t>עלה</w:t>
      </w:r>
      <w:r w:rsidRPr="00203164">
        <w:rPr>
          <w:rtl/>
        </w:rPr>
        <w:t xml:space="preserve"> </w:t>
      </w:r>
      <w:r w:rsidRPr="00203164">
        <w:rPr>
          <w:rFonts w:hint="cs"/>
          <w:rtl/>
        </w:rPr>
        <w:t>כי</w:t>
      </w:r>
      <w:r w:rsidRPr="00203164">
        <w:rPr>
          <w:rtl/>
        </w:rPr>
        <w:t xml:space="preserve"> </w:t>
      </w:r>
      <w:r w:rsidRPr="00203164">
        <w:rPr>
          <w:rFonts w:hint="cs"/>
          <w:rtl/>
        </w:rPr>
        <w:t>בתיה</w:t>
      </w:r>
      <w:r w:rsidRPr="00203164">
        <w:rPr>
          <w:rtl/>
        </w:rPr>
        <w:t>"</w:t>
      </w:r>
      <w:r w:rsidRPr="00203164">
        <w:rPr>
          <w:rFonts w:hint="cs"/>
          <w:rtl/>
        </w:rPr>
        <w:t>ס</w:t>
      </w:r>
      <w:r w:rsidRPr="00203164">
        <w:rPr>
          <w:rtl/>
        </w:rPr>
        <w:t xml:space="preserve"> הגישו את </w:t>
      </w:r>
      <w:r w:rsidRPr="00203164">
        <w:rPr>
          <w:rFonts w:hint="cs"/>
          <w:rtl/>
        </w:rPr>
        <w:t>המאזנים</w:t>
      </w:r>
      <w:r w:rsidRPr="00203164">
        <w:rPr>
          <w:rtl/>
        </w:rPr>
        <w:t xml:space="preserve"> </w:t>
      </w:r>
      <w:r w:rsidRPr="00203164">
        <w:rPr>
          <w:rFonts w:hint="cs"/>
          <w:rtl/>
        </w:rPr>
        <w:t>הכספיים</w:t>
      </w:r>
      <w:r w:rsidRPr="00203164">
        <w:rPr>
          <w:rtl/>
        </w:rPr>
        <w:t xml:space="preserve"> </w:t>
      </w:r>
      <w:r w:rsidRPr="00203164">
        <w:rPr>
          <w:rFonts w:hint="cs"/>
          <w:rtl/>
        </w:rPr>
        <w:t>במתכונת</w:t>
      </w:r>
      <w:r w:rsidRPr="00203164">
        <w:rPr>
          <w:rtl/>
        </w:rPr>
        <w:t xml:space="preserve"> </w:t>
      </w:r>
      <w:r w:rsidRPr="00203164">
        <w:rPr>
          <w:rFonts w:hint="cs"/>
          <w:rtl/>
        </w:rPr>
        <w:t>שונה</w:t>
      </w:r>
      <w:r w:rsidRPr="00203164">
        <w:rPr>
          <w:rtl/>
        </w:rPr>
        <w:t xml:space="preserve"> </w:t>
      </w:r>
      <w:r w:rsidRPr="00203164">
        <w:rPr>
          <w:rFonts w:hint="cs"/>
          <w:rtl/>
        </w:rPr>
        <w:t>מזו</w:t>
      </w:r>
      <w:r w:rsidRPr="00203164">
        <w:rPr>
          <w:rtl/>
        </w:rPr>
        <w:t xml:space="preserve"> </w:t>
      </w:r>
      <w:r w:rsidRPr="00203164">
        <w:rPr>
          <w:rFonts w:hint="cs"/>
          <w:rtl/>
        </w:rPr>
        <w:t>שנקבעה</w:t>
      </w:r>
      <w:r w:rsidRPr="00203164">
        <w:rPr>
          <w:rtl/>
        </w:rPr>
        <w:t xml:space="preserve"> </w:t>
      </w:r>
      <w:r w:rsidRPr="00203164">
        <w:rPr>
          <w:rFonts w:hint="cs"/>
          <w:rtl/>
        </w:rPr>
        <w:t>בהסכם</w:t>
      </w:r>
      <w:r w:rsidRPr="00203164">
        <w:rPr>
          <w:rtl/>
        </w:rPr>
        <w:t xml:space="preserve"> ו</w:t>
      </w:r>
      <w:r w:rsidRPr="00203164">
        <w:rPr>
          <w:rFonts w:hint="cs"/>
          <w:rtl/>
        </w:rPr>
        <w:t>בנוסח שלא</w:t>
      </w:r>
      <w:r w:rsidRPr="00203164">
        <w:rPr>
          <w:rtl/>
        </w:rPr>
        <w:t xml:space="preserve"> </w:t>
      </w:r>
      <w:r w:rsidRPr="00203164">
        <w:rPr>
          <w:rFonts w:hint="cs"/>
          <w:rtl/>
        </w:rPr>
        <w:t>סיפק</w:t>
      </w:r>
      <w:r w:rsidRPr="00203164">
        <w:rPr>
          <w:rtl/>
        </w:rPr>
        <w:t xml:space="preserve"> </w:t>
      </w:r>
      <w:r w:rsidRPr="00203164">
        <w:rPr>
          <w:rFonts w:hint="cs"/>
          <w:rtl/>
        </w:rPr>
        <w:t>מידע</w:t>
      </w:r>
      <w:r w:rsidRPr="00203164">
        <w:rPr>
          <w:rtl/>
        </w:rPr>
        <w:t xml:space="preserve"> </w:t>
      </w:r>
      <w:r w:rsidRPr="00203164">
        <w:rPr>
          <w:rFonts w:hint="cs"/>
          <w:rtl/>
        </w:rPr>
        <w:t>על</w:t>
      </w:r>
      <w:r w:rsidRPr="00203164">
        <w:rPr>
          <w:rtl/>
        </w:rPr>
        <w:t xml:space="preserve"> </w:t>
      </w:r>
      <w:r w:rsidRPr="00203164">
        <w:rPr>
          <w:rFonts w:hint="cs"/>
          <w:rtl/>
        </w:rPr>
        <w:t>מצבם</w:t>
      </w:r>
      <w:r w:rsidRPr="00203164">
        <w:rPr>
          <w:rtl/>
        </w:rPr>
        <w:t xml:space="preserve"> </w:t>
      </w:r>
      <w:r w:rsidRPr="00203164">
        <w:rPr>
          <w:rFonts w:hint="cs"/>
          <w:rtl/>
        </w:rPr>
        <w:t>הכספי. מצב זה מקשה על הבנת הנתונים הכספיים, המיועדים לשקף באופן נאות את מצבו הכספי של ביה"ס.</w:t>
      </w:r>
    </w:p>
    <w:p w:rsidR="001E6B7A" w:rsidRPr="00203164" w:rsidP="004601D3">
      <w:pPr>
        <w:spacing w:before="180" w:after="240" w:line="240" w:lineRule="exact"/>
        <w:ind w:right="2268"/>
        <w:jc w:val="both"/>
        <w:rPr>
          <w:rFonts w:ascii="Tahoma" w:hAnsi="Tahoma" w:cs="Tahoma"/>
          <w:sz w:val="18"/>
          <w:szCs w:val="18"/>
          <w:rtl/>
        </w:rPr>
      </w:pPr>
      <w:r w:rsidRPr="00203164">
        <w:rPr>
          <w:rFonts w:ascii="Tahoma" w:hAnsi="Tahoma" w:cs="Tahoma" w:hint="cs"/>
          <w:sz w:val="18"/>
          <w:szCs w:val="18"/>
          <w:rtl/>
        </w:rPr>
        <w:t>על פי הסכם ההבנות, משרד החינוך יפרסם נוהל נפרד לבקרה ולאישור של הדוחות הכספיים, ובו הנחיות לגבי שיוך הפעולות הכספיות לסעיפים מובנים, הבנת הדוחות ואישור הדוחות הכספיים המפורטים.</w:t>
      </w:r>
    </w:p>
    <w:p w:rsidR="001E6B7A" w:rsidRPr="00203164" w:rsidP="00591EA9">
      <w:pPr>
        <w:pStyle w:val="RESHET"/>
        <w:rPr>
          <w:rtl/>
        </w:rPr>
      </w:pPr>
      <w:r w:rsidRPr="00203164">
        <w:rPr>
          <w:rFonts w:hint="eastAsia"/>
          <w:rtl/>
        </w:rPr>
        <w:t>נמצא</w:t>
      </w:r>
      <w:r w:rsidRPr="00203164">
        <w:rPr>
          <w:rtl/>
        </w:rPr>
        <w:t xml:space="preserve"> כי </w:t>
      </w:r>
      <w:r w:rsidRPr="00203164">
        <w:rPr>
          <w:rFonts w:hint="eastAsia"/>
          <w:rtl/>
        </w:rPr>
        <w:t>עד</w:t>
      </w:r>
      <w:r w:rsidRPr="00203164">
        <w:rPr>
          <w:rtl/>
        </w:rPr>
        <w:t xml:space="preserve"> </w:t>
      </w:r>
      <w:r w:rsidRPr="00203164">
        <w:rPr>
          <w:rFonts w:hint="eastAsia"/>
          <w:rtl/>
        </w:rPr>
        <w:t>מועד</w:t>
      </w:r>
      <w:r w:rsidRPr="00203164">
        <w:rPr>
          <w:rtl/>
        </w:rPr>
        <w:t xml:space="preserve"> </w:t>
      </w:r>
      <w:r w:rsidRPr="00203164">
        <w:rPr>
          <w:rFonts w:hint="eastAsia"/>
          <w:rtl/>
        </w:rPr>
        <w:t>סיום</w:t>
      </w:r>
      <w:r w:rsidRPr="00203164">
        <w:rPr>
          <w:rtl/>
        </w:rPr>
        <w:t xml:space="preserve"> </w:t>
      </w:r>
      <w:r w:rsidRPr="00203164">
        <w:rPr>
          <w:rFonts w:hint="eastAsia"/>
          <w:rtl/>
        </w:rPr>
        <w:t>הביקורת</w:t>
      </w:r>
      <w:r w:rsidRPr="00203164">
        <w:rPr>
          <w:rtl/>
        </w:rPr>
        <w:t xml:space="preserve">, </w:t>
      </w:r>
      <w:r w:rsidRPr="00203164">
        <w:rPr>
          <w:rFonts w:hint="eastAsia"/>
          <w:rtl/>
        </w:rPr>
        <w:t>אף</w:t>
      </w:r>
      <w:r w:rsidRPr="00203164">
        <w:rPr>
          <w:rtl/>
        </w:rPr>
        <w:t xml:space="preserve"> </w:t>
      </w:r>
      <w:r w:rsidRPr="00203164">
        <w:rPr>
          <w:rFonts w:hint="eastAsia"/>
          <w:rtl/>
        </w:rPr>
        <w:t>שחלפו</w:t>
      </w:r>
      <w:r w:rsidRPr="00203164">
        <w:rPr>
          <w:rtl/>
        </w:rPr>
        <w:t xml:space="preserve"> </w:t>
      </w:r>
      <w:r w:rsidRPr="00203164">
        <w:rPr>
          <w:rFonts w:hint="eastAsia"/>
          <w:rtl/>
        </w:rPr>
        <w:t>שש</w:t>
      </w:r>
      <w:r w:rsidRPr="00203164">
        <w:rPr>
          <w:rtl/>
        </w:rPr>
        <w:t xml:space="preserve"> </w:t>
      </w:r>
      <w:r w:rsidRPr="00203164">
        <w:rPr>
          <w:rFonts w:hint="eastAsia"/>
          <w:rtl/>
        </w:rPr>
        <w:t>שנים</w:t>
      </w:r>
      <w:r w:rsidRPr="00203164">
        <w:rPr>
          <w:rtl/>
        </w:rPr>
        <w:t xml:space="preserve"> </w:t>
      </w:r>
      <w:r w:rsidRPr="00203164">
        <w:rPr>
          <w:rFonts w:hint="eastAsia"/>
          <w:rtl/>
        </w:rPr>
        <w:t>ממועד</w:t>
      </w:r>
      <w:r w:rsidRPr="00203164">
        <w:rPr>
          <w:rtl/>
        </w:rPr>
        <w:t xml:space="preserve"> כניסת בתי</w:t>
      </w:r>
      <w:r w:rsidRPr="00203164">
        <w:rPr>
          <w:rFonts w:hint="eastAsia"/>
          <w:rtl/>
        </w:rPr>
        <w:t>ה</w:t>
      </w:r>
      <w:r w:rsidRPr="00203164">
        <w:rPr>
          <w:rtl/>
        </w:rPr>
        <w:t xml:space="preserve">"ס לניהול עצמי, </w:t>
      </w:r>
      <w:r w:rsidRPr="00203164">
        <w:rPr>
          <w:rFonts w:hint="eastAsia"/>
          <w:rtl/>
        </w:rPr>
        <w:t>משרד</w:t>
      </w:r>
      <w:r w:rsidRPr="00203164">
        <w:rPr>
          <w:rtl/>
        </w:rPr>
        <w:t xml:space="preserve"> </w:t>
      </w:r>
      <w:r w:rsidRPr="00203164">
        <w:rPr>
          <w:rFonts w:hint="eastAsia"/>
          <w:rtl/>
        </w:rPr>
        <w:t>החינוך</w:t>
      </w:r>
      <w:r w:rsidRPr="00203164">
        <w:rPr>
          <w:rtl/>
        </w:rPr>
        <w:t xml:space="preserve"> </w:t>
      </w:r>
      <w:r w:rsidRPr="00203164">
        <w:rPr>
          <w:rFonts w:hint="eastAsia"/>
          <w:rtl/>
        </w:rPr>
        <w:t>לא</w:t>
      </w:r>
      <w:r w:rsidRPr="00203164">
        <w:rPr>
          <w:rtl/>
        </w:rPr>
        <w:t xml:space="preserve"> </w:t>
      </w:r>
      <w:r w:rsidRPr="00203164">
        <w:rPr>
          <w:rFonts w:hint="eastAsia"/>
          <w:rtl/>
        </w:rPr>
        <w:t>פרסם</w:t>
      </w:r>
      <w:r w:rsidRPr="00203164">
        <w:rPr>
          <w:rtl/>
        </w:rPr>
        <w:t xml:space="preserve"> </w:t>
      </w:r>
      <w:r w:rsidRPr="00203164">
        <w:rPr>
          <w:rFonts w:hint="eastAsia"/>
          <w:rtl/>
        </w:rPr>
        <w:t>הנחיות</w:t>
      </w:r>
      <w:r w:rsidRPr="00203164">
        <w:rPr>
          <w:rtl/>
        </w:rPr>
        <w:t xml:space="preserve"> </w:t>
      </w:r>
      <w:r w:rsidRPr="00203164">
        <w:rPr>
          <w:rFonts w:hint="eastAsia"/>
          <w:rtl/>
        </w:rPr>
        <w:t>לבקרה</w:t>
      </w:r>
      <w:r w:rsidRPr="00203164">
        <w:rPr>
          <w:rtl/>
        </w:rPr>
        <w:t xml:space="preserve"> </w:t>
      </w:r>
      <w:r w:rsidRPr="00203164">
        <w:rPr>
          <w:rFonts w:hint="eastAsia"/>
          <w:rtl/>
        </w:rPr>
        <w:t>ולאישור</w:t>
      </w:r>
      <w:r w:rsidRPr="00203164">
        <w:rPr>
          <w:rtl/>
        </w:rPr>
        <w:t xml:space="preserve"> </w:t>
      </w:r>
      <w:r w:rsidRPr="00203164">
        <w:rPr>
          <w:rFonts w:hint="eastAsia"/>
          <w:rtl/>
        </w:rPr>
        <w:t>של</w:t>
      </w:r>
      <w:r w:rsidRPr="00203164">
        <w:rPr>
          <w:rtl/>
        </w:rPr>
        <w:t xml:space="preserve"> </w:t>
      </w:r>
      <w:r w:rsidRPr="00203164">
        <w:rPr>
          <w:rFonts w:hint="eastAsia"/>
          <w:rtl/>
        </w:rPr>
        <w:t>הדוחות</w:t>
      </w:r>
      <w:r w:rsidRPr="00203164">
        <w:rPr>
          <w:rtl/>
        </w:rPr>
        <w:t xml:space="preserve">. </w:t>
      </w:r>
      <w:r w:rsidRPr="00203164">
        <w:rPr>
          <w:rFonts w:hint="eastAsia"/>
          <w:rtl/>
        </w:rPr>
        <w:t>בפועל</w:t>
      </w:r>
      <w:r w:rsidRPr="00203164">
        <w:rPr>
          <w:rtl/>
        </w:rPr>
        <w:t xml:space="preserve"> </w:t>
      </w:r>
      <w:r w:rsidRPr="00203164">
        <w:rPr>
          <w:rFonts w:hint="eastAsia"/>
          <w:rtl/>
        </w:rPr>
        <w:t>חלק</w:t>
      </w:r>
      <w:r w:rsidRPr="00203164">
        <w:rPr>
          <w:rtl/>
        </w:rPr>
        <w:t xml:space="preserve"> </w:t>
      </w:r>
      <w:r w:rsidRPr="00203164">
        <w:rPr>
          <w:rFonts w:hint="eastAsia"/>
          <w:rtl/>
        </w:rPr>
        <w:t>מבתיה</w:t>
      </w:r>
      <w:r w:rsidRPr="00203164">
        <w:rPr>
          <w:rtl/>
        </w:rPr>
        <w:t xml:space="preserve">"ס </w:t>
      </w:r>
      <w:r w:rsidRPr="00203164">
        <w:rPr>
          <w:rFonts w:hint="eastAsia"/>
          <w:rtl/>
        </w:rPr>
        <w:t>מגישים</w:t>
      </w:r>
      <w:r w:rsidRPr="00203164">
        <w:rPr>
          <w:rtl/>
        </w:rPr>
        <w:t xml:space="preserve"> </w:t>
      </w:r>
      <w:r w:rsidRPr="00203164">
        <w:rPr>
          <w:rFonts w:hint="eastAsia"/>
          <w:rtl/>
        </w:rPr>
        <w:t>דוחות</w:t>
      </w:r>
      <w:r w:rsidRPr="00203164">
        <w:rPr>
          <w:rtl/>
        </w:rPr>
        <w:t xml:space="preserve"> </w:t>
      </w:r>
      <w:r w:rsidRPr="00203164">
        <w:rPr>
          <w:rFonts w:hint="eastAsia"/>
          <w:rtl/>
        </w:rPr>
        <w:t>כספיים</w:t>
      </w:r>
      <w:r w:rsidRPr="00203164">
        <w:rPr>
          <w:rtl/>
        </w:rPr>
        <w:t xml:space="preserve"> </w:t>
      </w:r>
      <w:r w:rsidRPr="00203164">
        <w:rPr>
          <w:rFonts w:hint="eastAsia"/>
          <w:rtl/>
        </w:rPr>
        <w:t>שלא</w:t>
      </w:r>
      <w:r w:rsidRPr="00203164">
        <w:rPr>
          <w:rtl/>
        </w:rPr>
        <w:t xml:space="preserve"> </w:t>
      </w:r>
      <w:r w:rsidRPr="00203164">
        <w:rPr>
          <w:rFonts w:hint="eastAsia"/>
          <w:rtl/>
        </w:rPr>
        <w:t>במתכונת</w:t>
      </w:r>
      <w:r w:rsidRPr="00203164">
        <w:rPr>
          <w:rtl/>
        </w:rPr>
        <w:t xml:space="preserve"> </w:t>
      </w:r>
      <w:r w:rsidRPr="00203164">
        <w:rPr>
          <w:rFonts w:hint="eastAsia"/>
          <w:rtl/>
        </w:rPr>
        <w:t>שנקבעה</w:t>
      </w:r>
      <w:r w:rsidRPr="00203164">
        <w:rPr>
          <w:rtl/>
        </w:rPr>
        <w:t xml:space="preserve">, </w:t>
      </w:r>
      <w:r w:rsidRPr="00203164">
        <w:rPr>
          <w:rFonts w:hint="eastAsia"/>
          <w:rtl/>
        </w:rPr>
        <w:t>והנתונים</w:t>
      </w:r>
      <w:r w:rsidRPr="00203164">
        <w:rPr>
          <w:rtl/>
        </w:rPr>
        <w:t xml:space="preserve"> </w:t>
      </w:r>
      <w:r w:rsidRPr="00203164">
        <w:rPr>
          <w:rFonts w:hint="eastAsia"/>
          <w:rtl/>
        </w:rPr>
        <w:t>שהם</w:t>
      </w:r>
      <w:r w:rsidRPr="00203164">
        <w:rPr>
          <w:rtl/>
        </w:rPr>
        <w:t xml:space="preserve"> </w:t>
      </w:r>
      <w:r w:rsidRPr="00203164">
        <w:rPr>
          <w:rFonts w:hint="cs"/>
          <w:rtl/>
        </w:rPr>
        <w:t>מוסרים</w:t>
      </w:r>
      <w:r w:rsidRPr="00203164">
        <w:rPr>
          <w:rtl/>
        </w:rPr>
        <w:t xml:space="preserve"> </w:t>
      </w:r>
      <w:r w:rsidRPr="00203164">
        <w:rPr>
          <w:rFonts w:hint="eastAsia"/>
          <w:rtl/>
        </w:rPr>
        <w:t>למאגר</w:t>
      </w:r>
      <w:r w:rsidRPr="00203164">
        <w:rPr>
          <w:rtl/>
        </w:rPr>
        <w:t xml:space="preserve"> </w:t>
      </w:r>
      <w:r w:rsidRPr="00203164">
        <w:rPr>
          <w:rFonts w:hint="eastAsia"/>
          <w:rtl/>
        </w:rPr>
        <w:t>המידע</w:t>
      </w:r>
      <w:r w:rsidRPr="00203164">
        <w:rPr>
          <w:rtl/>
        </w:rPr>
        <w:t xml:space="preserve"> </w:t>
      </w:r>
      <w:r w:rsidRPr="00203164">
        <w:rPr>
          <w:rFonts w:hint="eastAsia"/>
          <w:rtl/>
        </w:rPr>
        <w:t>של</w:t>
      </w:r>
      <w:r w:rsidRPr="00203164">
        <w:rPr>
          <w:rtl/>
        </w:rPr>
        <w:t xml:space="preserve"> </w:t>
      </w:r>
      <w:r w:rsidRPr="00203164">
        <w:rPr>
          <w:rFonts w:hint="eastAsia"/>
          <w:rtl/>
        </w:rPr>
        <w:t>המשרד</w:t>
      </w:r>
      <w:r w:rsidRPr="00203164">
        <w:rPr>
          <w:rtl/>
        </w:rPr>
        <w:t xml:space="preserve"> </w:t>
      </w:r>
      <w:r w:rsidRPr="00203164">
        <w:rPr>
          <w:rFonts w:hint="eastAsia"/>
          <w:rtl/>
        </w:rPr>
        <w:t>אינם</w:t>
      </w:r>
      <w:r w:rsidRPr="00203164">
        <w:rPr>
          <w:rtl/>
        </w:rPr>
        <w:t xml:space="preserve"> </w:t>
      </w:r>
      <w:r w:rsidRPr="00203164">
        <w:rPr>
          <w:rFonts w:hint="eastAsia"/>
          <w:rtl/>
        </w:rPr>
        <w:t>מבוקרים</w:t>
      </w:r>
      <w:r w:rsidRPr="00203164">
        <w:rPr>
          <w:rtl/>
        </w:rPr>
        <w:t>.</w:t>
      </w:r>
      <w:r w:rsidRPr="0039104F" w:rsidR="0039104F">
        <w:rPr>
          <w:noProof/>
          <w:szCs w:val="17"/>
          <w:rtl/>
        </w:rPr>
        <w:t xml:space="preserve"> </w:t>
      </w:r>
      <w:r w:rsidRPr="0012789B" w:rsidR="0039104F">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487345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5553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אף</w:t>
                            </w:r>
                            <w:r w:rsidRPr="00591EA9">
                              <w:rPr>
                                <w:rFonts w:cs="Tahoma"/>
                                <w:color w:val="0B5294"/>
                                <w:spacing w:val="-4"/>
                                <w:sz w:val="24"/>
                                <w:szCs w:val="24"/>
                                <w:rtl/>
                              </w:rPr>
                              <w:t xml:space="preserve"> </w:t>
                            </w:r>
                            <w:r w:rsidRPr="00591EA9">
                              <w:rPr>
                                <w:rFonts w:cs="Tahoma" w:hint="eastAsia"/>
                                <w:color w:val="0B5294"/>
                                <w:spacing w:val="-4"/>
                                <w:sz w:val="24"/>
                                <w:szCs w:val="24"/>
                                <w:rtl/>
                              </w:rPr>
                              <w:t>שחלפו</w:t>
                            </w:r>
                            <w:r w:rsidRPr="00591EA9">
                              <w:rPr>
                                <w:rFonts w:cs="Tahoma"/>
                                <w:color w:val="0B5294"/>
                                <w:spacing w:val="-4"/>
                                <w:sz w:val="24"/>
                                <w:szCs w:val="24"/>
                                <w:rtl/>
                              </w:rPr>
                              <w:t xml:space="preserve"> </w:t>
                            </w:r>
                            <w:r w:rsidRPr="00591EA9">
                              <w:rPr>
                                <w:rFonts w:cs="Tahoma" w:hint="eastAsia"/>
                                <w:color w:val="0B5294"/>
                                <w:spacing w:val="-4"/>
                                <w:sz w:val="24"/>
                                <w:szCs w:val="24"/>
                                <w:rtl/>
                              </w:rPr>
                              <w:t>שש</w:t>
                            </w:r>
                            <w:r w:rsidRPr="00591EA9">
                              <w:rPr>
                                <w:rFonts w:cs="Tahoma"/>
                                <w:color w:val="0B5294"/>
                                <w:spacing w:val="-4"/>
                                <w:sz w:val="24"/>
                                <w:szCs w:val="24"/>
                                <w:rtl/>
                              </w:rPr>
                              <w:t xml:space="preserve"> </w:t>
                            </w:r>
                            <w:r w:rsidRPr="00591EA9">
                              <w:rPr>
                                <w:rFonts w:cs="Tahoma" w:hint="eastAsia"/>
                                <w:color w:val="0B5294"/>
                                <w:spacing w:val="-4"/>
                                <w:sz w:val="24"/>
                                <w:szCs w:val="24"/>
                                <w:rtl/>
                              </w:rPr>
                              <w:t>שנים</w:t>
                            </w:r>
                            <w:r w:rsidRPr="00591EA9">
                              <w:rPr>
                                <w:rFonts w:cs="Tahoma"/>
                                <w:color w:val="0B5294"/>
                                <w:spacing w:val="-4"/>
                                <w:sz w:val="24"/>
                                <w:szCs w:val="24"/>
                                <w:rtl/>
                              </w:rPr>
                              <w:t xml:space="preserve"> </w:t>
                            </w:r>
                            <w:r w:rsidRPr="00591EA9">
                              <w:rPr>
                                <w:rFonts w:cs="Tahoma" w:hint="eastAsia"/>
                                <w:color w:val="0B5294"/>
                                <w:spacing w:val="-4"/>
                                <w:sz w:val="24"/>
                                <w:szCs w:val="24"/>
                                <w:rtl/>
                              </w:rPr>
                              <w:t>מהחלתו</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המעבר</w:t>
                            </w:r>
                            <w:r w:rsidRPr="00591EA9">
                              <w:rPr>
                                <w:rFonts w:cs="Tahoma"/>
                                <w:color w:val="0B5294"/>
                                <w:spacing w:val="-4"/>
                                <w:sz w:val="24"/>
                                <w:szCs w:val="24"/>
                                <w:rtl/>
                              </w:rPr>
                              <w:t xml:space="preserve"> </w:t>
                            </w:r>
                            <w:r w:rsidRPr="00591EA9">
                              <w:rPr>
                                <w:rFonts w:cs="Tahoma" w:hint="eastAsia"/>
                                <w:color w:val="0B5294"/>
                                <w:spacing w:val="-4"/>
                                <w:sz w:val="24"/>
                                <w:szCs w:val="24"/>
                                <w:rtl/>
                              </w:rPr>
                              <w:t>לניהול</w:t>
                            </w:r>
                            <w:r w:rsidRPr="00591EA9">
                              <w:rPr>
                                <w:rFonts w:cs="Tahoma"/>
                                <w:color w:val="0B5294"/>
                                <w:spacing w:val="-4"/>
                                <w:sz w:val="24"/>
                                <w:szCs w:val="24"/>
                                <w:rtl/>
                              </w:rPr>
                              <w:t xml:space="preserve"> </w:t>
                            </w:r>
                            <w:r w:rsidRPr="00591EA9">
                              <w:rPr>
                                <w:rFonts w:cs="Tahoma" w:hint="eastAsia"/>
                                <w:color w:val="0B5294"/>
                                <w:spacing w:val="-4"/>
                                <w:sz w:val="24"/>
                                <w:szCs w:val="24"/>
                                <w:rtl/>
                              </w:rPr>
                              <w:t>עצמי</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משרד</w:t>
                            </w:r>
                            <w:r w:rsidRPr="00591EA9">
                              <w:rPr>
                                <w:rFonts w:cs="Tahoma"/>
                                <w:color w:val="0B5294"/>
                                <w:spacing w:val="-4"/>
                                <w:sz w:val="24"/>
                                <w:szCs w:val="24"/>
                                <w:rtl/>
                              </w:rPr>
                              <w:t xml:space="preserve"> </w:t>
                            </w:r>
                            <w:r w:rsidRPr="00591EA9">
                              <w:rPr>
                                <w:rFonts w:cs="Tahoma" w:hint="eastAsia"/>
                                <w:color w:val="0B5294"/>
                                <w:spacing w:val="-4"/>
                                <w:sz w:val="24"/>
                                <w:szCs w:val="24"/>
                                <w:rtl/>
                              </w:rPr>
                              <w:t>החינוך</w:t>
                            </w:r>
                            <w:r w:rsidRPr="00591EA9">
                              <w:rPr>
                                <w:rFonts w:cs="Tahoma"/>
                                <w:color w:val="0B5294"/>
                                <w:spacing w:val="-4"/>
                                <w:sz w:val="24"/>
                                <w:szCs w:val="24"/>
                                <w:rtl/>
                              </w:rPr>
                              <w:t xml:space="preserve"> </w:t>
                            </w:r>
                            <w:r w:rsidRPr="00591EA9">
                              <w:rPr>
                                <w:rFonts w:cs="Tahoma" w:hint="eastAsia"/>
                                <w:color w:val="0B5294"/>
                                <w:spacing w:val="-4"/>
                                <w:sz w:val="24"/>
                                <w:szCs w:val="24"/>
                                <w:rtl/>
                              </w:rPr>
                              <w:t>לא</w:t>
                            </w:r>
                            <w:r w:rsidRPr="00591EA9">
                              <w:rPr>
                                <w:rFonts w:cs="Tahoma"/>
                                <w:color w:val="0B5294"/>
                                <w:spacing w:val="-4"/>
                                <w:sz w:val="24"/>
                                <w:szCs w:val="24"/>
                                <w:rtl/>
                              </w:rPr>
                              <w:t xml:space="preserve"> </w:t>
                            </w:r>
                            <w:r w:rsidRPr="00591EA9">
                              <w:rPr>
                                <w:rFonts w:cs="Tahoma" w:hint="eastAsia"/>
                                <w:color w:val="0B5294"/>
                                <w:spacing w:val="-4"/>
                                <w:sz w:val="24"/>
                                <w:szCs w:val="24"/>
                                <w:rtl/>
                              </w:rPr>
                              <w:t>פרסם</w:t>
                            </w:r>
                            <w:r w:rsidRPr="00591EA9">
                              <w:rPr>
                                <w:rFonts w:cs="Tahoma"/>
                                <w:color w:val="0B5294"/>
                                <w:spacing w:val="-4"/>
                                <w:sz w:val="24"/>
                                <w:szCs w:val="24"/>
                                <w:rtl/>
                              </w:rPr>
                              <w:t xml:space="preserve"> </w:t>
                            </w:r>
                            <w:r w:rsidRPr="00591EA9">
                              <w:rPr>
                                <w:rFonts w:cs="Tahoma" w:hint="eastAsia"/>
                                <w:color w:val="0B5294"/>
                                <w:spacing w:val="-4"/>
                                <w:sz w:val="24"/>
                                <w:szCs w:val="24"/>
                                <w:rtl/>
                              </w:rPr>
                              <w:t>הנחיות</w:t>
                            </w:r>
                            <w:r w:rsidRPr="00591EA9">
                              <w:rPr>
                                <w:rFonts w:cs="Tahoma"/>
                                <w:color w:val="0B5294"/>
                                <w:spacing w:val="-4"/>
                                <w:sz w:val="24"/>
                                <w:szCs w:val="24"/>
                                <w:rtl/>
                              </w:rPr>
                              <w:t xml:space="preserve"> </w:t>
                            </w:r>
                            <w:r w:rsidRPr="00591EA9">
                              <w:rPr>
                                <w:rFonts w:cs="Tahoma" w:hint="eastAsia"/>
                                <w:color w:val="0B5294"/>
                                <w:spacing w:val="-4"/>
                                <w:sz w:val="24"/>
                                <w:szCs w:val="24"/>
                                <w:rtl/>
                              </w:rPr>
                              <w:t>לבקרה</w:t>
                            </w:r>
                            <w:r w:rsidRPr="00591EA9">
                              <w:rPr>
                                <w:rFonts w:cs="Tahoma"/>
                                <w:color w:val="0B5294"/>
                                <w:spacing w:val="-4"/>
                                <w:sz w:val="24"/>
                                <w:szCs w:val="24"/>
                                <w:rtl/>
                              </w:rPr>
                              <w:t xml:space="preserve"> </w:t>
                            </w:r>
                            <w:r w:rsidRPr="00591EA9">
                              <w:rPr>
                                <w:rFonts w:cs="Tahoma" w:hint="eastAsia"/>
                                <w:color w:val="0B5294"/>
                                <w:spacing w:val="-4"/>
                                <w:sz w:val="24"/>
                                <w:szCs w:val="24"/>
                                <w:rtl/>
                              </w:rPr>
                              <w:t>ולאישור</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הדוחות</w:t>
                            </w:r>
                            <w:r w:rsidRPr="00591EA9">
                              <w:rPr>
                                <w:rFonts w:cs="Tahoma"/>
                                <w:color w:val="0B5294"/>
                                <w:spacing w:val="-4"/>
                                <w:sz w:val="24"/>
                                <w:szCs w:val="24"/>
                                <w:rtl/>
                              </w:rPr>
                              <w:t xml:space="preserve"> </w:t>
                            </w:r>
                            <w:r w:rsidRPr="00591EA9">
                              <w:rPr>
                                <w:rFonts w:cs="Tahoma" w:hint="eastAsia"/>
                                <w:color w:val="0B5294"/>
                                <w:spacing w:val="-4"/>
                                <w:sz w:val="24"/>
                                <w:szCs w:val="24"/>
                                <w:rtl/>
                              </w:rPr>
                              <w:t>הכספיים</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359438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1475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5650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אף</w:t>
                      </w:r>
                      <w:r w:rsidRPr="00591EA9">
                        <w:rPr>
                          <w:rFonts w:cs="Tahoma"/>
                          <w:color w:val="0B5294"/>
                          <w:spacing w:val="-4"/>
                          <w:sz w:val="24"/>
                          <w:szCs w:val="24"/>
                          <w:rtl/>
                        </w:rPr>
                        <w:t xml:space="preserve"> </w:t>
                      </w:r>
                      <w:r w:rsidRPr="00591EA9">
                        <w:rPr>
                          <w:rFonts w:cs="Tahoma" w:hint="eastAsia"/>
                          <w:color w:val="0B5294"/>
                          <w:spacing w:val="-4"/>
                          <w:sz w:val="24"/>
                          <w:szCs w:val="24"/>
                          <w:rtl/>
                        </w:rPr>
                        <w:t>שחלפו</w:t>
                      </w:r>
                      <w:r w:rsidRPr="00591EA9">
                        <w:rPr>
                          <w:rFonts w:cs="Tahoma"/>
                          <w:color w:val="0B5294"/>
                          <w:spacing w:val="-4"/>
                          <w:sz w:val="24"/>
                          <w:szCs w:val="24"/>
                          <w:rtl/>
                        </w:rPr>
                        <w:t xml:space="preserve"> </w:t>
                      </w:r>
                      <w:r w:rsidRPr="00591EA9">
                        <w:rPr>
                          <w:rFonts w:cs="Tahoma" w:hint="eastAsia"/>
                          <w:color w:val="0B5294"/>
                          <w:spacing w:val="-4"/>
                          <w:sz w:val="24"/>
                          <w:szCs w:val="24"/>
                          <w:rtl/>
                        </w:rPr>
                        <w:t>שש</w:t>
                      </w:r>
                      <w:r w:rsidRPr="00591EA9">
                        <w:rPr>
                          <w:rFonts w:cs="Tahoma"/>
                          <w:color w:val="0B5294"/>
                          <w:spacing w:val="-4"/>
                          <w:sz w:val="24"/>
                          <w:szCs w:val="24"/>
                          <w:rtl/>
                        </w:rPr>
                        <w:t xml:space="preserve"> </w:t>
                      </w:r>
                      <w:r w:rsidRPr="00591EA9">
                        <w:rPr>
                          <w:rFonts w:cs="Tahoma" w:hint="eastAsia"/>
                          <w:color w:val="0B5294"/>
                          <w:spacing w:val="-4"/>
                          <w:sz w:val="24"/>
                          <w:szCs w:val="24"/>
                          <w:rtl/>
                        </w:rPr>
                        <w:t>שנים</w:t>
                      </w:r>
                      <w:r w:rsidRPr="00591EA9">
                        <w:rPr>
                          <w:rFonts w:cs="Tahoma"/>
                          <w:color w:val="0B5294"/>
                          <w:spacing w:val="-4"/>
                          <w:sz w:val="24"/>
                          <w:szCs w:val="24"/>
                          <w:rtl/>
                        </w:rPr>
                        <w:t xml:space="preserve"> </w:t>
                      </w:r>
                      <w:r w:rsidRPr="00591EA9">
                        <w:rPr>
                          <w:rFonts w:cs="Tahoma" w:hint="eastAsia"/>
                          <w:color w:val="0B5294"/>
                          <w:spacing w:val="-4"/>
                          <w:sz w:val="24"/>
                          <w:szCs w:val="24"/>
                          <w:rtl/>
                        </w:rPr>
                        <w:t>מהחלתו</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המעבר</w:t>
                      </w:r>
                      <w:r w:rsidRPr="00591EA9">
                        <w:rPr>
                          <w:rFonts w:cs="Tahoma"/>
                          <w:color w:val="0B5294"/>
                          <w:spacing w:val="-4"/>
                          <w:sz w:val="24"/>
                          <w:szCs w:val="24"/>
                          <w:rtl/>
                        </w:rPr>
                        <w:t xml:space="preserve"> </w:t>
                      </w:r>
                      <w:r w:rsidRPr="00591EA9">
                        <w:rPr>
                          <w:rFonts w:cs="Tahoma" w:hint="eastAsia"/>
                          <w:color w:val="0B5294"/>
                          <w:spacing w:val="-4"/>
                          <w:sz w:val="24"/>
                          <w:szCs w:val="24"/>
                          <w:rtl/>
                        </w:rPr>
                        <w:t>לניהול</w:t>
                      </w:r>
                      <w:r w:rsidRPr="00591EA9">
                        <w:rPr>
                          <w:rFonts w:cs="Tahoma"/>
                          <w:color w:val="0B5294"/>
                          <w:spacing w:val="-4"/>
                          <w:sz w:val="24"/>
                          <w:szCs w:val="24"/>
                          <w:rtl/>
                        </w:rPr>
                        <w:t xml:space="preserve"> </w:t>
                      </w:r>
                      <w:r w:rsidRPr="00591EA9">
                        <w:rPr>
                          <w:rFonts w:cs="Tahoma" w:hint="eastAsia"/>
                          <w:color w:val="0B5294"/>
                          <w:spacing w:val="-4"/>
                          <w:sz w:val="24"/>
                          <w:szCs w:val="24"/>
                          <w:rtl/>
                        </w:rPr>
                        <w:t>עצמי</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משרד</w:t>
                      </w:r>
                      <w:r w:rsidRPr="00591EA9">
                        <w:rPr>
                          <w:rFonts w:cs="Tahoma"/>
                          <w:color w:val="0B5294"/>
                          <w:spacing w:val="-4"/>
                          <w:sz w:val="24"/>
                          <w:szCs w:val="24"/>
                          <w:rtl/>
                        </w:rPr>
                        <w:t xml:space="preserve"> </w:t>
                      </w:r>
                      <w:r w:rsidRPr="00591EA9">
                        <w:rPr>
                          <w:rFonts w:cs="Tahoma" w:hint="eastAsia"/>
                          <w:color w:val="0B5294"/>
                          <w:spacing w:val="-4"/>
                          <w:sz w:val="24"/>
                          <w:szCs w:val="24"/>
                          <w:rtl/>
                        </w:rPr>
                        <w:t>החינוך</w:t>
                      </w:r>
                      <w:r w:rsidRPr="00591EA9">
                        <w:rPr>
                          <w:rFonts w:cs="Tahoma"/>
                          <w:color w:val="0B5294"/>
                          <w:spacing w:val="-4"/>
                          <w:sz w:val="24"/>
                          <w:szCs w:val="24"/>
                          <w:rtl/>
                        </w:rPr>
                        <w:t xml:space="preserve"> </w:t>
                      </w:r>
                      <w:r w:rsidRPr="00591EA9">
                        <w:rPr>
                          <w:rFonts w:cs="Tahoma" w:hint="eastAsia"/>
                          <w:color w:val="0B5294"/>
                          <w:spacing w:val="-4"/>
                          <w:sz w:val="24"/>
                          <w:szCs w:val="24"/>
                          <w:rtl/>
                        </w:rPr>
                        <w:t>לא</w:t>
                      </w:r>
                      <w:r w:rsidRPr="00591EA9">
                        <w:rPr>
                          <w:rFonts w:cs="Tahoma"/>
                          <w:color w:val="0B5294"/>
                          <w:spacing w:val="-4"/>
                          <w:sz w:val="24"/>
                          <w:szCs w:val="24"/>
                          <w:rtl/>
                        </w:rPr>
                        <w:t xml:space="preserve"> </w:t>
                      </w:r>
                      <w:r w:rsidRPr="00591EA9">
                        <w:rPr>
                          <w:rFonts w:cs="Tahoma" w:hint="eastAsia"/>
                          <w:color w:val="0B5294"/>
                          <w:spacing w:val="-4"/>
                          <w:sz w:val="24"/>
                          <w:szCs w:val="24"/>
                          <w:rtl/>
                        </w:rPr>
                        <w:t>פרסם</w:t>
                      </w:r>
                      <w:r w:rsidRPr="00591EA9">
                        <w:rPr>
                          <w:rFonts w:cs="Tahoma"/>
                          <w:color w:val="0B5294"/>
                          <w:spacing w:val="-4"/>
                          <w:sz w:val="24"/>
                          <w:szCs w:val="24"/>
                          <w:rtl/>
                        </w:rPr>
                        <w:t xml:space="preserve"> </w:t>
                      </w:r>
                      <w:r w:rsidRPr="00591EA9">
                        <w:rPr>
                          <w:rFonts w:cs="Tahoma" w:hint="eastAsia"/>
                          <w:color w:val="0B5294"/>
                          <w:spacing w:val="-4"/>
                          <w:sz w:val="24"/>
                          <w:szCs w:val="24"/>
                          <w:rtl/>
                        </w:rPr>
                        <w:t>הנחיות</w:t>
                      </w:r>
                      <w:r w:rsidRPr="00591EA9">
                        <w:rPr>
                          <w:rFonts w:cs="Tahoma"/>
                          <w:color w:val="0B5294"/>
                          <w:spacing w:val="-4"/>
                          <w:sz w:val="24"/>
                          <w:szCs w:val="24"/>
                          <w:rtl/>
                        </w:rPr>
                        <w:t xml:space="preserve"> </w:t>
                      </w:r>
                      <w:r w:rsidRPr="00591EA9">
                        <w:rPr>
                          <w:rFonts w:cs="Tahoma" w:hint="eastAsia"/>
                          <w:color w:val="0B5294"/>
                          <w:spacing w:val="-4"/>
                          <w:sz w:val="24"/>
                          <w:szCs w:val="24"/>
                          <w:rtl/>
                        </w:rPr>
                        <w:t>לבקרה</w:t>
                      </w:r>
                      <w:r w:rsidRPr="00591EA9">
                        <w:rPr>
                          <w:rFonts w:cs="Tahoma"/>
                          <w:color w:val="0B5294"/>
                          <w:spacing w:val="-4"/>
                          <w:sz w:val="24"/>
                          <w:szCs w:val="24"/>
                          <w:rtl/>
                        </w:rPr>
                        <w:t xml:space="preserve"> </w:t>
                      </w:r>
                      <w:r w:rsidRPr="00591EA9">
                        <w:rPr>
                          <w:rFonts w:cs="Tahoma" w:hint="eastAsia"/>
                          <w:color w:val="0B5294"/>
                          <w:spacing w:val="-4"/>
                          <w:sz w:val="24"/>
                          <w:szCs w:val="24"/>
                          <w:rtl/>
                        </w:rPr>
                        <w:t>ולאישור</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הדוחות</w:t>
                      </w:r>
                      <w:r w:rsidRPr="00591EA9">
                        <w:rPr>
                          <w:rFonts w:cs="Tahoma"/>
                          <w:color w:val="0B5294"/>
                          <w:spacing w:val="-4"/>
                          <w:sz w:val="24"/>
                          <w:szCs w:val="24"/>
                          <w:rtl/>
                        </w:rPr>
                        <w:t xml:space="preserve"> </w:t>
                      </w:r>
                      <w:r w:rsidRPr="00591EA9">
                        <w:rPr>
                          <w:rFonts w:cs="Tahoma" w:hint="eastAsia"/>
                          <w:color w:val="0B5294"/>
                          <w:spacing w:val="-4"/>
                          <w:sz w:val="24"/>
                          <w:szCs w:val="24"/>
                          <w:rtl/>
                        </w:rPr>
                        <w:t>הכספיים</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0713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4601D3">
      <w:pPr>
        <w:spacing w:before="180" w:after="240" w:line="240" w:lineRule="exact"/>
        <w:ind w:right="2268"/>
        <w:jc w:val="both"/>
        <w:rPr>
          <w:rFonts w:ascii="Tahoma" w:hAnsi="Tahoma" w:cs="Tahoma"/>
          <w:sz w:val="18"/>
          <w:szCs w:val="18"/>
          <w:rtl/>
        </w:rPr>
      </w:pPr>
      <w:r w:rsidRPr="00203164">
        <w:rPr>
          <w:rFonts w:ascii="Tahoma" w:hAnsi="Tahoma" w:cs="Tahoma" w:hint="cs"/>
          <w:sz w:val="18"/>
          <w:szCs w:val="18"/>
          <w:rtl/>
        </w:rPr>
        <w:t>המינהלה ציינה בתשובתה למשרד מבקר המדינה כי בתיה"ס מגישים דוחות כיום בהתאם לפורמט אוטומטי של מאגר המידע הכספי של משרד החינוך, וכי בקרוב היא תכריע בסוגיה זו ותפיץ הנחיות לרשויות המקומיות ולבתיה"ס, לצד עדכון חוזר מנכ"ל בנושא ניהול עצמי.</w:t>
      </w:r>
    </w:p>
    <w:p w:rsidR="001E6B7A" w:rsidRPr="00203164" w:rsidP="004601D3">
      <w:pPr>
        <w:pStyle w:val="RESHET"/>
        <w:rPr>
          <w:rtl/>
        </w:rPr>
      </w:pPr>
      <w:r w:rsidRPr="00203164">
        <w:rPr>
          <w:rFonts w:hint="eastAsia"/>
          <w:rtl/>
        </w:rPr>
        <w:t>על</w:t>
      </w:r>
      <w:r w:rsidRPr="00203164">
        <w:rPr>
          <w:rFonts w:hint="cs"/>
          <w:rtl/>
        </w:rPr>
        <w:t xml:space="preserve"> משרד החינוך לפרסם נוהל לרשויות וחוזר מנכ"ל מעודכן שיעגנו את הנחיותיו בנוגע לבקרה ולאישור של הדוחות הכספיים שמגישים לו בתיה"ס, פרסום כזה יסייע לקיים בקרה ופיקוח </w:t>
      </w:r>
      <w:r w:rsidRPr="00203164">
        <w:rPr>
          <w:rFonts w:hint="eastAsia"/>
          <w:rtl/>
        </w:rPr>
        <w:t>ו</w:t>
      </w:r>
      <w:r w:rsidRPr="00203164">
        <w:rPr>
          <w:rFonts w:hint="cs"/>
          <w:rtl/>
        </w:rPr>
        <w:t>ינחה</w:t>
      </w:r>
      <w:r w:rsidRPr="00203164">
        <w:rPr>
          <w:rtl/>
        </w:rPr>
        <w:t xml:space="preserve"> </w:t>
      </w:r>
      <w:r w:rsidRPr="00203164">
        <w:rPr>
          <w:rFonts w:hint="eastAsia"/>
          <w:rtl/>
        </w:rPr>
        <w:t>את</w:t>
      </w:r>
      <w:r w:rsidRPr="00203164">
        <w:rPr>
          <w:rtl/>
        </w:rPr>
        <w:t xml:space="preserve"> </w:t>
      </w:r>
      <w:r w:rsidRPr="00203164">
        <w:rPr>
          <w:rFonts w:hint="eastAsia"/>
          <w:rtl/>
        </w:rPr>
        <w:t>הרשויות</w:t>
      </w:r>
      <w:r w:rsidRPr="00203164">
        <w:rPr>
          <w:rtl/>
        </w:rPr>
        <w:t xml:space="preserve"> </w:t>
      </w:r>
      <w:r w:rsidRPr="00203164">
        <w:rPr>
          <w:rFonts w:hint="eastAsia"/>
          <w:rtl/>
        </w:rPr>
        <w:t>המקומיות</w:t>
      </w:r>
      <w:r w:rsidRPr="00203164">
        <w:rPr>
          <w:rtl/>
        </w:rPr>
        <w:t xml:space="preserve"> </w:t>
      </w:r>
      <w:r w:rsidRPr="00203164">
        <w:rPr>
          <w:rFonts w:hint="eastAsia"/>
          <w:rtl/>
        </w:rPr>
        <w:t>ו</w:t>
      </w:r>
      <w:r w:rsidRPr="00203164">
        <w:rPr>
          <w:rFonts w:hint="cs"/>
          <w:rtl/>
        </w:rPr>
        <w:t xml:space="preserve">את </w:t>
      </w:r>
      <w:r w:rsidRPr="00203164">
        <w:rPr>
          <w:rFonts w:hint="eastAsia"/>
          <w:rtl/>
        </w:rPr>
        <w:t>בתי</w:t>
      </w:r>
      <w:r w:rsidRPr="00203164">
        <w:rPr>
          <w:rFonts w:hint="cs"/>
          <w:rtl/>
        </w:rPr>
        <w:t>ה"ס</w:t>
      </w:r>
      <w:r w:rsidRPr="00203164">
        <w:rPr>
          <w:rtl/>
        </w:rPr>
        <w:t>.</w:t>
      </w:r>
      <w:r w:rsidRPr="00203164">
        <w:rPr>
          <w:rFonts w:hint="cs"/>
          <w:rtl/>
        </w:rPr>
        <w:t xml:space="preserve"> יתרה מזאת, על המשרד להבטיח שנושא זה יודגש בתוכניות ההכשרה הייעודיות למנהלים בתחום הניהול העצמי ובהשתלמויות למנהלים במכון אבני ראשה ובמרכזי הפסג"ה.</w:t>
      </w:r>
    </w:p>
    <w:p w:rsidR="001E6B7A" w:rsidRPr="00203164" w:rsidP="004601D3">
      <w:pPr>
        <w:spacing w:before="180" w:line="240" w:lineRule="exact"/>
        <w:ind w:right="2268"/>
        <w:jc w:val="both"/>
        <w:rPr>
          <w:rFonts w:ascii="Tahoma" w:hAnsi="Tahoma" w:cs="Tahoma"/>
          <w:sz w:val="18"/>
          <w:szCs w:val="18"/>
          <w:rtl/>
        </w:rPr>
      </w:pPr>
      <w:r w:rsidRPr="004601D3">
        <w:rPr>
          <w:rStyle w:val="Heading7Char"/>
          <w:rFonts w:ascii="Tahoma" w:hAnsi="Tahoma" w:cs="Tahoma"/>
          <w:sz w:val="17"/>
          <w:szCs w:val="17"/>
          <w:rtl/>
        </w:rPr>
        <w:t>אי</w:t>
      </w:r>
      <w:r w:rsidRPr="004601D3">
        <w:rPr>
          <w:rStyle w:val="Heading7Char"/>
          <w:rFonts w:ascii="Tahoma" w:hAnsi="Tahoma" w:cs="Tahoma" w:hint="cs"/>
          <w:sz w:val="17"/>
          <w:szCs w:val="17"/>
          <w:rtl/>
        </w:rPr>
        <w:t>-</w:t>
      </w:r>
      <w:r w:rsidRPr="004601D3">
        <w:rPr>
          <w:rStyle w:val="Heading7Char"/>
          <w:rFonts w:ascii="Tahoma" w:hAnsi="Tahoma" w:cs="Tahoma"/>
          <w:sz w:val="17"/>
          <w:szCs w:val="17"/>
          <w:rtl/>
        </w:rPr>
        <w:t>הצגת מלוא ההוצאות בדוח הכספי</w:t>
      </w:r>
      <w:r w:rsidRPr="004601D3">
        <w:rPr>
          <w:rStyle w:val="Heading7Char"/>
          <w:rFonts w:ascii="Tahoma" w:hAnsi="Tahoma" w:cs="Tahoma" w:hint="cs"/>
          <w:sz w:val="17"/>
          <w:szCs w:val="17"/>
          <w:rtl/>
        </w:rPr>
        <w:t>:</w:t>
      </w:r>
      <w:r w:rsidRPr="00203164">
        <w:rPr>
          <w:rFonts w:ascii="Tahoma" w:hAnsi="Tahoma" w:cs="Tahoma" w:hint="cs"/>
          <w:sz w:val="18"/>
          <w:szCs w:val="18"/>
          <w:rtl/>
        </w:rPr>
        <w:t xml:space="preserve"> המינהלה שולחת בכל שנה לראשי אגפי החינוך ולגזברי הרשויות חוזרים ובהם הנחיות לבתיה"ס בנושאים הקשורים לסגירת חשבונותיהם לסוף שנה"ל (להלן - הנחיות משרד החינוך), ובפרט בדיקת החובות לספקים והקלדת כל החשבונות למערכת הכספים - מערכת שצריכה להיות שלמה ומלאה ולייצג את כל ההוצאות וההכנסות עבור אותה שנת כספים.</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לפי כללי הנהלת החשבונות, על בתיה"ס לרשום בסעיף ההוצאות את אומדן ההוצאות באותה שנה שלגביהן לא קיבלו חשבוניות מס, ולרשום את האומדן האמור בסעיף "הוצאות לשלם" בסעיף התחייבויות במאזן.</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הבדיקה העלתה כי בניגוד להנחיות האמורות, 7 מבתיה"ס בקריית אתא רשמו חלק מההוצאות לשנים התשע"ה (2014 - 2015) והתשע"ו (2015 - 2016) שלגביהן לא קיבלו חשבוניות מס, לא בשנה שבה נוצרו אלא בשנה שלאחר מכן; 3 מהם לא הציגו את חובותיהם בגין מים בסך כ-315,000 ש"ח, 122,000 ש"ח ו-69,000 ש"ח, ולכן הנתונים בדבר העודפים והגירעונות שהציגו בדוחות הכספיים שלהם היו מעוותים. להלן דוגמה:</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הבדיקה העלתה כי אחד מבתיה"ס בקריית אתא לא הכליל בדוחות הכספיים שלו לשנים התשע"ה, התשע"ו והתשע"ז הוצאות בגין חשבונות מים, חשמל וטלפון ובגין רכישת ריהוט ושיפוץ בחודשים יוני ויולי בשנים האמורות. הוצאות אלו נאמדו על ידו בכ-166,000 ש"ח, 100,000 ש"ח ו-200,000 ש</w:t>
      </w:r>
      <w:r w:rsidRPr="00203164">
        <w:rPr>
          <w:rFonts w:ascii="Tahoma" w:hAnsi="Tahoma" w:cs="Tahoma"/>
          <w:sz w:val="18"/>
          <w:szCs w:val="18"/>
          <w:rtl/>
        </w:rPr>
        <w:t>"</w:t>
      </w:r>
      <w:r w:rsidRPr="00203164">
        <w:rPr>
          <w:rFonts w:ascii="Tahoma" w:hAnsi="Tahoma" w:cs="Tahoma" w:hint="cs"/>
          <w:sz w:val="18"/>
          <w:szCs w:val="18"/>
          <w:rtl/>
        </w:rPr>
        <w:t>ח, בהתאמה. בדוח הכספי שלו לשנה"ל התשע"ה הציג עודף בסך כ-299,000 ש"ח, בדוח לשנת התשע"ו - עודף בסך 279,000 ש"ח, ובדוח לשנת התשע"ז - עודף בסך כ-276,000 ש"ח. אולם לאחר קיזוז ההוצאות האמורות, עודף ביה"ס לסוף שנת התשע"ה היה 133,000 ש"ח, לסוף שנת התשע"ו - 179,000 ש"ח ולסוף שנת התשע"ז - 76,000 ש"ח.</w:t>
      </w:r>
    </w:p>
    <w:p w:rsidR="001E6B7A" w:rsidRPr="00203164" w:rsidP="004601D3">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שלושה בתי"ס בקריית אתא ציינו בתשובותיהם למשרד מבקר המדינה כי בדוחות הכספיים שלהם לשנים התשע"ז-התשע"ח (2017 - 2018) ירשמו את ההוצאות הצפויות של בתיה"ס שטרם קיבלו עליהן חשבוניות.</w:t>
      </w:r>
    </w:p>
    <w:p w:rsidR="001E6B7A" w:rsidRPr="00203164" w:rsidP="004601D3">
      <w:pPr>
        <w:pStyle w:val="RESHET"/>
        <w:rPr>
          <w:rtl/>
        </w:rPr>
      </w:pPr>
      <w:r w:rsidRPr="00203164">
        <w:rPr>
          <w:rFonts w:hint="cs"/>
          <w:rtl/>
        </w:rPr>
        <w:t>הדו</w:t>
      </w:r>
      <w:r w:rsidRPr="00203164">
        <w:rPr>
          <w:rtl/>
        </w:rPr>
        <w:t xml:space="preserve">ח </w:t>
      </w:r>
      <w:r w:rsidRPr="00203164">
        <w:rPr>
          <w:rFonts w:hint="cs"/>
          <w:rtl/>
        </w:rPr>
        <w:t>הכספי</w:t>
      </w:r>
      <w:r w:rsidRPr="00203164">
        <w:rPr>
          <w:rtl/>
        </w:rPr>
        <w:t xml:space="preserve"> </w:t>
      </w:r>
      <w:r w:rsidRPr="00203164">
        <w:rPr>
          <w:rFonts w:hint="cs"/>
          <w:rtl/>
        </w:rPr>
        <w:t>הוא</w:t>
      </w:r>
      <w:r w:rsidRPr="00203164">
        <w:rPr>
          <w:rtl/>
        </w:rPr>
        <w:t xml:space="preserve"> </w:t>
      </w:r>
      <w:r w:rsidRPr="00203164">
        <w:rPr>
          <w:rFonts w:hint="cs"/>
          <w:rtl/>
        </w:rPr>
        <w:t>כלי</w:t>
      </w:r>
      <w:r w:rsidRPr="00203164">
        <w:rPr>
          <w:rtl/>
        </w:rPr>
        <w:t xml:space="preserve"> </w:t>
      </w:r>
      <w:r w:rsidRPr="00203164">
        <w:rPr>
          <w:rFonts w:hint="cs"/>
          <w:rtl/>
        </w:rPr>
        <w:t>לבקרה</w:t>
      </w:r>
      <w:r w:rsidRPr="00203164">
        <w:rPr>
          <w:rtl/>
        </w:rPr>
        <w:t xml:space="preserve"> </w:t>
      </w:r>
      <w:r w:rsidRPr="00203164">
        <w:rPr>
          <w:rFonts w:hint="cs"/>
          <w:rtl/>
        </w:rPr>
        <w:t>ולפיקוח</w:t>
      </w:r>
      <w:r w:rsidRPr="00203164">
        <w:rPr>
          <w:rtl/>
        </w:rPr>
        <w:t xml:space="preserve"> </w:t>
      </w:r>
      <w:r w:rsidRPr="00203164">
        <w:rPr>
          <w:rFonts w:hint="cs"/>
          <w:rtl/>
        </w:rPr>
        <w:t>של</w:t>
      </w:r>
      <w:r w:rsidRPr="00203164">
        <w:rPr>
          <w:rtl/>
        </w:rPr>
        <w:t xml:space="preserve"> </w:t>
      </w:r>
      <w:r w:rsidRPr="00203164">
        <w:rPr>
          <w:rFonts w:hint="cs"/>
          <w:rtl/>
        </w:rPr>
        <w:t>הרשויות</w:t>
      </w:r>
      <w:r w:rsidRPr="00203164">
        <w:rPr>
          <w:rtl/>
        </w:rPr>
        <w:t xml:space="preserve"> </w:t>
      </w:r>
      <w:r w:rsidRPr="00203164">
        <w:rPr>
          <w:rFonts w:hint="cs"/>
          <w:rtl/>
        </w:rPr>
        <w:t>ומשרד החינוך</w:t>
      </w:r>
      <w:r w:rsidRPr="00203164">
        <w:rPr>
          <w:rtl/>
        </w:rPr>
        <w:t xml:space="preserve"> </w:t>
      </w:r>
      <w:r w:rsidRPr="00203164">
        <w:rPr>
          <w:rFonts w:hint="cs"/>
          <w:rtl/>
        </w:rPr>
        <w:t>על</w:t>
      </w:r>
      <w:r w:rsidRPr="00203164">
        <w:rPr>
          <w:rtl/>
        </w:rPr>
        <w:t xml:space="preserve"> </w:t>
      </w:r>
      <w:r w:rsidRPr="00203164">
        <w:rPr>
          <w:rFonts w:hint="cs"/>
          <w:rtl/>
        </w:rPr>
        <w:t>הפעילות</w:t>
      </w:r>
      <w:r w:rsidRPr="00203164">
        <w:rPr>
          <w:rtl/>
        </w:rPr>
        <w:t xml:space="preserve"> </w:t>
      </w:r>
      <w:r w:rsidRPr="00203164">
        <w:rPr>
          <w:rFonts w:hint="cs"/>
          <w:rtl/>
        </w:rPr>
        <w:t>הכספית</w:t>
      </w:r>
      <w:r w:rsidRPr="00203164">
        <w:rPr>
          <w:rtl/>
        </w:rPr>
        <w:t xml:space="preserve"> </w:t>
      </w:r>
      <w:r w:rsidRPr="00203164">
        <w:rPr>
          <w:rFonts w:hint="cs"/>
          <w:rtl/>
        </w:rPr>
        <w:t>של</w:t>
      </w:r>
      <w:r w:rsidRPr="00203164">
        <w:rPr>
          <w:rtl/>
        </w:rPr>
        <w:t xml:space="preserve"> </w:t>
      </w:r>
      <w:r w:rsidRPr="00203164">
        <w:rPr>
          <w:rFonts w:hint="cs"/>
          <w:rtl/>
        </w:rPr>
        <w:t>בתיה"ס.</w:t>
      </w:r>
      <w:r w:rsidRPr="00203164">
        <w:rPr>
          <w:rtl/>
        </w:rPr>
        <w:t xml:space="preserve"> </w:t>
      </w:r>
      <w:r w:rsidRPr="00203164">
        <w:rPr>
          <w:rFonts w:hint="cs"/>
          <w:rtl/>
        </w:rPr>
        <w:t>על בתיה"ס שבניהול עצמי והרשויות המקומיות לפעול בהתאם להנחיות משרד החינוך ולהסכם ההבנות ולדאוג שבדוחותיהם הכספיים של בתיה"ס יוצגו מלוא הוצאותיהם לפי המתכונת שנקבעה, כדי שהדוחות ישקפו נכונה את מצבם הכספי של בתיה"ס.</w:t>
      </w:r>
    </w:p>
    <w:p w:rsidR="001E6B7A" w:rsidRPr="00203164" w:rsidP="000E31A6">
      <w:pPr>
        <w:spacing w:line="240" w:lineRule="exact"/>
        <w:ind w:right="2268"/>
        <w:jc w:val="both"/>
        <w:rPr>
          <w:rFonts w:ascii="Tahoma" w:hAnsi="Tahoma" w:cs="Tahoma"/>
          <w:sz w:val="18"/>
          <w:szCs w:val="18"/>
          <w:rtl/>
        </w:rPr>
      </w:pPr>
    </w:p>
    <w:p w:rsidR="001E6B7A" w:rsidRPr="0044525A" w:rsidP="000E31A6">
      <w:pPr>
        <w:pStyle w:val="KOT5"/>
      </w:pPr>
      <w:r w:rsidRPr="0044525A">
        <w:rPr>
          <w:rFonts w:hint="eastAsia"/>
          <w:rtl/>
        </w:rPr>
        <w:t>התקשרות</w:t>
      </w:r>
      <w:r w:rsidRPr="0044525A">
        <w:rPr>
          <w:rtl/>
        </w:rPr>
        <w:t xml:space="preserve"> </w:t>
      </w:r>
      <w:r w:rsidRPr="0044525A">
        <w:rPr>
          <w:rFonts w:hint="cs"/>
          <w:rtl/>
        </w:rPr>
        <w:t>בתי"ס</w:t>
      </w:r>
      <w:r w:rsidRPr="0044525A">
        <w:rPr>
          <w:rtl/>
        </w:rPr>
        <w:t xml:space="preserve"> </w:t>
      </w:r>
      <w:r w:rsidRPr="0044525A">
        <w:rPr>
          <w:rFonts w:hint="eastAsia"/>
          <w:rtl/>
        </w:rPr>
        <w:t>עם</w:t>
      </w:r>
      <w:r w:rsidRPr="0044525A">
        <w:rPr>
          <w:rtl/>
        </w:rPr>
        <w:t xml:space="preserve"> </w:t>
      </w:r>
      <w:r w:rsidRPr="0044525A">
        <w:rPr>
          <w:rFonts w:hint="eastAsia"/>
          <w:rtl/>
        </w:rPr>
        <w:t>ספקים</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על פי הסכם ההבנות, ביה"ס יוכל לבצע רכישות והתקשרויות באופן עצמאי עד סכום מסוים, בהתאם להרשאה שנקבעה בספר הנהלים הרשותי. רכישות והתקשרויות מעל אותו סכום ביה"ס יבצע עם זכיינים שבחרה הרשות, בהתאם </w:t>
      </w:r>
      <w:r w:rsidRPr="00203164">
        <w:rPr>
          <w:rFonts w:ascii="Tahoma" w:hAnsi="Tahoma" w:cs="Tahoma" w:hint="cs"/>
          <w:sz w:val="18"/>
          <w:szCs w:val="18"/>
          <w:rtl/>
        </w:rPr>
        <w:t xml:space="preserve">לתנאי ההתקשרות והתעריפים שנקבעו עימם. לפי הסכם ההבנות, </w:t>
      </w:r>
      <w:r w:rsidRPr="00203164">
        <w:rPr>
          <w:rFonts w:ascii="Tahoma" w:hAnsi="Tahoma" w:cs="Tahoma"/>
          <w:sz w:val="18"/>
          <w:szCs w:val="18"/>
          <w:rtl/>
        </w:rPr>
        <w:t>התקשרות עד 1,000 ש"ח פטורה מקבלת הצעות מחיר</w:t>
      </w:r>
      <w:r w:rsidRPr="00203164">
        <w:rPr>
          <w:rFonts w:ascii="Tahoma" w:hAnsi="Tahoma" w:cs="Tahoma" w:hint="cs"/>
          <w:sz w:val="18"/>
          <w:szCs w:val="18"/>
          <w:rtl/>
        </w:rPr>
        <w:t>,</w:t>
      </w:r>
      <w:r w:rsidRPr="00203164">
        <w:rPr>
          <w:rFonts w:ascii="Tahoma" w:hAnsi="Tahoma" w:cs="Tahoma"/>
          <w:sz w:val="18"/>
          <w:szCs w:val="18"/>
          <w:rtl/>
        </w:rPr>
        <w:t xml:space="preserve"> ובסכומים גבוהים מ</w:t>
      </w:r>
      <w:r w:rsidRPr="00203164">
        <w:rPr>
          <w:rFonts w:ascii="Tahoma" w:hAnsi="Tahoma" w:cs="Tahoma" w:hint="cs"/>
          <w:sz w:val="18"/>
          <w:szCs w:val="18"/>
          <w:rtl/>
        </w:rPr>
        <w:t>זה</w:t>
      </w:r>
      <w:r w:rsidRPr="00203164">
        <w:rPr>
          <w:rFonts w:ascii="Tahoma" w:hAnsi="Tahoma" w:cs="Tahoma"/>
          <w:sz w:val="18"/>
          <w:szCs w:val="18"/>
          <w:rtl/>
        </w:rPr>
        <w:t xml:space="preserve"> </w:t>
      </w:r>
      <w:r w:rsidRPr="00203164">
        <w:rPr>
          <w:rFonts w:ascii="Tahoma" w:hAnsi="Tahoma" w:cs="Tahoma" w:hint="cs"/>
          <w:sz w:val="18"/>
          <w:szCs w:val="18"/>
          <w:rtl/>
        </w:rPr>
        <w:t>יש</w:t>
      </w:r>
      <w:r w:rsidRPr="00203164">
        <w:rPr>
          <w:rFonts w:ascii="Tahoma" w:hAnsi="Tahoma" w:cs="Tahoma"/>
          <w:sz w:val="18"/>
          <w:szCs w:val="18"/>
          <w:rtl/>
        </w:rPr>
        <w:t xml:space="preserve"> </w:t>
      </w:r>
      <w:r w:rsidRPr="00203164">
        <w:rPr>
          <w:rFonts w:ascii="Tahoma" w:hAnsi="Tahoma" w:cs="Tahoma" w:hint="cs"/>
          <w:sz w:val="18"/>
          <w:szCs w:val="18"/>
          <w:rtl/>
        </w:rPr>
        <w:t>ל</w:t>
      </w:r>
      <w:r w:rsidRPr="00203164">
        <w:rPr>
          <w:rFonts w:ascii="Tahoma" w:hAnsi="Tahoma" w:cs="Tahoma"/>
          <w:sz w:val="18"/>
          <w:szCs w:val="18"/>
          <w:rtl/>
        </w:rPr>
        <w:t>קבל כמה הצעות מחיר בכתב (מספרן תלוי בסכום ההתקשרות</w:t>
      </w:r>
      <w:r>
        <w:rPr>
          <w:rStyle w:val="FootnoteReference0"/>
          <w:rFonts w:ascii="Tahoma" w:hAnsi="Tahoma" w:cs="Tahoma"/>
          <w:sz w:val="18"/>
          <w:szCs w:val="18"/>
          <w:rtl/>
        </w:rPr>
        <w:footnoteReference w:id="92"/>
      </w:r>
      <w:r w:rsidRPr="00203164">
        <w:rPr>
          <w:rFonts w:ascii="Tahoma" w:hAnsi="Tahoma" w:cs="Tahoma"/>
          <w:sz w:val="18"/>
          <w:szCs w:val="18"/>
          <w:rtl/>
        </w:rPr>
        <w:t>)</w:t>
      </w:r>
      <w:r w:rsidRPr="00203164">
        <w:rPr>
          <w:rFonts w:ascii="Tahoma" w:hAnsi="Tahoma" w:cs="Tahoma" w:hint="cs"/>
          <w:sz w:val="18"/>
          <w:szCs w:val="18"/>
          <w:rtl/>
        </w:rPr>
        <w:t>.</w:t>
      </w:r>
      <w:r w:rsidRPr="00203164">
        <w:rPr>
          <w:rFonts w:ascii="Tahoma" w:hAnsi="Tahoma" w:cs="Tahoma"/>
          <w:sz w:val="18"/>
          <w:szCs w:val="18"/>
          <w:rtl/>
        </w:rPr>
        <w:t xml:space="preserve"> </w:t>
      </w:r>
      <w:r w:rsidRPr="00203164">
        <w:rPr>
          <w:rFonts w:ascii="Tahoma" w:hAnsi="Tahoma" w:cs="Tahoma" w:hint="cs"/>
          <w:sz w:val="18"/>
          <w:szCs w:val="18"/>
          <w:rtl/>
        </w:rPr>
        <w:t xml:space="preserve">עוד נקבע כי על ביה"ס להתקשר עם ספקים שימציאו, על פי פקודת מס הכנסה, אישור מפקיד השומה על ניהול ספרים ועל פטור מלא מניכוי מס במקור. </w:t>
      </w:r>
      <w:r w:rsidRPr="00203164">
        <w:rPr>
          <w:rFonts w:ascii="Tahoma" w:hAnsi="Tahoma" w:cs="Tahoma"/>
          <w:sz w:val="18"/>
          <w:szCs w:val="18"/>
          <w:rtl/>
        </w:rPr>
        <w:t xml:space="preserve">בהסכם </w:t>
      </w:r>
      <w:r w:rsidRPr="00203164">
        <w:rPr>
          <w:rFonts w:ascii="Tahoma" w:hAnsi="Tahoma" w:cs="Tahoma" w:hint="cs"/>
          <w:sz w:val="18"/>
          <w:szCs w:val="18"/>
          <w:rtl/>
        </w:rPr>
        <w:t xml:space="preserve">מפורטים התהליך והכללים לביצוע ההתקשרויות, ובכלל זה </w:t>
      </w:r>
      <w:r w:rsidRPr="00203164">
        <w:rPr>
          <w:rFonts w:ascii="Tahoma" w:hAnsi="Tahoma" w:cs="Tahoma"/>
          <w:sz w:val="18"/>
          <w:szCs w:val="18"/>
          <w:rtl/>
        </w:rPr>
        <w:t xml:space="preserve">תהליך ההזמנה, תנאי התשלום </w:t>
      </w:r>
      <w:r w:rsidRPr="00203164">
        <w:rPr>
          <w:rFonts w:ascii="Tahoma" w:hAnsi="Tahoma" w:cs="Tahoma" w:hint="cs"/>
          <w:sz w:val="18"/>
          <w:szCs w:val="18"/>
          <w:rtl/>
        </w:rPr>
        <w:t>ו</w:t>
      </w:r>
      <w:r w:rsidRPr="00203164">
        <w:rPr>
          <w:rFonts w:ascii="Tahoma" w:hAnsi="Tahoma" w:cs="Tahoma"/>
          <w:sz w:val="18"/>
          <w:szCs w:val="18"/>
          <w:rtl/>
        </w:rPr>
        <w:t>דרכי הרישום החשבונאי.</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בהסכם נקבע כי ביה"ס יעביר לספק הזמנת רכש ידנית חתומה או ממוחשבת הכוללת, בין היתר, את כמות המוצרים, מחירם, זמן האספקה ותנאי התשלום. על הסכם ההתקשרות עם הספק לכלול תנאי תשלום אשר יתועדו מראש בכתב, ועל ביה"ס לקבל קבלה על ביצוע התשלום. הספק יעביר לביה"ס, לאחר העברת הטובין או ביצוע התשלום, חשבונית או חשבונית קבלה, ועל ביה"ס לרשום אותה במערכת הנהלת החשבונות שלו במועד קבלתה.</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sz w:val="18"/>
          <w:szCs w:val="18"/>
          <w:rtl/>
        </w:rPr>
        <w:t>ממצאי הבדיקה ב</w:t>
      </w:r>
      <w:r w:rsidRPr="00203164">
        <w:rPr>
          <w:rFonts w:ascii="Tahoma" w:hAnsi="Tahoma" w:cs="Tahoma" w:hint="cs"/>
          <w:sz w:val="18"/>
          <w:szCs w:val="18"/>
          <w:rtl/>
        </w:rPr>
        <w:t>נוגע ל</w:t>
      </w:r>
      <w:r w:rsidRPr="00203164">
        <w:rPr>
          <w:rFonts w:ascii="Tahoma" w:hAnsi="Tahoma" w:cs="Tahoma"/>
          <w:sz w:val="18"/>
          <w:szCs w:val="18"/>
          <w:rtl/>
        </w:rPr>
        <w:t>-11 בתי"ס ברשויות קריית</w:t>
      </w:r>
      <w:r w:rsidRPr="00203164">
        <w:rPr>
          <w:rFonts w:ascii="Tahoma" w:hAnsi="Tahoma" w:cs="Tahoma" w:hint="cs"/>
          <w:sz w:val="18"/>
          <w:szCs w:val="18"/>
          <w:rtl/>
        </w:rPr>
        <w:t xml:space="preserve"> </w:t>
      </w:r>
      <w:r w:rsidRPr="00203164">
        <w:rPr>
          <w:rFonts w:ascii="Tahoma" w:hAnsi="Tahoma" w:cs="Tahoma"/>
          <w:sz w:val="18"/>
          <w:szCs w:val="18"/>
          <w:rtl/>
        </w:rPr>
        <w:t xml:space="preserve">אתא, שפרעם, נצרת ועספייא </w:t>
      </w:r>
      <w:r w:rsidRPr="00203164">
        <w:rPr>
          <w:rFonts w:ascii="Tahoma" w:hAnsi="Tahoma" w:cs="Tahoma" w:hint="cs"/>
          <w:sz w:val="18"/>
          <w:szCs w:val="18"/>
          <w:rtl/>
        </w:rPr>
        <w:t>העלו ליקויים בהתקשרויותיהם:</w:t>
      </w:r>
      <w:r w:rsidRPr="00203164">
        <w:rPr>
          <w:rFonts w:ascii="Tahoma" w:hAnsi="Tahoma" w:cs="Tahoma"/>
          <w:sz w:val="18"/>
          <w:szCs w:val="18"/>
          <w:rtl/>
        </w:rPr>
        <w:t xml:space="preserve"> </w:t>
      </w:r>
      <w:r w:rsidRPr="00203164">
        <w:rPr>
          <w:rFonts w:ascii="Tahoma" w:hAnsi="Tahoma" w:cs="Tahoma" w:hint="cs"/>
          <w:sz w:val="18"/>
          <w:szCs w:val="18"/>
          <w:rtl/>
        </w:rPr>
        <w:t xml:space="preserve">9 מהם </w:t>
      </w:r>
      <w:r w:rsidRPr="00203164">
        <w:rPr>
          <w:rFonts w:ascii="Tahoma" w:hAnsi="Tahoma" w:cs="Tahoma"/>
          <w:sz w:val="18"/>
          <w:szCs w:val="18"/>
          <w:rtl/>
        </w:rPr>
        <w:t>לא מקפידים לקבל הצעות מחיר על</w:t>
      </w:r>
      <w:r w:rsidRPr="00203164">
        <w:rPr>
          <w:rFonts w:ascii="Tahoma" w:hAnsi="Tahoma" w:cs="Tahoma" w:hint="cs"/>
          <w:sz w:val="18"/>
          <w:szCs w:val="18"/>
          <w:rtl/>
        </w:rPr>
        <w:t xml:space="preserve"> </w:t>
      </w:r>
      <w:r w:rsidRPr="00203164">
        <w:rPr>
          <w:rFonts w:ascii="Tahoma" w:hAnsi="Tahoma" w:cs="Tahoma"/>
          <w:sz w:val="18"/>
          <w:szCs w:val="18"/>
          <w:rtl/>
        </w:rPr>
        <w:t>פי הכללים שנקבעו</w:t>
      </w:r>
      <w:r w:rsidRPr="00203164">
        <w:rPr>
          <w:rFonts w:ascii="Tahoma" w:hAnsi="Tahoma" w:cs="Tahoma" w:hint="cs"/>
          <w:sz w:val="18"/>
          <w:szCs w:val="18"/>
          <w:rtl/>
        </w:rPr>
        <w:t>;</w:t>
      </w:r>
      <w:r w:rsidRPr="00203164">
        <w:rPr>
          <w:rFonts w:ascii="Tahoma" w:hAnsi="Tahoma" w:cs="Tahoma"/>
          <w:sz w:val="18"/>
          <w:szCs w:val="18"/>
          <w:rtl/>
        </w:rPr>
        <w:t xml:space="preserve"> לא תמיד הם מוציאים הזמנות בכתב ובמקום זאת </w:t>
      </w:r>
      <w:r w:rsidRPr="00203164">
        <w:rPr>
          <w:rFonts w:ascii="Tahoma" w:hAnsi="Tahoma" w:cs="Tahoma" w:hint="cs"/>
          <w:sz w:val="18"/>
          <w:szCs w:val="18"/>
          <w:rtl/>
        </w:rPr>
        <w:t xml:space="preserve">הם </w:t>
      </w:r>
      <w:r w:rsidRPr="00203164">
        <w:rPr>
          <w:rFonts w:ascii="Tahoma" w:hAnsi="Tahoma" w:cs="Tahoma"/>
          <w:sz w:val="18"/>
          <w:szCs w:val="18"/>
          <w:rtl/>
        </w:rPr>
        <w:t xml:space="preserve">מבצעים </w:t>
      </w:r>
      <w:r w:rsidRPr="00203164">
        <w:rPr>
          <w:rFonts w:ascii="Tahoma" w:hAnsi="Tahoma" w:cs="Tahoma" w:hint="cs"/>
          <w:sz w:val="18"/>
          <w:szCs w:val="18"/>
          <w:rtl/>
        </w:rPr>
        <w:t>אותן</w:t>
      </w:r>
      <w:r w:rsidRPr="00203164">
        <w:rPr>
          <w:rFonts w:ascii="Tahoma" w:hAnsi="Tahoma" w:cs="Tahoma"/>
          <w:sz w:val="18"/>
          <w:szCs w:val="18"/>
          <w:rtl/>
        </w:rPr>
        <w:t xml:space="preserve"> בטלפון</w:t>
      </w:r>
      <w:r w:rsidRPr="00203164">
        <w:rPr>
          <w:rFonts w:ascii="Tahoma" w:hAnsi="Tahoma" w:cs="Tahoma" w:hint="cs"/>
          <w:sz w:val="18"/>
          <w:szCs w:val="18"/>
          <w:rtl/>
        </w:rPr>
        <w:t>;</w:t>
      </w:r>
      <w:r w:rsidRPr="00203164">
        <w:rPr>
          <w:rFonts w:ascii="Tahoma" w:hAnsi="Tahoma" w:cs="Tahoma"/>
          <w:sz w:val="18"/>
          <w:szCs w:val="18"/>
          <w:rtl/>
        </w:rPr>
        <w:t xml:space="preserve"> חלק מב</w:t>
      </w:r>
      <w:r w:rsidRPr="00203164">
        <w:rPr>
          <w:rFonts w:ascii="Tahoma" w:hAnsi="Tahoma" w:cs="Tahoma" w:hint="cs"/>
          <w:sz w:val="18"/>
          <w:szCs w:val="18"/>
          <w:rtl/>
        </w:rPr>
        <w:t>ת</w:t>
      </w:r>
      <w:r w:rsidRPr="00203164">
        <w:rPr>
          <w:rFonts w:ascii="Tahoma" w:hAnsi="Tahoma" w:cs="Tahoma"/>
          <w:sz w:val="18"/>
          <w:szCs w:val="18"/>
          <w:rtl/>
        </w:rPr>
        <w:t>יה"ס לא דורשים ולא מקבלים מהספקים אישור על ניהול ספרים ופטור מלא מניכוי מס</w:t>
      </w:r>
      <w:r w:rsidRPr="00203164">
        <w:rPr>
          <w:rFonts w:ascii="Tahoma" w:hAnsi="Tahoma" w:cs="Tahoma" w:hint="cs"/>
          <w:sz w:val="18"/>
          <w:szCs w:val="18"/>
          <w:rtl/>
        </w:rPr>
        <w:t>;</w:t>
      </w:r>
      <w:r w:rsidRPr="00203164">
        <w:rPr>
          <w:rFonts w:ascii="Tahoma" w:hAnsi="Tahoma" w:cs="Tahoma"/>
          <w:sz w:val="18"/>
          <w:szCs w:val="18"/>
          <w:rtl/>
        </w:rPr>
        <w:t xml:space="preserve"> </w:t>
      </w:r>
      <w:r w:rsidRPr="00203164">
        <w:rPr>
          <w:rFonts w:ascii="Tahoma" w:hAnsi="Tahoma" w:cs="Tahoma" w:hint="cs"/>
          <w:sz w:val="18"/>
          <w:szCs w:val="18"/>
          <w:rtl/>
        </w:rPr>
        <w:t>ו</w:t>
      </w:r>
      <w:r w:rsidRPr="00203164">
        <w:rPr>
          <w:rFonts w:ascii="Tahoma" w:hAnsi="Tahoma" w:cs="Tahoma"/>
          <w:sz w:val="18"/>
          <w:szCs w:val="18"/>
          <w:rtl/>
        </w:rPr>
        <w:t>יש ב</w:t>
      </w:r>
      <w:r w:rsidRPr="00203164">
        <w:rPr>
          <w:rFonts w:ascii="Tahoma" w:hAnsi="Tahoma" w:cs="Tahoma" w:hint="cs"/>
          <w:sz w:val="18"/>
          <w:szCs w:val="18"/>
          <w:rtl/>
        </w:rPr>
        <w:t>ת</w:t>
      </w:r>
      <w:r w:rsidRPr="00203164">
        <w:rPr>
          <w:rFonts w:ascii="Tahoma" w:hAnsi="Tahoma" w:cs="Tahoma"/>
          <w:sz w:val="18"/>
          <w:szCs w:val="18"/>
          <w:rtl/>
        </w:rPr>
        <w:t xml:space="preserve">י"ס שלא דורשים מהספקים ולא מקבלים מהם קבלות בגין התשלום </w:t>
      </w:r>
      <w:r w:rsidRPr="00203164">
        <w:rPr>
          <w:rFonts w:ascii="Tahoma" w:hAnsi="Tahoma" w:cs="Tahoma" w:hint="cs"/>
          <w:sz w:val="18"/>
          <w:szCs w:val="18"/>
          <w:rtl/>
        </w:rPr>
        <w:t>על</w:t>
      </w:r>
      <w:r w:rsidRPr="00203164">
        <w:rPr>
          <w:rFonts w:ascii="Tahoma" w:hAnsi="Tahoma" w:cs="Tahoma"/>
          <w:sz w:val="18"/>
          <w:szCs w:val="18"/>
          <w:rtl/>
        </w:rPr>
        <w:t xml:space="preserve"> הרכישות שהם מבצעים</w:t>
      </w:r>
      <w:r w:rsidRPr="00203164">
        <w:rPr>
          <w:rFonts w:ascii="Tahoma" w:hAnsi="Tahoma" w:cs="Tahoma" w:hint="cs"/>
          <w:sz w:val="18"/>
          <w:szCs w:val="18"/>
          <w:rtl/>
        </w:rPr>
        <w:t>.</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ב-5 מ-9 בתיה"ס שלא הקפידו על קבלת הצעות מחיר לפי הכללים שנקבעו, נמצאו ליקויים ברישום החשבונאי של החשבוניות מספקים: הם לא רשמו את החשבוניות בעת קבלתן כהוצאה במערכת הנהלת החשבונות שלהם, כנדרש בהסכם ההבנות, אלא רשמו את החשבוניות כהוצאה לאחר תשלומן, ולכן חשבון ההוצאה שלהם לא היה מעודכן.</w:t>
      </w:r>
    </w:p>
    <w:p w:rsidR="001E6B7A" w:rsidRPr="004601D3" w:rsidP="004601D3">
      <w:pPr>
        <w:spacing w:after="240" w:line="240" w:lineRule="exact"/>
        <w:ind w:right="2268"/>
        <w:jc w:val="both"/>
        <w:rPr>
          <w:rFonts w:ascii="Tahoma" w:hAnsi="Tahoma" w:cs="Tahoma"/>
          <w:sz w:val="18"/>
          <w:szCs w:val="18"/>
          <w:rtl/>
        </w:rPr>
      </w:pPr>
      <w:r w:rsidRPr="004601D3">
        <w:rPr>
          <w:rFonts w:ascii="Tahoma" w:hAnsi="Tahoma" w:cs="Tahoma" w:hint="cs"/>
          <w:sz w:val="18"/>
          <w:szCs w:val="18"/>
          <w:rtl/>
        </w:rPr>
        <w:t>2 בתי"ס בנצרת, 3 בשפרעם ו-1 בקריית אתא ציינו בתשובותיהם למשרד מבקר המדינה כי יפעלו לפי ההנחיות המחייבות אותם בכל הנוגע לעניין רכש והתקשרויות.</w:t>
      </w:r>
    </w:p>
    <w:p w:rsidR="001E6B7A" w:rsidRPr="00203164" w:rsidP="004601D3">
      <w:pPr>
        <w:pStyle w:val="RESHET"/>
        <w:rPr>
          <w:rtl/>
        </w:rPr>
      </w:pPr>
      <w:r w:rsidRPr="00203164">
        <w:rPr>
          <w:rFonts w:hint="cs"/>
          <w:rtl/>
        </w:rPr>
        <w:t xml:space="preserve">על הרשויות המקומיות קריית אתא, שפרעם, נצרת ועספייא להטמיע בבתיה"ס את נוהל ההתקשרות עם ספקים, ולפעול עימם לתיקון הליקויים הנוגעים לרכש והתקשרויות. לנוכח האפשרות שהחריגות שנמצאו ישנן גם ברשויות מקומיות אחרות, שב ומתחדד הצורך בהכשרה מתאימה של הצוות הניהולי והמינהלי של בתיה"ס שבניהול עצמי בכל הנוגע לתהליכים כלכליים וכספיים, ובכלל זה דרכי ההתקשרות הנאותות. נחוץ גם לרענן את הכללים בעניין זה. </w:t>
      </w:r>
    </w:p>
    <w:p w:rsidR="001E6B7A" w:rsidRPr="00203164" w:rsidP="004601D3">
      <w:pPr>
        <w:spacing w:before="180" w:line="240" w:lineRule="exact"/>
        <w:ind w:right="2268"/>
        <w:jc w:val="both"/>
        <w:rPr>
          <w:rFonts w:ascii="Tahoma" w:hAnsi="Tahoma" w:cs="Tahoma"/>
          <w:sz w:val="18"/>
          <w:szCs w:val="18"/>
          <w:rtl/>
        </w:rPr>
      </w:pPr>
      <w:r w:rsidRPr="00203164">
        <w:rPr>
          <w:rFonts w:ascii="Tahoma" w:hAnsi="Tahoma" w:cs="Tahoma" w:hint="cs"/>
          <w:sz w:val="18"/>
          <w:szCs w:val="18"/>
          <w:rtl/>
        </w:rPr>
        <w:t>עיריית קריית אתא ציינה בתשובתה למשרד מבקר המדינה כי תקפיד שמנהלי בתיה"ס יפעלו לפי הנהלים.</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משרד החינוך ציין בתשובתו כי בקריית אתא הנוהל להתקשרות עם הספקים מפורט בספר הנהלים הרשותי, ונמסר באופן אישי למנהלים ולמזכירות בתי"ס. עוד ציין כי במסגרת התיקון לחוזר המנכ"ל על הניהול העצמי, המושלם בימים אלה, יחודדו הנהלים בתחום הרכש וההתקשרות עם הספקים.</w:t>
      </w:r>
    </w:p>
    <w:p w:rsidR="001E6B7A" w:rsidRPr="00203164" w:rsidP="000E31A6">
      <w:pPr>
        <w:spacing w:line="240" w:lineRule="exact"/>
        <w:ind w:right="2268"/>
        <w:jc w:val="both"/>
        <w:rPr>
          <w:rFonts w:ascii="Tahoma" w:hAnsi="Tahoma" w:cs="Tahoma"/>
          <w:sz w:val="18"/>
          <w:szCs w:val="18"/>
          <w:rtl/>
        </w:rPr>
      </w:pPr>
    </w:p>
    <w:p w:rsidR="001E6B7A" w:rsidP="000E31A6">
      <w:pPr>
        <w:pStyle w:val="KOT5"/>
        <w:rPr>
          <w:rtl/>
        </w:rPr>
      </w:pPr>
      <w:r>
        <w:rPr>
          <w:rFonts w:hint="cs"/>
          <w:rtl/>
        </w:rPr>
        <w:t>אי-קביעת נהלים להשכרת מבנים ומתקנים בביה"ס</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הבדיקה העלתה כי הרשויות המקומיות נצרת, שפרעם ועספייא לא קבעו בספרי הנהלים שלהן כללים להשכרת מבנים ומתקנים בבתיה"ס שלהן - זהות הגורמים שאפשר להשכיר להם, תעריפי השכרה ומטרות שלשמן מותר לביה"ס להשכיר.</w:t>
      </w:r>
    </w:p>
    <w:p w:rsidR="001E6B7A" w:rsidRPr="00203164" w:rsidP="004601D3">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נמצא כי בתי"ס ברשויות המקומיות האמורות השכירו מבנים ומתקנים ללא הסכם בכתב. זאת ועוד, הרשויות לא היו מעורבות בהשכרת המבנים ומתקניהם וכפועל יוצא אף לא הנחו את מנהלי בתיה"ס כיצד לפעול בעניין זה, לרבות מתן סיוע משפטי בניסוח הסכמי השכירות, קביעת דמי שכירות וגבייתם.</w:t>
      </w:r>
    </w:p>
    <w:p w:rsidR="001E6B7A" w:rsidRPr="00203164" w:rsidP="004601D3">
      <w:pPr>
        <w:pStyle w:val="RESHET"/>
        <w:rPr>
          <w:rtl/>
        </w:rPr>
      </w:pPr>
      <w:r w:rsidRPr="00203164">
        <w:rPr>
          <w:rFonts w:hint="cs"/>
          <w:rtl/>
        </w:rPr>
        <w:t>משרד מבקר המדינה מעיר לרשויות נצרת, שפרעם ועספייא כי עליהן לקבוע בספר הנהלים הרשותי, בשיתוף עם מנהלי בתיה"ס, כללים להשכרת מבנים ומתקנים, לרבות תעריפים להשכרה, כדי לאפשר לבתיה"ס להשכיר מבנים ומתקנים ולהגדיל את הכנסותיהם העצמיות בלי לפגוע באינטרסים הכלכליים והתפעוליים שלהם. כמו כן, עליהן להסדיר את ההתקשרויות שלהן בהסכם כתוב, שיעגן את ההתחייבויות והזכויות של הצדדים להשכרה. היעדר הנהלים והתנהלותן של הרשויות כאמור עלולים להסב להן ולבתיה"ס בתחומן נזק כספי ניכר.</w:t>
      </w:r>
    </w:p>
    <w:p w:rsidR="001E6B7A" w:rsidRPr="00203164" w:rsidP="000E31A6">
      <w:pPr>
        <w:spacing w:line="240" w:lineRule="exact"/>
        <w:ind w:right="2268"/>
        <w:jc w:val="both"/>
        <w:rPr>
          <w:rFonts w:ascii="Tahoma" w:hAnsi="Tahoma" w:cs="Tahoma"/>
          <w:sz w:val="18"/>
          <w:szCs w:val="18"/>
          <w:rtl/>
        </w:rPr>
      </w:pPr>
    </w:p>
    <w:p w:rsidR="001E6B7A" w:rsidRPr="009C67DC" w:rsidP="000E31A6">
      <w:pPr>
        <w:pStyle w:val="KOT5"/>
        <w:rPr>
          <w:rtl/>
        </w:rPr>
      </w:pPr>
      <w:r w:rsidRPr="009C67DC">
        <w:rPr>
          <w:rFonts w:hint="eastAsia"/>
          <w:rtl/>
        </w:rPr>
        <w:t>שימוש</w:t>
      </w:r>
      <w:r w:rsidRPr="009C67DC">
        <w:rPr>
          <w:rtl/>
        </w:rPr>
        <w:t xml:space="preserve"> </w:t>
      </w:r>
      <w:r w:rsidRPr="009C67DC">
        <w:rPr>
          <w:rFonts w:hint="eastAsia"/>
          <w:rtl/>
        </w:rPr>
        <w:t>לא</w:t>
      </w:r>
      <w:r w:rsidRPr="009C67DC">
        <w:rPr>
          <w:rtl/>
        </w:rPr>
        <w:t xml:space="preserve"> </w:t>
      </w:r>
      <w:r w:rsidRPr="009C67DC">
        <w:rPr>
          <w:rFonts w:hint="eastAsia"/>
          <w:rtl/>
        </w:rPr>
        <w:t>מוסדר</w:t>
      </w:r>
      <w:r w:rsidRPr="009C67DC">
        <w:rPr>
          <w:rtl/>
        </w:rPr>
        <w:t xml:space="preserve"> </w:t>
      </w:r>
      <w:r w:rsidRPr="009C67DC">
        <w:rPr>
          <w:rFonts w:hint="eastAsia"/>
          <w:rtl/>
        </w:rPr>
        <w:t>במתקני</w:t>
      </w:r>
      <w:r w:rsidRPr="009C67DC">
        <w:rPr>
          <w:rtl/>
        </w:rPr>
        <w:t xml:space="preserve"> </w:t>
      </w:r>
      <w:r w:rsidRPr="009C67DC">
        <w:rPr>
          <w:rFonts w:hint="eastAsia"/>
          <w:rtl/>
        </w:rPr>
        <w:t>בי</w:t>
      </w:r>
      <w:r>
        <w:rPr>
          <w:rFonts w:hint="cs"/>
          <w:rtl/>
        </w:rPr>
        <w:t>ה"ס</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במסמך ההבנות נקבע כי בי"ס יוכל לתת רשות לשימוש במבנה שלו ובמתקניו לאחר שעות הלימודים לפעילויות שונות בהתאם להוראות חוזר מנכ"ל מב/7</w:t>
      </w:r>
      <w:r>
        <w:rPr>
          <w:rFonts w:ascii="Tahoma" w:hAnsi="Tahoma" w:cs="Tahoma"/>
          <w:sz w:val="18"/>
          <w:szCs w:val="18"/>
          <w:vertAlign w:val="superscript"/>
          <w:rtl/>
        </w:rPr>
        <w:footnoteReference w:id="93"/>
      </w:r>
      <w:r w:rsidRPr="00203164">
        <w:rPr>
          <w:rFonts w:ascii="Tahoma" w:hAnsi="Tahoma" w:cs="Tahoma" w:hint="cs"/>
          <w:sz w:val="18"/>
          <w:szCs w:val="18"/>
          <w:rtl/>
        </w:rPr>
        <w:t xml:space="preserve"> בנושא "פתיחת בתי ספר לפעולות בשעות אחה"צ והערב", ובתנאי שנחתם הסכם בין הרשות המקומית, מנהל ביה"ס והמשתמש. עוד נקבע כי אם הרשות המקומית מעוניינת לתת רשות לשימוש במבנה ביה"ס ובמתקניו לאחר שעות הלימודים, ההחלטה על כך תתקבל בשיתוף מנהל ביה"ס ובהסכמתו; לכל הפחות 70% מהתמורה יועברו לחשבון הניהול העצמי של ביה"ס, והיתרה - לרשות, שאמורה להשתמש בה ליעדים אחרים בתחום החינוך המוניציפלי. הרשות אמורה לוודא כי ההתקשרות תיעשה על פי הוראות כל דין.</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מטרת קביעות אלה לוודא כי יהיה שימוש מיטבי במתקני ביה"ס לטובת הקהילה, בלי לפגוע בביה"ס - לא מבחינת הוצאות יתר שיושתו עליו ולא מבחינת צרכיו השוטפים. מיצוי מלא של מתקני ביה"ס יכול אף לשמש עבורו מקור הכנסה, ובלבד שיגבה דמי שימוש שיכסו את הוצאותיו עבור הפעילות הנוספת בין כתליו.</w:t>
      </w:r>
    </w:p>
    <w:p w:rsidR="001E6B7A" w:rsidRPr="00203164" w:rsidP="000E31A6">
      <w:pPr>
        <w:spacing w:line="240" w:lineRule="exact"/>
        <w:ind w:right="2268"/>
        <w:jc w:val="both"/>
        <w:rPr>
          <w:rFonts w:ascii="Tahoma" w:hAnsi="Tahoma" w:cs="Tahoma"/>
          <w:sz w:val="18"/>
          <w:szCs w:val="18"/>
          <w:rtl/>
        </w:rPr>
      </w:pPr>
      <w:r w:rsidRPr="004601D3">
        <w:rPr>
          <w:rStyle w:val="Heading7Char"/>
          <w:rFonts w:ascii="Tahoma" w:hAnsi="Tahoma" w:cs="Tahoma" w:hint="cs"/>
          <w:sz w:val="17"/>
          <w:szCs w:val="17"/>
          <w:rtl/>
        </w:rPr>
        <w:t>עיריית קריית אתא:</w:t>
      </w:r>
      <w:r w:rsidRPr="00203164">
        <w:rPr>
          <w:rFonts w:ascii="Tahoma" w:hAnsi="Tahoma" w:cs="Tahoma" w:hint="cs"/>
          <w:sz w:val="18"/>
          <w:szCs w:val="18"/>
          <w:rtl/>
        </w:rPr>
        <w:t xml:space="preserve"> בספר הנהלים של העירייה, בנושא "השכרת חדרים ואולמות", הוסדרה האפשרות להשכיר חדרים ואולמות של בתי"ס לפעילות גורמים חיצוניים. נקבע כי על הנהלת ביה"ס לסכם עם המשתמש את עלות השימוש במתקניו, להחתימו על הסכם ולהעביר את ההסכם למחלקת החינוך. נקבע תעריף מזערי של 50 ש"ח לשעה עבור שימוש במבני ביה"ס.</w:t>
      </w:r>
    </w:p>
    <w:p w:rsidR="001E6B7A" w:rsidRPr="004601D3" w:rsidP="004601D3">
      <w:pPr>
        <w:spacing w:after="240" w:line="240" w:lineRule="exact"/>
        <w:ind w:right="2268"/>
        <w:jc w:val="both"/>
        <w:rPr>
          <w:rFonts w:ascii="Tahoma" w:hAnsi="Tahoma" w:cs="Tahoma"/>
          <w:sz w:val="18"/>
          <w:szCs w:val="18"/>
        </w:rPr>
      </w:pPr>
      <w:r w:rsidRPr="004601D3">
        <w:rPr>
          <w:rStyle w:val="Heading7Char"/>
          <w:rFonts w:ascii="Tahoma" w:hAnsi="Tahoma" w:cs="Tahoma" w:hint="eastAsia"/>
          <w:sz w:val="17"/>
          <w:szCs w:val="17"/>
          <w:rtl/>
        </w:rPr>
        <w:t>בי</w:t>
      </w:r>
      <w:r w:rsidRPr="004601D3">
        <w:rPr>
          <w:rStyle w:val="Heading7Char"/>
          <w:rFonts w:ascii="Tahoma" w:hAnsi="Tahoma" w:cs="Tahoma"/>
          <w:sz w:val="17"/>
          <w:szCs w:val="17"/>
          <w:rtl/>
        </w:rPr>
        <w:t xml:space="preserve">"ס </w:t>
      </w:r>
      <w:r w:rsidRPr="004601D3">
        <w:rPr>
          <w:rStyle w:val="Heading7Char"/>
          <w:rFonts w:ascii="Tahoma" w:hAnsi="Tahoma" w:cs="Tahoma" w:hint="eastAsia"/>
          <w:sz w:val="17"/>
          <w:szCs w:val="17"/>
          <w:rtl/>
        </w:rPr>
        <w:t>א</w:t>
      </w:r>
      <w:r w:rsidRPr="004601D3">
        <w:rPr>
          <w:rStyle w:val="Heading7Char"/>
          <w:rFonts w:ascii="Tahoma" w:hAnsi="Tahoma" w:cs="Tahoma" w:hint="cs"/>
          <w:sz w:val="17"/>
          <w:szCs w:val="17"/>
          <w:rtl/>
        </w:rPr>
        <w:t>':</w:t>
      </w:r>
      <w:r w:rsidRPr="004601D3">
        <w:rPr>
          <w:rFonts w:ascii="Tahoma" w:hAnsi="Tahoma" w:cs="Tahoma" w:hint="cs"/>
          <w:sz w:val="18"/>
          <w:szCs w:val="18"/>
          <w:rtl/>
        </w:rPr>
        <w:t xml:space="preserve"> הבדיקה העלתה כי זה כשנתיים העירייה מאפשרת לחמש קבוצות ספורט להשתמש בתדירות קבועה באולם הספורט של ביה"ס לאחר שעות הלימודים לפעילויות ספורט, וזאת ללא התייעצות עם מנהלת ביה"ס וללא קבלת הסכמתה. עוד </w:t>
      </w:r>
      <w:r w:rsidRPr="004601D3">
        <w:rPr>
          <w:rFonts w:ascii="Tahoma" w:hAnsi="Tahoma" w:cs="Tahoma"/>
          <w:sz w:val="18"/>
          <w:szCs w:val="18"/>
          <w:rtl/>
        </w:rPr>
        <w:t>העלתה</w:t>
      </w:r>
      <w:r w:rsidRPr="004601D3">
        <w:rPr>
          <w:rFonts w:ascii="Tahoma" w:hAnsi="Tahoma" w:cs="Tahoma" w:hint="cs"/>
          <w:sz w:val="18"/>
          <w:szCs w:val="18"/>
          <w:rtl/>
        </w:rPr>
        <w:t xml:space="preserve"> הבדיקה</w:t>
      </w:r>
      <w:r w:rsidRPr="004601D3">
        <w:rPr>
          <w:rFonts w:ascii="Tahoma" w:hAnsi="Tahoma" w:cs="Tahoma"/>
          <w:sz w:val="18"/>
          <w:szCs w:val="18"/>
          <w:rtl/>
        </w:rPr>
        <w:t xml:space="preserve"> כי </w:t>
      </w:r>
      <w:r w:rsidRPr="004601D3">
        <w:rPr>
          <w:rFonts w:ascii="Tahoma" w:hAnsi="Tahoma" w:cs="Tahoma" w:hint="cs"/>
          <w:sz w:val="18"/>
          <w:szCs w:val="18"/>
          <w:rtl/>
        </w:rPr>
        <w:t>אין הסכם חתום בין העירייה, ביה"ס והקבוצות המעגן את השימוש</w:t>
      </w:r>
      <w:r w:rsidRPr="004601D3">
        <w:rPr>
          <w:rFonts w:ascii="Tahoma" w:hAnsi="Tahoma" w:cs="Tahoma"/>
          <w:sz w:val="18"/>
          <w:szCs w:val="18"/>
          <w:rtl/>
        </w:rPr>
        <w:t xml:space="preserve"> באולם </w:t>
      </w:r>
      <w:r w:rsidRPr="004601D3">
        <w:rPr>
          <w:rFonts w:ascii="Tahoma" w:hAnsi="Tahoma" w:cs="Tahoma" w:hint="cs"/>
          <w:sz w:val="18"/>
          <w:szCs w:val="18"/>
          <w:rtl/>
        </w:rPr>
        <w:t>ביה"ס, וכי ארבע</w:t>
      </w:r>
      <w:r w:rsidRPr="004601D3">
        <w:rPr>
          <w:rFonts w:ascii="Tahoma" w:hAnsi="Tahoma" w:cs="Tahoma"/>
          <w:sz w:val="18"/>
          <w:szCs w:val="18"/>
          <w:rtl/>
        </w:rPr>
        <w:t xml:space="preserve"> </w:t>
      </w:r>
      <w:r w:rsidRPr="004601D3">
        <w:rPr>
          <w:rFonts w:ascii="Tahoma" w:hAnsi="Tahoma" w:cs="Tahoma" w:hint="cs"/>
          <w:sz w:val="18"/>
          <w:szCs w:val="18"/>
          <w:rtl/>
        </w:rPr>
        <w:t xml:space="preserve">מבין </w:t>
      </w:r>
      <w:r w:rsidRPr="004601D3">
        <w:rPr>
          <w:rFonts w:ascii="Tahoma" w:hAnsi="Tahoma" w:cs="Tahoma"/>
          <w:sz w:val="18"/>
          <w:szCs w:val="18"/>
          <w:rtl/>
        </w:rPr>
        <w:t>קבוצות</w:t>
      </w:r>
      <w:r w:rsidRPr="004601D3">
        <w:rPr>
          <w:rFonts w:ascii="Tahoma" w:hAnsi="Tahoma" w:cs="Tahoma" w:hint="cs"/>
          <w:sz w:val="18"/>
          <w:szCs w:val="18"/>
          <w:rtl/>
        </w:rPr>
        <w:t xml:space="preserve"> אלו</w:t>
      </w:r>
      <w:r w:rsidRPr="004601D3">
        <w:rPr>
          <w:rFonts w:ascii="Tahoma" w:hAnsi="Tahoma" w:cs="Tahoma"/>
          <w:sz w:val="18"/>
          <w:szCs w:val="18"/>
          <w:rtl/>
        </w:rPr>
        <w:t xml:space="preserve"> אינן משלמות לב</w:t>
      </w:r>
      <w:r w:rsidRPr="004601D3">
        <w:rPr>
          <w:rFonts w:ascii="Tahoma" w:hAnsi="Tahoma" w:cs="Tahoma" w:hint="cs"/>
          <w:sz w:val="18"/>
          <w:szCs w:val="18"/>
          <w:rtl/>
        </w:rPr>
        <w:t>יה</w:t>
      </w:r>
      <w:r w:rsidRPr="004601D3">
        <w:rPr>
          <w:rFonts w:ascii="Tahoma" w:hAnsi="Tahoma" w:cs="Tahoma"/>
          <w:sz w:val="18"/>
          <w:szCs w:val="18"/>
          <w:rtl/>
        </w:rPr>
        <w:t xml:space="preserve">"ס </w:t>
      </w:r>
      <w:r w:rsidRPr="004601D3">
        <w:rPr>
          <w:rFonts w:ascii="Tahoma" w:hAnsi="Tahoma" w:cs="Tahoma" w:hint="cs"/>
          <w:sz w:val="18"/>
          <w:szCs w:val="18"/>
          <w:rtl/>
        </w:rPr>
        <w:t>או</w:t>
      </w:r>
      <w:r w:rsidRPr="004601D3">
        <w:rPr>
          <w:rFonts w:ascii="Tahoma" w:hAnsi="Tahoma" w:cs="Tahoma"/>
          <w:sz w:val="18"/>
          <w:szCs w:val="18"/>
          <w:rtl/>
        </w:rPr>
        <w:t xml:space="preserve"> </w:t>
      </w:r>
      <w:r w:rsidRPr="004601D3">
        <w:rPr>
          <w:rFonts w:ascii="Tahoma" w:hAnsi="Tahoma" w:cs="Tahoma" w:hint="cs"/>
          <w:sz w:val="18"/>
          <w:szCs w:val="18"/>
          <w:rtl/>
        </w:rPr>
        <w:t>לעירייה</w:t>
      </w:r>
      <w:r w:rsidRPr="004601D3">
        <w:rPr>
          <w:rFonts w:ascii="Tahoma" w:hAnsi="Tahoma" w:cs="Tahoma"/>
          <w:sz w:val="18"/>
          <w:szCs w:val="18"/>
          <w:rtl/>
        </w:rPr>
        <w:t xml:space="preserve"> </w:t>
      </w:r>
      <w:r w:rsidRPr="004601D3">
        <w:rPr>
          <w:rFonts w:ascii="Tahoma" w:hAnsi="Tahoma" w:cs="Tahoma" w:hint="cs"/>
          <w:sz w:val="18"/>
          <w:szCs w:val="18"/>
          <w:rtl/>
        </w:rPr>
        <w:t>סכום</w:t>
      </w:r>
      <w:r w:rsidRPr="004601D3">
        <w:rPr>
          <w:rFonts w:ascii="Tahoma" w:hAnsi="Tahoma" w:cs="Tahoma"/>
          <w:sz w:val="18"/>
          <w:szCs w:val="18"/>
          <w:rtl/>
        </w:rPr>
        <w:t xml:space="preserve"> </w:t>
      </w:r>
      <w:r w:rsidRPr="004601D3">
        <w:rPr>
          <w:rFonts w:ascii="Tahoma" w:hAnsi="Tahoma" w:cs="Tahoma" w:hint="cs"/>
          <w:sz w:val="18"/>
          <w:szCs w:val="18"/>
          <w:rtl/>
        </w:rPr>
        <w:t>כלשהו - אף לא תשלום תעריף מזערי של 50 ש"ח לשעה, כפי שנקבע; העירייה</w:t>
      </w:r>
      <w:r w:rsidRPr="004601D3">
        <w:rPr>
          <w:rFonts w:ascii="Tahoma" w:hAnsi="Tahoma" w:cs="Tahoma"/>
          <w:sz w:val="18"/>
          <w:szCs w:val="18"/>
          <w:rtl/>
        </w:rPr>
        <w:t xml:space="preserve"> </w:t>
      </w:r>
      <w:r w:rsidRPr="004601D3">
        <w:rPr>
          <w:rFonts w:ascii="Tahoma" w:hAnsi="Tahoma" w:cs="Tahoma" w:hint="cs"/>
          <w:sz w:val="18"/>
          <w:szCs w:val="18"/>
          <w:rtl/>
        </w:rPr>
        <w:t>אינה</w:t>
      </w:r>
      <w:r w:rsidRPr="004601D3">
        <w:rPr>
          <w:rFonts w:ascii="Tahoma" w:hAnsi="Tahoma" w:cs="Tahoma"/>
          <w:sz w:val="18"/>
          <w:szCs w:val="18"/>
          <w:rtl/>
        </w:rPr>
        <w:t xml:space="preserve"> </w:t>
      </w:r>
      <w:r w:rsidRPr="004601D3">
        <w:rPr>
          <w:rFonts w:ascii="Tahoma" w:hAnsi="Tahoma" w:cs="Tahoma" w:hint="cs"/>
          <w:sz w:val="18"/>
          <w:szCs w:val="18"/>
          <w:rtl/>
        </w:rPr>
        <w:t>דורשת</w:t>
      </w:r>
      <w:r w:rsidRPr="004601D3">
        <w:rPr>
          <w:rFonts w:ascii="Tahoma" w:hAnsi="Tahoma" w:cs="Tahoma"/>
          <w:sz w:val="18"/>
          <w:szCs w:val="18"/>
          <w:rtl/>
        </w:rPr>
        <w:t xml:space="preserve"> </w:t>
      </w:r>
      <w:r w:rsidRPr="004601D3">
        <w:rPr>
          <w:rFonts w:ascii="Tahoma" w:hAnsi="Tahoma" w:cs="Tahoma" w:hint="cs"/>
          <w:sz w:val="18"/>
          <w:szCs w:val="18"/>
          <w:rtl/>
        </w:rPr>
        <w:t>מהן</w:t>
      </w:r>
      <w:r w:rsidRPr="004601D3">
        <w:rPr>
          <w:rFonts w:ascii="Tahoma" w:hAnsi="Tahoma" w:cs="Tahoma"/>
          <w:sz w:val="18"/>
          <w:szCs w:val="18"/>
          <w:rtl/>
        </w:rPr>
        <w:t xml:space="preserve"> </w:t>
      </w:r>
      <w:r w:rsidRPr="004601D3">
        <w:rPr>
          <w:rFonts w:ascii="Tahoma" w:hAnsi="Tahoma" w:cs="Tahoma" w:hint="cs"/>
          <w:sz w:val="18"/>
          <w:szCs w:val="18"/>
          <w:rtl/>
        </w:rPr>
        <w:t>תמורה</w:t>
      </w:r>
      <w:r w:rsidRPr="004601D3">
        <w:rPr>
          <w:rFonts w:ascii="Tahoma" w:hAnsi="Tahoma" w:cs="Tahoma"/>
          <w:sz w:val="18"/>
          <w:szCs w:val="18"/>
          <w:rtl/>
        </w:rPr>
        <w:t xml:space="preserve"> </w:t>
      </w:r>
      <w:r w:rsidRPr="004601D3">
        <w:rPr>
          <w:rFonts w:ascii="Tahoma" w:hAnsi="Tahoma" w:cs="Tahoma" w:hint="cs"/>
          <w:sz w:val="18"/>
          <w:szCs w:val="18"/>
          <w:rtl/>
        </w:rPr>
        <w:t>בגין</w:t>
      </w:r>
      <w:r w:rsidRPr="004601D3">
        <w:rPr>
          <w:rFonts w:ascii="Tahoma" w:hAnsi="Tahoma" w:cs="Tahoma"/>
          <w:sz w:val="18"/>
          <w:szCs w:val="18"/>
          <w:rtl/>
        </w:rPr>
        <w:t xml:space="preserve"> </w:t>
      </w:r>
      <w:r w:rsidRPr="004601D3">
        <w:rPr>
          <w:rFonts w:ascii="Tahoma" w:hAnsi="Tahoma" w:cs="Tahoma" w:hint="cs"/>
          <w:sz w:val="18"/>
          <w:szCs w:val="18"/>
          <w:rtl/>
        </w:rPr>
        <w:t>השימוש</w:t>
      </w:r>
      <w:r w:rsidRPr="004601D3">
        <w:rPr>
          <w:rFonts w:ascii="Tahoma" w:hAnsi="Tahoma" w:cs="Tahoma"/>
          <w:sz w:val="18"/>
          <w:szCs w:val="18"/>
          <w:rtl/>
        </w:rPr>
        <w:t xml:space="preserve"> </w:t>
      </w:r>
      <w:r w:rsidRPr="004601D3">
        <w:rPr>
          <w:rFonts w:ascii="Tahoma" w:hAnsi="Tahoma" w:cs="Tahoma" w:hint="cs"/>
          <w:sz w:val="18"/>
          <w:szCs w:val="18"/>
          <w:rtl/>
        </w:rPr>
        <w:t>במתקני</w:t>
      </w:r>
      <w:r w:rsidRPr="004601D3">
        <w:rPr>
          <w:rFonts w:ascii="Tahoma" w:hAnsi="Tahoma" w:cs="Tahoma"/>
          <w:sz w:val="18"/>
          <w:szCs w:val="18"/>
          <w:rtl/>
        </w:rPr>
        <w:t xml:space="preserve"> </w:t>
      </w:r>
      <w:r w:rsidRPr="004601D3">
        <w:rPr>
          <w:rFonts w:ascii="Tahoma" w:hAnsi="Tahoma" w:cs="Tahoma" w:hint="cs"/>
          <w:sz w:val="18"/>
          <w:szCs w:val="18"/>
          <w:rtl/>
        </w:rPr>
        <w:t>ביה</w:t>
      </w:r>
      <w:r w:rsidRPr="004601D3">
        <w:rPr>
          <w:rFonts w:ascii="Tahoma" w:hAnsi="Tahoma" w:cs="Tahoma"/>
          <w:sz w:val="18"/>
          <w:szCs w:val="18"/>
          <w:rtl/>
        </w:rPr>
        <w:t>"ס.</w:t>
      </w:r>
    </w:p>
    <w:p w:rsidR="001E6B7A" w:rsidRPr="00203164" w:rsidP="004601D3">
      <w:pPr>
        <w:pStyle w:val="RESHET"/>
        <w:rPr>
          <w:rtl/>
        </w:rPr>
      </w:pPr>
      <w:r w:rsidRPr="00203164">
        <w:rPr>
          <w:rFonts w:hint="cs"/>
          <w:rtl/>
        </w:rPr>
        <w:t>משרד מבקר המדינה מעיר לעיריית קריית אתא כי עליה לפעול לפי מסמך ההבנות, ולגבות מהגופים שמשתמשים באולמות הספורט בבתיה"ס שלה את מלוא העלויות, לרבות הוצאות התחזוקה, ולהעביר לפחות 70% מהתמורה לבתיה"ס. אי-גביית מלוא העלויות מגופים שמשתמשים באולמות הספורט ובמתקניהם גורמת להפסד כספי ניכר לבתיה"ס, שנושאים גם בנטל תשלום הוצאות התפעול והתחזוקה.</w:t>
      </w:r>
    </w:p>
    <w:p w:rsidR="001E6B7A" w:rsidRPr="00203164" w:rsidP="000E31A6">
      <w:pPr>
        <w:spacing w:line="240" w:lineRule="exact"/>
        <w:ind w:right="2268"/>
        <w:jc w:val="both"/>
        <w:rPr>
          <w:rFonts w:ascii="Tahoma" w:hAnsi="Tahoma" w:cs="Tahoma"/>
          <w:sz w:val="18"/>
          <w:szCs w:val="18"/>
          <w:rtl/>
        </w:rPr>
      </w:pPr>
    </w:p>
    <w:p w:rsidR="001E6B7A" w:rsidRPr="009C67DC" w:rsidP="000E31A6">
      <w:pPr>
        <w:pStyle w:val="KOT5"/>
      </w:pPr>
      <w:r>
        <w:rPr>
          <w:rFonts w:hint="cs"/>
          <w:rtl/>
        </w:rPr>
        <w:t>עיכוב תקציבים בשל דיווח כספי</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בהסכם ההבנות נקבע כי אם רשות מקומית לא עמדה בהתחייבויותיה כמפורט בהסכם, רשאי משרד החינוך להפסיק או לעכב את התקצוב לניהול העצמי לבתיה"ס שבתחומה וכן להודיע לרשות על כוונתו לבטל את ההסכם.</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אחת העילות לעיכוב או להפסקה בהעברת תקצוב הניהול העצמי מטעם משרד החינוך היא אי-העברת נתונים כספיים של בתיה"ס למאגר המידע הכספי שהקים המשרד לבקרה ולפיקוח על ההתנהלות הכספית של בתיה"ס.</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לפי נתונים שמסר המשרד במסגרת ביקורת זו, 56 בתי"ס לא הגישו למאגר המידע שלו נתונים כספיים: 26 מהם לא הגישו בשלוש השנים האחרונות (התשע"ה-התשע"ז), 24 בתי"ס לא הגישו בשנים התשע"ו והתשע"ז, ו-6 בתי"ס לא הגישו בשנים התשע"ה והתשע"ז.</w:t>
      </w:r>
    </w:p>
    <w:p w:rsidR="001E6B7A" w:rsidRPr="00203164" w:rsidP="000E31A6">
      <w:pPr>
        <w:spacing w:line="240" w:lineRule="exact"/>
        <w:ind w:right="2268"/>
        <w:jc w:val="both"/>
        <w:rPr>
          <w:rFonts w:ascii="Tahoma" w:hAnsi="Tahoma" w:cs="Tahoma"/>
          <w:sz w:val="18"/>
          <w:szCs w:val="18"/>
          <w:rtl/>
        </w:rPr>
      </w:pPr>
      <w:r w:rsidRPr="00203164">
        <w:rPr>
          <w:rFonts w:ascii="Tahoma" w:hAnsi="Tahoma" w:cs="Tahoma" w:hint="cs"/>
          <w:sz w:val="18"/>
          <w:szCs w:val="18"/>
          <w:rtl/>
        </w:rPr>
        <w:t xml:space="preserve">הבדיקה העלתה כי משרד החינוך לא נקט צעדים כלשהם נגד בתיה"ס שלא העבירו נתונים כספיים למאגר המידע שלו. </w:t>
      </w:r>
    </w:p>
    <w:p w:rsidR="001E6B7A" w:rsidRPr="00203164" w:rsidP="004601D3">
      <w:pPr>
        <w:spacing w:after="240" w:line="240" w:lineRule="exact"/>
        <w:ind w:right="2268"/>
        <w:jc w:val="both"/>
        <w:rPr>
          <w:rFonts w:ascii="Tahoma" w:hAnsi="Tahoma" w:cs="Tahoma"/>
          <w:sz w:val="18"/>
          <w:szCs w:val="18"/>
          <w:rtl/>
        </w:rPr>
      </w:pPr>
      <w:r w:rsidRPr="00203164">
        <w:rPr>
          <w:rFonts w:ascii="Tahoma" w:hAnsi="Tahoma" w:cs="Tahoma" w:hint="cs"/>
          <w:sz w:val="18"/>
          <w:szCs w:val="18"/>
          <w:rtl/>
        </w:rPr>
        <w:t>משרד החינוך מסר בתשובתו למשרד מבקר המדינה כי הוא פועל בכמה דרכים להגברת שיעור הדיווחים של בתי"ס למאגר המידע הכספי, ובהן תזכורות בטלפון ובהודעות טקסט, תזכורת לרשויות המקומיות, שליחת מכתבים, נעילת תוכנת הנהלת החשבונות לעבודה ופתרונות טכנולוגיים שלפיהם הפקת הדיווח תיעשה באופן אוטומטי למאגר המידע של המשרד. עוד מסר כי אין באפשרות המינהלה להפעיל סנקציות נקודתיות של הקפאת תקציבים לכ-300 בתי"ס שאינם מדווחים באופן תקופתי כנדרש. הדבר אינו אפשרי מהבחינה החשבותית ויהיה מהלך לא אחראי שיוביל לאנדרלמוסיה בתקציב בתיה"ס.</w:t>
      </w:r>
    </w:p>
    <w:p w:rsidR="001E6B7A" w:rsidRPr="00203164" w:rsidP="00591EA9">
      <w:pPr>
        <w:pStyle w:val="RESHET"/>
        <w:rPr>
          <w:rtl/>
        </w:rPr>
      </w:pPr>
      <w:r w:rsidRPr="00203164">
        <w:rPr>
          <w:rFonts w:hint="cs"/>
          <w:rtl/>
        </w:rPr>
        <w:t>משרד</w:t>
      </w:r>
      <w:r w:rsidRPr="00203164">
        <w:rPr>
          <w:rtl/>
        </w:rPr>
        <w:t xml:space="preserve"> </w:t>
      </w:r>
      <w:r w:rsidRPr="00203164">
        <w:rPr>
          <w:rFonts w:hint="cs"/>
          <w:rtl/>
        </w:rPr>
        <w:t>מבקר</w:t>
      </w:r>
      <w:r w:rsidRPr="00203164">
        <w:rPr>
          <w:rtl/>
        </w:rPr>
        <w:t xml:space="preserve"> </w:t>
      </w:r>
      <w:r w:rsidRPr="00203164">
        <w:rPr>
          <w:rFonts w:hint="cs"/>
          <w:rtl/>
        </w:rPr>
        <w:t>המדינה</w:t>
      </w:r>
      <w:r w:rsidRPr="00203164">
        <w:rPr>
          <w:rtl/>
        </w:rPr>
        <w:t xml:space="preserve"> </w:t>
      </w:r>
      <w:r w:rsidRPr="00203164">
        <w:rPr>
          <w:rFonts w:hint="cs"/>
          <w:rtl/>
        </w:rPr>
        <w:t>מעיר</w:t>
      </w:r>
      <w:r w:rsidRPr="00203164">
        <w:rPr>
          <w:rtl/>
        </w:rPr>
        <w:t xml:space="preserve"> </w:t>
      </w:r>
      <w:r w:rsidRPr="00203164">
        <w:rPr>
          <w:rFonts w:hint="cs"/>
          <w:rtl/>
        </w:rPr>
        <w:t>למשרד</w:t>
      </w:r>
      <w:r w:rsidRPr="00203164">
        <w:rPr>
          <w:rtl/>
        </w:rPr>
        <w:t xml:space="preserve"> </w:t>
      </w:r>
      <w:r w:rsidRPr="00203164">
        <w:rPr>
          <w:rFonts w:hint="cs"/>
          <w:rtl/>
        </w:rPr>
        <w:t>החינוך</w:t>
      </w:r>
      <w:r w:rsidRPr="00203164">
        <w:rPr>
          <w:rtl/>
        </w:rPr>
        <w:t xml:space="preserve"> </w:t>
      </w:r>
      <w:r w:rsidRPr="00203164">
        <w:rPr>
          <w:rFonts w:hint="cs"/>
          <w:rtl/>
        </w:rPr>
        <w:t>כי</w:t>
      </w:r>
      <w:r w:rsidRPr="00203164">
        <w:rPr>
          <w:rtl/>
        </w:rPr>
        <w:t xml:space="preserve"> אי</w:t>
      </w:r>
      <w:r w:rsidRPr="00203164">
        <w:rPr>
          <w:rFonts w:hint="cs"/>
          <w:rtl/>
        </w:rPr>
        <w:t>-</w:t>
      </w:r>
      <w:r w:rsidRPr="00203164">
        <w:rPr>
          <w:rtl/>
        </w:rPr>
        <w:t>דיווח למאגר המידע פוגע ב</w:t>
      </w:r>
      <w:r w:rsidRPr="00203164">
        <w:rPr>
          <w:rFonts w:hint="cs"/>
          <w:rtl/>
        </w:rPr>
        <w:t xml:space="preserve">יכולת המשרד לקיים </w:t>
      </w:r>
      <w:r w:rsidRPr="00203164">
        <w:rPr>
          <w:rtl/>
        </w:rPr>
        <w:t xml:space="preserve">בקרה ופיקוח על </w:t>
      </w:r>
      <w:r w:rsidRPr="00203164">
        <w:rPr>
          <w:rFonts w:hint="cs"/>
          <w:rtl/>
        </w:rPr>
        <w:t>ה</w:t>
      </w:r>
      <w:r w:rsidRPr="00203164">
        <w:rPr>
          <w:rtl/>
        </w:rPr>
        <w:t>התנהלות הכספית של בתי</w:t>
      </w:r>
      <w:r w:rsidRPr="00203164">
        <w:rPr>
          <w:rFonts w:hint="cs"/>
          <w:rtl/>
        </w:rPr>
        <w:t>ה</w:t>
      </w:r>
      <w:r w:rsidRPr="00203164">
        <w:rPr>
          <w:rtl/>
        </w:rPr>
        <w:t xml:space="preserve">"ס, לכן </w:t>
      </w:r>
      <w:r w:rsidRPr="00203164">
        <w:rPr>
          <w:rFonts w:hint="cs"/>
          <w:rtl/>
        </w:rPr>
        <w:t>מצופה ממנו</w:t>
      </w:r>
      <w:r w:rsidRPr="00203164">
        <w:rPr>
          <w:rtl/>
        </w:rPr>
        <w:t xml:space="preserve"> </w:t>
      </w:r>
      <w:r w:rsidRPr="00203164">
        <w:rPr>
          <w:rFonts w:hint="cs"/>
          <w:rtl/>
        </w:rPr>
        <w:t>לפעול ביתר שאת לכך שיהיו בידיו מלוא הדיווחים הכספיים של בתיה"ס, ולשקול לצורך כך נקיטת צעדים העומדים לרשותו, במקרים הראויים, ככל שיידרש</w:t>
      </w:r>
      <w:r w:rsidRPr="00203164">
        <w:rPr>
          <w:rtl/>
        </w:rPr>
        <w:t>ו</w:t>
      </w:r>
      <w:r w:rsidRPr="00203164">
        <w:rPr>
          <w:rFonts w:hint="cs"/>
          <w:rtl/>
        </w:rPr>
        <w:t>.</w:t>
      </w:r>
      <w:r w:rsidRPr="0039104F" w:rsidR="0039104F">
        <w:rPr>
          <w:noProof/>
          <w:szCs w:val="17"/>
          <w:rtl/>
        </w:rPr>
        <w:t xml:space="preserve"> </w:t>
      </w:r>
      <w:r w:rsidRPr="0012789B" w:rsidR="0039104F">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44EB1" w:rsidRPr="00373C5D" w:rsidP="0039104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778251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5830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היעדר</w:t>
                            </w:r>
                            <w:r w:rsidRPr="00591EA9">
                              <w:rPr>
                                <w:rFonts w:cs="Tahoma"/>
                                <w:color w:val="0B5294"/>
                                <w:spacing w:val="-4"/>
                                <w:sz w:val="24"/>
                                <w:szCs w:val="24"/>
                                <w:rtl/>
                              </w:rPr>
                              <w:t xml:space="preserve"> </w:t>
                            </w:r>
                            <w:r w:rsidRPr="00591EA9">
                              <w:rPr>
                                <w:rFonts w:cs="Tahoma" w:hint="eastAsia"/>
                                <w:color w:val="0B5294"/>
                                <w:spacing w:val="-4"/>
                                <w:sz w:val="24"/>
                                <w:szCs w:val="24"/>
                                <w:rtl/>
                              </w:rPr>
                              <w:t>הדיווח</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חלק</w:t>
                            </w:r>
                            <w:r w:rsidRPr="00591EA9">
                              <w:rPr>
                                <w:rFonts w:cs="Tahoma"/>
                                <w:color w:val="0B5294"/>
                                <w:spacing w:val="-4"/>
                                <w:sz w:val="24"/>
                                <w:szCs w:val="24"/>
                                <w:rtl/>
                              </w:rPr>
                              <w:t xml:space="preserve"> </w:t>
                            </w:r>
                            <w:r w:rsidRPr="00591EA9">
                              <w:rPr>
                                <w:rFonts w:cs="Tahoma" w:hint="eastAsia"/>
                                <w:color w:val="0B5294"/>
                                <w:spacing w:val="-4"/>
                                <w:sz w:val="24"/>
                                <w:szCs w:val="24"/>
                                <w:rtl/>
                              </w:rPr>
                              <w:t>מבתי</w:t>
                            </w:r>
                            <w:r w:rsidRPr="00591EA9">
                              <w:rPr>
                                <w:rFonts w:cs="Tahoma"/>
                                <w:color w:val="0B5294"/>
                                <w:spacing w:val="-4"/>
                                <w:sz w:val="24"/>
                                <w:szCs w:val="24"/>
                                <w:rtl/>
                              </w:rPr>
                              <w:t xml:space="preserve"> </w:t>
                            </w:r>
                            <w:r w:rsidRPr="00591EA9">
                              <w:rPr>
                                <w:rFonts w:cs="Tahoma" w:hint="eastAsia"/>
                                <w:color w:val="0B5294"/>
                                <w:spacing w:val="-4"/>
                                <w:sz w:val="24"/>
                                <w:szCs w:val="24"/>
                                <w:rtl/>
                              </w:rPr>
                              <w:t>הספר</w:t>
                            </w:r>
                            <w:r w:rsidRPr="00591EA9">
                              <w:rPr>
                                <w:rFonts w:cs="Tahoma"/>
                                <w:color w:val="0B5294"/>
                                <w:spacing w:val="-4"/>
                                <w:sz w:val="24"/>
                                <w:szCs w:val="24"/>
                                <w:rtl/>
                              </w:rPr>
                              <w:t xml:space="preserve"> </w:t>
                            </w:r>
                            <w:r w:rsidRPr="00591EA9">
                              <w:rPr>
                                <w:rFonts w:cs="Tahoma" w:hint="eastAsia"/>
                                <w:color w:val="0B5294"/>
                                <w:spacing w:val="-4"/>
                                <w:sz w:val="24"/>
                                <w:szCs w:val="24"/>
                                <w:rtl/>
                              </w:rPr>
                              <w:t>למאגר</w:t>
                            </w:r>
                            <w:r w:rsidRPr="00591EA9">
                              <w:rPr>
                                <w:rFonts w:cs="Tahoma"/>
                                <w:color w:val="0B5294"/>
                                <w:spacing w:val="-4"/>
                                <w:sz w:val="24"/>
                                <w:szCs w:val="24"/>
                                <w:rtl/>
                              </w:rPr>
                              <w:t xml:space="preserve"> </w:t>
                            </w:r>
                            <w:r w:rsidRPr="00591EA9">
                              <w:rPr>
                                <w:rFonts w:cs="Tahoma" w:hint="eastAsia"/>
                                <w:color w:val="0B5294"/>
                                <w:spacing w:val="-4"/>
                                <w:sz w:val="24"/>
                                <w:szCs w:val="24"/>
                                <w:rtl/>
                              </w:rPr>
                              <w:t>המידע</w:t>
                            </w:r>
                            <w:r w:rsidRPr="00591EA9">
                              <w:rPr>
                                <w:rFonts w:cs="Tahoma"/>
                                <w:color w:val="0B5294"/>
                                <w:spacing w:val="-4"/>
                                <w:sz w:val="24"/>
                                <w:szCs w:val="24"/>
                                <w:rtl/>
                              </w:rPr>
                              <w:t xml:space="preserve"> </w:t>
                            </w:r>
                            <w:r w:rsidRPr="00591EA9">
                              <w:rPr>
                                <w:rFonts w:cs="Tahoma" w:hint="eastAsia"/>
                                <w:color w:val="0B5294"/>
                                <w:spacing w:val="-4"/>
                                <w:sz w:val="24"/>
                                <w:szCs w:val="24"/>
                                <w:rtl/>
                              </w:rPr>
                              <w:t>פוגע</w:t>
                            </w:r>
                            <w:r w:rsidRPr="00591EA9">
                              <w:rPr>
                                <w:rFonts w:cs="Tahoma"/>
                                <w:color w:val="0B5294"/>
                                <w:spacing w:val="-4"/>
                                <w:sz w:val="24"/>
                                <w:szCs w:val="24"/>
                                <w:rtl/>
                              </w:rPr>
                              <w:t xml:space="preserve"> </w:t>
                            </w:r>
                            <w:r w:rsidRPr="00591EA9">
                              <w:rPr>
                                <w:rFonts w:cs="Tahoma" w:hint="eastAsia"/>
                                <w:color w:val="0B5294"/>
                                <w:spacing w:val="-4"/>
                                <w:sz w:val="24"/>
                                <w:szCs w:val="24"/>
                                <w:rtl/>
                              </w:rPr>
                              <w:t>ביכולת</w:t>
                            </w:r>
                            <w:r w:rsidRPr="00591EA9">
                              <w:rPr>
                                <w:rFonts w:cs="Tahoma"/>
                                <w:color w:val="0B5294"/>
                                <w:spacing w:val="-4"/>
                                <w:sz w:val="24"/>
                                <w:szCs w:val="24"/>
                                <w:rtl/>
                              </w:rPr>
                              <w:t xml:space="preserve"> </w:t>
                            </w:r>
                            <w:r w:rsidRPr="00591EA9">
                              <w:rPr>
                                <w:rFonts w:cs="Tahoma" w:hint="eastAsia"/>
                                <w:color w:val="0B5294"/>
                                <w:spacing w:val="-4"/>
                                <w:sz w:val="24"/>
                                <w:szCs w:val="24"/>
                                <w:rtl/>
                              </w:rPr>
                              <w:t>המשרד</w:t>
                            </w:r>
                            <w:r w:rsidRPr="00591EA9">
                              <w:rPr>
                                <w:rFonts w:cs="Tahoma"/>
                                <w:color w:val="0B5294"/>
                                <w:spacing w:val="-4"/>
                                <w:sz w:val="24"/>
                                <w:szCs w:val="24"/>
                                <w:rtl/>
                              </w:rPr>
                              <w:t xml:space="preserve"> </w:t>
                            </w:r>
                            <w:r w:rsidRPr="00591EA9">
                              <w:rPr>
                                <w:rFonts w:cs="Tahoma" w:hint="eastAsia"/>
                                <w:color w:val="0B5294"/>
                                <w:spacing w:val="-4"/>
                                <w:sz w:val="24"/>
                                <w:szCs w:val="24"/>
                                <w:rtl/>
                              </w:rPr>
                              <w:t>לקיים</w:t>
                            </w:r>
                            <w:r w:rsidRPr="00591EA9">
                              <w:rPr>
                                <w:rFonts w:cs="Tahoma"/>
                                <w:color w:val="0B5294"/>
                                <w:spacing w:val="-4"/>
                                <w:sz w:val="24"/>
                                <w:szCs w:val="24"/>
                                <w:rtl/>
                              </w:rPr>
                              <w:t xml:space="preserve"> </w:t>
                            </w:r>
                            <w:r w:rsidRPr="00591EA9">
                              <w:rPr>
                                <w:rFonts w:cs="Tahoma" w:hint="eastAsia"/>
                                <w:color w:val="0B5294"/>
                                <w:spacing w:val="-4"/>
                                <w:sz w:val="24"/>
                                <w:szCs w:val="24"/>
                                <w:rtl/>
                              </w:rPr>
                              <w:t>בקרה</w:t>
                            </w:r>
                            <w:r w:rsidRPr="00591EA9">
                              <w:rPr>
                                <w:rFonts w:cs="Tahoma"/>
                                <w:color w:val="0B5294"/>
                                <w:spacing w:val="-4"/>
                                <w:sz w:val="24"/>
                                <w:szCs w:val="24"/>
                                <w:rtl/>
                              </w:rPr>
                              <w:t xml:space="preserve"> </w:t>
                            </w:r>
                            <w:r w:rsidRPr="00591EA9">
                              <w:rPr>
                                <w:rFonts w:cs="Tahoma" w:hint="eastAsia"/>
                                <w:color w:val="0B5294"/>
                                <w:spacing w:val="-4"/>
                                <w:sz w:val="24"/>
                                <w:szCs w:val="24"/>
                                <w:rtl/>
                              </w:rPr>
                              <w:t>ופיקוח</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התנהלותם</w:t>
                            </w:r>
                            <w:r w:rsidRPr="00591EA9">
                              <w:rPr>
                                <w:rFonts w:cs="Tahoma"/>
                                <w:color w:val="0B5294"/>
                                <w:spacing w:val="-4"/>
                                <w:sz w:val="24"/>
                                <w:szCs w:val="24"/>
                                <w:rtl/>
                              </w:rPr>
                              <w:t xml:space="preserve"> </w:t>
                            </w:r>
                            <w:r w:rsidRPr="00591EA9">
                              <w:rPr>
                                <w:rFonts w:cs="Tahoma" w:hint="eastAsia"/>
                                <w:color w:val="0B5294"/>
                                <w:spacing w:val="-4"/>
                                <w:sz w:val="24"/>
                                <w:szCs w:val="24"/>
                                <w:rtl/>
                              </w:rPr>
                              <w:t>הכספית</w:t>
                            </w:r>
                            <w:r w:rsidRPr="00591EA9">
                              <w:rPr>
                                <w:rFonts w:cs="Tahoma"/>
                                <w:color w:val="0B5294"/>
                                <w:spacing w:val="-4"/>
                                <w:sz w:val="24"/>
                                <w:szCs w:val="24"/>
                                <w:rtl/>
                              </w:rPr>
                              <w:t xml:space="preserve">. </w:t>
                            </w:r>
                            <w:r w:rsidRPr="00591EA9">
                              <w:rPr>
                                <w:rFonts w:cs="Tahoma" w:hint="eastAsia"/>
                                <w:color w:val="0B5294"/>
                                <w:spacing w:val="-4"/>
                                <w:sz w:val="24"/>
                                <w:szCs w:val="24"/>
                                <w:rtl/>
                              </w:rPr>
                              <w:t>המשרד</w:t>
                            </w:r>
                            <w:r w:rsidRPr="00591EA9">
                              <w:rPr>
                                <w:rFonts w:cs="Tahoma"/>
                                <w:color w:val="0B5294"/>
                                <w:spacing w:val="-4"/>
                                <w:sz w:val="24"/>
                                <w:szCs w:val="24"/>
                                <w:rtl/>
                              </w:rPr>
                              <w:t xml:space="preserve"> </w:t>
                            </w:r>
                            <w:r w:rsidRPr="00591EA9">
                              <w:rPr>
                                <w:rFonts w:cs="Tahoma" w:hint="eastAsia"/>
                                <w:color w:val="0B5294"/>
                                <w:spacing w:val="-4"/>
                                <w:sz w:val="24"/>
                                <w:szCs w:val="24"/>
                                <w:rtl/>
                              </w:rPr>
                              <w:t>לא</w:t>
                            </w:r>
                            <w:r w:rsidRPr="00591EA9">
                              <w:rPr>
                                <w:rFonts w:cs="Tahoma"/>
                                <w:color w:val="0B5294"/>
                                <w:spacing w:val="-4"/>
                                <w:sz w:val="24"/>
                                <w:szCs w:val="24"/>
                                <w:rtl/>
                              </w:rPr>
                              <w:t xml:space="preserve"> </w:t>
                            </w:r>
                            <w:r w:rsidRPr="00591EA9">
                              <w:rPr>
                                <w:rFonts w:cs="Tahoma" w:hint="eastAsia"/>
                                <w:color w:val="0B5294"/>
                                <w:spacing w:val="-4"/>
                                <w:sz w:val="24"/>
                                <w:szCs w:val="24"/>
                                <w:rtl/>
                              </w:rPr>
                              <w:t>נקט</w:t>
                            </w:r>
                            <w:r w:rsidRPr="00591EA9">
                              <w:rPr>
                                <w:rFonts w:cs="Tahoma"/>
                                <w:color w:val="0B5294"/>
                                <w:spacing w:val="-4"/>
                                <w:sz w:val="24"/>
                                <w:szCs w:val="24"/>
                                <w:rtl/>
                              </w:rPr>
                              <w:t xml:space="preserve"> </w:t>
                            </w:r>
                            <w:r w:rsidRPr="00591EA9">
                              <w:rPr>
                                <w:rFonts w:cs="Tahoma" w:hint="eastAsia"/>
                                <w:color w:val="0B5294"/>
                                <w:spacing w:val="-4"/>
                                <w:sz w:val="24"/>
                                <w:szCs w:val="24"/>
                                <w:rtl/>
                              </w:rPr>
                              <w:t>שום</w:t>
                            </w:r>
                            <w:r w:rsidRPr="00591EA9">
                              <w:rPr>
                                <w:rFonts w:cs="Tahoma"/>
                                <w:color w:val="0B5294"/>
                                <w:spacing w:val="-4"/>
                                <w:sz w:val="24"/>
                                <w:szCs w:val="24"/>
                                <w:rtl/>
                              </w:rPr>
                              <w:t xml:space="preserve"> </w:t>
                            </w:r>
                            <w:r w:rsidRPr="00591EA9">
                              <w:rPr>
                                <w:rFonts w:cs="Tahoma" w:hint="eastAsia"/>
                                <w:color w:val="0B5294"/>
                                <w:spacing w:val="-4"/>
                                <w:sz w:val="24"/>
                                <w:szCs w:val="24"/>
                                <w:rtl/>
                              </w:rPr>
                              <w:t>פעולה</w:t>
                            </w:r>
                            <w:r w:rsidRPr="00591EA9">
                              <w:rPr>
                                <w:rFonts w:cs="Tahoma"/>
                                <w:color w:val="0B5294"/>
                                <w:spacing w:val="-4"/>
                                <w:sz w:val="24"/>
                                <w:szCs w:val="24"/>
                                <w:rtl/>
                              </w:rPr>
                              <w:t xml:space="preserve"> </w:t>
                            </w:r>
                            <w:r w:rsidRPr="00591EA9">
                              <w:rPr>
                                <w:rFonts w:cs="Tahoma" w:hint="eastAsia"/>
                                <w:color w:val="0B5294"/>
                                <w:spacing w:val="-4"/>
                                <w:sz w:val="24"/>
                                <w:szCs w:val="24"/>
                                <w:rtl/>
                              </w:rPr>
                              <w:t>נגד</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שלא</w:t>
                            </w:r>
                            <w:r w:rsidRPr="00591EA9">
                              <w:rPr>
                                <w:rFonts w:cs="Tahoma"/>
                                <w:color w:val="0B5294"/>
                                <w:spacing w:val="-4"/>
                                <w:sz w:val="24"/>
                                <w:szCs w:val="24"/>
                                <w:rtl/>
                              </w:rPr>
                              <w:t xml:space="preserve"> </w:t>
                            </w:r>
                            <w:r w:rsidRPr="00591EA9">
                              <w:rPr>
                                <w:rFonts w:cs="Tahoma" w:hint="eastAsia"/>
                                <w:color w:val="0B5294"/>
                                <w:spacing w:val="-4"/>
                                <w:sz w:val="24"/>
                                <w:szCs w:val="24"/>
                                <w:rtl/>
                              </w:rPr>
                              <w:t>דיווחו</w:t>
                            </w:r>
                            <w:r w:rsidRPr="00591EA9">
                              <w:rPr>
                                <w:rFonts w:cs="Tahoma"/>
                                <w:color w:val="0B5294"/>
                                <w:spacing w:val="-4"/>
                                <w:sz w:val="24"/>
                                <w:szCs w:val="24"/>
                                <w:rtl/>
                              </w:rPr>
                              <w:t xml:space="preserve"> </w:t>
                            </w:r>
                            <w:r w:rsidRPr="00591EA9">
                              <w:rPr>
                                <w:rFonts w:cs="Tahoma" w:hint="eastAsia"/>
                                <w:color w:val="0B5294"/>
                                <w:spacing w:val="-4"/>
                                <w:sz w:val="24"/>
                                <w:szCs w:val="24"/>
                                <w:rtl/>
                              </w:rPr>
                              <w:t>בהתאם</w:t>
                            </w:r>
                            <w:r w:rsidRPr="00591EA9">
                              <w:rPr>
                                <w:rFonts w:cs="Tahoma"/>
                                <w:color w:val="0B5294"/>
                                <w:spacing w:val="-4"/>
                                <w:sz w:val="24"/>
                                <w:szCs w:val="24"/>
                                <w:rtl/>
                              </w:rPr>
                              <w:t xml:space="preserve"> </w:t>
                            </w:r>
                            <w:r w:rsidRPr="00591EA9">
                              <w:rPr>
                                <w:rFonts w:cs="Tahoma" w:hint="eastAsia"/>
                                <w:color w:val="0B5294"/>
                                <w:spacing w:val="-4"/>
                                <w:sz w:val="24"/>
                                <w:szCs w:val="24"/>
                                <w:rtl/>
                              </w:rPr>
                              <w:t>לנדרש</w:t>
                            </w:r>
                          </w:p>
                          <w:p w:rsidR="00C44EB1" w:rsidRPr="00373C5D" w:rsidP="0039104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169492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6359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C44EB1" w:rsidRPr="00373C5D" w:rsidP="0039104F">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1442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44EB1" w:rsidRPr="00881D99" w:rsidP="0039104F">
                      <w:pPr>
                        <w:spacing w:after="0" w:line="240" w:lineRule="auto"/>
                        <w:rPr>
                          <w:color w:val="0B5294"/>
                          <w:spacing w:val="-4"/>
                          <w:sz w:val="24"/>
                          <w:szCs w:val="24"/>
                          <w:rtl/>
                          <w:cs/>
                        </w:rPr>
                      </w:pPr>
                      <w:r w:rsidRPr="00591EA9">
                        <w:rPr>
                          <w:rFonts w:cs="Tahoma" w:hint="eastAsia"/>
                          <w:color w:val="0B5294"/>
                          <w:spacing w:val="-4"/>
                          <w:sz w:val="24"/>
                          <w:szCs w:val="24"/>
                          <w:rtl/>
                        </w:rPr>
                        <w:t>היעדר</w:t>
                      </w:r>
                      <w:r w:rsidRPr="00591EA9">
                        <w:rPr>
                          <w:rFonts w:cs="Tahoma"/>
                          <w:color w:val="0B5294"/>
                          <w:spacing w:val="-4"/>
                          <w:sz w:val="24"/>
                          <w:szCs w:val="24"/>
                          <w:rtl/>
                        </w:rPr>
                        <w:t xml:space="preserve"> </w:t>
                      </w:r>
                      <w:r w:rsidRPr="00591EA9">
                        <w:rPr>
                          <w:rFonts w:cs="Tahoma" w:hint="eastAsia"/>
                          <w:color w:val="0B5294"/>
                          <w:spacing w:val="-4"/>
                          <w:sz w:val="24"/>
                          <w:szCs w:val="24"/>
                          <w:rtl/>
                        </w:rPr>
                        <w:t>הדיווח</w:t>
                      </w:r>
                      <w:r w:rsidRPr="00591EA9">
                        <w:rPr>
                          <w:rFonts w:cs="Tahoma"/>
                          <w:color w:val="0B5294"/>
                          <w:spacing w:val="-4"/>
                          <w:sz w:val="24"/>
                          <w:szCs w:val="24"/>
                          <w:rtl/>
                        </w:rPr>
                        <w:t xml:space="preserve"> </w:t>
                      </w:r>
                      <w:r w:rsidRPr="00591EA9">
                        <w:rPr>
                          <w:rFonts w:cs="Tahoma" w:hint="eastAsia"/>
                          <w:color w:val="0B5294"/>
                          <w:spacing w:val="-4"/>
                          <w:sz w:val="24"/>
                          <w:szCs w:val="24"/>
                          <w:rtl/>
                        </w:rPr>
                        <w:t>של</w:t>
                      </w:r>
                      <w:r w:rsidRPr="00591EA9">
                        <w:rPr>
                          <w:rFonts w:cs="Tahoma"/>
                          <w:color w:val="0B5294"/>
                          <w:spacing w:val="-4"/>
                          <w:sz w:val="24"/>
                          <w:szCs w:val="24"/>
                          <w:rtl/>
                        </w:rPr>
                        <w:t xml:space="preserve"> </w:t>
                      </w:r>
                      <w:r w:rsidRPr="00591EA9">
                        <w:rPr>
                          <w:rFonts w:cs="Tahoma" w:hint="eastAsia"/>
                          <w:color w:val="0B5294"/>
                          <w:spacing w:val="-4"/>
                          <w:sz w:val="24"/>
                          <w:szCs w:val="24"/>
                          <w:rtl/>
                        </w:rPr>
                        <w:t>חלק</w:t>
                      </w:r>
                      <w:r w:rsidRPr="00591EA9">
                        <w:rPr>
                          <w:rFonts w:cs="Tahoma"/>
                          <w:color w:val="0B5294"/>
                          <w:spacing w:val="-4"/>
                          <w:sz w:val="24"/>
                          <w:szCs w:val="24"/>
                          <w:rtl/>
                        </w:rPr>
                        <w:t xml:space="preserve"> </w:t>
                      </w:r>
                      <w:r w:rsidRPr="00591EA9">
                        <w:rPr>
                          <w:rFonts w:cs="Tahoma" w:hint="eastAsia"/>
                          <w:color w:val="0B5294"/>
                          <w:spacing w:val="-4"/>
                          <w:sz w:val="24"/>
                          <w:szCs w:val="24"/>
                          <w:rtl/>
                        </w:rPr>
                        <w:t>מבתי</w:t>
                      </w:r>
                      <w:r w:rsidRPr="00591EA9">
                        <w:rPr>
                          <w:rFonts w:cs="Tahoma"/>
                          <w:color w:val="0B5294"/>
                          <w:spacing w:val="-4"/>
                          <w:sz w:val="24"/>
                          <w:szCs w:val="24"/>
                          <w:rtl/>
                        </w:rPr>
                        <w:t xml:space="preserve"> </w:t>
                      </w:r>
                      <w:r w:rsidRPr="00591EA9">
                        <w:rPr>
                          <w:rFonts w:cs="Tahoma" w:hint="eastAsia"/>
                          <w:color w:val="0B5294"/>
                          <w:spacing w:val="-4"/>
                          <w:sz w:val="24"/>
                          <w:szCs w:val="24"/>
                          <w:rtl/>
                        </w:rPr>
                        <w:t>הספר</w:t>
                      </w:r>
                      <w:r w:rsidRPr="00591EA9">
                        <w:rPr>
                          <w:rFonts w:cs="Tahoma"/>
                          <w:color w:val="0B5294"/>
                          <w:spacing w:val="-4"/>
                          <w:sz w:val="24"/>
                          <w:szCs w:val="24"/>
                          <w:rtl/>
                        </w:rPr>
                        <w:t xml:space="preserve"> </w:t>
                      </w:r>
                      <w:r w:rsidRPr="00591EA9">
                        <w:rPr>
                          <w:rFonts w:cs="Tahoma" w:hint="eastAsia"/>
                          <w:color w:val="0B5294"/>
                          <w:spacing w:val="-4"/>
                          <w:sz w:val="24"/>
                          <w:szCs w:val="24"/>
                          <w:rtl/>
                        </w:rPr>
                        <w:t>למאגר</w:t>
                      </w:r>
                      <w:r w:rsidRPr="00591EA9">
                        <w:rPr>
                          <w:rFonts w:cs="Tahoma"/>
                          <w:color w:val="0B5294"/>
                          <w:spacing w:val="-4"/>
                          <w:sz w:val="24"/>
                          <w:szCs w:val="24"/>
                          <w:rtl/>
                        </w:rPr>
                        <w:t xml:space="preserve"> </w:t>
                      </w:r>
                      <w:r w:rsidRPr="00591EA9">
                        <w:rPr>
                          <w:rFonts w:cs="Tahoma" w:hint="eastAsia"/>
                          <w:color w:val="0B5294"/>
                          <w:spacing w:val="-4"/>
                          <w:sz w:val="24"/>
                          <w:szCs w:val="24"/>
                          <w:rtl/>
                        </w:rPr>
                        <w:t>המידע</w:t>
                      </w:r>
                      <w:r w:rsidRPr="00591EA9">
                        <w:rPr>
                          <w:rFonts w:cs="Tahoma"/>
                          <w:color w:val="0B5294"/>
                          <w:spacing w:val="-4"/>
                          <w:sz w:val="24"/>
                          <w:szCs w:val="24"/>
                          <w:rtl/>
                        </w:rPr>
                        <w:t xml:space="preserve"> </w:t>
                      </w:r>
                      <w:r w:rsidRPr="00591EA9">
                        <w:rPr>
                          <w:rFonts w:cs="Tahoma" w:hint="eastAsia"/>
                          <w:color w:val="0B5294"/>
                          <w:spacing w:val="-4"/>
                          <w:sz w:val="24"/>
                          <w:szCs w:val="24"/>
                          <w:rtl/>
                        </w:rPr>
                        <w:t>פוגע</w:t>
                      </w:r>
                      <w:r w:rsidRPr="00591EA9">
                        <w:rPr>
                          <w:rFonts w:cs="Tahoma"/>
                          <w:color w:val="0B5294"/>
                          <w:spacing w:val="-4"/>
                          <w:sz w:val="24"/>
                          <w:szCs w:val="24"/>
                          <w:rtl/>
                        </w:rPr>
                        <w:t xml:space="preserve"> </w:t>
                      </w:r>
                      <w:r w:rsidRPr="00591EA9">
                        <w:rPr>
                          <w:rFonts w:cs="Tahoma" w:hint="eastAsia"/>
                          <w:color w:val="0B5294"/>
                          <w:spacing w:val="-4"/>
                          <w:sz w:val="24"/>
                          <w:szCs w:val="24"/>
                          <w:rtl/>
                        </w:rPr>
                        <w:t>ביכולת</w:t>
                      </w:r>
                      <w:r w:rsidRPr="00591EA9">
                        <w:rPr>
                          <w:rFonts w:cs="Tahoma"/>
                          <w:color w:val="0B5294"/>
                          <w:spacing w:val="-4"/>
                          <w:sz w:val="24"/>
                          <w:szCs w:val="24"/>
                          <w:rtl/>
                        </w:rPr>
                        <w:t xml:space="preserve"> </w:t>
                      </w:r>
                      <w:r w:rsidRPr="00591EA9">
                        <w:rPr>
                          <w:rFonts w:cs="Tahoma" w:hint="eastAsia"/>
                          <w:color w:val="0B5294"/>
                          <w:spacing w:val="-4"/>
                          <w:sz w:val="24"/>
                          <w:szCs w:val="24"/>
                          <w:rtl/>
                        </w:rPr>
                        <w:t>המשרד</w:t>
                      </w:r>
                      <w:r w:rsidRPr="00591EA9">
                        <w:rPr>
                          <w:rFonts w:cs="Tahoma"/>
                          <w:color w:val="0B5294"/>
                          <w:spacing w:val="-4"/>
                          <w:sz w:val="24"/>
                          <w:szCs w:val="24"/>
                          <w:rtl/>
                        </w:rPr>
                        <w:t xml:space="preserve"> </w:t>
                      </w:r>
                      <w:r w:rsidRPr="00591EA9">
                        <w:rPr>
                          <w:rFonts w:cs="Tahoma" w:hint="eastAsia"/>
                          <w:color w:val="0B5294"/>
                          <w:spacing w:val="-4"/>
                          <w:sz w:val="24"/>
                          <w:szCs w:val="24"/>
                          <w:rtl/>
                        </w:rPr>
                        <w:t>לקיים</w:t>
                      </w:r>
                      <w:r w:rsidRPr="00591EA9">
                        <w:rPr>
                          <w:rFonts w:cs="Tahoma"/>
                          <w:color w:val="0B5294"/>
                          <w:spacing w:val="-4"/>
                          <w:sz w:val="24"/>
                          <w:szCs w:val="24"/>
                          <w:rtl/>
                        </w:rPr>
                        <w:t xml:space="preserve"> </w:t>
                      </w:r>
                      <w:r w:rsidRPr="00591EA9">
                        <w:rPr>
                          <w:rFonts w:cs="Tahoma" w:hint="eastAsia"/>
                          <w:color w:val="0B5294"/>
                          <w:spacing w:val="-4"/>
                          <w:sz w:val="24"/>
                          <w:szCs w:val="24"/>
                          <w:rtl/>
                        </w:rPr>
                        <w:t>בקרה</w:t>
                      </w:r>
                      <w:r w:rsidRPr="00591EA9">
                        <w:rPr>
                          <w:rFonts w:cs="Tahoma"/>
                          <w:color w:val="0B5294"/>
                          <w:spacing w:val="-4"/>
                          <w:sz w:val="24"/>
                          <w:szCs w:val="24"/>
                          <w:rtl/>
                        </w:rPr>
                        <w:t xml:space="preserve"> </w:t>
                      </w:r>
                      <w:r w:rsidRPr="00591EA9">
                        <w:rPr>
                          <w:rFonts w:cs="Tahoma" w:hint="eastAsia"/>
                          <w:color w:val="0B5294"/>
                          <w:spacing w:val="-4"/>
                          <w:sz w:val="24"/>
                          <w:szCs w:val="24"/>
                          <w:rtl/>
                        </w:rPr>
                        <w:t>ופיקוח</w:t>
                      </w:r>
                      <w:r w:rsidRPr="00591EA9">
                        <w:rPr>
                          <w:rFonts w:cs="Tahoma"/>
                          <w:color w:val="0B5294"/>
                          <w:spacing w:val="-4"/>
                          <w:sz w:val="24"/>
                          <w:szCs w:val="24"/>
                          <w:rtl/>
                        </w:rPr>
                        <w:t xml:space="preserve"> </w:t>
                      </w:r>
                      <w:r w:rsidRPr="00591EA9">
                        <w:rPr>
                          <w:rFonts w:cs="Tahoma" w:hint="eastAsia"/>
                          <w:color w:val="0B5294"/>
                          <w:spacing w:val="-4"/>
                          <w:sz w:val="24"/>
                          <w:szCs w:val="24"/>
                          <w:rtl/>
                        </w:rPr>
                        <w:t>על</w:t>
                      </w:r>
                      <w:r w:rsidRPr="00591EA9">
                        <w:rPr>
                          <w:rFonts w:cs="Tahoma"/>
                          <w:color w:val="0B5294"/>
                          <w:spacing w:val="-4"/>
                          <w:sz w:val="24"/>
                          <w:szCs w:val="24"/>
                          <w:rtl/>
                        </w:rPr>
                        <w:t xml:space="preserve"> </w:t>
                      </w:r>
                      <w:r w:rsidRPr="00591EA9">
                        <w:rPr>
                          <w:rFonts w:cs="Tahoma" w:hint="eastAsia"/>
                          <w:color w:val="0B5294"/>
                          <w:spacing w:val="-4"/>
                          <w:sz w:val="24"/>
                          <w:szCs w:val="24"/>
                          <w:rtl/>
                        </w:rPr>
                        <w:t>התנהלותם</w:t>
                      </w:r>
                      <w:r w:rsidRPr="00591EA9">
                        <w:rPr>
                          <w:rFonts w:cs="Tahoma"/>
                          <w:color w:val="0B5294"/>
                          <w:spacing w:val="-4"/>
                          <w:sz w:val="24"/>
                          <w:szCs w:val="24"/>
                          <w:rtl/>
                        </w:rPr>
                        <w:t xml:space="preserve"> </w:t>
                      </w:r>
                      <w:r w:rsidRPr="00591EA9">
                        <w:rPr>
                          <w:rFonts w:cs="Tahoma" w:hint="eastAsia"/>
                          <w:color w:val="0B5294"/>
                          <w:spacing w:val="-4"/>
                          <w:sz w:val="24"/>
                          <w:szCs w:val="24"/>
                          <w:rtl/>
                        </w:rPr>
                        <w:t>הכספית</w:t>
                      </w:r>
                      <w:r w:rsidRPr="00591EA9">
                        <w:rPr>
                          <w:rFonts w:cs="Tahoma"/>
                          <w:color w:val="0B5294"/>
                          <w:spacing w:val="-4"/>
                          <w:sz w:val="24"/>
                          <w:szCs w:val="24"/>
                          <w:rtl/>
                        </w:rPr>
                        <w:t xml:space="preserve">. </w:t>
                      </w:r>
                      <w:r w:rsidRPr="00591EA9">
                        <w:rPr>
                          <w:rFonts w:cs="Tahoma" w:hint="eastAsia"/>
                          <w:color w:val="0B5294"/>
                          <w:spacing w:val="-4"/>
                          <w:sz w:val="24"/>
                          <w:szCs w:val="24"/>
                          <w:rtl/>
                        </w:rPr>
                        <w:t>המשרד</w:t>
                      </w:r>
                      <w:r w:rsidRPr="00591EA9">
                        <w:rPr>
                          <w:rFonts w:cs="Tahoma"/>
                          <w:color w:val="0B5294"/>
                          <w:spacing w:val="-4"/>
                          <w:sz w:val="24"/>
                          <w:szCs w:val="24"/>
                          <w:rtl/>
                        </w:rPr>
                        <w:t xml:space="preserve"> </w:t>
                      </w:r>
                      <w:r w:rsidRPr="00591EA9">
                        <w:rPr>
                          <w:rFonts w:cs="Tahoma" w:hint="eastAsia"/>
                          <w:color w:val="0B5294"/>
                          <w:spacing w:val="-4"/>
                          <w:sz w:val="24"/>
                          <w:szCs w:val="24"/>
                          <w:rtl/>
                        </w:rPr>
                        <w:t>לא</w:t>
                      </w:r>
                      <w:r w:rsidRPr="00591EA9">
                        <w:rPr>
                          <w:rFonts w:cs="Tahoma"/>
                          <w:color w:val="0B5294"/>
                          <w:spacing w:val="-4"/>
                          <w:sz w:val="24"/>
                          <w:szCs w:val="24"/>
                          <w:rtl/>
                        </w:rPr>
                        <w:t xml:space="preserve"> </w:t>
                      </w:r>
                      <w:r w:rsidRPr="00591EA9">
                        <w:rPr>
                          <w:rFonts w:cs="Tahoma" w:hint="eastAsia"/>
                          <w:color w:val="0B5294"/>
                          <w:spacing w:val="-4"/>
                          <w:sz w:val="24"/>
                          <w:szCs w:val="24"/>
                          <w:rtl/>
                        </w:rPr>
                        <w:t>נקט</w:t>
                      </w:r>
                      <w:r w:rsidRPr="00591EA9">
                        <w:rPr>
                          <w:rFonts w:cs="Tahoma"/>
                          <w:color w:val="0B5294"/>
                          <w:spacing w:val="-4"/>
                          <w:sz w:val="24"/>
                          <w:szCs w:val="24"/>
                          <w:rtl/>
                        </w:rPr>
                        <w:t xml:space="preserve"> </w:t>
                      </w:r>
                      <w:r w:rsidRPr="00591EA9">
                        <w:rPr>
                          <w:rFonts w:cs="Tahoma" w:hint="eastAsia"/>
                          <w:color w:val="0B5294"/>
                          <w:spacing w:val="-4"/>
                          <w:sz w:val="24"/>
                          <w:szCs w:val="24"/>
                          <w:rtl/>
                        </w:rPr>
                        <w:t>שום</w:t>
                      </w:r>
                      <w:r w:rsidRPr="00591EA9">
                        <w:rPr>
                          <w:rFonts w:cs="Tahoma"/>
                          <w:color w:val="0B5294"/>
                          <w:spacing w:val="-4"/>
                          <w:sz w:val="24"/>
                          <w:szCs w:val="24"/>
                          <w:rtl/>
                        </w:rPr>
                        <w:t xml:space="preserve"> </w:t>
                      </w:r>
                      <w:r w:rsidRPr="00591EA9">
                        <w:rPr>
                          <w:rFonts w:cs="Tahoma" w:hint="eastAsia"/>
                          <w:color w:val="0B5294"/>
                          <w:spacing w:val="-4"/>
                          <w:sz w:val="24"/>
                          <w:szCs w:val="24"/>
                          <w:rtl/>
                        </w:rPr>
                        <w:t>פעולה</w:t>
                      </w:r>
                      <w:r w:rsidRPr="00591EA9">
                        <w:rPr>
                          <w:rFonts w:cs="Tahoma"/>
                          <w:color w:val="0B5294"/>
                          <w:spacing w:val="-4"/>
                          <w:sz w:val="24"/>
                          <w:szCs w:val="24"/>
                          <w:rtl/>
                        </w:rPr>
                        <w:t xml:space="preserve"> </w:t>
                      </w:r>
                      <w:r w:rsidRPr="00591EA9">
                        <w:rPr>
                          <w:rFonts w:cs="Tahoma" w:hint="eastAsia"/>
                          <w:color w:val="0B5294"/>
                          <w:spacing w:val="-4"/>
                          <w:sz w:val="24"/>
                          <w:szCs w:val="24"/>
                          <w:rtl/>
                        </w:rPr>
                        <w:t>נגד</w:t>
                      </w:r>
                      <w:r w:rsidRPr="00591EA9">
                        <w:rPr>
                          <w:rFonts w:cs="Tahoma"/>
                          <w:color w:val="0B5294"/>
                          <w:spacing w:val="-4"/>
                          <w:sz w:val="24"/>
                          <w:szCs w:val="24"/>
                          <w:rtl/>
                        </w:rPr>
                        <w:t xml:space="preserve"> </w:t>
                      </w:r>
                      <w:r w:rsidRPr="00591EA9">
                        <w:rPr>
                          <w:rFonts w:cs="Tahoma" w:hint="eastAsia"/>
                          <w:color w:val="0B5294"/>
                          <w:spacing w:val="-4"/>
                          <w:sz w:val="24"/>
                          <w:szCs w:val="24"/>
                          <w:rtl/>
                        </w:rPr>
                        <w:t>בתיה</w:t>
                      </w:r>
                      <w:r w:rsidRPr="00591EA9">
                        <w:rPr>
                          <w:rFonts w:cs="Tahoma"/>
                          <w:color w:val="0B5294"/>
                          <w:spacing w:val="-4"/>
                          <w:sz w:val="24"/>
                          <w:szCs w:val="24"/>
                          <w:rtl/>
                        </w:rPr>
                        <w:t>"</w:t>
                      </w:r>
                      <w:r w:rsidRPr="00591EA9">
                        <w:rPr>
                          <w:rFonts w:cs="Tahoma" w:hint="eastAsia"/>
                          <w:color w:val="0B5294"/>
                          <w:spacing w:val="-4"/>
                          <w:sz w:val="24"/>
                          <w:szCs w:val="24"/>
                          <w:rtl/>
                        </w:rPr>
                        <w:t>ס</w:t>
                      </w:r>
                      <w:r w:rsidRPr="00591EA9">
                        <w:rPr>
                          <w:rFonts w:cs="Tahoma"/>
                          <w:color w:val="0B5294"/>
                          <w:spacing w:val="-4"/>
                          <w:sz w:val="24"/>
                          <w:szCs w:val="24"/>
                          <w:rtl/>
                        </w:rPr>
                        <w:t xml:space="preserve"> </w:t>
                      </w:r>
                      <w:r w:rsidRPr="00591EA9">
                        <w:rPr>
                          <w:rFonts w:cs="Tahoma" w:hint="eastAsia"/>
                          <w:color w:val="0B5294"/>
                          <w:spacing w:val="-4"/>
                          <w:sz w:val="24"/>
                          <w:szCs w:val="24"/>
                          <w:rtl/>
                        </w:rPr>
                        <w:t>שלא</w:t>
                      </w:r>
                      <w:r w:rsidRPr="00591EA9">
                        <w:rPr>
                          <w:rFonts w:cs="Tahoma"/>
                          <w:color w:val="0B5294"/>
                          <w:spacing w:val="-4"/>
                          <w:sz w:val="24"/>
                          <w:szCs w:val="24"/>
                          <w:rtl/>
                        </w:rPr>
                        <w:t xml:space="preserve"> </w:t>
                      </w:r>
                      <w:r w:rsidRPr="00591EA9">
                        <w:rPr>
                          <w:rFonts w:cs="Tahoma" w:hint="eastAsia"/>
                          <w:color w:val="0B5294"/>
                          <w:spacing w:val="-4"/>
                          <w:sz w:val="24"/>
                          <w:szCs w:val="24"/>
                          <w:rtl/>
                        </w:rPr>
                        <w:t>דיווחו</w:t>
                      </w:r>
                      <w:r w:rsidRPr="00591EA9">
                        <w:rPr>
                          <w:rFonts w:cs="Tahoma"/>
                          <w:color w:val="0B5294"/>
                          <w:spacing w:val="-4"/>
                          <w:sz w:val="24"/>
                          <w:szCs w:val="24"/>
                          <w:rtl/>
                        </w:rPr>
                        <w:t xml:space="preserve"> </w:t>
                      </w:r>
                      <w:r w:rsidRPr="00591EA9">
                        <w:rPr>
                          <w:rFonts w:cs="Tahoma" w:hint="eastAsia"/>
                          <w:color w:val="0B5294"/>
                          <w:spacing w:val="-4"/>
                          <w:sz w:val="24"/>
                          <w:szCs w:val="24"/>
                          <w:rtl/>
                        </w:rPr>
                        <w:t>בהתאם</w:t>
                      </w:r>
                      <w:r w:rsidRPr="00591EA9">
                        <w:rPr>
                          <w:rFonts w:cs="Tahoma"/>
                          <w:color w:val="0B5294"/>
                          <w:spacing w:val="-4"/>
                          <w:sz w:val="24"/>
                          <w:szCs w:val="24"/>
                          <w:rtl/>
                        </w:rPr>
                        <w:t xml:space="preserve"> </w:t>
                      </w:r>
                      <w:r w:rsidRPr="00591EA9">
                        <w:rPr>
                          <w:rFonts w:cs="Tahoma" w:hint="eastAsia"/>
                          <w:color w:val="0B5294"/>
                          <w:spacing w:val="-4"/>
                          <w:sz w:val="24"/>
                          <w:szCs w:val="24"/>
                          <w:rtl/>
                        </w:rPr>
                        <w:t>לנדרש</w:t>
                      </w:r>
                    </w:p>
                    <w:p w:rsidR="00C44EB1" w:rsidRPr="00373C5D" w:rsidP="0039104F">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9696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6B7A" w:rsidRPr="00203164" w:rsidP="000E31A6">
      <w:pPr>
        <w:spacing w:line="240" w:lineRule="exact"/>
        <w:ind w:right="2268"/>
        <w:jc w:val="both"/>
        <w:rPr>
          <w:rFonts w:ascii="Tahoma" w:hAnsi="Tahoma" w:cs="Tahoma"/>
          <w:sz w:val="18"/>
          <w:szCs w:val="18"/>
          <w:rtl/>
        </w:rPr>
      </w:pPr>
    </w:p>
    <w:p w:rsidR="004601D3">
      <w:pPr>
        <w:bidi w:val="0"/>
        <w:rPr>
          <w:rFonts w:ascii="Tahoma" w:eastAsia="Times New Roman" w:hAnsi="Tahoma" w:cs="Tahoma"/>
          <w:color w:val="009692"/>
          <w:sz w:val="32"/>
          <w:szCs w:val="32"/>
          <w:rtl/>
        </w:rPr>
      </w:pPr>
      <w:r>
        <w:rPr>
          <w:rtl/>
        </w:rPr>
        <w:br w:type="page"/>
      </w:r>
    </w:p>
    <w:p w:rsidR="001E6B7A" w:rsidP="000E31A6">
      <w:pPr>
        <w:pStyle w:val="KOT4"/>
        <w:rPr>
          <w:rtl/>
        </w:rPr>
      </w:pPr>
      <w:r w:rsidRPr="0070111C">
        <w:rPr>
          <w:rFonts w:hint="cs"/>
          <w:rtl/>
        </w:rPr>
        <w:t>סיכום</w:t>
      </w:r>
    </w:p>
    <w:p w:rsidR="001E6B7A" w:rsidRPr="00203164" w:rsidP="004601D3">
      <w:pPr>
        <w:pStyle w:val="RESHET"/>
        <w:rPr>
          <w:rtl/>
        </w:rPr>
      </w:pPr>
      <w:r w:rsidRPr="00203164">
        <w:rPr>
          <w:rFonts w:hint="cs"/>
          <w:rtl/>
        </w:rPr>
        <w:t>המהלך שחידש משרד החינוך ב-2010 נועד להעביר את בתיה"ס היסודיים לניהול עצמי באמצעות העברת סמכויות, משאבים ואחריות אליהם והקניית אוטונומיה בתחומים פדגוגיים, ארגוניים וכלכליים שתהפוך אותם בפועל למוקד קבלת ההחלטות בנושאים אלה, ותניע מהפכה של ממש במערכת החינוך. ביה"ס אמור לעלות לראש היררכיית השחקנים המרכזיים במערכת החינוך, ותפקיד הגורמים האחרים - המשרד והרשות המקומית - ליצור את התנאים האופטימליים להצלחתו. מהלך זה משתלב עם יעדים ארוכי טווח של המשרד, כקידום למידה משמעותית, צמצום פערים ויישום תקצוב דיפרנציאלי; טיב הטמעתו, מידת הצלחתו ותרומתו להשגת מטרות אלה יהיו תשתית להרחבתו המתוכננת של המהלך גם לחטיבות הביניים.</w:t>
      </w:r>
    </w:p>
    <w:p w:rsidR="001E6B7A" w:rsidRPr="00203164" w:rsidP="004601D3">
      <w:pPr>
        <w:pStyle w:val="RESHET"/>
        <w:rPr>
          <w:rtl/>
        </w:rPr>
      </w:pPr>
      <w:r w:rsidRPr="00203164">
        <w:rPr>
          <w:rFonts w:hint="cs"/>
          <w:rtl/>
        </w:rPr>
        <w:t>ממצאי דוח זה מצביעים על קשיים וכשלים ביישום המעבר לניהול העצמי, שבגינם אין הוא משיג באופן מלא את מטרותיו המרכזיות. במציאות זאת קיים חשש שמדיניות מטה המשרד ומחוזותיו לצמצם, במסגרת הניהול העצמי, את אחריותם לנעשה בבתיה"ס, תפגע בתפקודם ובמטרותיהם של אלה כמוסדות חינוך ציבוריים. בה בעת, כפי שעלה בביקורת, המעבר לניהול העצמי חיזק את המעורבות של כמה מהרשויות המקומיות בנעשה בבתיה"ס - בעיקר רשויות חזקות, שמדגישות את נושא החינוך ושביכולתן להשקיע תקציבים נוספים בשיפור איכותו בתחומן. העברת מרכז הכובד לרשויות מנוגדת לתפיסה שבבסיס הניהול העצמי - ולפיה מנהל ביה"ס הוא מוקד קבלת ההחלטות והוא הנושא באחריות לממש את ייעודו הפדגוגי של ביה"ס - ועלולה להעמיק את הפערים בחינוך בין רשויות חזקות לחלשות. הרחבת הניהול העצמי במתכונת הנוכחית - ללא הקפדה על התאמת סל התלמיד למאפייני כל בי"ס, בלי להביא בחשבון את התוספות שהרשויות מעבירות לבתיה"ס מחוץ לסל ובלי הכשרה מיטבית למנהלי בתיה"ס ולצוותיהם - עשויה לפגוע בהיבטים חינוכיים-פדגוגיים של חלק מפעילות בתיה"ס, להגביר את תלותם ברשויות (אף בניגוד לרצון הרשויות עצמן) ולהרחיב את הפערים במערכת החינוך.</w:t>
      </w:r>
    </w:p>
    <w:p w:rsidR="001E6B7A" w:rsidRPr="00203164" w:rsidP="004601D3">
      <w:pPr>
        <w:pStyle w:val="RESHET"/>
        <w:rPr>
          <w:rtl/>
        </w:rPr>
      </w:pPr>
      <w:r w:rsidRPr="00203164">
        <w:rPr>
          <w:rFonts w:hint="cs"/>
          <w:rtl/>
        </w:rPr>
        <w:t>מאחר שמעבר בתיה"ס לניהול עצמי הוא אחד המהלכים המשמעותיים במערכת החינוך ומאחר שכוונת המשרד היא להרחיבו - על המשרד לעמוד על החסמים המרכזיים המונעים הטמעה מלאה ויעילה של מדיניות זו בבתיה"ס היסודיים. כמו גם את הדרכים להרחבת הגמישות הפדגוגית של מנהלי בתיה"ס ועצמאותם, בהתאם לתפיסה שבבסיס המהלך, שעל פיה המנהל יודע טוב יותר מכל גורם חיצוני לביה"ס מה נדרש לתלמידיו ולמוריו.</w:t>
      </w:r>
    </w:p>
    <w:p w:rsidR="001E6B7A" w:rsidRPr="00203164" w:rsidP="004601D3">
      <w:pPr>
        <w:pStyle w:val="RESHET"/>
        <w:rPr>
          <w:rtl/>
        </w:rPr>
      </w:pPr>
      <w:r w:rsidRPr="00203164">
        <w:rPr>
          <w:rFonts w:hint="cs"/>
          <w:rtl/>
        </w:rPr>
        <w:t>על משרד החינוך לפעול ביתר שאת לאכיפת עקרונות הניהול העצמי בבתיה"ס; עליו לשפר את מערכי ההכשרה, ההדרכה והייעוץ של המנהלים, בפרט בתחומים הכספיים והכלכליים; ועליו להקפיד על גיבוש נהלים חסרים ועל אכיפת הנהלים וההסדרים של הניהול העצמי החלים על הרשויות המקומיות, ובכלל זה לוודא שמשאבי סל התלמיד יוקצו לבתיה"ס ביעילות. הצלחת המהלך כולו תלויה בכך שמנהלי בתיה"ס יבינו את מהות הניהול העצמי, את העקרונות הפדגוגיים שבבסיס תפיסה זו, את חשיבות הכלים שהועמדו לרשותם ואת אופן ניצולם; לכן מן ההכרח להעצים את המנהלים ולשתפם בדיונים הנוגעים לעתידו של המהלך ולתיקונו.</w:t>
      </w:r>
    </w:p>
    <w:p w:rsidR="001E6B7A" w:rsidRPr="00203164" w:rsidP="0039104F">
      <w:pPr>
        <w:pStyle w:val="RESHET"/>
        <w:rPr>
          <w:rtl/>
        </w:rPr>
      </w:pPr>
      <w:r w:rsidRPr="00203164">
        <w:rPr>
          <w:rtl/>
        </w:rPr>
        <w:t>זאת ועוד, המעבר לניהול עצמי הוא מהלך שהצלחתו תלויה בשלושת השותפים לו: משרד החינוך, בתיה"ס היסודיים והרשויות המקומיות. לפיכך, ולנוכח הליקויים שהועלו בדוח הביקורת, על שלושת הגופים לעבוד בשיתוף פעולה כדי לשפר</w:t>
      </w:r>
      <w:r w:rsidR="0039104F">
        <w:rPr>
          <w:rFonts w:hint="cs"/>
          <w:rtl/>
        </w:rPr>
        <w:t xml:space="preserve"> </w:t>
      </w:r>
      <w:r w:rsidRPr="00203164">
        <w:rPr>
          <w:rtl/>
        </w:rPr>
        <w:t xml:space="preserve">את אופן התנהלות בתיה"ס בכל התחומים שבהם הם נדרשים להתנהל באופן עצמאי. שיתוף פעולה כאמור יביא להצלחת המהלך כולו: </w:t>
      </w:r>
      <w:r w:rsidRPr="00203164">
        <w:rPr>
          <w:rFonts w:hint="cs"/>
          <w:rtl/>
        </w:rPr>
        <w:t>הוא ישפר באופן ניכר את המעבר לניהול עצמי בבתיה"ס היסודיים</w:t>
      </w:r>
      <w:r w:rsidRPr="00203164">
        <w:rPr>
          <w:rtl/>
        </w:rPr>
        <w:t>, ובה בעת הוא ישמש נקודת מוצא להחלתו על</w:t>
      </w:r>
      <w:r w:rsidRPr="00203164">
        <w:rPr>
          <w:rFonts w:hint="cs"/>
          <w:rtl/>
        </w:rPr>
        <w:t xml:space="preserve"> </w:t>
      </w:r>
      <w:r w:rsidRPr="00203164">
        <w:rPr>
          <w:rtl/>
        </w:rPr>
        <w:t>שלבי החינוך הבאים - חטיבת הביניים והחטיבה העליונה.</w:t>
      </w:r>
    </w:p>
    <w:p w:rsidR="002525CC" w:rsidP="000E31A6">
      <w:pPr>
        <w:spacing w:line="240" w:lineRule="exact"/>
        <w:ind w:right="2268"/>
        <w:jc w:val="both"/>
        <w:rPr>
          <w:rFonts w:ascii="Tahoma" w:hAnsi="Tahoma" w:cs="Tahoma" w:hint="cs"/>
          <w:b/>
          <w:bCs/>
          <w:sz w:val="18"/>
          <w:szCs w:val="18"/>
          <w:rtl/>
        </w:rPr>
      </w:pPr>
    </w:p>
    <w:p w:rsidR="00AE0B1D" w:rsidP="000E31A6">
      <w:pPr>
        <w:spacing w:line="240" w:lineRule="exact"/>
        <w:ind w:right="2268"/>
        <w:jc w:val="both"/>
        <w:rPr>
          <w:rFonts w:ascii="Tahoma" w:hAnsi="Tahoma" w:cs="Tahoma"/>
          <w:b/>
          <w:bCs/>
          <w:sz w:val="18"/>
          <w:szCs w:val="18"/>
          <w:rtl/>
        </w:rPr>
        <w:sectPr w:rsidSect="00C20745">
          <w:headerReference w:type="even" r:id="rId15"/>
          <w:headerReference w:type="default" r:id="rId16"/>
          <w:pgSz w:w="11906" w:h="16838" w:code="9"/>
          <w:pgMar w:top="3119" w:right="1701" w:bottom="3119" w:left="1701" w:header="1559" w:footer="709" w:gutter="0"/>
          <w:cols w:space="708"/>
          <w:bidi/>
          <w:rtlGutter/>
          <w:docGrid w:linePitch="360"/>
        </w:sectPr>
      </w:pPr>
    </w:p>
    <w:p w:rsidR="00AE0B1D" w:rsidRPr="00203164" w:rsidP="000E31A6">
      <w:pPr>
        <w:spacing w:line="240" w:lineRule="exact"/>
        <w:ind w:right="2268"/>
        <w:jc w:val="both"/>
        <w:rPr>
          <w:rFonts w:ascii="Tahoma" w:hAnsi="Tahoma" w:cs="Tahoma"/>
          <w:b/>
          <w:bCs/>
          <w:sz w:val="18"/>
          <w:szCs w:val="18"/>
          <w:rtl/>
        </w:rPr>
      </w:pPr>
      <w:bookmarkStart w:id="27" w:name="_GoBack"/>
      <w:bookmarkEnd w:id="27"/>
    </w:p>
    <w:sectPr w:rsidSect="00AE0B1D">
      <w:pgSz w:w="11906" w:h="16838" w:code="9"/>
      <w:pgMar w:top="3119" w:right="1701" w:bottom="3119" w:left="1701" w:header="155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ssistant-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D8775D" w:rsidRPr="008A007A" w:rsidP="008A007A">
      <w:pPr>
        <w:pStyle w:val="Footer"/>
      </w:pPr>
    </w:p>
  </w:footnote>
  <w:footnote w:type="continuationSeparator" w:id="1">
    <w:p w:rsidR="00D8775D" w:rsidP="00CB3322">
      <w:pPr>
        <w:spacing w:after="0" w:line="240" w:lineRule="auto"/>
      </w:pPr>
      <w:r>
        <w:continuationSeparator/>
      </w:r>
    </w:p>
    <w:p w:rsidR="00D8775D"/>
  </w:footnote>
  <w:footnote w:id="2">
    <w:p w:rsidR="00C44EB1" w:rsidRPr="00D677FE" w:rsidP="00BE36BD">
      <w:pPr>
        <w:pStyle w:val="FootnoteText"/>
      </w:pPr>
      <w:r w:rsidRPr="00D677FE">
        <w:rPr>
          <w:rStyle w:val="FootnoteReference0"/>
          <w:vertAlign w:val="baseline"/>
        </w:rPr>
        <w:footnoteRef/>
      </w:r>
      <w:r w:rsidRPr="00D677FE">
        <w:rPr>
          <w:rtl/>
        </w:rPr>
        <w:t xml:space="preserve"> </w:t>
      </w:r>
      <w:r w:rsidRPr="00D677FE">
        <w:rPr>
          <w:rFonts w:hint="cs"/>
          <w:rtl/>
        </w:rPr>
        <w:tab/>
      </w:r>
      <w:r w:rsidRPr="00D677FE">
        <w:rPr>
          <w:rtl/>
        </w:rPr>
        <w:t>חוזר המנהל</w:t>
      </w:r>
      <w:r w:rsidRPr="00D677FE">
        <w:rPr>
          <w:rFonts w:hint="cs"/>
          <w:rtl/>
        </w:rPr>
        <w:t xml:space="preserve"> הכללי עה/1(ב) "</w:t>
      </w:r>
      <w:r w:rsidRPr="00D677FE">
        <w:rPr>
          <w:rtl/>
        </w:rPr>
        <w:t>מעבר בתי</w:t>
      </w:r>
      <w:r w:rsidRPr="00D677FE">
        <w:rPr>
          <w:rFonts w:hint="cs"/>
          <w:rtl/>
        </w:rPr>
        <w:t xml:space="preserve"> </w:t>
      </w:r>
      <w:r w:rsidRPr="00D677FE">
        <w:rPr>
          <w:rtl/>
        </w:rPr>
        <w:t>הספר היסודיים לניהול עצמי:</w:t>
      </w:r>
      <w:r w:rsidRPr="00D677FE">
        <w:rPr>
          <w:rFonts w:hint="cs"/>
          <w:rtl/>
        </w:rPr>
        <w:t xml:space="preserve"> </w:t>
      </w:r>
      <w:r w:rsidRPr="00D677FE">
        <w:rPr>
          <w:rtl/>
        </w:rPr>
        <w:t>עקרונות המדיניות ומודל היישום</w:t>
      </w:r>
      <w:r w:rsidRPr="00D677FE">
        <w:rPr>
          <w:rFonts w:hint="cs"/>
          <w:rtl/>
        </w:rPr>
        <w:t xml:space="preserve">", </w:t>
      </w:r>
      <w:r w:rsidRPr="00D677FE">
        <w:rPr>
          <w:rtl/>
        </w:rPr>
        <w:t>ספטמבר 2014</w:t>
      </w:r>
      <w:r w:rsidRPr="00D677FE">
        <w:rPr>
          <w:rFonts w:hint="cs"/>
          <w:rtl/>
        </w:rPr>
        <w:t xml:space="preserve">. </w:t>
      </w:r>
    </w:p>
  </w:footnote>
  <w:footnote w:id="3">
    <w:p w:rsidR="00C44EB1" w:rsidRPr="00D677FE" w:rsidP="00BE36BD">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eastAsia="Times New Roman" w:hint="cs"/>
          <w:sz w:val="24"/>
          <w:rtl/>
          <w:lang w:eastAsia="he-IL"/>
        </w:rPr>
        <w:t>משרד מבקר המדינה בדק בשנת 2008 את המעבר לניהול עצמי של בתי"ס יסודיים, ופרסם דוח בנושא זה</w:t>
      </w:r>
      <w:r w:rsidRPr="00D677FE">
        <w:rPr>
          <w:rFonts w:hint="cs"/>
          <w:rtl/>
        </w:rPr>
        <w:t xml:space="preserve">: </w:t>
      </w:r>
      <w:r w:rsidRPr="00D677FE">
        <w:rPr>
          <w:rFonts w:hint="cs"/>
          <w:b/>
          <w:bCs/>
          <w:rtl/>
        </w:rPr>
        <w:t>דוח על הביקורת ברשויות המקומיות</w:t>
      </w:r>
      <w:r w:rsidRPr="00D677FE">
        <w:rPr>
          <w:rFonts w:hint="cs"/>
          <w:rtl/>
        </w:rPr>
        <w:t xml:space="preserve"> (2008), "ניהול עצמי של בתי ספר", עמ' 481-461.</w:t>
      </w:r>
    </w:p>
  </w:footnote>
  <w:footnote w:id="4">
    <w:p w:rsidR="00C44EB1" w:rsidRPr="00D677FE" w:rsidP="00BE36BD">
      <w:pPr>
        <w:pStyle w:val="FootnoteText"/>
        <w:rPr>
          <w:rtl/>
        </w:rPr>
      </w:pPr>
      <w:r w:rsidRPr="00D677FE">
        <w:rPr>
          <w:rStyle w:val="FootnoteReference0"/>
          <w:vertAlign w:val="baseline"/>
        </w:rPr>
        <w:footnoteRef/>
      </w:r>
      <w:r w:rsidRPr="00D677FE">
        <w:rPr>
          <w:rtl/>
        </w:rPr>
        <w:t xml:space="preserve"> </w:t>
      </w:r>
      <w:r w:rsidRPr="00D677FE">
        <w:rPr>
          <w:rFonts w:hint="cs"/>
          <w:rtl/>
        </w:rPr>
        <w:tab/>
        <w:t>החלטה 2981 של הממשלה ה-32, "ניהול עצמי - העצמת סמכויות המנהל בבית הספר" (13.3.11).</w:t>
      </w:r>
    </w:p>
  </w:footnote>
  <w:footnote w:id="5">
    <w:p w:rsidR="00C44EB1" w:rsidRPr="00D677FE" w:rsidP="00BE36BD">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שנת הלימודים מתחילה בספטמבר ומסתיימת באוגוסט.</w:t>
      </w:r>
    </w:p>
  </w:footnote>
  <w:footnote w:id="6">
    <w:p w:rsidR="00C44EB1" w:rsidRPr="00D677FE" w:rsidP="00BE36BD">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במשרד החינוך הגוף מכונה "מינהלת".</w:t>
      </w:r>
    </w:p>
  </w:footnote>
  <w:footnote w:id="7">
    <w:p w:rsidR="00C44EB1" w:rsidRPr="00D677FE" w:rsidP="00BE36BD">
      <w:pPr>
        <w:pStyle w:val="FootnoteText"/>
        <w:rPr>
          <w:rtl/>
        </w:rPr>
      </w:pPr>
      <w:r w:rsidRPr="00D677FE">
        <w:rPr>
          <w:rStyle w:val="FootnoteReference0"/>
          <w:vertAlign w:val="baseline"/>
        </w:rPr>
        <w:footnoteRef/>
      </w:r>
      <w:r w:rsidRPr="00D677FE">
        <w:rPr>
          <w:rtl/>
        </w:rPr>
        <w:t xml:space="preserve"> </w:t>
      </w:r>
      <w:r w:rsidRPr="00D677FE">
        <w:rPr>
          <w:rFonts w:hint="cs"/>
          <w:rtl/>
        </w:rPr>
        <w:tab/>
      </w:r>
      <w:r w:rsidRPr="00D677FE">
        <w:rPr>
          <w:rtl/>
        </w:rPr>
        <w:t>חוזר המנהל</w:t>
      </w:r>
      <w:r w:rsidRPr="00D677FE">
        <w:rPr>
          <w:rFonts w:hint="cs"/>
          <w:rtl/>
        </w:rPr>
        <w:t xml:space="preserve"> הכללי עה/1(ב).</w:t>
      </w:r>
    </w:p>
  </w:footnote>
  <w:footnote w:id="8">
    <w:p w:rsidR="00C44EB1" w:rsidRPr="00D677FE" w:rsidP="00BE36BD">
      <w:pPr>
        <w:pStyle w:val="FootnoteText"/>
        <w:rPr>
          <w:rtl/>
        </w:rPr>
      </w:pPr>
      <w:r w:rsidRPr="00D677FE">
        <w:rPr>
          <w:rStyle w:val="FootnoteReference0"/>
          <w:vertAlign w:val="baseline"/>
        </w:rPr>
        <w:footnoteRef/>
      </w:r>
      <w:r w:rsidRPr="00D677FE">
        <w:rPr>
          <w:rtl/>
        </w:rPr>
        <w:t xml:space="preserve"> </w:t>
      </w:r>
      <w:r w:rsidRPr="00D677FE">
        <w:rPr>
          <w:rFonts w:hint="cs"/>
          <w:rtl/>
        </w:rPr>
        <w:tab/>
        <w:t>תוכנית המופעלת מספטמבר 2014 ומיועדת למתן סיוע פדגוגי, הדרכה וליווי לבתי"ס חלשים.</w:t>
      </w:r>
    </w:p>
  </w:footnote>
  <w:footnote w:id="9">
    <w:p w:rsidR="00C44EB1" w:rsidRPr="00D677FE" w:rsidP="00BE36BD">
      <w:pPr>
        <w:pStyle w:val="FootnoteText"/>
        <w:rPr>
          <w:rtl/>
        </w:rPr>
      </w:pPr>
      <w:r w:rsidRPr="00D677FE">
        <w:rPr>
          <w:rStyle w:val="FootnoteReference0"/>
          <w:vertAlign w:val="baseline"/>
        </w:rPr>
        <w:footnoteRef/>
      </w:r>
      <w:r w:rsidRPr="00D677FE">
        <w:rPr>
          <w:rtl/>
        </w:rPr>
        <w:t xml:space="preserve"> </w:t>
      </w:r>
      <w:r w:rsidRPr="00D677FE">
        <w:rPr>
          <w:rtl/>
        </w:rPr>
        <w:tab/>
        <w:t>הערכה מעצבת מתמקדת בהערכת תהליך היישום, ובודקת אותו באופן תקופתי עד נקודת זמן מסוימת. הערכה מסוג זה מפיקה תובנות על מידת הצלחתו של תהליך היישום ועל החוזקות והחולשות של מרכיביו, ומאפשרת למקבלי ההחלטות להכניס שינויים בתהליך כדי לשפר את השלב הבא.</w:t>
      </w:r>
    </w:p>
  </w:footnote>
  <w:footnote w:id="10">
    <w:p w:rsidR="00C44EB1" w:rsidRPr="00D677FE" w:rsidP="00BE36BD">
      <w:pPr>
        <w:pStyle w:val="FootnoteText"/>
        <w:rPr>
          <w:rtl/>
        </w:rPr>
      </w:pPr>
      <w:r w:rsidRPr="00D677FE">
        <w:rPr>
          <w:rStyle w:val="FootnoteReference0"/>
          <w:vertAlign w:val="baseline"/>
        </w:rPr>
        <w:footnoteRef/>
      </w:r>
      <w:r w:rsidRPr="00D677FE">
        <w:rPr>
          <w:rtl/>
        </w:rPr>
        <w:t xml:space="preserve"> </w:t>
      </w:r>
      <w:r w:rsidRPr="00D677FE">
        <w:rPr>
          <w:rtl/>
        </w:rPr>
        <w:tab/>
        <w:t xml:space="preserve">הערכה מסכמת מתמקדת בהערכת תוצאות תוכנית או מדיניות, ובכלל זה בוחנת את האפקטיביות שלה. הערכה זו </w:t>
      </w:r>
      <w:r w:rsidRPr="00D677FE">
        <w:rPr>
          <w:rFonts w:hint="cs"/>
          <w:rtl/>
        </w:rPr>
        <w:t>נעשית</w:t>
      </w:r>
      <w:r w:rsidRPr="00D677FE">
        <w:rPr>
          <w:rtl/>
        </w:rPr>
        <w:t xml:space="preserve"> לאחר סיום התוכנית, ותוצרי ההערכה אמורים לשמש תשומה בתכנון תוכנית עתידית באותו תחום. הערכה מסכמת </w:t>
      </w:r>
      <w:r w:rsidRPr="00D677FE">
        <w:rPr>
          <w:rFonts w:hint="cs"/>
          <w:rtl/>
        </w:rPr>
        <w:t>נעשית</w:t>
      </w:r>
      <w:r w:rsidRPr="00D677FE">
        <w:rPr>
          <w:rtl/>
        </w:rPr>
        <w:t xml:space="preserve"> גם עבור תוכניות ארוכות טווח ורחבות היקף מדי כמה שנים, כדי לבצע שינויים הנדרשים לשיפור התוצאות ו</w:t>
      </w:r>
      <w:r w:rsidRPr="00D677FE">
        <w:rPr>
          <w:rFonts w:hint="cs"/>
          <w:rtl/>
        </w:rPr>
        <w:t>ל</w:t>
      </w:r>
      <w:r w:rsidRPr="00D677FE">
        <w:rPr>
          <w:rtl/>
        </w:rPr>
        <w:t>הגברת האפקטיביות</w:t>
      </w:r>
      <w:r w:rsidRPr="00D677FE">
        <w:rPr>
          <w:rFonts w:hint="cs"/>
          <w:rtl/>
        </w:rPr>
        <w:t>.</w:t>
      </w:r>
    </w:p>
  </w:footnote>
  <w:footnote w:id="11">
    <w:p w:rsidR="00C44EB1" w:rsidRPr="00D677FE" w:rsidP="00BE36BD">
      <w:pPr>
        <w:pStyle w:val="FootnoteText"/>
        <w:rPr>
          <w:rtl/>
        </w:rPr>
      </w:pPr>
      <w:r w:rsidRPr="00D677FE">
        <w:rPr>
          <w:rStyle w:val="FootnoteReference0"/>
          <w:vertAlign w:val="baseline"/>
        </w:rPr>
        <w:footnoteRef/>
      </w:r>
      <w:r w:rsidRPr="00D677FE">
        <w:rPr>
          <w:rFonts w:hint="cs"/>
          <w:rtl/>
        </w:rPr>
        <w:t xml:space="preserve"> </w:t>
      </w:r>
      <w:r w:rsidRPr="00D677FE">
        <w:rPr>
          <w:rFonts w:hint="cs"/>
          <w:rtl/>
        </w:rPr>
        <w:tab/>
        <w:t xml:space="preserve">מרכז השלטון המקומי הוא עמותה ללא מטרת רווח </w:t>
      </w:r>
      <w:r w:rsidRPr="00D677FE">
        <w:rPr>
          <w:rFonts w:hint="cs"/>
          <w:sz w:val="24"/>
          <w:rtl/>
        </w:rPr>
        <w:t>שמאגדת את כל העיריות והמועצות המקומיות בישראל ומשמשת להן מנחה ומייעץ מקצועי.</w:t>
      </w:r>
    </w:p>
  </w:footnote>
  <w:footnote w:id="12">
    <w:p w:rsidR="00C44EB1" w:rsidRPr="00D677FE" w:rsidP="00BE36BD">
      <w:pPr>
        <w:pStyle w:val="FootnoteText"/>
      </w:pPr>
      <w:r w:rsidRPr="00D677FE">
        <w:rPr>
          <w:rStyle w:val="FootnoteReference0"/>
          <w:vertAlign w:val="baseline"/>
        </w:rPr>
        <w:footnoteRef/>
      </w:r>
      <w:r w:rsidRPr="00D677FE">
        <w:rPr>
          <w:rtl/>
        </w:rPr>
        <w:t xml:space="preserve"> </w:t>
      </w:r>
      <w:r w:rsidRPr="00D677FE">
        <w:rPr>
          <w:rtl/>
        </w:rPr>
        <w:tab/>
      </w:r>
      <w:r w:rsidRPr="00D677FE">
        <w:rPr>
          <w:rFonts w:hint="cs"/>
          <w:rtl/>
        </w:rPr>
        <w:t xml:space="preserve">המפקחים הכוללים פועלים בכל מחוזות המשרד לפי שלבי החינוך וזרם החינוך וכן בחינוך המיוחד. בין השאר, הם עוסקים בנושאי כ"א ומאשרים העסקת מורים שמגייסים מנהלי בתיה"ס. מפקחי המקצוע </w:t>
      </w:r>
      <w:r w:rsidRPr="00D677FE">
        <w:rPr>
          <w:rtl/>
        </w:rPr>
        <w:t>אחראי</w:t>
      </w:r>
      <w:r w:rsidRPr="00D677FE">
        <w:rPr>
          <w:rFonts w:hint="cs"/>
          <w:rtl/>
        </w:rPr>
        <w:t>י</w:t>
      </w:r>
      <w:r w:rsidRPr="00D677FE">
        <w:rPr>
          <w:rtl/>
        </w:rPr>
        <w:t xml:space="preserve">ם </w:t>
      </w:r>
      <w:r w:rsidRPr="00D677FE">
        <w:rPr>
          <w:rFonts w:hint="cs"/>
          <w:rtl/>
        </w:rPr>
        <w:t>ל</w:t>
      </w:r>
      <w:r w:rsidRPr="00D677FE">
        <w:rPr>
          <w:rtl/>
        </w:rPr>
        <w:t>פיתוח ו</w:t>
      </w:r>
      <w:r w:rsidRPr="00D677FE">
        <w:rPr>
          <w:rFonts w:hint="cs"/>
          <w:rtl/>
        </w:rPr>
        <w:t>ל</w:t>
      </w:r>
      <w:r w:rsidRPr="00D677FE">
        <w:rPr>
          <w:rtl/>
        </w:rPr>
        <w:t xml:space="preserve">הטמעה של מקצוע ספציפי בבתיה"ס </w:t>
      </w:r>
      <w:r w:rsidRPr="00D677FE">
        <w:rPr>
          <w:rFonts w:hint="cs"/>
          <w:rtl/>
        </w:rPr>
        <w:t>ש</w:t>
      </w:r>
      <w:r w:rsidRPr="00D677FE">
        <w:rPr>
          <w:rtl/>
        </w:rPr>
        <w:t>במחוז</w:t>
      </w:r>
      <w:r w:rsidRPr="00D677FE">
        <w:rPr>
          <w:rFonts w:hint="cs"/>
          <w:rtl/>
        </w:rPr>
        <w:t>.</w:t>
      </w:r>
    </w:p>
  </w:footnote>
  <w:footnote w:id="13">
    <w:p w:rsidR="00C44EB1" w:rsidRPr="00D677FE" w:rsidP="00BE36BD">
      <w:pPr>
        <w:pStyle w:val="FootnoteText"/>
      </w:pPr>
      <w:r w:rsidRPr="00D677FE">
        <w:rPr>
          <w:rStyle w:val="FootnoteReference0"/>
          <w:vertAlign w:val="baseline"/>
        </w:rPr>
        <w:footnoteRef/>
      </w:r>
      <w:r w:rsidRPr="00D677FE">
        <w:rPr>
          <w:rtl/>
        </w:rPr>
        <w:t xml:space="preserve"> </w:t>
      </w:r>
      <w:r w:rsidRPr="00D677FE">
        <w:rPr>
          <w:rtl/>
        </w:rPr>
        <w:tab/>
      </w:r>
      <w:r w:rsidRPr="00D677FE">
        <w:rPr>
          <w:rFonts w:hint="cs"/>
          <w:rtl/>
        </w:rPr>
        <w:t>עיריות קריית אתא, נצרת ושפרעם והמועצה המקומית עספייא.</w:t>
      </w:r>
    </w:p>
  </w:footnote>
  <w:footnote w:id="14">
    <w:p w:rsidR="00C44EB1" w:rsidRPr="00D677FE" w:rsidP="003E02E3">
      <w:pPr>
        <w:pStyle w:val="FootnoteText"/>
      </w:pPr>
      <w:r w:rsidRPr="00D677FE">
        <w:rPr>
          <w:rStyle w:val="FootnoteReference0"/>
          <w:vertAlign w:val="baseline"/>
        </w:rPr>
        <w:footnoteRef/>
      </w:r>
      <w:r w:rsidRPr="00D677FE">
        <w:rPr>
          <w:rtl/>
        </w:rPr>
        <w:t xml:space="preserve"> </w:t>
      </w:r>
      <w:r w:rsidRPr="00D677FE">
        <w:rPr>
          <w:rtl/>
        </w:rPr>
        <w:tab/>
      </w:r>
      <w:r w:rsidRPr="00D677FE">
        <w:rPr>
          <w:rFonts w:hint="cs"/>
          <w:rtl/>
        </w:rPr>
        <w:t xml:space="preserve">פורום המ"מים שמשתתפים בו מנהלי בתי"ס, מפקחים ומנהלי מחלקות חינוך. </w:t>
      </w:r>
    </w:p>
  </w:footnote>
  <w:footnote w:id="15">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Fonts w:hint="cs"/>
          <w:rtl/>
        </w:rPr>
        <w:tab/>
      </w:r>
      <w:r w:rsidRPr="00D677FE">
        <w:rPr>
          <w:rtl/>
        </w:rPr>
        <w:t>חוזר המנהל</w:t>
      </w:r>
      <w:r w:rsidRPr="00D677FE">
        <w:rPr>
          <w:rFonts w:hint="cs"/>
          <w:rtl/>
        </w:rPr>
        <w:t xml:space="preserve"> הכללי עה/1(ב) "</w:t>
      </w:r>
      <w:r w:rsidRPr="00D677FE">
        <w:rPr>
          <w:rtl/>
        </w:rPr>
        <w:t>מעבר בתי</w:t>
      </w:r>
      <w:r w:rsidRPr="00D677FE">
        <w:rPr>
          <w:rFonts w:hint="cs"/>
          <w:rtl/>
        </w:rPr>
        <w:t xml:space="preserve"> </w:t>
      </w:r>
      <w:r w:rsidRPr="00D677FE">
        <w:rPr>
          <w:rtl/>
        </w:rPr>
        <w:t>הספר היסודיים לניהול עצמי:</w:t>
      </w:r>
      <w:r w:rsidRPr="00D677FE">
        <w:rPr>
          <w:rFonts w:hint="cs"/>
          <w:rtl/>
        </w:rPr>
        <w:t xml:space="preserve"> </w:t>
      </w:r>
      <w:r w:rsidRPr="00D677FE">
        <w:rPr>
          <w:rtl/>
        </w:rPr>
        <w:t>עקרונות המדיניות ומודל היישום</w:t>
      </w:r>
      <w:r w:rsidRPr="00D677FE">
        <w:rPr>
          <w:rFonts w:hint="cs"/>
          <w:rtl/>
        </w:rPr>
        <w:t xml:space="preserve">", </w:t>
      </w:r>
      <w:r w:rsidRPr="00D677FE">
        <w:rPr>
          <w:rtl/>
        </w:rPr>
        <w:t>ספטמבר 2014</w:t>
      </w:r>
      <w:r w:rsidRPr="00D677FE">
        <w:rPr>
          <w:rFonts w:hint="cs"/>
          <w:rtl/>
        </w:rPr>
        <w:t xml:space="preserve">. </w:t>
      </w:r>
    </w:p>
  </w:footnote>
  <w:footnote w:id="16">
    <w:p w:rsidR="00C44EB1" w:rsidRPr="00D677FE" w:rsidP="001E6B7A">
      <w:pPr>
        <w:pStyle w:val="FootnoteText"/>
      </w:pPr>
      <w:r w:rsidRPr="00D677FE">
        <w:rPr>
          <w:rStyle w:val="FootnoteReference0"/>
          <w:vertAlign w:val="baseline"/>
        </w:rPr>
        <w:footnoteRef/>
      </w:r>
      <w:r w:rsidRPr="00D677FE">
        <w:rPr>
          <w:rtl/>
        </w:rPr>
        <w:t xml:space="preserve"> </w:t>
      </w:r>
      <w:r w:rsidRPr="00D677FE">
        <w:rPr>
          <w:rFonts w:hint="cs"/>
          <w:rtl/>
        </w:rPr>
        <w:tab/>
        <w:t xml:space="preserve">שלומית שימרון, </w:t>
      </w:r>
      <w:r w:rsidRPr="00D677FE">
        <w:rPr>
          <w:rFonts w:hint="cs"/>
          <w:b/>
          <w:bCs/>
          <w:rtl/>
        </w:rPr>
        <w:t>"ניהול עצמי" במערכת החינוך בישראל - התפתחות היסטורית</w:t>
      </w:r>
      <w:r w:rsidRPr="00D677FE">
        <w:rPr>
          <w:rFonts w:hint="cs"/>
          <w:rtl/>
        </w:rPr>
        <w:t>.</w:t>
      </w:r>
    </w:p>
  </w:footnote>
  <w:footnote w:id="17">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b/>
          <w:bCs/>
          <w:rtl/>
        </w:rPr>
        <w:t>דוח על הביקורת ברשויות המקומיות</w:t>
      </w:r>
      <w:r w:rsidRPr="00D677FE">
        <w:rPr>
          <w:rFonts w:hint="cs"/>
          <w:rtl/>
        </w:rPr>
        <w:t xml:space="preserve"> (2008), "ניהול עצמי של בתי ספר", עמ' 481-461.</w:t>
      </w:r>
    </w:p>
  </w:footnote>
  <w:footnote w:id="18">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החלטה 2981 של הממשלה ה-32, "ניהול עצמי - העצמת סמכויות המנהל בבית הספר" (13.3.11)</w:t>
      </w:r>
      <w:r w:rsidRPr="00D677FE">
        <w:rPr>
          <w:rtl/>
        </w:rPr>
        <w:t>.</w:t>
      </w:r>
    </w:p>
  </w:footnote>
  <w:footnote w:id="19">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במשרד החינוך הגוף מכונה "מינהלת".</w:t>
      </w:r>
    </w:p>
  </w:footnote>
  <w:footnote w:id="20">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הלשכה המרכזית לסטטיסטיקה מדרגת את היישובים בעשרה אשכולות לפי רמתם החברתית-כלכלית. היישובים ברמה הגבוהה ביותר מדורגים באשכול העשירי, והיישובים ברמה הנמוכה ביותר - באשכול הראשון.</w:t>
      </w:r>
    </w:p>
  </w:footnote>
  <w:footnote w:id="21">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במסגרת הניהול העצמי הגדילו חלק מהרשויות את תקציביהן לבתיה"ס (שאינם תקציבים מהמשרד).</w:t>
      </w:r>
    </w:p>
  </w:footnote>
  <w:footnote w:id="22">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Fonts w:hint="cs"/>
          <w:rtl/>
        </w:rPr>
        <w:tab/>
        <w:t>החלטה 1844 של הממשלה ה-34, "צמצום פערים במערכת החינוך" (11.8.16), העוסקת גם בשינויים בדרכי התקצוב של הניהול העצמי.</w:t>
      </w:r>
    </w:p>
  </w:footnote>
  <w:footnote w:id="23">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Fonts w:hint="cs"/>
          <w:rtl/>
        </w:rPr>
        <w:tab/>
        <w:t>1. אל-עין יסודי א'; 2. ג'בור ג'בור, יסודי ב'; 3. וולדורף ו-4. ערב אל-חרוביה (בשפרעם); 5. אל-מג'ד ו-6 ביר אל-אמיר (בנצרת); 7. ירושלים, 8. פינסקר ו-9. שפרינצק (בקריית אתא); 10. אל-אשראק ו-11. יסודי א' (בעספייא); 12. הרצוג, 13. חיים חפר ו-14. מורשת זבולון (בנתניה); 15. אלונים ו-16. שיזף (באור יהודה); 17. ברנר ו-18 כצנלסון (בגבעתיים); 19. שילה ו-20 גאולים (באשדוד); 21. בן עטר ו-22. יצחק שדה (בדימונה).</w:t>
      </w:r>
    </w:p>
  </w:footnote>
  <w:footnote w:id="24">
    <w:p w:rsidR="00C44EB1" w:rsidRPr="00D677FE" w:rsidP="001E6B7A">
      <w:pPr>
        <w:pStyle w:val="FootnoteText"/>
      </w:pPr>
      <w:r w:rsidRPr="00D677FE">
        <w:rPr>
          <w:rStyle w:val="FootnoteReference0"/>
          <w:vertAlign w:val="baseline"/>
        </w:rPr>
        <w:footnoteRef/>
      </w:r>
      <w:r w:rsidRPr="00D677FE">
        <w:rPr>
          <w:rtl/>
        </w:rPr>
        <w:t xml:space="preserve"> </w:t>
      </w:r>
      <w:r w:rsidRPr="00D677FE">
        <w:rPr>
          <w:rtl/>
        </w:rPr>
        <w:tab/>
      </w:r>
      <w:r w:rsidRPr="00D677FE">
        <w:rPr>
          <w:rFonts w:hint="cs"/>
          <w:rtl/>
        </w:rPr>
        <w:t xml:space="preserve">על פי מבקר המדינה, </w:t>
      </w:r>
      <w:r w:rsidRPr="00D677FE">
        <w:rPr>
          <w:rFonts w:hint="cs"/>
          <w:b/>
          <w:bCs/>
          <w:rtl/>
        </w:rPr>
        <w:t>דוח על הביקורת ברשויות המקומיות</w:t>
      </w:r>
      <w:r w:rsidRPr="00D677FE">
        <w:rPr>
          <w:rFonts w:hint="cs"/>
          <w:rtl/>
        </w:rPr>
        <w:t xml:space="preserve"> (2008), "ניהול עצמי של בתי ספר", בשנת 2008 מספר בתיה"ס בניהול עצמי (673) היה כ-23% מסך בתיה"ס היסודיים.</w:t>
      </w:r>
    </w:p>
  </w:footnote>
  <w:footnote w:id="25">
    <w:p w:rsidR="00C44EB1" w:rsidRPr="00D677FE" w:rsidP="001E6B7A">
      <w:pPr>
        <w:pStyle w:val="FootnoteText"/>
        <w:rPr>
          <w:rtl/>
        </w:rPr>
      </w:pPr>
      <w:r w:rsidRPr="00D677FE">
        <w:rPr>
          <w:rStyle w:val="FootnoteReference0"/>
          <w:vertAlign w:val="baseline"/>
        </w:rPr>
        <w:footnoteRef/>
      </w:r>
      <w:r w:rsidRPr="00D677FE">
        <w:rPr>
          <w:rFonts w:hint="cs"/>
          <w:rtl/>
        </w:rPr>
        <w:t xml:space="preserve"> </w:t>
      </w:r>
      <w:r w:rsidRPr="00D677FE">
        <w:rPr>
          <w:rFonts w:hint="cs"/>
          <w:rtl/>
        </w:rPr>
        <w:tab/>
        <w:t xml:space="preserve">מרכז השלטון המקומי הוא עמותה ללא מטרת רווח </w:t>
      </w:r>
      <w:r w:rsidRPr="00D677FE">
        <w:rPr>
          <w:rFonts w:hint="cs"/>
          <w:sz w:val="24"/>
          <w:rtl/>
        </w:rPr>
        <w:t>שמאגדת את כל העיריות והמועצות המקומיות בישראל ומשמשת להן מנחה ומייעץ מקצועי.</w:t>
      </w:r>
    </w:p>
  </w:footnote>
  <w:footnote w:id="26">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lang w:eastAsia="he-IL"/>
        </w:rPr>
        <w:t>"אופק חדש" היא רפורמה מערכתית בבתיה"ס היסודיים ובחטיבות הביניים שמיושמת לפי תנאי הסכם קיבוצי שנחתם בין המדינה להסתדרות המורים בדצמבר 2009</w:t>
      </w:r>
      <w:r w:rsidRPr="00D677FE">
        <w:rPr>
          <w:rFonts w:hint="cs"/>
          <w:rtl/>
        </w:rPr>
        <w:t>. תכליתה לשנות את אופן העסקתם ואת שכרם של המנהלים והמורים בבתיה"ס כדי לשפר את מעמד ההוראה, לשלב מורים איכותיים ולקדם את הישגי מערכת החינוך.</w:t>
      </w:r>
    </w:p>
  </w:footnote>
  <w:footnote w:id="27">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t xml:space="preserve">חוזר </w:t>
      </w:r>
      <w:r w:rsidRPr="00D677FE">
        <w:rPr>
          <w:rFonts w:hint="cs"/>
          <w:rtl/>
        </w:rPr>
        <w:t>המנכ"ל, עמ' 12.</w:t>
      </w:r>
    </w:p>
  </w:footnote>
  <w:footnote w:id="28">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t>הועסק במינהל</w:t>
      </w:r>
      <w:r w:rsidRPr="00D677FE">
        <w:rPr>
          <w:rFonts w:hint="cs"/>
          <w:rtl/>
        </w:rPr>
        <w:t>ה</w:t>
      </w:r>
      <w:r w:rsidRPr="00D677FE">
        <w:rPr>
          <w:rtl/>
        </w:rPr>
        <w:t xml:space="preserve"> עד פטירתו בשנה"ל </w:t>
      </w:r>
      <w:r w:rsidRPr="00D677FE">
        <w:rPr>
          <w:rFonts w:hint="cs"/>
          <w:rtl/>
        </w:rPr>
        <w:t>ה</w:t>
      </w:r>
      <w:r w:rsidRPr="00D677FE">
        <w:rPr>
          <w:rtl/>
        </w:rPr>
        <w:t>תשע"ז</w:t>
      </w:r>
      <w:r w:rsidRPr="00D677FE">
        <w:rPr>
          <w:rFonts w:hint="cs"/>
          <w:rtl/>
        </w:rPr>
        <w:t>.</w:t>
      </w:r>
    </w:p>
  </w:footnote>
  <w:footnote w:id="29">
    <w:p w:rsidR="00C44EB1" w:rsidRPr="00D677FE" w:rsidP="001E6B7A">
      <w:pPr>
        <w:pStyle w:val="FootnoteText"/>
      </w:pPr>
      <w:r w:rsidRPr="00D677FE">
        <w:rPr>
          <w:rStyle w:val="FootnoteReference0"/>
          <w:vertAlign w:val="baseline"/>
        </w:rPr>
        <w:footnoteRef/>
      </w:r>
      <w:r w:rsidRPr="00D677FE">
        <w:rPr>
          <w:rtl/>
        </w:rPr>
        <w:t xml:space="preserve"> </w:t>
      </w:r>
      <w:r w:rsidRPr="00D677FE">
        <w:rPr>
          <w:rtl/>
        </w:rPr>
        <w:tab/>
        <w:t xml:space="preserve">חוזר </w:t>
      </w:r>
      <w:r w:rsidRPr="00D677FE">
        <w:rPr>
          <w:rFonts w:hint="cs"/>
          <w:rtl/>
        </w:rPr>
        <w:t>המנכ"ל</w:t>
      </w:r>
      <w:r w:rsidRPr="00D677FE">
        <w:rPr>
          <w:rtl/>
        </w:rPr>
        <w:t>, עמ'</w:t>
      </w:r>
      <w:r w:rsidRPr="00D677FE">
        <w:rPr>
          <w:rFonts w:hint="cs"/>
          <w:rtl/>
        </w:rPr>
        <w:t xml:space="preserve"> 13 - 21. מרכיבי המודל תוארו כבר במרץ 2012 במסמך "ארגז כלים לניהול עצמי - מנעד תפוקות" שפרסמה המינהלה. שני המסמכים הללו מפרטים כלים וביטויים למימוש כל אחד מהמרכיבים.</w:t>
      </w:r>
    </w:p>
  </w:footnote>
  <w:footnote w:id="30">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Fonts w:hint="cs"/>
          <w:rtl/>
        </w:rPr>
        <w:tab/>
        <w:t>ראו להלן בפרק "קשיים ביישום יסוד מיקוד השליטה הפנימי של ביה"ס".</w:t>
      </w:r>
    </w:p>
  </w:footnote>
  <w:footnote w:id="31">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Fonts w:hint="cs"/>
          <w:rtl/>
        </w:rPr>
        <w:tab/>
        <w:t>יוזמות חקיקה להסדרת חשבונות הניהול העצמי בתיקון לחוק הרשויות המקומיות - הצעת חוק הרשויות המקומיות (ייעוד כספי הקצבות והגנת נכסים למטרות חינוך) (תיקון מס' 4) (חשבונות ניהול עצמי), התשע"ו-2016, שעברה עד כה בקריאה ראשונה. טרם הושגה הסכמה בעניין עם איגוד הבנקים.</w:t>
      </w:r>
    </w:p>
  </w:footnote>
  <w:footnote w:id="32">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t xml:space="preserve">חוזר </w:t>
      </w:r>
      <w:r w:rsidRPr="00D677FE">
        <w:rPr>
          <w:rFonts w:hint="cs"/>
          <w:rtl/>
        </w:rPr>
        <w:t>המנכ"ל</w:t>
      </w:r>
      <w:r w:rsidRPr="00D677FE">
        <w:rPr>
          <w:rtl/>
        </w:rPr>
        <w:t xml:space="preserve">, עמ' </w:t>
      </w:r>
      <w:r w:rsidRPr="00D677FE">
        <w:rPr>
          <w:rFonts w:hint="cs"/>
          <w:rtl/>
        </w:rPr>
        <w:t>106</w:t>
      </w:r>
      <w:r w:rsidRPr="00D677FE">
        <w:rPr>
          <w:rtl/>
        </w:rPr>
        <w:t>.</w:t>
      </w:r>
    </w:p>
  </w:footnote>
  <w:footnote w:id="33">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מאחר</w:t>
      </w:r>
      <w:r w:rsidRPr="00D677FE">
        <w:rPr>
          <w:rtl/>
        </w:rPr>
        <w:t xml:space="preserve"> שכל הממונים על הניהול העצמי במחוזות ה</w:t>
      </w:r>
      <w:r w:rsidRPr="00D677FE">
        <w:rPr>
          <w:rFonts w:hint="cs"/>
          <w:rtl/>
        </w:rPr>
        <w:t>ן</w:t>
      </w:r>
      <w:r w:rsidRPr="00D677FE">
        <w:rPr>
          <w:rtl/>
        </w:rPr>
        <w:t xml:space="preserve"> נשים, </w:t>
      </w:r>
      <w:r w:rsidRPr="00D677FE">
        <w:rPr>
          <w:rFonts w:hint="cs"/>
          <w:rtl/>
        </w:rPr>
        <w:t xml:space="preserve">הדוח ינקוט </w:t>
      </w:r>
      <w:r w:rsidRPr="00D677FE">
        <w:rPr>
          <w:rtl/>
        </w:rPr>
        <w:t>לשון נקבה</w:t>
      </w:r>
      <w:r w:rsidRPr="00D677FE">
        <w:rPr>
          <w:rFonts w:hint="cs"/>
          <w:rtl/>
        </w:rPr>
        <w:t xml:space="preserve"> ביחס לתפקיד זה</w:t>
      </w:r>
      <w:r w:rsidRPr="00D677FE">
        <w:rPr>
          <w:rtl/>
        </w:rPr>
        <w:t>.</w:t>
      </w:r>
    </w:p>
  </w:footnote>
  <w:footnote w:id="34">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לפי מכרז מס' 13233 למרכז מחוזי (בתי ספר בניהול עצמי) בלשכת מחוז תל אביב - פיקוח, משרד החינוך, 29.10.10 [במכרז זה שם המשרה הייתה "מרכז מחוזי". בהמשך שם המשרה שונה ל"ממונה על הניהול העצמי במחוז"].</w:t>
      </w:r>
    </w:p>
  </w:footnote>
  <w:footnote w:id="35">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דוד נבו,</w:t>
      </w:r>
      <w:r w:rsidRPr="00D677FE">
        <w:rPr>
          <w:rFonts w:hint="cs"/>
          <w:rtl/>
        </w:rPr>
        <w:t xml:space="preserve"> </w:t>
      </w:r>
      <w:r w:rsidRPr="00D677FE">
        <w:rPr>
          <w:rFonts w:hint="cs"/>
          <w:b/>
          <w:bCs/>
          <w:rtl/>
        </w:rPr>
        <w:t>הערכה</w:t>
      </w:r>
      <w:r w:rsidRPr="00D677FE">
        <w:rPr>
          <w:b/>
          <w:bCs/>
          <w:rtl/>
        </w:rPr>
        <w:t xml:space="preserve"> </w:t>
      </w:r>
      <w:r w:rsidRPr="00D677FE">
        <w:rPr>
          <w:rFonts w:hint="cs"/>
          <w:b/>
          <w:bCs/>
          <w:rtl/>
        </w:rPr>
        <w:t>המביאה</w:t>
      </w:r>
      <w:r w:rsidRPr="00D677FE">
        <w:rPr>
          <w:b/>
          <w:bCs/>
          <w:rtl/>
        </w:rPr>
        <w:t xml:space="preserve"> </w:t>
      </w:r>
      <w:r w:rsidRPr="00D677FE">
        <w:rPr>
          <w:rFonts w:hint="cs"/>
          <w:b/>
          <w:bCs/>
          <w:rtl/>
        </w:rPr>
        <w:t>תועלת</w:t>
      </w:r>
      <w:r w:rsidRPr="00D677FE">
        <w:rPr>
          <w:b/>
          <w:bCs/>
          <w:rtl/>
        </w:rPr>
        <w:t xml:space="preserve">: </w:t>
      </w:r>
      <w:r w:rsidRPr="00D677FE">
        <w:rPr>
          <w:rFonts w:hint="cs"/>
          <w:b/>
          <w:bCs/>
          <w:rtl/>
        </w:rPr>
        <w:t>הערכת</w:t>
      </w:r>
      <w:r w:rsidRPr="00D677FE">
        <w:rPr>
          <w:b/>
          <w:bCs/>
          <w:rtl/>
        </w:rPr>
        <w:t xml:space="preserve"> </w:t>
      </w:r>
      <w:r w:rsidRPr="00D677FE">
        <w:rPr>
          <w:rFonts w:hint="cs"/>
          <w:b/>
          <w:bCs/>
          <w:rtl/>
        </w:rPr>
        <w:t>פרויקטים</w:t>
      </w:r>
      <w:r w:rsidRPr="00D677FE">
        <w:rPr>
          <w:b/>
          <w:bCs/>
          <w:rtl/>
        </w:rPr>
        <w:t xml:space="preserve"> </w:t>
      </w:r>
      <w:r w:rsidRPr="00D677FE">
        <w:rPr>
          <w:rFonts w:hint="cs"/>
          <w:b/>
          <w:bCs/>
          <w:rtl/>
        </w:rPr>
        <w:t>חינוכיים</w:t>
      </w:r>
      <w:r w:rsidRPr="00D677FE">
        <w:rPr>
          <w:b/>
          <w:bCs/>
          <w:rtl/>
        </w:rPr>
        <w:t xml:space="preserve"> </w:t>
      </w:r>
      <w:r w:rsidRPr="00D677FE">
        <w:rPr>
          <w:rFonts w:hint="cs"/>
          <w:b/>
          <w:bCs/>
          <w:rtl/>
        </w:rPr>
        <w:t>וחברתיים</w:t>
      </w:r>
      <w:r w:rsidRPr="00D677FE">
        <w:rPr>
          <w:rFonts w:hint="cs"/>
          <w:rtl/>
        </w:rPr>
        <w:t xml:space="preserve"> (1989); דוד נבו, </w:t>
      </w:r>
      <w:r w:rsidRPr="00D677FE">
        <w:rPr>
          <w:rFonts w:hint="cs"/>
          <w:b/>
          <w:bCs/>
          <w:rtl/>
        </w:rPr>
        <w:t>ההערכה</w:t>
      </w:r>
      <w:r w:rsidRPr="00D677FE">
        <w:rPr>
          <w:b/>
          <w:bCs/>
          <w:rtl/>
        </w:rPr>
        <w:t xml:space="preserve"> </w:t>
      </w:r>
      <w:r w:rsidRPr="00D677FE">
        <w:rPr>
          <w:rFonts w:hint="cs"/>
          <w:b/>
          <w:bCs/>
          <w:rtl/>
        </w:rPr>
        <w:t>ככלי</w:t>
      </w:r>
      <w:r w:rsidRPr="00D677FE">
        <w:rPr>
          <w:b/>
          <w:bCs/>
          <w:rtl/>
        </w:rPr>
        <w:t xml:space="preserve"> </w:t>
      </w:r>
      <w:r w:rsidRPr="00D677FE">
        <w:rPr>
          <w:rFonts w:hint="cs"/>
          <w:b/>
          <w:bCs/>
          <w:rtl/>
        </w:rPr>
        <w:t>לשיפור</w:t>
      </w:r>
      <w:r w:rsidRPr="00D677FE">
        <w:rPr>
          <w:b/>
          <w:bCs/>
          <w:rtl/>
        </w:rPr>
        <w:t xml:space="preserve"> </w:t>
      </w:r>
      <w:r w:rsidRPr="00D677FE">
        <w:rPr>
          <w:rFonts w:hint="cs"/>
          <w:b/>
          <w:bCs/>
          <w:rtl/>
        </w:rPr>
        <w:t>ההוראה</w:t>
      </w:r>
      <w:r w:rsidRPr="00D677FE">
        <w:rPr>
          <w:b/>
          <w:bCs/>
          <w:rtl/>
        </w:rPr>
        <w:t xml:space="preserve"> </w:t>
      </w:r>
      <w:r w:rsidRPr="00D677FE">
        <w:rPr>
          <w:rFonts w:hint="cs"/>
          <w:b/>
          <w:bCs/>
          <w:rtl/>
        </w:rPr>
        <w:t>והלמידה</w:t>
      </w:r>
      <w:r w:rsidRPr="00D677FE">
        <w:rPr>
          <w:rFonts w:hint="cs"/>
          <w:rtl/>
        </w:rPr>
        <w:t xml:space="preserve"> (1992).</w:t>
      </w:r>
    </w:p>
  </w:footnote>
  <w:footnote w:id="36">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 xml:space="preserve">ראמ"ה, </w:t>
      </w:r>
      <w:r w:rsidRPr="00D677FE">
        <w:rPr>
          <w:b/>
          <w:bCs/>
          <w:rtl/>
        </w:rPr>
        <w:t>מעבר בתי ספר יסודיים לניהול עצמי: תפיסות ועמדות כלפי התוכנית בשנת היישום הראשונה (תשע"ב), נתונים איכותניים</w:t>
      </w:r>
      <w:r w:rsidRPr="00D677FE">
        <w:rPr>
          <w:rFonts w:hint="cs"/>
          <w:rtl/>
        </w:rPr>
        <w:t xml:space="preserve">, </w:t>
      </w:r>
      <w:r w:rsidRPr="00D677FE">
        <w:rPr>
          <w:rtl/>
        </w:rPr>
        <w:t>יוני 2013</w:t>
      </w:r>
      <w:r w:rsidRPr="00D677FE">
        <w:rPr>
          <w:rFonts w:hint="cs"/>
          <w:rtl/>
        </w:rPr>
        <w:t xml:space="preserve">; ראמ"ה, </w:t>
      </w:r>
      <w:r w:rsidRPr="00D677FE">
        <w:rPr>
          <w:b/>
          <w:bCs/>
          <w:rtl/>
        </w:rPr>
        <w:t>מעבר בתי ספר יסודיים לניהול עצמי: תפיסות ועמדות כלפי התוכנית בשנת היישום השנייה (תשע"ג)</w:t>
      </w:r>
      <w:r w:rsidRPr="00D677FE">
        <w:rPr>
          <w:rFonts w:hint="cs"/>
          <w:rtl/>
        </w:rPr>
        <w:t xml:space="preserve">, מרץ 2014; ראמ"ה, </w:t>
      </w:r>
      <w:r w:rsidRPr="00D677FE">
        <w:rPr>
          <w:b/>
          <w:bCs/>
          <w:rtl/>
        </w:rPr>
        <w:t>מעבר בתי ספר יסודיים לניהול עצמי: תפיסות ועמדות כלפי התוכנית בקרב מצטרפי תשע"ג ותשע"ד בשנת היישום הראשונה והשנייה (נתוני תשע"ד)</w:t>
      </w:r>
      <w:r w:rsidRPr="00D677FE">
        <w:rPr>
          <w:rFonts w:hint="cs"/>
          <w:rtl/>
        </w:rPr>
        <w:t>, פברואר 2016;</w:t>
      </w:r>
      <w:r w:rsidRPr="00D677FE">
        <w:rPr>
          <w:rtl/>
        </w:rPr>
        <w:t xml:space="preserve"> </w:t>
      </w:r>
      <w:r w:rsidRPr="00D677FE">
        <w:rPr>
          <w:rFonts w:hint="cs"/>
          <w:rtl/>
        </w:rPr>
        <w:t xml:space="preserve">ראמ"ה, </w:t>
      </w:r>
      <w:r w:rsidRPr="00D677FE">
        <w:rPr>
          <w:b/>
          <w:bCs/>
          <w:rtl/>
        </w:rPr>
        <w:t>מעבר בתי ספר יסודיים לניהול עצמי: תפיסות ועמדות כלפי התוכנית בשנת היישום השלישית בקרב מצטרפי תשע"ב (נתוני תשע"ד)</w:t>
      </w:r>
      <w:r w:rsidRPr="00D677FE">
        <w:rPr>
          <w:rFonts w:hint="cs"/>
          <w:rtl/>
        </w:rPr>
        <w:t>, פברואר 2016. ה</w:t>
      </w:r>
      <w:r w:rsidRPr="00D677FE">
        <w:rPr>
          <w:rtl/>
        </w:rPr>
        <w:t xml:space="preserve">מסמכים </w:t>
      </w:r>
      <w:r w:rsidRPr="00D677FE">
        <w:rPr>
          <w:rFonts w:hint="cs"/>
          <w:rtl/>
        </w:rPr>
        <w:t xml:space="preserve">הללו </w:t>
      </w:r>
      <w:r w:rsidRPr="00D677FE">
        <w:rPr>
          <w:rtl/>
        </w:rPr>
        <w:t>מצויים באתר האינטרנט של ראמ"ה ופתוחים לציבור</w:t>
      </w:r>
      <w:r w:rsidRPr="00D677FE">
        <w:rPr>
          <w:rFonts w:hint="cs"/>
          <w:rtl/>
        </w:rPr>
        <w:t>.</w:t>
      </w:r>
    </w:p>
  </w:footnote>
  <w:footnote w:id="37">
    <w:p w:rsidR="00C44EB1" w:rsidRPr="00D677FE" w:rsidP="001E6B7A">
      <w:pPr>
        <w:pStyle w:val="FootnoteText"/>
      </w:pPr>
      <w:r w:rsidRPr="00D677FE">
        <w:rPr>
          <w:rStyle w:val="FootnoteReference0"/>
          <w:vertAlign w:val="baseline"/>
        </w:rPr>
        <w:footnoteRef/>
      </w:r>
      <w:r w:rsidRPr="00D677FE">
        <w:rPr>
          <w:rFonts w:hint="cs"/>
          <w:rtl/>
        </w:rPr>
        <w:t xml:space="preserve"> </w:t>
      </w:r>
      <w:r w:rsidRPr="00D677FE">
        <w:rPr>
          <w:rFonts w:hint="cs"/>
          <w:rtl/>
        </w:rPr>
        <w:tab/>
        <w:t>המכון הוקם ב-2007 ביוזמה משותפת עם משרד החינוך,</w:t>
      </w:r>
      <w:r w:rsidRPr="00D677FE">
        <w:rPr>
          <w:rFonts w:hint="cs"/>
          <w:sz w:val="24"/>
          <w:rtl/>
        </w:rPr>
        <w:t xml:space="preserve"> ומשמש גורם מקצועי מלווה המסייע למשרד בהיבטים של תכנון האסטרטגיה בתחום עתודת המנהלים</w:t>
      </w:r>
      <w:r w:rsidRPr="00D677FE">
        <w:rPr>
          <w:rFonts w:hint="cs"/>
          <w:rtl/>
        </w:rPr>
        <w:t>. המכון פועל בהכוונת ועד מנהל בראשות שר החינוך.</w:t>
      </w:r>
      <w:r w:rsidRPr="00D677FE">
        <w:rPr>
          <w:rFonts w:hint="cs"/>
          <w:sz w:val="24"/>
          <w:rtl/>
        </w:rPr>
        <w:t xml:space="preserve"> מ</w:t>
      </w:r>
      <w:r w:rsidRPr="00D677FE">
        <w:rPr>
          <w:rFonts w:hint="cs"/>
          <w:rtl/>
        </w:rPr>
        <w:t xml:space="preserve">אתר האינטרנט של מכון אבני ראשה, ינואר 2018: </w:t>
      </w:r>
    </w:p>
    <w:p w:rsidR="00C44EB1" w:rsidRPr="00D677FE" w:rsidP="001E6B7A">
      <w:pPr>
        <w:pStyle w:val="FootnoteText"/>
        <w:ind w:firstLine="0"/>
        <w:rPr>
          <w:rtl/>
        </w:rPr>
      </w:pPr>
      <w:r w:rsidRPr="00D677FE">
        <w:t xml:space="preserve"> </w:t>
      </w:r>
      <w:r>
        <w:fldChar w:fldCharType="begin"/>
      </w:r>
      <w:r>
        <w:instrText xml:space="preserve"> HYPERLINK "http://www.avneyrosha.org.il/About/Pages/About.aspx" </w:instrText>
      </w:r>
      <w:r>
        <w:fldChar w:fldCharType="separate"/>
      </w:r>
      <w:r w:rsidRPr="00D677FE">
        <w:rPr>
          <w:rStyle w:val="Hyperlink"/>
        </w:rPr>
        <w:t>http://www.avneyrosha.org.il/About/Pages/About.aspx</w:t>
      </w:r>
      <w:r>
        <w:fldChar w:fldCharType="end"/>
      </w:r>
      <w:r w:rsidRPr="00D677FE">
        <w:rPr>
          <w:rtl/>
        </w:rPr>
        <w:t xml:space="preserve"> </w:t>
      </w:r>
    </w:p>
  </w:footnote>
  <w:footnote w:id="38">
    <w:p w:rsidR="00C44EB1" w:rsidRPr="00D677FE" w:rsidP="001E6B7A">
      <w:pPr>
        <w:pStyle w:val="FootnoteText"/>
        <w:rPr>
          <w:rtl/>
        </w:rPr>
      </w:pPr>
      <w:r w:rsidRPr="00D677FE">
        <w:rPr>
          <w:rStyle w:val="FootnoteReference0"/>
          <w:vertAlign w:val="baseline"/>
        </w:rPr>
        <w:footnoteRef/>
      </w:r>
      <w:r w:rsidRPr="00D677FE">
        <w:rPr>
          <w:rFonts w:hint="cs"/>
          <w:rtl/>
        </w:rPr>
        <w:t xml:space="preserve"> </w:t>
      </w:r>
      <w:r w:rsidRPr="00D677FE">
        <w:rPr>
          <w:rFonts w:hint="cs"/>
          <w:rtl/>
        </w:rPr>
        <w:tab/>
        <w:t xml:space="preserve">הוועדה כללה אנשי אקדמיה מתחום מינהל החינוך ומתחומים נוספים, מנהלי בתי"ס בעבר ובהווה ונציגי המשרד. מכון אבני ראשה, </w:t>
      </w:r>
      <w:r w:rsidRPr="00D677FE">
        <w:rPr>
          <w:rFonts w:hint="eastAsia"/>
          <w:b/>
          <w:bCs/>
          <w:rtl/>
        </w:rPr>
        <w:t>הכשרת</w:t>
      </w:r>
      <w:r w:rsidRPr="00D677FE">
        <w:rPr>
          <w:b/>
          <w:bCs/>
          <w:rtl/>
        </w:rPr>
        <w:t xml:space="preserve"> </w:t>
      </w:r>
      <w:r w:rsidRPr="00D677FE">
        <w:rPr>
          <w:rFonts w:hint="eastAsia"/>
          <w:b/>
          <w:bCs/>
          <w:rtl/>
        </w:rPr>
        <w:t>מנהלי</w:t>
      </w:r>
      <w:r w:rsidRPr="00D677FE">
        <w:rPr>
          <w:b/>
          <w:bCs/>
          <w:rtl/>
        </w:rPr>
        <w:t xml:space="preserve"> </w:t>
      </w:r>
      <w:r w:rsidRPr="00D677FE">
        <w:rPr>
          <w:rFonts w:hint="eastAsia"/>
          <w:b/>
          <w:bCs/>
          <w:rtl/>
        </w:rPr>
        <w:t>בתי</w:t>
      </w:r>
      <w:r w:rsidRPr="00D677FE">
        <w:rPr>
          <w:b/>
          <w:bCs/>
          <w:rtl/>
        </w:rPr>
        <w:t xml:space="preserve"> </w:t>
      </w:r>
      <w:r w:rsidRPr="00D677FE">
        <w:rPr>
          <w:rFonts w:hint="eastAsia"/>
          <w:b/>
          <w:bCs/>
          <w:rtl/>
        </w:rPr>
        <w:t>ספר</w:t>
      </w:r>
      <w:r w:rsidRPr="00D677FE">
        <w:rPr>
          <w:b/>
          <w:bCs/>
          <w:rtl/>
        </w:rPr>
        <w:t xml:space="preserve"> </w:t>
      </w:r>
      <w:r w:rsidRPr="00D677FE">
        <w:rPr>
          <w:rFonts w:hint="eastAsia"/>
          <w:b/>
          <w:bCs/>
          <w:rtl/>
        </w:rPr>
        <w:t>בישראל</w:t>
      </w:r>
      <w:r w:rsidRPr="00D677FE">
        <w:rPr>
          <w:b/>
          <w:bCs/>
          <w:rtl/>
        </w:rPr>
        <w:t xml:space="preserve">, </w:t>
      </w:r>
      <w:r w:rsidRPr="00D677FE">
        <w:rPr>
          <w:rFonts w:hint="eastAsia"/>
          <w:b/>
          <w:bCs/>
          <w:rtl/>
        </w:rPr>
        <w:t>דו</w:t>
      </w:r>
      <w:r w:rsidRPr="00D677FE">
        <w:rPr>
          <w:b/>
          <w:bCs/>
          <w:rtl/>
        </w:rPr>
        <w:t xml:space="preserve">"ח </w:t>
      </w:r>
      <w:r w:rsidRPr="00D677FE">
        <w:rPr>
          <w:rFonts w:hint="eastAsia"/>
          <w:b/>
          <w:bCs/>
          <w:rtl/>
        </w:rPr>
        <w:t>ועדה</w:t>
      </w:r>
      <w:r w:rsidRPr="00D677FE">
        <w:rPr>
          <w:b/>
          <w:bCs/>
          <w:rtl/>
        </w:rPr>
        <w:t xml:space="preserve"> </w:t>
      </w:r>
      <w:r w:rsidRPr="00D677FE">
        <w:rPr>
          <w:rFonts w:hint="eastAsia"/>
          <w:b/>
          <w:bCs/>
          <w:rtl/>
        </w:rPr>
        <w:t>מקצועית</w:t>
      </w:r>
      <w:r w:rsidRPr="00D677FE">
        <w:rPr>
          <w:rFonts w:hint="cs"/>
          <w:rtl/>
        </w:rPr>
        <w:t>, ספטמבר 2009, עמ' 6.</w:t>
      </w:r>
    </w:p>
  </w:footnote>
  <w:footnote w:id="39">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תוכנית המפקח ומנהליו - מפגשים של מפקחים כוללים ומנהלי בתי"ס במחוזות, שמטרתם</w:t>
      </w:r>
      <w:r w:rsidRPr="00D677FE">
        <w:rPr>
          <w:rtl/>
        </w:rPr>
        <w:t xml:space="preserve"> </w:t>
      </w:r>
      <w:r w:rsidRPr="00D677FE">
        <w:rPr>
          <w:rFonts w:hint="cs"/>
          <w:rtl/>
        </w:rPr>
        <w:t>להבנות</w:t>
      </w:r>
      <w:r w:rsidRPr="00D677FE">
        <w:rPr>
          <w:rtl/>
        </w:rPr>
        <w:t xml:space="preserve"> </w:t>
      </w:r>
      <w:r w:rsidRPr="00D677FE">
        <w:rPr>
          <w:rFonts w:hint="cs"/>
          <w:rtl/>
        </w:rPr>
        <w:t>את</w:t>
      </w:r>
      <w:r w:rsidRPr="00D677FE">
        <w:rPr>
          <w:rtl/>
        </w:rPr>
        <w:t xml:space="preserve"> </w:t>
      </w:r>
      <w:r w:rsidRPr="00D677FE">
        <w:rPr>
          <w:rFonts w:hint="cs"/>
          <w:rtl/>
        </w:rPr>
        <w:t>ממשקי</w:t>
      </w:r>
      <w:r w:rsidRPr="00D677FE">
        <w:rPr>
          <w:rtl/>
        </w:rPr>
        <w:t xml:space="preserve"> </w:t>
      </w:r>
      <w:r w:rsidRPr="00D677FE">
        <w:rPr>
          <w:rFonts w:hint="cs"/>
          <w:rtl/>
        </w:rPr>
        <w:t>העבודה ביניהם</w:t>
      </w:r>
      <w:r w:rsidRPr="00D677FE">
        <w:rPr>
          <w:rtl/>
        </w:rPr>
        <w:t xml:space="preserve"> </w:t>
      </w:r>
      <w:r w:rsidRPr="00D677FE">
        <w:rPr>
          <w:rFonts w:hint="cs"/>
          <w:rtl/>
        </w:rPr>
        <w:t>בנושאים כמו תהליכי הערכה בית-ספריים, הנהגת צוות והובלת התפתחותו המקצועית וטיפוח אקלים למידה חיובי; תוכנית צמרות לצמיחה, להתפתחות וללמידה של מנהלי בתיה"ס - התוכנית מסייעת למנהלי בתי"ס להתמודד עם אתגרים מורכבים כמו תכנון אסטרטגי, ניהול מבוסס נתונים, ניהול המשאב האנושי וניהול יחסי ארגון-סביבה. שיעור ההשתתפות - מתוך "סקר עמדות ושביעות רצון של מנהלים מכהנים ביחס לפעילות המכון למנהיגות בית-ספרית אבני ראשה", תשע"ו ינואר 2016, ראמ"ה, עמ' 12 ו-19.</w:t>
      </w:r>
    </w:p>
  </w:footnote>
  <w:footnote w:id="40">
    <w:p w:rsidR="00C44EB1" w:rsidRPr="00D677FE" w:rsidP="001E6B7A">
      <w:pPr>
        <w:pStyle w:val="FootnoteText"/>
        <w:rPr>
          <w:rtl/>
        </w:rPr>
      </w:pPr>
      <w:r w:rsidRPr="00D677FE">
        <w:rPr>
          <w:rStyle w:val="FootnoteReference0"/>
          <w:vertAlign w:val="baseline"/>
        </w:rPr>
        <w:footnoteRef/>
      </w:r>
      <w:r w:rsidRPr="00D677FE">
        <w:rPr>
          <w:rFonts w:hint="cs"/>
          <w:rtl/>
        </w:rPr>
        <w:t xml:space="preserve"> </w:t>
      </w:r>
      <w:r w:rsidRPr="00D677FE">
        <w:rPr>
          <w:rFonts w:hint="cs"/>
          <w:rtl/>
        </w:rPr>
        <w:tab/>
        <w:t>באתר המינהלה (עדכון אחרון מ-1.11.13) צוין כי ב-2.12.12 יתקיים כנס ההתנעה של מחוז ירושלים וב-13.11.12 יתקיים כנס ההתנעה של מחוז צפון.</w:t>
      </w:r>
    </w:p>
  </w:footnote>
  <w:footnote w:id="41">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שהם זרוע ביצועית מרכזית של המשרד להפעלת מסגרות הכשרה להטמעת תהליכי הפיתוח המקצועי של עובדי ההוראה.</w:t>
      </w:r>
    </w:p>
  </w:footnote>
  <w:footnote w:id="42">
    <w:p w:rsidR="00C44EB1" w:rsidRPr="00D677FE" w:rsidP="001E6B7A">
      <w:pPr>
        <w:pStyle w:val="FootnoteText"/>
        <w:rPr>
          <w:rtl/>
        </w:rPr>
      </w:pPr>
      <w:r w:rsidRPr="00D677FE">
        <w:rPr>
          <w:rStyle w:val="FootnoteReference0"/>
          <w:vertAlign w:val="baseline"/>
        </w:rPr>
        <w:footnoteRef/>
      </w:r>
      <w:r w:rsidRPr="00D677FE">
        <w:rPr>
          <w:rFonts w:hint="cs"/>
          <w:rtl/>
        </w:rPr>
        <w:t xml:space="preserve"> </w:t>
      </w:r>
      <w:r w:rsidRPr="00D677FE">
        <w:rPr>
          <w:rFonts w:hint="cs"/>
          <w:rtl/>
        </w:rPr>
        <w:tab/>
        <w:t xml:space="preserve">בחלק מהרשויות מתכנסות הוועדה המלווה הבית-ספרית וועדת ההיגוי, ושותפים להן גם המפקחים ומנהל מחלקת החינוך ברשות. </w:t>
      </w:r>
    </w:p>
  </w:footnote>
  <w:footnote w:id="43">
    <w:p w:rsidR="00C44EB1" w:rsidRPr="00D677FE" w:rsidP="001E6B7A">
      <w:pPr>
        <w:pStyle w:val="FootnoteText"/>
        <w:rPr>
          <w:rtl/>
        </w:rPr>
      </w:pPr>
      <w:r w:rsidRPr="00D677FE">
        <w:rPr>
          <w:rStyle w:val="FootnoteReference0"/>
          <w:vertAlign w:val="baseline"/>
        </w:rPr>
        <w:footnoteRef/>
      </w:r>
      <w:r w:rsidRPr="00D677FE">
        <w:rPr>
          <w:rFonts w:hint="cs"/>
          <w:rtl/>
        </w:rPr>
        <w:t xml:space="preserve"> </w:t>
      </w:r>
      <w:r w:rsidRPr="00D677FE">
        <w:rPr>
          <w:rFonts w:hint="cs"/>
          <w:rtl/>
        </w:rPr>
        <w:tab/>
        <w:t xml:space="preserve">ביה"ס בוחר, בהתאם לצרכיו </w:t>
      </w:r>
      <w:r w:rsidRPr="00D677FE">
        <w:rPr>
          <w:rFonts w:hint="eastAsia"/>
          <w:rtl/>
        </w:rPr>
        <w:t>ולפי</w:t>
      </w:r>
      <w:r w:rsidRPr="00D677FE">
        <w:rPr>
          <w:rFonts w:hint="cs"/>
          <w:rtl/>
        </w:rPr>
        <w:t xml:space="preserve"> שיקול דעתו, את תחום ההדרכה, את היקפה ואת אופן הפעלתה, על פי דגם ההדרכה המפורט ב"מסמך המתנ"ה" (ראו להלן). </w:t>
      </w:r>
    </w:p>
  </w:footnote>
  <w:footnote w:id="44">
    <w:p w:rsidR="00C44EB1" w:rsidRPr="00D677FE" w:rsidP="001E6B7A">
      <w:pPr>
        <w:pStyle w:val="FootnoteText"/>
      </w:pPr>
      <w:r w:rsidRPr="00D677FE">
        <w:rPr>
          <w:rStyle w:val="FootnoteReference0"/>
          <w:vertAlign w:val="baseline"/>
        </w:rPr>
        <w:footnoteRef/>
      </w:r>
      <w:r w:rsidRPr="00D677FE">
        <w:rPr>
          <w:rFonts w:hint="cs"/>
          <w:rtl/>
        </w:rPr>
        <w:t xml:space="preserve"> </w:t>
      </w:r>
      <w:r w:rsidRPr="00D677FE">
        <w:rPr>
          <w:rFonts w:hint="cs"/>
          <w:rtl/>
        </w:rPr>
        <w:tab/>
      </w:r>
      <w:r w:rsidRPr="00D677FE">
        <w:rPr>
          <w:rFonts w:eastAsia="Times New Roman" w:hint="cs"/>
          <w:rtl/>
          <w:lang w:eastAsia="he-IL"/>
        </w:rPr>
        <w:t xml:space="preserve">המפעם הוא </w:t>
      </w:r>
      <w:r w:rsidRPr="00D677FE">
        <w:rPr>
          <w:rFonts w:eastAsia="Times New Roman" w:hint="cs"/>
          <w:sz w:val="24"/>
          <w:rtl/>
        </w:rPr>
        <w:t>גוף ההדרכה של משרד הפנים המשולב ברשויות המקומיות ו</w:t>
      </w:r>
      <w:r w:rsidRPr="00D677FE">
        <w:rPr>
          <w:rFonts w:eastAsia="Times New Roman" w:hint="cs"/>
          <w:rtl/>
          <w:lang w:eastAsia="he-IL"/>
        </w:rPr>
        <w:t xml:space="preserve">מסייע לשיפור ביצועיהן ולהתמקצעות עובדיהן, באמצעות תכנון פעולות הדרכה וביצוען, תכנון תהליכי פיתוח ארגוני וליווי הרשויות בהטמעת השינויים. המפעם אחראי לפיתוח תוכניות ייחודיות ארציות לנושאי ליבה ולתפקידים מרכזיים ברשות, כתחומי התמחות מוניציפליים. </w:t>
      </w:r>
    </w:p>
  </w:footnote>
  <w:footnote w:id="45">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הסתדרות המעו"ף היא איגוד מקצועי במסגרת ההסתדרות הכללית המייצג "מנהל, עובדי משק ופקידים ברשויות המקומיות".</w:t>
      </w:r>
    </w:p>
  </w:footnote>
  <w:footnote w:id="46">
    <w:p w:rsidR="00C44EB1" w:rsidRPr="00D677FE" w:rsidP="001E6B7A">
      <w:pPr>
        <w:pStyle w:val="FootnoteText"/>
        <w:rPr>
          <w:rtl/>
        </w:rPr>
      </w:pPr>
      <w:r w:rsidRPr="00D677FE">
        <w:rPr>
          <w:rStyle w:val="FootnoteReference0"/>
          <w:vertAlign w:val="baseline"/>
        </w:rPr>
        <w:footnoteRef/>
      </w:r>
      <w:r w:rsidRPr="00D677FE">
        <w:rPr>
          <w:rFonts w:hint="cs"/>
          <w:rtl/>
        </w:rPr>
        <w:t xml:space="preserve"> </w:t>
      </w:r>
      <w:r w:rsidRPr="00D677FE">
        <w:rPr>
          <w:rFonts w:hint="cs"/>
          <w:rtl/>
        </w:rPr>
        <w:tab/>
        <w:t xml:space="preserve">868 מזכירות בתי"ס מבין 1,812 בתי"ס שעברו למסגרת הניהול העצמי עד סוף שנת 2017. </w:t>
      </w:r>
    </w:p>
  </w:footnote>
  <w:footnote w:id="47">
    <w:p w:rsidR="00C44EB1" w:rsidRPr="00D677FE" w:rsidP="001E6B7A">
      <w:pPr>
        <w:pStyle w:val="FootnoteText"/>
        <w:rPr>
          <w:rtl/>
        </w:rPr>
      </w:pPr>
      <w:r w:rsidRPr="00D677FE">
        <w:rPr>
          <w:rStyle w:val="FootnoteReference0"/>
          <w:vertAlign w:val="baseline"/>
        </w:rPr>
        <w:footnoteRef/>
      </w:r>
      <w:r w:rsidRPr="00D677FE">
        <w:rPr>
          <w:rFonts w:hint="cs"/>
          <w:rtl/>
        </w:rPr>
        <w:t xml:space="preserve"> </w:t>
      </w:r>
      <w:r w:rsidRPr="00D677FE">
        <w:rPr>
          <w:rFonts w:hint="cs"/>
          <w:rtl/>
        </w:rPr>
        <w:tab/>
        <w:t>מפעם מעלה אדומים אחראי על העסקת היועצים הארגוניים והכלכליים שילוו את המחוז, בתיה"ס והרשויות המקומיות שבתחום המחוז.</w:t>
      </w:r>
    </w:p>
  </w:footnote>
  <w:footnote w:id="48">
    <w:p w:rsidR="00C44EB1" w:rsidRPr="00D677FE" w:rsidP="001E6B7A">
      <w:pPr>
        <w:pStyle w:val="FootnoteText"/>
        <w:rPr>
          <w:rtl/>
        </w:rPr>
      </w:pPr>
      <w:r w:rsidRPr="00D677FE">
        <w:rPr>
          <w:rStyle w:val="FootnoteReference0"/>
          <w:vertAlign w:val="baseline"/>
        </w:rPr>
        <w:footnoteRef/>
      </w:r>
      <w:r w:rsidRPr="00D677FE">
        <w:rPr>
          <w:rFonts w:hint="cs"/>
          <w:rtl/>
        </w:rPr>
        <w:t xml:space="preserve"> </w:t>
      </w:r>
      <w:r w:rsidRPr="00D677FE">
        <w:rPr>
          <w:rFonts w:hint="cs"/>
          <w:rtl/>
        </w:rPr>
        <w:tab/>
        <w:t xml:space="preserve">בי"ס שעבר לניהול עצמי בגל השני, שהחל בשנה"ל התשע"ב. </w:t>
      </w:r>
    </w:p>
  </w:footnote>
  <w:footnote w:id="49">
    <w:p w:rsidR="00C44EB1" w:rsidRPr="00D677FE" w:rsidP="001E6B7A">
      <w:pPr>
        <w:pStyle w:val="FootnoteText"/>
        <w:rPr>
          <w:rtl/>
        </w:rPr>
      </w:pPr>
      <w:r w:rsidRPr="00D677FE">
        <w:rPr>
          <w:rStyle w:val="FootnoteReference0"/>
          <w:vertAlign w:val="baseline"/>
        </w:rPr>
        <w:footnoteRef/>
      </w:r>
      <w:r w:rsidRPr="00D677FE">
        <w:rPr>
          <w:rFonts w:hint="cs"/>
          <w:rtl/>
        </w:rPr>
        <w:t xml:space="preserve"> </w:t>
      </w:r>
      <w:r w:rsidRPr="00D677FE">
        <w:rPr>
          <w:rFonts w:hint="cs"/>
          <w:rtl/>
        </w:rPr>
        <w:tab/>
        <w:t>בי"ס שעבר לניהול עצמי בגל הראשון, בשנות התשעים.</w:t>
      </w:r>
    </w:p>
  </w:footnote>
  <w:footnote w:id="50">
    <w:p w:rsidR="00C44EB1" w:rsidRPr="00D677FE" w:rsidP="001E6B7A">
      <w:pPr>
        <w:pStyle w:val="FootnoteText"/>
        <w:rPr>
          <w:rtl/>
        </w:rPr>
      </w:pPr>
      <w:r w:rsidRPr="00D677FE">
        <w:rPr>
          <w:rStyle w:val="FootnoteReference0"/>
          <w:vertAlign w:val="baseline"/>
        </w:rPr>
        <w:footnoteRef/>
      </w:r>
      <w:r w:rsidRPr="00D677FE">
        <w:rPr>
          <w:rFonts w:hint="cs"/>
          <w:rtl/>
        </w:rPr>
        <w:t xml:space="preserve"> </w:t>
      </w:r>
      <w:r w:rsidRPr="00D677FE">
        <w:rPr>
          <w:rFonts w:hint="cs"/>
          <w:rtl/>
        </w:rPr>
        <w:tab/>
        <w:t>שעות ייעוץ ארגוני וכלכלי, שעות ייעוץ לרשויות המקומיות, שעות ייעוץ למנהלים ושעות הדרכה כלשהן.</w:t>
      </w:r>
    </w:p>
  </w:footnote>
  <w:footnote w:id="51">
    <w:p w:rsidR="00C44EB1" w:rsidRPr="00D677FE" w:rsidP="001E6B7A">
      <w:pPr>
        <w:pStyle w:val="FootnoteText"/>
        <w:rPr>
          <w:rtl/>
        </w:rPr>
      </w:pPr>
      <w:r w:rsidRPr="00D677FE">
        <w:rPr>
          <w:rStyle w:val="FootnoteReference0"/>
          <w:vertAlign w:val="baseline"/>
        </w:rPr>
        <w:footnoteRef/>
      </w:r>
      <w:r w:rsidRPr="00D677FE">
        <w:rPr>
          <w:rFonts w:hint="cs"/>
          <w:rtl/>
        </w:rPr>
        <w:t xml:space="preserve"> </w:t>
      </w:r>
      <w:r w:rsidRPr="00D677FE">
        <w:rPr>
          <w:rFonts w:hint="cs"/>
          <w:rtl/>
        </w:rPr>
        <w:tab/>
        <w:t>22% במחוז דרום, 25% במחוז תל אביב, 29% במחוז מרכז ו-46% במחוז צפון. מתוך מצגת סטאטוס פעילות בתי ספר בניהול עצמי, מינהלת מרום וניהול עצמי, אפריל 2017, עמ' 5.</w:t>
      </w:r>
    </w:p>
  </w:footnote>
  <w:footnote w:id="52">
    <w:p w:rsidR="00C44EB1" w:rsidRPr="00D677FE" w:rsidP="001E6B7A">
      <w:pPr>
        <w:pStyle w:val="FootnoteText"/>
        <w:rPr>
          <w:rtl/>
        </w:rPr>
      </w:pPr>
      <w:r w:rsidRPr="00D677FE">
        <w:rPr>
          <w:rStyle w:val="FootnoteReference0"/>
          <w:vertAlign w:val="baseline"/>
        </w:rPr>
        <w:footnoteRef/>
      </w:r>
      <w:r w:rsidRPr="00D677FE">
        <w:rPr>
          <w:rFonts w:hint="cs"/>
          <w:rtl/>
        </w:rPr>
        <w:t xml:space="preserve"> </w:t>
      </w:r>
      <w:r w:rsidRPr="00D677FE">
        <w:rPr>
          <w:rFonts w:hint="cs"/>
          <w:rtl/>
        </w:rPr>
        <w:tab/>
        <w:t xml:space="preserve">בתי"ס אלו סירבו לקבל סיוע מהעירייה מסיבות השמורות עימם. </w:t>
      </w:r>
    </w:p>
  </w:footnote>
  <w:footnote w:id="53">
    <w:p w:rsidR="00C44EB1" w:rsidRPr="00D677FE" w:rsidP="001E6B7A">
      <w:pPr>
        <w:pStyle w:val="FootnoteText"/>
        <w:rPr>
          <w:rtl/>
        </w:rPr>
      </w:pPr>
      <w:r w:rsidRPr="00D677FE">
        <w:rPr>
          <w:rStyle w:val="FootnoteReference0"/>
          <w:vertAlign w:val="baseline"/>
        </w:rPr>
        <w:footnoteRef/>
      </w:r>
      <w:r w:rsidRPr="00D677FE">
        <w:rPr>
          <w:rFonts w:hint="cs"/>
          <w:rtl/>
        </w:rPr>
        <w:t xml:space="preserve"> </w:t>
      </w:r>
      <w:r w:rsidRPr="00D677FE">
        <w:rPr>
          <w:rFonts w:hint="cs"/>
          <w:rtl/>
        </w:rPr>
        <w:tab/>
        <w:t>עלות המימון השנתי בשנים 2016 ו-2017 מגיעה ל-57,000 ש"ח.</w:t>
      </w:r>
    </w:p>
  </w:footnote>
  <w:footnote w:id="54">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Fonts w:hint="cs"/>
          <w:rtl/>
        </w:rPr>
        <w:tab/>
        <w:t>חוזר המנכ"ל, סעיף 2.2א.</w:t>
      </w:r>
    </w:p>
  </w:footnote>
  <w:footnote w:id="55">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Fonts w:hint="cs"/>
          <w:rtl/>
        </w:rPr>
        <w:tab/>
        <w:t>ראו להלן בפרק "תפקיד הרשות המקומית - חלוקת הסמכות והאחריות בינה לבין ביה"ס".</w:t>
      </w:r>
    </w:p>
  </w:footnote>
  <w:footnote w:id="56">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חוזר המנכ"ל, נספח א'.</w:t>
      </w:r>
    </w:p>
  </w:footnote>
  <w:footnote w:id="57">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Fonts w:hint="cs"/>
          <w:rtl/>
        </w:rPr>
        <w:tab/>
        <w:t>ראו להלן בפרק "הוועדה המלווה הבית-ספרית לעניין הניהול העצמי".</w:t>
      </w:r>
    </w:p>
  </w:footnote>
  <w:footnote w:id="58">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Fonts w:hint="cs"/>
          <w:rtl/>
        </w:rPr>
        <w:tab/>
        <w:t xml:space="preserve">ברשויות שנכנסו לניהול העצמי לאחר התשע"ה נבדקו רק השנים הרלוונטיות לניהול העצמי. </w:t>
      </w:r>
    </w:p>
  </w:footnote>
  <w:footnote w:id="59">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 xml:space="preserve">יש מגוון רחב של תוכניות פדגוגיות כגון תכנית "אמירים" - </w:t>
      </w:r>
      <w:r w:rsidRPr="00D677FE">
        <w:rPr>
          <w:rtl/>
        </w:rPr>
        <w:t>תכנית לטיפוח תלמידים מצטיינים ולקידום</w:t>
      </w:r>
      <w:r w:rsidRPr="00D677FE">
        <w:rPr>
          <w:rFonts w:ascii="Assistant-Regular" w:hAnsi="Assistant-Regular"/>
          <w:color w:val="333333"/>
          <w:sz w:val="23"/>
          <w:szCs w:val="23"/>
          <w:shd w:val="clear" w:color="auto" w:fill="F6F6F4"/>
          <w:rtl/>
        </w:rPr>
        <w:t xml:space="preserve"> </w:t>
      </w:r>
      <w:r w:rsidRPr="00D677FE">
        <w:rPr>
          <w:rtl/>
        </w:rPr>
        <w:t>תרבות של מצוינות בבתי הספר</w:t>
      </w:r>
      <w:r w:rsidRPr="00D677FE">
        <w:rPr>
          <w:rFonts w:hint="cs"/>
          <w:rtl/>
        </w:rPr>
        <w:t xml:space="preserve">, תכנית קשר רב דורי "מזדקנים אתבונן" - </w:t>
      </w:r>
      <w:r w:rsidRPr="00D677FE">
        <w:rPr>
          <w:rtl/>
        </w:rPr>
        <w:t>תכנית לחיזוק הקשר הבין דורי בתהליכי למידת חקר ותיעוד מורשתם של האזרחים הוותיקים בכלים דיגיטליים</w:t>
      </w:r>
      <w:r w:rsidRPr="00D677FE">
        <w:rPr>
          <w:rFonts w:hint="cs"/>
          <w:rtl/>
        </w:rPr>
        <w:t xml:space="preserve">. </w:t>
      </w:r>
    </w:p>
  </w:footnote>
  <w:footnote w:id="60">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 xml:space="preserve">ראו פירוט להלן </w:t>
      </w:r>
      <w:r w:rsidRPr="00D677FE">
        <w:rPr>
          <w:rFonts w:eastAsiaTheme="majorEastAsia" w:hint="cs"/>
          <w:b/>
          <w:rtl/>
        </w:rPr>
        <w:t>בפרק "שיעור המרכיב הפדגוגי בסל התלמיד והשימוש בו"</w:t>
      </w:r>
      <w:r w:rsidRPr="00D677FE">
        <w:rPr>
          <w:rFonts w:eastAsiaTheme="majorEastAsia" w:hint="cs"/>
          <w:b/>
          <w:szCs w:val="26"/>
          <w:rtl/>
        </w:rPr>
        <w:t xml:space="preserve"> </w:t>
      </w:r>
      <w:r w:rsidRPr="00D677FE">
        <w:rPr>
          <w:rFonts w:eastAsiaTheme="majorEastAsia" w:hint="cs"/>
          <w:b/>
          <w:rtl/>
        </w:rPr>
        <w:t>תת פרק "שיעור הניצול של המרכיב הפדגוגי".</w:t>
      </w:r>
    </w:p>
  </w:footnote>
  <w:footnote w:id="61">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Fonts w:hint="cs"/>
          <w:rtl/>
        </w:rPr>
        <w:tab/>
        <w:t>מערכת הכוללת מועדי העברה של כספי התלמיד מהרשות לביה"ס.</w:t>
      </w:r>
    </w:p>
  </w:footnote>
  <w:footnote w:id="62">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Fonts w:hint="cs"/>
          <w:rtl/>
        </w:rPr>
        <w:tab/>
        <w:t>או מנהלי האגפים והמחלקות ברשות.</w:t>
      </w:r>
    </w:p>
  </w:footnote>
  <w:footnote w:id="63">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מרבית דיוני הוועדות לא תועדו בפרוטוקול או בסיכום דיון; לכן הממצאים מבוססים על הפרוטוקולים שנמצאו ועל דברים שנמסרו לצוות הביקורת בפגישות.</w:t>
      </w:r>
    </w:p>
  </w:footnote>
  <w:footnote w:id="64">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Fonts w:hint="cs"/>
          <w:rtl/>
        </w:rPr>
        <w:tab/>
        <w:t>בדצמבר 2016 פרסמה ראמ"ה ממצאים ראשונים ממחקר הלמידה וההערכה של הוועדות המלוות בניהול העצמי; באפריל 2018, לאחר סיום הביקורת, פרסמה את הנוסח הסופי של הערכת הוועדות המלוות בניהול העצמי בשנת הלימודים התשע"ז. משרד החינוך צירף נוסח זה לתשובתו.</w:t>
      </w:r>
    </w:p>
  </w:footnote>
  <w:footnote w:id="65">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עורכי המחקר ליוו, בין השאר, עשרה בתי"ס, צפו בדיוני ועדות מלוות וראיינו את הגורמים המרכזיים בהן.</w:t>
      </w:r>
    </w:p>
  </w:footnote>
  <w:footnote w:id="66">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Fonts w:hint="cs"/>
          <w:rtl/>
        </w:rPr>
        <w:tab/>
        <w:t>עדכון מאפריל 2015 לתוכנית האסטרטגית לשנה"ל התשע"ד-התשע"ו (המכוון לשנה"ל התשע"ו), וכן התוכנית האסטרטגית ההמשכית לשנה"ל התשע"ז-התשע"ט.</w:t>
      </w:r>
    </w:p>
  </w:footnote>
  <w:footnote w:id="67">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 xml:space="preserve">ראו מבקר המדינה, </w:t>
      </w:r>
      <w:r w:rsidRPr="00D677FE">
        <w:rPr>
          <w:rFonts w:hint="eastAsia"/>
          <w:b/>
          <w:bCs/>
          <w:rtl/>
        </w:rPr>
        <w:t>דוח</w:t>
      </w:r>
      <w:r w:rsidRPr="00D677FE">
        <w:rPr>
          <w:b/>
          <w:bCs/>
          <w:rtl/>
        </w:rPr>
        <w:t xml:space="preserve"> </w:t>
      </w:r>
      <w:r w:rsidRPr="00D677FE">
        <w:rPr>
          <w:rFonts w:hint="eastAsia"/>
          <w:b/>
          <w:bCs/>
          <w:rtl/>
        </w:rPr>
        <w:t>שנתי</w:t>
      </w:r>
      <w:r w:rsidRPr="00D677FE">
        <w:rPr>
          <w:b/>
          <w:bCs/>
          <w:rtl/>
        </w:rPr>
        <w:t xml:space="preserve"> 68ג</w:t>
      </w:r>
      <w:r w:rsidRPr="00D677FE">
        <w:rPr>
          <w:rFonts w:hint="cs"/>
          <w:rtl/>
        </w:rPr>
        <w:t xml:space="preserve"> (2018), "קידום למידה משמעותית בבתי הספר". </w:t>
      </w:r>
    </w:p>
  </w:footnote>
  <w:footnote w:id="68">
    <w:p w:rsidR="00C44EB1" w:rsidRPr="00D677FE" w:rsidP="001E6B7A">
      <w:pPr>
        <w:pStyle w:val="FootnoteText"/>
      </w:pPr>
      <w:r w:rsidRPr="00D677FE">
        <w:rPr>
          <w:rStyle w:val="FootnoteReference0"/>
          <w:vertAlign w:val="baseline"/>
        </w:rPr>
        <w:footnoteRef/>
      </w:r>
      <w:r w:rsidRPr="00D677FE">
        <w:rPr>
          <w:rtl/>
        </w:rPr>
        <w:t xml:space="preserve"> </w:t>
      </w:r>
      <w:r w:rsidRPr="00D677FE">
        <w:rPr>
          <w:rFonts w:hint="cs"/>
          <w:rtl/>
        </w:rPr>
        <w:tab/>
        <w:t>ראו להלן בפרק "תפקיד הרשות המקומית - חלוקת הסמכות והאחריות בינה לבין ביה"ס".</w:t>
      </w:r>
    </w:p>
  </w:footnote>
  <w:footnote w:id="69">
    <w:p w:rsidR="00C44EB1" w:rsidRPr="00D677FE" w:rsidP="001E6B7A">
      <w:pPr>
        <w:pStyle w:val="FootnoteText"/>
      </w:pPr>
      <w:r w:rsidRPr="00D677FE">
        <w:rPr>
          <w:rStyle w:val="FootnoteReference0"/>
          <w:vertAlign w:val="baseline"/>
        </w:rPr>
        <w:footnoteRef/>
      </w:r>
      <w:r w:rsidRPr="00D677FE">
        <w:rPr>
          <w:rtl/>
        </w:rPr>
        <w:t xml:space="preserve"> </w:t>
      </w:r>
      <w:r w:rsidRPr="00D677FE">
        <w:rPr>
          <w:rtl/>
        </w:rPr>
        <w:tab/>
      </w:r>
      <w:r w:rsidRPr="00D677FE">
        <w:rPr>
          <w:rFonts w:hint="cs"/>
          <w:rtl/>
        </w:rPr>
        <w:t>הדנים בין היתר במבנה הלימודים ובעקרונות ההוראה.</w:t>
      </w:r>
    </w:p>
  </w:footnote>
  <w:footnote w:id="70">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 xml:space="preserve">כגון שעות עולים ושעות שילוב. </w:t>
      </w:r>
    </w:p>
  </w:footnote>
  <w:footnote w:id="71">
    <w:p w:rsidR="00C44EB1" w:rsidRPr="00D677FE" w:rsidP="001E6B7A">
      <w:pPr>
        <w:pStyle w:val="FootnoteText"/>
      </w:pPr>
      <w:r w:rsidRPr="00D677FE">
        <w:rPr>
          <w:rStyle w:val="FootnoteReference0"/>
          <w:vertAlign w:val="baseline"/>
        </w:rPr>
        <w:footnoteRef/>
      </w:r>
      <w:r w:rsidRPr="00D677FE">
        <w:rPr>
          <w:rtl/>
        </w:rPr>
        <w:t xml:space="preserve"> </w:t>
      </w:r>
      <w:r w:rsidRPr="00D677FE">
        <w:rPr>
          <w:rFonts w:hint="cs"/>
          <w:rtl/>
        </w:rPr>
        <w:tab/>
      </w:r>
      <w:r w:rsidRPr="00D677FE">
        <w:rPr>
          <w:rtl/>
        </w:rPr>
        <w:t xml:space="preserve">מתנ"ה (מארז תכנון, ניהול והיערכות) </w:t>
      </w:r>
      <w:r w:rsidRPr="00D677FE">
        <w:rPr>
          <w:rFonts w:hint="cs"/>
          <w:rtl/>
        </w:rPr>
        <w:t>הוא</w:t>
      </w:r>
      <w:r w:rsidRPr="00D677FE">
        <w:rPr>
          <w:rtl/>
        </w:rPr>
        <w:t xml:space="preserve"> כלי פדגוגי ניהולי </w:t>
      </w:r>
      <w:r w:rsidRPr="00D677FE">
        <w:rPr>
          <w:rFonts w:hint="cs"/>
          <w:rtl/>
        </w:rPr>
        <w:t>ש</w:t>
      </w:r>
      <w:r w:rsidRPr="00D677FE">
        <w:rPr>
          <w:rtl/>
        </w:rPr>
        <w:t xml:space="preserve">מעמיד המינהל הפדגוגי </w:t>
      </w:r>
      <w:r w:rsidRPr="00D677FE">
        <w:rPr>
          <w:rFonts w:hint="cs"/>
          <w:rtl/>
        </w:rPr>
        <w:t xml:space="preserve">לרשות צוותי החינוך </w:t>
      </w:r>
      <w:r w:rsidRPr="00D677FE">
        <w:rPr>
          <w:rtl/>
        </w:rPr>
        <w:t>לצורך ההיערכות לשנ</w:t>
      </w:r>
      <w:r w:rsidRPr="00D677FE">
        <w:rPr>
          <w:rFonts w:hint="cs"/>
          <w:rtl/>
        </w:rPr>
        <w:t>ה"ל</w:t>
      </w:r>
      <w:r w:rsidRPr="00D677FE">
        <w:rPr>
          <w:rtl/>
        </w:rPr>
        <w:t>.</w:t>
      </w:r>
      <w:r w:rsidRPr="00D677FE">
        <w:rPr>
          <w:rFonts w:hint="cs"/>
          <w:rtl/>
        </w:rPr>
        <w:t xml:space="preserve"> ב</w:t>
      </w:r>
      <w:r w:rsidRPr="00D677FE">
        <w:rPr>
          <w:rtl/>
        </w:rPr>
        <w:t>מארז משימות ולצ</w:t>
      </w:r>
      <w:r w:rsidRPr="00D677FE">
        <w:rPr>
          <w:rFonts w:hint="cs"/>
          <w:rtl/>
        </w:rPr>
        <w:t>י</w:t>
      </w:r>
      <w:r w:rsidRPr="00D677FE">
        <w:rPr>
          <w:rtl/>
        </w:rPr>
        <w:t xml:space="preserve">דן </w:t>
      </w:r>
      <w:r w:rsidRPr="00D677FE">
        <w:rPr>
          <w:rFonts w:hint="cs"/>
          <w:rtl/>
        </w:rPr>
        <w:t>מצוינים</w:t>
      </w:r>
      <w:r w:rsidRPr="00D677FE">
        <w:rPr>
          <w:rtl/>
        </w:rPr>
        <w:t xml:space="preserve"> מרחבי הגמישות</w:t>
      </w:r>
      <w:r w:rsidRPr="00D677FE">
        <w:rPr>
          <w:rFonts w:hint="cs"/>
          <w:rtl/>
        </w:rPr>
        <w:t>,</w:t>
      </w:r>
      <w:r w:rsidRPr="00D677FE">
        <w:rPr>
          <w:rtl/>
        </w:rPr>
        <w:t xml:space="preserve"> </w:t>
      </w:r>
      <w:r w:rsidRPr="00D677FE">
        <w:rPr>
          <w:rFonts w:hint="cs"/>
          <w:rtl/>
        </w:rPr>
        <w:t>כך שה</w:t>
      </w:r>
      <w:r w:rsidRPr="00D677FE">
        <w:rPr>
          <w:rtl/>
        </w:rPr>
        <w:t xml:space="preserve">מוסד החינוכי </w:t>
      </w:r>
      <w:r w:rsidRPr="00D677FE">
        <w:rPr>
          <w:rFonts w:hint="cs"/>
          <w:rtl/>
        </w:rPr>
        <w:t xml:space="preserve">יכול </w:t>
      </w:r>
      <w:r w:rsidRPr="00D677FE">
        <w:rPr>
          <w:rtl/>
        </w:rPr>
        <w:t>להכין תוכנית אסטרטגית המבטאת את תפיסתו הייחודית בהלימה למטרות משרד החינוך.</w:t>
      </w:r>
    </w:p>
  </w:footnote>
  <w:footnote w:id="72">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 xml:space="preserve">היחידה לניהול תוכניות ושותפויות בין-מגזריות במינהל הפדגוגי במשרד הקימה מאגר תוכניות חינוכיות לשימוש מנהלי מוסדות חינוך. </w:t>
      </w:r>
      <w:r w:rsidRPr="00D677FE">
        <w:rPr>
          <w:rtl/>
        </w:rPr>
        <w:t>במאגר 2</w:t>
      </w:r>
      <w:r w:rsidRPr="00D677FE">
        <w:rPr>
          <w:rFonts w:hint="cs"/>
          <w:rtl/>
        </w:rPr>
        <w:t>,</w:t>
      </w:r>
      <w:r w:rsidRPr="00D677FE">
        <w:rPr>
          <w:rtl/>
        </w:rPr>
        <w:t>519 ת</w:t>
      </w:r>
      <w:r w:rsidRPr="00D677FE">
        <w:rPr>
          <w:rFonts w:hint="cs"/>
          <w:rtl/>
        </w:rPr>
        <w:t>ו</w:t>
      </w:r>
      <w:r w:rsidRPr="00D677FE">
        <w:rPr>
          <w:rtl/>
        </w:rPr>
        <w:t>כניות פעילות</w:t>
      </w:r>
      <w:r w:rsidRPr="00D677FE">
        <w:rPr>
          <w:rFonts w:hint="cs"/>
          <w:rtl/>
        </w:rPr>
        <w:t>;</w:t>
      </w:r>
      <w:r w:rsidRPr="00D677FE">
        <w:rPr>
          <w:rtl/>
        </w:rPr>
        <w:t xml:space="preserve"> </w:t>
      </w:r>
      <w:r w:rsidRPr="00D677FE">
        <w:rPr>
          <w:rFonts w:hint="cs"/>
          <w:rtl/>
        </w:rPr>
        <w:t xml:space="preserve">752 מהן מוצעות לגני ילדים, 1,624 - לכיתות א'-ו' ו-1,454 - לכיתות ז'-י"ב. </w:t>
      </w:r>
    </w:p>
  </w:footnote>
  <w:footnote w:id="73">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t>עמותת הקרן לעידוד יוזמות חינוכיות</w:t>
      </w:r>
      <w:r w:rsidRPr="00D677FE">
        <w:rPr>
          <w:rFonts w:hint="cs"/>
          <w:rtl/>
        </w:rPr>
        <w:t>,</w:t>
      </w:r>
      <w:r w:rsidRPr="00D677FE">
        <w:rPr>
          <w:rtl/>
        </w:rPr>
        <w:t xml:space="preserve"> </w:t>
      </w:r>
      <w:r w:rsidRPr="00D677FE">
        <w:rPr>
          <w:rFonts w:hint="cs"/>
          <w:rtl/>
        </w:rPr>
        <w:t xml:space="preserve">שהוקמה ב-1971, </w:t>
      </w:r>
      <w:r w:rsidRPr="00D677FE">
        <w:rPr>
          <w:rtl/>
        </w:rPr>
        <w:t xml:space="preserve">מתמחה בליווי ופיתוח </w:t>
      </w:r>
      <w:r w:rsidRPr="00D677FE">
        <w:rPr>
          <w:rFonts w:hint="cs"/>
          <w:rtl/>
        </w:rPr>
        <w:t xml:space="preserve">של </w:t>
      </w:r>
      <w:r w:rsidRPr="00D677FE">
        <w:rPr>
          <w:rtl/>
        </w:rPr>
        <w:t>יוזמות מורות, מורים, גננות וסייעות בתוך מערכת החינוך הפורמלית</w:t>
      </w:r>
      <w:r w:rsidRPr="00D677FE">
        <w:rPr>
          <w:rFonts w:hint="cs"/>
          <w:rtl/>
        </w:rPr>
        <w:t xml:space="preserve">. </w:t>
      </w:r>
      <w:r w:rsidRPr="00D677FE">
        <w:rPr>
          <w:rtl/>
        </w:rPr>
        <w:t>הקרן פועלת במיזם משותף עם משרד החינוך ורואה עצמה שותפה טבעית של מערכת החינוך הציבורית בישראל</w:t>
      </w:r>
      <w:r w:rsidRPr="00D677FE">
        <w:t>.</w:t>
      </w:r>
      <w:r w:rsidRPr="00D677FE">
        <w:rPr>
          <w:rtl/>
        </w:rPr>
        <w:t xml:space="preserve"> </w:t>
      </w:r>
    </w:p>
  </w:footnote>
  <w:footnote w:id="74">
    <w:p w:rsidR="00C44EB1" w:rsidRPr="00D677FE" w:rsidP="00D677FE">
      <w:pPr>
        <w:pStyle w:val="FootnoteText"/>
      </w:pPr>
      <w:r w:rsidRPr="00D677FE">
        <w:rPr>
          <w:rStyle w:val="FootnoteReference0"/>
          <w:vertAlign w:val="baseline"/>
        </w:rPr>
        <w:footnoteRef/>
      </w:r>
      <w:r w:rsidRPr="00D677FE">
        <w:rPr>
          <w:rtl/>
        </w:rPr>
        <w:t xml:space="preserve"> </w:t>
      </w:r>
      <w:r w:rsidRPr="00D677FE">
        <w:rPr>
          <w:rFonts w:hint="cs"/>
          <w:b/>
          <w:bCs/>
          <w:rtl/>
        </w:rPr>
        <w:tab/>
      </w:r>
      <w:r w:rsidRPr="00D677FE">
        <w:rPr>
          <w:rFonts w:hint="cs"/>
          <w:rtl/>
        </w:rPr>
        <w:t xml:space="preserve">ראמ"ה, </w:t>
      </w:r>
      <w:r w:rsidRPr="00D677FE">
        <w:rPr>
          <w:b/>
          <w:bCs/>
          <w:rtl/>
        </w:rPr>
        <w:t>מעבר בתי ספר יסודיים לניהול עצמי: תפיסות ועמדות כלפי ה</w:t>
      </w:r>
      <w:r w:rsidRPr="00D677FE">
        <w:rPr>
          <w:rFonts w:hint="eastAsia"/>
          <w:b/>
          <w:bCs/>
          <w:rtl/>
        </w:rPr>
        <w:t>תוכנית</w:t>
      </w:r>
      <w:r w:rsidRPr="00D677FE">
        <w:rPr>
          <w:b/>
          <w:bCs/>
          <w:rtl/>
        </w:rPr>
        <w:t xml:space="preserve"> בשנת היישום השלישית בקרב מצטרפי תשע"ב (נתוני תשע"ד)</w:t>
      </w:r>
      <w:r w:rsidRPr="00D677FE">
        <w:rPr>
          <w:rtl/>
        </w:rPr>
        <w:t>,</w:t>
      </w:r>
      <w:r w:rsidRPr="00D677FE">
        <w:rPr>
          <w:rFonts w:hint="cs"/>
          <w:b/>
          <w:bCs/>
          <w:rtl/>
        </w:rPr>
        <w:t xml:space="preserve"> </w:t>
      </w:r>
      <w:r w:rsidRPr="00D677FE">
        <w:rPr>
          <w:rFonts w:hint="cs"/>
          <w:rtl/>
        </w:rPr>
        <w:t>פברואר 2016.</w:t>
      </w:r>
    </w:p>
  </w:footnote>
  <w:footnote w:id="75">
    <w:p w:rsidR="00C44EB1" w:rsidRPr="00D677FE" w:rsidP="001E6B7A">
      <w:pPr>
        <w:pStyle w:val="FootnoteText"/>
        <w:rPr>
          <w:rtl/>
        </w:rPr>
      </w:pPr>
      <w:r w:rsidRPr="00D677FE">
        <w:rPr>
          <w:rStyle w:val="FootnoteReference0"/>
          <w:vertAlign w:val="baseline"/>
        </w:rPr>
        <w:footnoteRef/>
      </w:r>
      <w:r w:rsidRPr="00D677FE">
        <w:rPr>
          <w:rFonts w:hint="cs"/>
          <w:rtl/>
        </w:rPr>
        <w:t xml:space="preserve"> </w:t>
      </w:r>
      <w:r w:rsidRPr="00D677FE">
        <w:rPr>
          <w:rFonts w:hint="cs"/>
          <w:rtl/>
        </w:rPr>
        <w:tab/>
        <w:t>עמדת מרכז השלטון המקומי בנושא ניהול עצמי של בתי ספר, שנשלחה לשר החינוך דאז, מ-4.3.13.</w:t>
      </w:r>
    </w:p>
  </w:footnote>
  <w:footnote w:id="76">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הצעת חוק הרשויות המקומיות (ייעוד כספי הקצבות והגנת נכסים למטרות חינוך) (תיקון מס' 4) (חשבונות ניהול עצמי), התשע"ו-2016.</w:t>
      </w:r>
    </w:p>
  </w:footnote>
  <w:footnote w:id="77">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 xml:space="preserve">מסמך הבנות - מעבר לניהול העצמי - נספח ב' - </w:t>
      </w:r>
      <w:r w:rsidRPr="00D677FE">
        <w:rPr>
          <w:rtl/>
        </w:rPr>
        <w:t>רשימת תחומי אחריות לביצוע בבית ספר בניהול עצמי</w:t>
      </w:r>
      <w:r w:rsidRPr="00D677FE">
        <w:rPr>
          <w:rFonts w:hint="cs"/>
          <w:rtl/>
        </w:rPr>
        <w:t>.</w:t>
      </w:r>
    </w:p>
  </w:footnote>
  <w:footnote w:id="78">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חוזר מנכ"ל 9.12 מאפריל 2015.</w:t>
      </w:r>
      <w:r w:rsidRPr="00D677FE">
        <w:rPr>
          <w:rFonts w:hint="cs"/>
          <w:rtl/>
        </w:rPr>
        <w:tab/>
      </w:r>
    </w:p>
  </w:footnote>
  <w:footnote w:id="79">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 xml:space="preserve">בגבעתיים, בדומה לכמה רשויות נוספות, אין חטיבת ביניים והחינוך היסודי הוא מכיתה א' עד ח'. </w:t>
      </w:r>
    </w:p>
  </w:footnote>
  <w:footnote w:id="80">
    <w:p w:rsidR="00C44EB1" w:rsidRPr="00D677FE" w:rsidP="001E6B7A">
      <w:pPr>
        <w:pStyle w:val="FootnoteText"/>
        <w:rPr>
          <w:rtl/>
        </w:rPr>
      </w:pPr>
      <w:r w:rsidRPr="00D677FE">
        <w:rPr>
          <w:rStyle w:val="FootnoteReference0"/>
          <w:vertAlign w:val="baseline"/>
        </w:rPr>
        <w:footnoteRef/>
      </w:r>
      <w:r w:rsidRPr="00D677FE">
        <w:rPr>
          <w:rFonts w:hint="cs"/>
          <w:rtl/>
        </w:rPr>
        <w:t xml:space="preserve"> </w:t>
      </w:r>
      <w:r w:rsidRPr="00D677FE">
        <w:rPr>
          <w:rFonts w:hint="cs"/>
          <w:rtl/>
        </w:rPr>
        <w:tab/>
        <w:t>מכתב מ-4.3.13 של יו"ר ועדת החינוך במרכז השלטון המקומי ויו"ר מרכז השלטון המקומי לשר החינוך גדעון סער בנושא "עמדת מרכז השלטון המקומי בנושא ניהול עצמי של בתי"ס".</w:t>
      </w:r>
    </w:p>
  </w:footnote>
  <w:footnote w:id="81">
    <w:p w:rsidR="00C44EB1" w:rsidRPr="00D677FE" w:rsidP="001E6B7A">
      <w:pPr>
        <w:pStyle w:val="FootnoteText"/>
      </w:pPr>
      <w:r w:rsidRPr="00D677FE">
        <w:rPr>
          <w:rStyle w:val="FootnoteReference0"/>
          <w:vertAlign w:val="baseline"/>
        </w:rPr>
        <w:footnoteRef/>
      </w:r>
      <w:r w:rsidRPr="00D677FE">
        <w:rPr>
          <w:rFonts w:hint="cs"/>
          <w:rtl/>
        </w:rPr>
        <w:t xml:space="preserve"> </w:t>
      </w:r>
      <w:r w:rsidRPr="00D677FE">
        <w:rPr>
          <w:rFonts w:hint="cs"/>
          <w:rtl/>
        </w:rPr>
        <w:tab/>
        <w:t>סעיף חומרים ואגרת שכפול הוא דיפרנציאלי: החל ב-90% מסכום מסוים לתלמיד שנקבע מדי שנה (בשנה"ל התשע"ו - 91 ש"ח לתלמיד) לרשויות באשכולות 1 ו-2, וכלה ב-50% לרשויות באשכולות 8 עד 10.</w:t>
      </w:r>
    </w:p>
  </w:footnote>
  <w:footnote w:id="82">
    <w:p w:rsidR="00C44EB1" w:rsidRPr="00D677FE" w:rsidP="001E6B7A">
      <w:pPr>
        <w:pStyle w:val="FootnoteText"/>
        <w:rPr>
          <w:rtl/>
        </w:rPr>
      </w:pPr>
      <w:r w:rsidRPr="00D677FE">
        <w:rPr>
          <w:rStyle w:val="FootnoteReference0"/>
          <w:vertAlign w:val="baseline"/>
        </w:rPr>
        <w:footnoteRef/>
      </w:r>
      <w:r w:rsidRPr="00D677FE">
        <w:rPr>
          <w:rFonts w:hint="cs"/>
          <w:rtl/>
        </w:rPr>
        <w:t xml:space="preserve"> </w:t>
      </w:r>
      <w:r w:rsidRPr="00D677FE">
        <w:rPr>
          <w:rFonts w:hint="cs"/>
          <w:rtl/>
        </w:rPr>
        <w:tab/>
        <w:t xml:space="preserve">המשרד מדרג את בתיה"ס לפי שקלול המדד החברתי-כלכלי והרקע המשפחתי של תלמידיו. מדד הטיפוח מחולק לעשירונים: העשירון הראשון מייצג את בתיה"ס שאוכלוסייתם היא החזקה ביותר ואינה זקוקה לטיפוח נוסף, והעשירון העשירי - הנמוך ביותר - בתי"ס שאוכלוסייתם חלשה וזקוקה לטיפוח הנוסף הגדול ביותר ולתוספת משאבים בהתאם. </w:t>
      </w:r>
    </w:p>
  </w:footnote>
  <w:footnote w:id="83">
    <w:p w:rsidR="00C44EB1" w:rsidRPr="00D677FE" w:rsidP="001E6B7A">
      <w:pPr>
        <w:pStyle w:val="FootnoteText"/>
        <w:rPr>
          <w:rtl/>
        </w:rPr>
      </w:pPr>
      <w:r w:rsidRPr="00D677FE">
        <w:rPr>
          <w:rStyle w:val="FootnoteReference0"/>
          <w:vertAlign w:val="baseline"/>
        </w:rPr>
        <w:footnoteRef/>
      </w:r>
      <w:r w:rsidRPr="00D677FE">
        <w:rPr>
          <w:rFonts w:hint="cs"/>
          <w:rtl/>
        </w:rPr>
        <w:t xml:space="preserve"> </w:t>
      </w:r>
      <w:r w:rsidRPr="00D677FE">
        <w:rPr>
          <w:rFonts w:hint="cs"/>
          <w:rtl/>
        </w:rPr>
        <w:tab/>
        <w:t>קובצי הנתונים שהתקבלו ממשרד החינוך כללו את פרטי בתיה"ס של 174 רשויות בניהול עצמי בשנת התשע"ה, 232 רשויות בניהול עצמי בשנת התשע"ו ו-257 רשויות בניהול עצמי בשנת התשע"ז.</w:t>
      </w:r>
    </w:p>
  </w:footnote>
  <w:footnote w:id="84">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בשנה"ל התשע"ו קבעה ל-5 בתי"ס שמספר תלמידיהם עד 300 סל תלמיד של 651 ש"ח, ולבתי"ס שמספר תלמידיהם גדול מ-300 קבעה סל תלמיד של 569 ש"ח.</w:t>
      </w:r>
    </w:p>
  </w:footnote>
  <w:footnote w:id="85">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 xml:space="preserve">בשפרעם הוא נע בין 600 ל-1,600 מ"ר. </w:t>
      </w:r>
    </w:p>
  </w:footnote>
  <w:footnote w:id="86">
    <w:p w:rsidR="00C44EB1" w:rsidRPr="00D677FE" w:rsidP="001E6B7A">
      <w:pPr>
        <w:pStyle w:val="FootnoteText"/>
      </w:pPr>
      <w:r w:rsidRPr="00D677FE">
        <w:rPr>
          <w:rStyle w:val="FootnoteReference0"/>
          <w:vertAlign w:val="baseline"/>
        </w:rPr>
        <w:footnoteRef/>
      </w:r>
      <w:r w:rsidRPr="00D677FE">
        <w:rPr>
          <w:rtl/>
        </w:rPr>
        <w:t xml:space="preserve"> </w:t>
      </w:r>
      <w:r w:rsidRPr="00D677FE">
        <w:rPr>
          <w:rtl/>
        </w:rPr>
        <w:tab/>
      </w:r>
      <w:r w:rsidRPr="00D677FE">
        <w:rPr>
          <w:rFonts w:hint="cs"/>
          <w:rtl/>
        </w:rPr>
        <w:t xml:space="preserve">בשפרעם הוא נע בין כ-220 לכ-520 תלמידים; בעספייא בין 238 ל-380 תלמידים. </w:t>
      </w:r>
    </w:p>
  </w:footnote>
  <w:footnote w:id="87">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בשפרעם בי"ס אחד נבנה לפני 55 שנים ושניים נבנו לפני כשש שנים; בעספייא בי"ס אחד נבנה לפני כשלוש שנים, אחר לפני כחמש שנים ושניים נוספים נבנו לפני כ-40 שנה ו-45 שנה.</w:t>
      </w:r>
    </w:p>
  </w:footnote>
  <w:footnote w:id="88">
    <w:p w:rsidR="00C44EB1" w:rsidRPr="00D677FE" w:rsidP="001E6B7A">
      <w:pPr>
        <w:pStyle w:val="FootnoteText"/>
      </w:pPr>
      <w:r w:rsidRPr="00D677FE">
        <w:rPr>
          <w:rStyle w:val="FootnoteReference0"/>
          <w:vertAlign w:val="baseline"/>
        </w:rPr>
        <w:footnoteRef/>
      </w:r>
      <w:r w:rsidRPr="00D677FE">
        <w:rPr>
          <w:rtl/>
        </w:rPr>
        <w:t xml:space="preserve"> </w:t>
      </w:r>
      <w:r w:rsidRPr="00D677FE">
        <w:rPr>
          <w:rtl/>
        </w:rPr>
        <w:tab/>
      </w:r>
      <w:r w:rsidRPr="00D677FE">
        <w:rPr>
          <w:rFonts w:hint="cs"/>
          <w:rtl/>
        </w:rPr>
        <w:t>התוספת הפדגוגית היא הסכום הדיפרנציאלי (המחולק לארבע רמות - בין 50 ל-200 ש"ח לתלמיד, בהתאם לדירוג החברתי-כלכלי של הרשות המקומית) שמעביר משרד החינוך לבתיה"ס בניהול עצמי לצורכי פדגוגיה, והיא חלק מהמרכיב הפדגוגי.</w:t>
      </w:r>
    </w:p>
  </w:footnote>
  <w:footnote w:id="89">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נתוני משרד החינוך שהתקבלו כללו פירוט ברמת ביה"ס עבור המחוזות דרום, מרכז, צפון ומנח"י (492 בתי"ס בניהול עצמי בשנת התשע"ה, 770 בשנת התשע"ו ו-877 בשנת התשע"ז). לכן ניתוח מרכיב הפדגוגיה בסל התלמיד וההוצאה הפדגוגית של בתיה"ס נעשה עבור בתיה"ס במחוזות הללו בלבד. המרכיב הפדגוגי בסל התלמיד שנבחן בפרק זה כולל את התוספת הפדגוגית והכנסות נוספות בסל התלמיד שיועדו בפועל למטרות פדגוגיות, והוא משקף את כל ההכנסה של ביה"ס המיועדת לצרכים פדגוגיים במסגרת סל התלמיד.</w:t>
      </w:r>
      <w:r w:rsidRPr="00D677FE">
        <w:rPr>
          <w:rFonts w:hint="cs"/>
          <w:b/>
          <w:bCs/>
          <w:rtl/>
        </w:rPr>
        <w:t xml:space="preserve"> </w:t>
      </w:r>
    </w:p>
  </w:footnote>
  <w:footnote w:id="90">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הסקר יבדוק נושאים כגון גיבוש תקציב ביה"ס ואישורו, ניהול חשבונות נפרדים לניהול עצמי ולגבייה מההורים, אופן הרישום של הכנסות ותרומות, רישום פעולות במערכת הנהלת החשבונות וביצוע רכש והתקשרות עם ספקים.</w:t>
      </w:r>
    </w:p>
  </w:footnote>
  <w:footnote w:id="91">
    <w:p w:rsidR="00C44EB1" w:rsidRPr="00D677FE" w:rsidP="00A36CB0">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דוח הכנסות והוצאות מתייחס לרבעון, לחצי שנה או לשנה, וביה"ס אמור להציג בו בצד ההכנסות את כל הכנסותיו, כגון הכנסות עצמיות והכנסות מהרשות (סל תלמיד והעברות נוספות ממנה)</w:t>
      </w:r>
      <w:r w:rsidR="00A36CB0">
        <w:rPr>
          <w:rFonts w:hint="cs"/>
          <w:rtl/>
        </w:rPr>
        <w:t xml:space="preserve"> ובצד ההוצאות את </w:t>
      </w:r>
      <w:r w:rsidR="00B00FC9">
        <w:rPr>
          <w:rFonts w:hint="cs"/>
          <w:rtl/>
        </w:rPr>
        <w:t>ה</w:t>
      </w:r>
      <w:r w:rsidR="00A36CB0">
        <w:rPr>
          <w:rFonts w:hint="cs"/>
          <w:rtl/>
        </w:rPr>
        <w:t>הוצאות השונות של ביה"ס</w:t>
      </w:r>
      <w:r w:rsidRPr="00D677FE">
        <w:rPr>
          <w:rFonts w:hint="cs"/>
          <w:rtl/>
        </w:rPr>
        <w:t>.</w:t>
      </w:r>
    </w:p>
  </w:footnote>
  <w:footnote w:id="92">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התקשרות בסכום הגדול מ-10,000 ש"ח נדרשת גם לאישור הרשות. התקשרות בסכום הגדול מ-68,000 ש"ח נעשית באמצעות הרשות ובאישורה.</w:t>
      </w:r>
    </w:p>
  </w:footnote>
  <w:footnote w:id="93">
    <w:p w:rsidR="00C44EB1" w:rsidRPr="00D677FE" w:rsidP="001E6B7A">
      <w:pPr>
        <w:pStyle w:val="FootnoteText"/>
        <w:rPr>
          <w:rtl/>
        </w:rPr>
      </w:pPr>
      <w:r w:rsidRPr="00D677FE">
        <w:rPr>
          <w:rStyle w:val="FootnoteReference0"/>
          <w:vertAlign w:val="baseline"/>
        </w:rPr>
        <w:footnoteRef/>
      </w:r>
      <w:r w:rsidRPr="00D677FE">
        <w:rPr>
          <w:rtl/>
        </w:rPr>
        <w:t xml:space="preserve"> </w:t>
      </w:r>
      <w:r w:rsidRPr="00D677FE">
        <w:rPr>
          <w:rtl/>
        </w:rPr>
        <w:tab/>
      </w:r>
      <w:r w:rsidRPr="00D677FE">
        <w:rPr>
          <w:rFonts w:hint="cs"/>
          <w:rtl/>
        </w:rPr>
        <w:t>בחוזר צוינו פעילויות שמותר לקיים בביה"ס, כגון חוגי אומנות ותחביב, ספורט, מועדון נוער וספרייה, ונאסרו פעילויות כגון אירועים משפחתיים. נקבע כי על גופים שיפעלו בבתי"ס להיות מאוגדים כתאגידים משפטיים.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44EB1"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44EB1"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44EB1" w:rsidRPr="007F1A39" w:rsidP="00AC0A85">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E4A34">
      <w:rPr>
        <w:rFonts w:ascii="Tahoma" w:hAnsi="Tahoma" w:eastAsiaTheme="majorEastAsia" w:cs="Tahoma"/>
        <w:b/>
        <w:bCs/>
        <w:noProof/>
        <w:color w:val="0B5294" w:themeColor="accent1" w:themeShade="BF"/>
        <w:sz w:val="16"/>
        <w:szCs w:val="16"/>
        <w:rtl/>
      </w:rPr>
      <w:t>1138</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44EB1"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1E6B7A">
      <w:rPr>
        <w:rFonts w:ascii="Tahoma" w:hAnsi="Tahoma" w:eastAsiaTheme="majorEastAsia" w:cs="Tahoma" w:hint="eastAsia"/>
        <w:noProof/>
        <w:color w:val="0B5294" w:themeColor="accent1" w:themeShade="BF"/>
        <w:sz w:val="16"/>
        <w:szCs w:val="16"/>
        <w:rtl/>
      </w:rPr>
      <w:t>משרד</w:t>
    </w:r>
    <w:r w:rsidRPr="001E6B7A">
      <w:rPr>
        <w:rFonts w:ascii="Tahoma" w:hAnsi="Tahoma" w:eastAsiaTheme="majorEastAsia" w:cs="Tahoma"/>
        <w:noProof/>
        <w:color w:val="0B5294" w:themeColor="accent1" w:themeShade="BF"/>
        <w:sz w:val="16"/>
        <w:szCs w:val="16"/>
        <w:rtl/>
      </w:rPr>
      <w:t xml:space="preserve"> </w:t>
    </w:r>
    <w:r w:rsidRPr="001E6B7A">
      <w:rPr>
        <w:rFonts w:ascii="Tahoma" w:hAnsi="Tahoma" w:eastAsiaTheme="majorEastAsia" w:cs="Tahoma" w:hint="eastAsia"/>
        <w:noProof/>
        <w:color w:val="0B5294" w:themeColor="accent1" w:themeShade="BF"/>
        <w:sz w:val="16"/>
        <w:szCs w:val="16"/>
        <w:rtl/>
      </w:rPr>
      <w:t>החינוך</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E4A34">
      <w:rPr>
        <w:rFonts w:ascii="Tahoma" w:hAnsi="Tahoma" w:eastAsiaTheme="majorEastAsia" w:cs="Tahoma"/>
        <w:b/>
        <w:bCs/>
        <w:noProof/>
        <w:color w:val="0B5294" w:themeColor="accent1" w:themeShade="BF"/>
        <w:sz w:val="16"/>
        <w:szCs w:val="16"/>
        <w:rtl/>
      </w:rPr>
      <w:t>1139</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44EB1" w:rsidRPr="00AC0A85" w:rsidP="00AC0A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44EB1" w:rsidRPr="00B4501E" w:rsidP="00AC0A85">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9E4A34">
      <w:rPr>
        <w:rFonts w:ascii="Tahoma" w:hAnsi="Tahoma" w:eastAsiaTheme="majorEastAsia" w:cs="Tahoma"/>
        <w:b/>
        <w:bCs/>
        <w:noProof/>
        <w:color w:val="0B5294" w:themeColor="accent1" w:themeShade="BF"/>
        <w:sz w:val="16"/>
        <w:szCs w:val="16"/>
        <w:rtl/>
      </w:rPr>
      <w:t>1220</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44EB1"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1E6B7A">
      <w:rPr>
        <w:rFonts w:ascii="Tahoma" w:hAnsi="Tahoma" w:eastAsiaTheme="majorEastAsia" w:cs="Tahoma" w:hint="eastAsia"/>
        <w:noProof/>
        <w:color w:val="0B5294" w:themeColor="accent1" w:themeShade="BF"/>
        <w:sz w:val="16"/>
        <w:szCs w:val="16"/>
        <w:rtl/>
      </w:rPr>
      <w:t>משרד</w:t>
    </w:r>
    <w:r w:rsidRPr="001E6B7A">
      <w:rPr>
        <w:rFonts w:ascii="Tahoma" w:hAnsi="Tahoma" w:eastAsiaTheme="majorEastAsia" w:cs="Tahoma"/>
        <w:noProof/>
        <w:color w:val="0B5294" w:themeColor="accent1" w:themeShade="BF"/>
        <w:sz w:val="16"/>
        <w:szCs w:val="16"/>
        <w:rtl/>
      </w:rPr>
      <w:t xml:space="preserve"> </w:t>
    </w:r>
    <w:r w:rsidRPr="001E6B7A">
      <w:rPr>
        <w:rFonts w:ascii="Tahoma" w:hAnsi="Tahoma" w:eastAsiaTheme="majorEastAsia" w:cs="Tahoma" w:hint="eastAsia"/>
        <w:noProof/>
        <w:color w:val="0B5294" w:themeColor="accent1" w:themeShade="BF"/>
        <w:sz w:val="16"/>
        <w:szCs w:val="16"/>
        <w:rtl/>
      </w:rPr>
      <w:t>החינוך</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E4A34">
      <w:rPr>
        <w:rFonts w:ascii="Tahoma" w:hAnsi="Tahoma" w:eastAsiaTheme="majorEastAsia" w:cs="Tahoma"/>
        <w:b/>
        <w:bCs/>
        <w:noProof/>
        <w:color w:val="0B5294" w:themeColor="accent1" w:themeShade="BF"/>
        <w:sz w:val="16"/>
        <w:szCs w:val="16"/>
        <w:rtl/>
      </w:rPr>
      <w:t>1221</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6450E5"/>
    <w:multiLevelType w:val="multilevel"/>
    <w:tmpl w:val="6910F27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4">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7">
    <w:nsid w:val="44DF51A2"/>
    <w:multiLevelType w:val="hybridMultilevel"/>
    <w:tmpl w:val="D8BA19D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9">
    <w:nsid w:val="504D6D11"/>
    <w:multiLevelType w:val="multilevel"/>
    <w:tmpl w:val="25F0C7D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1">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5"/>
  </w:num>
  <w:num w:numId="2">
    <w:abstractNumId w:val="10"/>
  </w:num>
  <w:num w:numId="3">
    <w:abstractNumId w:val="4"/>
  </w:num>
  <w:num w:numId="4">
    <w:abstractNumId w:val="8"/>
  </w:num>
  <w:num w:numId="5">
    <w:abstractNumId w:val="6"/>
  </w:num>
  <w:num w:numId="6">
    <w:abstractNumId w:val="13"/>
  </w:num>
  <w:num w:numId="7">
    <w:abstractNumId w:val="12"/>
  </w:num>
  <w:num w:numId="8">
    <w:abstractNumId w:val="0"/>
  </w:num>
  <w:num w:numId="9">
    <w:abstractNumId w:val="11"/>
  </w:num>
  <w:num w:numId="10">
    <w:abstractNumId w:val="4"/>
  </w:num>
  <w:num w:numId="11">
    <w:abstractNumId w:val="4"/>
  </w:num>
  <w:num w:numId="12">
    <w:abstractNumId w:val="4"/>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1"/>
  </w:num>
  <w:num w:numId="22">
    <w:abstractNumId w:val="9"/>
  </w:num>
  <w:num w:numId="23">
    <w:abstractNumId w:val="2"/>
  </w:num>
  <w:num w:numId="24">
    <w:abstractNumId w:val="7"/>
  </w:num>
  <w:num w:numId="25">
    <w:abstractNumId w:val="3"/>
  </w:num>
  <w:num w:numId="26">
    <w:abstractNumId w:val="3"/>
  </w:num>
  <w:num w:numId="27">
    <w:abstractNumId w:val="3"/>
  </w:num>
  <w:num w:numId="28">
    <w:abstractNumId w:val="3"/>
  </w:num>
  <w:num w:numId="29">
    <w:abstractNumId w:val="3"/>
  </w:num>
  <w:num w:numId="30">
    <w:abstractNumId w:val="3"/>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3771"/>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3853"/>
    <w:rsid w:val="0003470F"/>
    <w:rsid w:val="00034F3F"/>
    <w:rsid w:val="000350BF"/>
    <w:rsid w:val="000356A7"/>
    <w:rsid w:val="00035AA3"/>
    <w:rsid w:val="00035BD0"/>
    <w:rsid w:val="00036469"/>
    <w:rsid w:val="00036B1B"/>
    <w:rsid w:val="00037596"/>
    <w:rsid w:val="00040CFC"/>
    <w:rsid w:val="00042425"/>
    <w:rsid w:val="00044478"/>
    <w:rsid w:val="00044647"/>
    <w:rsid w:val="00044A44"/>
    <w:rsid w:val="000461F4"/>
    <w:rsid w:val="00046B8C"/>
    <w:rsid w:val="00046DDB"/>
    <w:rsid w:val="00046F96"/>
    <w:rsid w:val="000473A2"/>
    <w:rsid w:val="0004763A"/>
    <w:rsid w:val="000504A0"/>
    <w:rsid w:val="00051008"/>
    <w:rsid w:val="00051620"/>
    <w:rsid w:val="000523CB"/>
    <w:rsid w:val="000536D4"/>
    <w:rsid w:val="00054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D28"/>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1A6"/>
    <w:rsid w:val="000E37F3"/>
    <w:rsid w:val="000E3D3D"/>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724"/>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1F62"/>
    <w:rsid w:val="001221B2"/>
    <w:rsid w:val="00124D10"/>
    <w:rsid w:val="00125732"/>
    <w:rsid w:val="001268A4"/>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2E0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0931"/>
    <w:rsid w:val="0019127D"/>
    <w:rsid w:val="001927CC"/>
    <w:rsid w:val="00192DC4"/>
    <w:rsid w:val="001933DD"/>
    <w:rsid w:val="0019373E"/>
    <w:rsid w:val="00193C51"/>
    <w:rsid w:val="00193E5E"/>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A7E91"/>
    <w:rsid w:val="001B011A"/>
    <w:rsid w:val="001B0380"/>
    <w:rsid w:val="001B0381"/>
    <w:rsid w:val="001B04A4"/>
    <w:rsid w:val="001B0961"/>
    <w:rsid w:val="001B1652"/>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2"/>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6B7A"/>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5D1"/>
    <w:rsid w:val="00202CDF"/>
    <w:rsid w:val="00203164"/>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5DA6"/>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370"/>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47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3F25"/>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D6D82"/>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20D7"/>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6E7"/>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104F"/>
    <w:rsid w:val="003923EB"/>
    <w:rsid w:val="00392980"/>
    <w:rsid w:val="00392AA4"/>
    <w:rsid w:val="00392AA6"/>
    <w:rsid w:val="0039302F"/>
    <w:rsid w:val="0039384A"/>
    <w:rsid w:val="00393B5E"/>
    <w:rsid w:val="00393B7D"/>
    <w:rsid w:val="00393D36"/>
    <w:rsid w:val="00394BB0"/>
    <w:rsid w:val="003954BF"/>
    <w:rsid w:val="003964DE"/>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513"/>
    <w:rsid w:val="003D7986"/>
    <w:rsid w:val="003E02E3"/>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3F9C"/>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25A"/>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1D3"/>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0CE5"/>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36DF"/>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2489"/>
    <w:rsid w:val="004E382E"/>
    <w:rsid w:val="004E3B8C"/>
    <w:rsid w:val="004E44CC"/>
    <w:rsid w:val="004E55BE"/>
    <w:rsid w:val="004E5760"/>
    <w:rsid w:val="004E5C99"/>
    <w:rsid w:val="004E7AEF"/>
    <w:rsid w:val="004F0150"/>
    <w:rsid w:val="004F08EA"/>
    <w:rsid w:val="004F287A"/>
    <w:rsid w:val="004F2A5F"/>
    <w:rsid w:val="004F3A7A"/>
    <w:rsid w:val="004F3C0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87A31"/>
    <w:rsid w:val="0059097C"/>
    <w:rsid w:val="00590AF8"/>
    <w:rsid w:val="00591EA9"/>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705"/>
    <w:rsid w:val="005A1CF1"/>
    <w:rsid w:val="005A1EA3"/>
    <w:rsid w:val="005A1F68"/>
    <w:rsid w:val="005A216F"/>
    <w:rsid w:val="005A4DBF"/>
    <w:rsid w:val="005A57AD"/>
    <w:rsid w:val="005B0219"/>
    <w:rsid w:val="005B07DE"/>
    <w:rsid w:val="005B0DFE"/>
    <w:rsid w:val="005B12E9"/>
    <w:rsid w:val="005B1713"/>
    <w:rsid w:val="005B2281"/>
    <w:rsid w:val="005B2537"/>
    <w:rsid w:val="005B2EF4"/>
    <w:rsid w:val="005B3350"/>
    <w:rsid w:val="005B349E"/>
    <w:rsid w:val="005B426A"/>
    <w:rsid w:val="005B463B"/>
    <w:rsid w:val="005B515A"/>
    <w:rsid w:val="005B59FC"/>
    <w:rsid w:val="005B5C8A"/>
    <w:rsid w:val="005B622B"/>
    <w:rsid w:val="005B7EBA"/>
    <w:rsid w:val="005C0F41"/>
    <w:rsid w:val="005C4C73"/>
    <w:rsid w:val="005C593E"/>
    <w:rsid w:val="005C6DC5"/>
    <w:rsid w:val="005C7407"/>
    <w:rsid w:val="005C76B8"/>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03CE"/>
    <w:rsid w:val="005E2557"/>
    <w:rsid w:val="005E35AE"/>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07F75"/>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47A49"/>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471"/>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1ED3"/>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5EA8"/>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11C"/>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0BA"/>
    <w:rsid w:val="007121A5"/>
    <w:rsid w:val="00712AAD"/>
    <w:rsid w:val="0071362B"/>
    <w:rsid w:val="00714130"/>
    <w:rsid w:val="0071436C"/>
    <w:rsid w:val="007151B8"/>
    <w:rsid w:val="0071538E"/>
    <w:rsid w:val="00715C5C"/>
    <w:rsid w:val="00716E79"/>
    <w:rsid w:val="00717591"/>
    <w:rsid w:val="007177E4"/>
    <w:rsid w:val="00720910"/>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8F4"/>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6BC5"/>
    <w:rsid w:val="00777AED"/>
    <w:rsid w:val="00781580"/>
    <w:rsid w:val="00781B8F"/>
    <w:rsid w:val="007825F8"/>
    <w:rsid w:val="00783C28"/>
    <w:rsid w:val="00784110"/>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97F0D"/>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0DE"/>
    <w:rsid w:val="007E13D8"/>
    <w:rsid w:val="007E2125"/>
    <w:rsid w:val="007E277B"/>
    <w:rsid w:val="007E2CF1"/>
    <w:rsid w:val="007E38A7"/>
    <w:rsid w:val="007E3DC8"/>
    <w:rsid w:val="007E5CB0"/>
    <w:rsid w:val="007E7DCC"/>
    <w:rsid w:val="007F0371"/>
    <w:rsid w:val="007F1528"/>
    <w:rsid w:val="007F1A39"/>
    <w:rsid w:val="007F1C80"/>
    <w:rsid w:val="007F25D7"/>
    <w:rsid w:val="007F2E2C"/>
    <w:rsid w:val="007F3DD9"/>
    <w:rsid w:val="007F4D25"/>
    <w:rsid w:val="007F4DBF"/>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3CA9"/>
    <w:rsid w:val="0081405F"/>
    <w:rsid w:val="0081431F"/>
    <w:rsid w:val="008145FF"/>
    <w:rsid w:val="008149D8"/>
    <w:rsid w:val="00814F32"/>
    <w:rsid w:val="00815050"/>
    <w:rsid w:val="0081575E"/>
    <w:rsid w:val="0081584B"/>
    <w:rsid w:val="00815E9D"/>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1C62"/>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498F"/>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34C"/>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045"/>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2C3"/>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497E"/>
    <w:rsid w:val="00986127"/>
    <w:rsid w:val="009864F0"/>
    <w:rsid w:val="00986D7B"/>
    <w:rsid w:val="00987481"/>
    <w:rsid w:val="00987864"/>
    <w:rsid w:val="00987BF2"/>
    <w:rsid w:val="00990141"/>
    <w:rsid w:val="009905C5"/>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6C4F"/>
    <w:rsid w:val="009B7053"/>
    <w:rsid w:val="009B7CBB"/>
    <w:rsid w:val="009C0063"/>
    <w:rsid w:val="009C030B"/>
    <w:rsid w:val="009C0321"/>
    <w:rsid w:val="009C29DF"/>
    <w:rsid w:val="009C3181"/>
    <w:rsid w:val="009C555E"/>
    <w:rsid w:val="009C67DC"/>
    <w:rsid w:val="009C7936"/>
    <w:rsid w:val="009D0074"/>
    <w:rsid w:val="009D0E64"/>
    <w:rsid w:val="009D1A50"/>
    <w:rsid w:val="009D2E7D"/>
    <w:rsid w:val="009D491B"/>
    <w:rsid w:val="009D5478"/>
    <w:rsid w:val="009D65BC"/>
    <w:rsid w:val="009D7C5D"/>
    <w:rsid w:val="009D7F07"/>
    <w:rsid w:val="009D7F36"/>
    <w:rsid w:val="009E124C"/>
    <w:rsid w:val="009E2122"/>
    <w:rsid w:val="009E2628"/>
    <w:rsid w:val="009E2729"/>
    <w:rsid w:val="009E29EC"/>
    <w:rsid w:val="009E2E72"/>
    <w:rsid w:val="009E2FC5"/>
    <w:rsid w:val="009E343C"/>
    <w:rsid w:val="009E4504"/>
    <w:rsid w:val="009E4A34"/>
    <w:rsid w:val="009E4F58"/>
    <w:rsid w:val="009E5242"/>
    <w:rsid w:val="009E7227"/>
    <w:rsid w:val="009E7C4C"/>
    <w:rsid w:val="009E7D67"/>
    <w:rsid w:val="009F0666"/>
    <w:rsid w:val="009F0ED9"/>
    <w:rsid w:val="009F1368"/>
    <w:rsid w:val="009F140E"/>
    <w:rsid w:val="009F1852"/>
    <w:rsid w:val="009F18F1"/>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9E7"/>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2ED"/>
    <w:rsid w:val="00A178DD"/>
    <w:rsid w:val="00A20610"/>
    <w:rsid w:val="00A21BFE"/>
    <w:rsid w:val="00A21ED8"/>
    <w:rsid w:val="00A22EA6"/>
    <w:rsid w:val="00A239BC"/>
    <w:rsid w:val="00A2461A"/>
    <w:rsid w:val="00A25379"/>
    <w:rsid w:val="00A25895"/>
    <w:rsid w:val="00A26B14"/>
    <w:rsid w:val="00A27B7B"/>
    <w:rsid w:val="00A3003D"/>
    <w:rsid w:val="00A30122"/>
    <w:rsid w:val="00A30FE4"/>
    <w:rsid w:val="00A31BFA"/>
    <w:rsid w:val="00A36CB0"/>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4A2"/>
    <w:rsid w:val="00A65B5B"/>
    <w:rsid w:val="00A65E42"/>
    <w:rsid w:val="00A67EE2"/>
    <w:rsid w:val="00A67F8F"/>
    <w:rsid w:val="00A70C3A"/>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6F64"/>
    <w:rsid w:val="00AA77AB"/>
    <w:rsid w:val="00AB1B9B"/>
    <w:rsid w:val="00AB37FE"/>
    <w:rsid w:val="00AB3B26"/>
    <w:rsid w:val="00AB46E2"/>
    <w:rsid w:val="00AB4D98"/>
    <w:rsid w:val="00AB51DF"/>
    <w:rsid w:val="00AB54B2"/>
    <w:rsid w:val="00AB598D"/>
    <w:rsid w:val="00AB598E"/>
    <w:rsid w:val="00AB59EB"/>
    <w:rsid w:val="00AB62DA"/>
    <w:rsid w:val="00AC0359"/>
    <w:rsid w:val="00AC0A85"/>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0B1D"/>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0FC9"/>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2FE"/>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304"/>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5CA5"/>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2FD"/>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37A3"/>
    <w:rsid w:val="00BC4504"/>
    <w:rsid w:val="00BC54FE"/>
    <w:rsid w:val="00BC6C3B"/>
    <w:rsid w:val="00BC6F81"/>
    <w:rsid w:val="00BD0182"/>
    <w:rsid w:val="00BD01FC"/>
    <w:rsid w:val="00BD1505"/>
    <w:rsid w:val="00BD178B"/>
    <w:rsid w:val="00BD279E"/>
    <w:rsid w:val="00BD296C"/>
    <w:rsid w:val="00BD2B58"/>
    <w:rsid w:val="00BD38C5"/>
    <w:rsid w:val="00BD675C"/>
    <w:rsid w:val="00BD6C42"/>
    <w:rsid w:val="00BD704C"/>
    <w:rsid w:val="00BD71E6"/>
    <w:rsid w:val="00BE03E9"/>
    <w:rsid w:val="00BE0988"/>
    <w:rsid w:val="00BE36BD"/>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0CE"/>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3457"/>
    <w:rsid w:val="00C353BF"/>
    <w:rsid w:val="00C35EE4"/>
    <w:rsid w:val="00C4085B"/>
    <w:rsid w:val="00C409CD"/>
    <w:rsid w:val="00C41220"/>
    <w:rsid w:val="00C41706"/>
    <w:rsid w:val="00C426F3"/>
    <w:rsid w:val="00C43668"/>
    <w:rsid w:val="00C43CDD"/>
    <w:rsid w:val="00C443B1"/>
    <w:rsid w:val="00C44E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4F82"/>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1A0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0062"/>
    <w:rsid w:val="00D6123D"/>
    <w:rsid w:val="00D6153D"/>
    <w:rsid w:val="00D615BB"/>
    <w:rsid w:val="00D61C87"/>
    <w:rsid w:val="00D61CAC"/>
    <w:rsid w:val="00D63A85"/>
    <w:rsid w:val="00D63A93"/>
    <w:rsid w:val="00D6487C"/>
    <w:rsid w:val="00D64BAB"/>
    <w:rsid w:val="00D6685C"/>
    <w:rsid w:val="00D677FE"/>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5D"/>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59A9"/>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B63"/>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1740E"/>
    <w:rsid w:val="00E2018D"/>
    <w:rsid w:val="00E205EB"/>
    <w:rsid w:val="00E2089B"/>
    <w:rsid w:val="00E21918"/>
    <w:rsid w:val="00E220A2"/>
    <w:rsid w:val="00E23066"/>
    <w:rsid w:val="00E250CE"/>
    <w:rsid w:val="00E26473"/>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02DC"/>
    <w:rsid w:val="00E81429"/>
    <w:rsid w:val="00E81824"/>
    <w:rsid w:val="00E8357C"/>
    <w:rsid w:val="00E83B42"/>
    <w:rsid w:val="00E87438"/>
    <w:rsid w:val="00E901AF"/>
    <w:rsid w:val="00E90BF4"/>
    <w:rsid w:val="00E91008"/>
    <w:rsid w:val="00E91741"/>
    <w:rsid w:val="00E91833"/>
    <w:rsid w:val="00E96931"/>
    <w:rsid w:val="00E97708"/>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2AC"/>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D6D60"/>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aliases w:val="Footnote Reference_0"/>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numbering" Target="numbering.xml"/><Relationship Id="rId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theme" Target="theme/theme1.xml"/><Relationship Id="rId7" Type="http://schemas.openxmlformats.org/officeDocument/2006/relationships/header" Target="header2.xml"/><Relationship Id="rId16" Type="http://schemas.openxmlformats.org/officeDocument/2006/relationships/header" Target="header7.xml"/><Relationship Id="rId2" Type="http://schemas.openxmlformats.org/officeDocument/2006/relationships/settings" Target="settings.xml"/><Relationship Id="rId20" Type="http://schemas.openxmlformats.org/officeDocument/2006/relationships/customXml" Target="../customXml/item2.xml"/><Relationship Id="rId1" Type="http://schemas.openxmlformats.org/officeDocument/2006/relationships/footnotes" Target="footnotes.xml"/><Relationship Id="rId11" Type="http://schemas.openxmlformats.org/officeDocument/2006/relationships/image" Target="media/image1.png"/><Relationship Id="rId6" Type="http://schemas.openxmlformats.org/officeDocument/2006/relationships/header" Target="header1.xml"/><Relationship Id="rId15" Type="http://schemas.openxmlformats.org/officeDocument/2006/relationships/header" Target="header6.xml"/><Relationship Id="rId5" Type="http://schemas.openxmlformats.org/officeDocument/2006/relationships/customXml" Target="../customXml/item1.xml"/><Relationship Id="rId10" Type="http://schemas.openxmlformats.org/officeDocument/2006/relationships/header" Target="header5.xml"/><Relationship Id="rId19" Type="http://schemas.openxmlformats.org/officeDocument/2006/relationships/styles" Target="styles.xml"/><Relationship Id="rId14" Type="http://schemas.openxmlformats.org/officeDocument/2006/relationships/image" Target="media/image4.wmf"/><Relationship Id="rId4" Type="http://schemas.openxmlformats.org/officeDocument/2006/relationships/fontTable" Target="fontTable.xml"/><Relationship Id="rId9" Type="http://schemas.openxmlformats.org/officeDocument/2006/relationships/header" Target="header4.xml"/><Relationship Id="rId22" Type="http://schemas.openxmlformats.org/officeDocument/2006/relationships/customXml" Target="../customXml/item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2A6274D-E187-4F3E-B26E-0A55A0F5E6C1}">
  <ds:schemaRefs>
    <ds:schemaRef ds:uri="http://schemas.openxmlformats.org/officeDocument/2006/bibliography"/>
  </ds:schemaRefs>
</ds:datastoreItem>
</file>

<file path=customXml/itemProps2.xml><?xml version="1.0" encoding="utf-8"?>
<ds:datastoreItem xmlns:ds="http://schemas.openxmlformats.org/officeDocument/2006/customXml" ds:itemID="{7134E0DC-2B84-432E-B714-6132DE96A205}"/>
</file>

<file path=customXml/itemProps3.xml><?xml version="1.0" encoding="utf-8"?>
<ds:datastoreItem xmlns:ds="http://schemas.openxmlformats.org/officeDocument/2006/customXml" ds:itemID="{CDBF32E5-508D-4D24-8DBA-250218DFB067}"/>
</file>

<file path=customXml/itemProps4.xml><?xml version="1.0" encoding="utf-8"?>
<ds:datastoreItem xmlns:ds="http://schemas.openxmlformats.org/officeDocument/2006/customXml" ds:itemID="{1B7338E6-46CF-4E0C-B87E-E3041BF681C4}"/>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