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E3496">
      <w:pPr>
        <w:pStyle w:val="NAME"/>
        <w:rPr>
          <w:rtl/>
        </w:rPr>
      </w:pPr>
      <w:bookmarkStart w:id="0" w:name="_Toc349122061"/>
      <w:bookmarkStart w:id="1" w:name="_Toc349136480"/>
      <w:bookmarkStart w:id="2" w:name="_Toc352831083"/>
      <w:bookmarkStart w:id="3" w:name="_Toc354324568"/>
      <w:bookmarkStart w:id="4" w:name="_Toc354661923"/>
      <w:r w:rsidRPr="007A4E5D">
        <w:rPr>
          <w:rFonts w:hint="eastAsia"/>
          <w:rtl/>
        </w:rPr>
        <w:t>משרד</w:t>
      </w:r>
      <w:r w:rsidRPr="007A4E5D">
        <w:rPr>
          <w:rtl/>
        </w:rPr>
        <w:t xml:space="preserve"> </w:t>
      </w:r>
      <w:r w:rsidRPr="007A4E5D">
        <w:rPr>
          <w:rFonts w:hint="eastAsia"/>
          <w:rtl/>
        </w:rPr>
        <w:t>החקלאות</w:t>
      </w:r>
      <w:r w:rsidRPr="007A4E5D">
        <w:rPr>
          <w:rtl/>
        </w:rPr>
        <w:t xml:space="preserve"> </w:t>
      </w:r>
      <w:r w:rsidRPr="007A4E5D">
        <w:rPr>
          <w:rFonts w:hint="eastAsia"/>
          <w:rtl/>
        </w:rPr>
        <w:t>ופיתוח</w:t>
      </w:r>
      <w:r w:rsidRPr="007A4E5D">
        <w:rPr>
          <w:rtl/>
        </w:rPr>
        <w:t xml:space="preserve"> </w:t>
      </w:r>
      <w:r w:rsidRPr="007A4E5D">
        <w:rPr>
          <w:rFonts w:hint="eastAsia"/>
          <w:rtl/>
        </w:rPr>
        <w:t>הכפר</w:t>
      </w:r>
      <w:r>
        <w:rPr>
          <w:rFonts w:hint="cs"/>
          <w:rtl/>
        </w:rPr>
        <w:t xml:space="preserve"> </w:t>
      </w:r>
      <w:r>
        <w:rPr>
          <w:rtl/>
        </w:rPr>
        <w:br/>
      </w:r>
      <w:r w:rsidRPr="007A4E5D">
        <w:rPr>
          <w:rFonts w:hint="eastAsia"/>
          <w:rtl/>
        </w:rPr>
        <w:t>מינהל</w:t>
      </w:r>
      <w:r w:rsidRPr="007A4E5D">
        <w:rPr>
          <w:rtl/>
        </w:rPr>
        <w:t xml:space="preserve"> </w:t>
      </w:r>
      <w:r w:rsidRPr="007A4E5D">
        <w:rPr>
          <w:rFonts w:hint="eastAsia"/>
          <w:rtl/>
        </w:rPr>
        <w:t>המחקר</w:t>
      </w:r>
      <w:r w:rsidRPr="007A4E5D">
        <w:rPr>
          <w:rtl/>
        </w:rPr>
        <w:t xml:space="preserve"> </w:t>
      </w:r>
      <w:r w:rsidRPr="007A4E5D">
        <w:rPr>
          <w:rFonts w:hint="eastAsia"/>
          <w:rtl/>
        </w:rPr>
        <w:t>החקלאי</w:t>
      </w:r>
      <w:r w:rsidR="000E3496">
        <w:rPr>
          <w:rFonts w:hint="cs"/>
          <w:rtl/>
        </w:rPr>
        <w:t xml:space="preserve"> </w:t>
      </w:r>
      <w:r w:rsidRPr="007A4E5D">
        <w:rPr>
          <w:rtl/>
        </w:rPr>
        <w:t xml:space="preserve">- </w:t>
      </w:r>
      <w:r w:rsidRPr="007A4E5D">
        <w:rPr>
          <w:rFonts w:hint="eastAsia"/>
          <w:rtl/>
        </w:rPr>
        <w:t>מרכז</w:t>
      </w:r>
      <w:r w:rsidRPr="007A4E5D">
        <w:rPr>
          <w:rtl/>
        </w:rPr>
        <w:t xml:space="preserve"> </w:t>
      </w:r>
      <w:r w:rsidRPr="007A4E5D">
        <w:rPr>
          <w:rFonts w:hint="eastAsia"/>
          <w:rtl/>
        </w:rPr>
        <w:t>וולקני</w:t>
      </w:r>
    </w:p>
    <w:p w:rsidR="000217C4" w:rsidRPr="00C20745" w:rsidP="000E3496">
      <w:pPr>
        <w:pStyle w:val="name-sub"/>
      </w:pPr>
      <w:r w:rsidRPr="007A4E5D">
        <w:rPr>
          <w:rFonts w:hint="eastAsia"/>
          <w:rtl/>
        </w:rPr>
        <w:t>סוגיות</w:t>
      </w:r>
      <w:r w:rsidRPr="007A4E5D">
        <w:rPr>
          <w:rtl/>
        </w:rPr>
        <w:t xml:space="preserve"> </w:t>
      </w:r>
      <w:r w:rsidRPr="007A4E5D">
        <w:rPr>
          <w:rFonts w:hint="eastAsia"/>
          <w:rtl/>
        </w:rPr>
        <w:t>הנוגעות</w:t>
      </w:r>
      <w:r w:rsidRPr="007A4E5D">
        <w:rPr>
          <w:rtl/>
        </w:rPr>
        <w:t xml:space="preserve"> </w:t>
      </w:r>
      <w:r w:rsidRPr="007A4E5D">
        <w:rPr>
          <w:rFonts w:hint="eastAsia"/>
          <w:rtl/>
        </w:rPr>
        <w:t>למינהל</w:t>
      </w:r>
      <w:r w:rsidRPr="007A4E5D">
        <w:rPr>
          <w:rtl/>
        </w:rPr>
        <w:t xml:space="preserve"> </w:t>
      </w:r>
      <w:r w:rsidRPr="007A4E5D">
        <w:rPr>
          <w:rFonts w:hint="eastAsia"/>
          <w:rtl/>
        </w:rPr>
        <w:t>המחקר</w:t>
      </w:r>
      <w:r w:rsidRPr="007A4E5D">
        <w:rPr>
          <w:rtl/>
        </w:rPr>
        <w:t xml:space="preserve"> </w:t>
      </w:r>
      <w:r w:rsidRPr="007A4E5D">
        <w:rPr>
          <w:rFonts w:hint="eastAsia"/>
          <w:rtl/>
        </w:rPr>
        <w:t>החקלאי</w:t>
      </w:r>
      <w:r w:rsidRPr="007A4E5D">
        <w:rPr>
          <w:rtl/>
        </w:rPr>
        <w:t xml:space="preserve"> - </w:t>
      </w:r>
      <w:r w:rsidR="000E3496">
        <w:rPr>
          <w:rFonts w:hint="cs"/>
          <w:rtl/>
        </w:rPr>
        <w:t>מרכז</w:t>
      </w:r>
      <w:r w:rsidRPr="007A4E5D">
        <w:rPr>
          <w:rtl/>
        </w:rPr>
        <w:t xml:space="preserve"> </w:t>
      </w:r>
      <w:r w:rsidRPr="007A4E5D">
        <w:rPr>
          <w:rFonts w:hint="eastAsia"/>
          <w:rtl/>
        </w:rPr>
        <w:t>וולקני</w:t>
      </w:r>
    </w:p>
    <w:p w:rsidR="00E077B7" w:rsidRPr="0010599F" w:rsidP="001D029F">
      <w:pPr>
        <w:spacing w:line="240" w:lineRule="exact"/>
        <w:ind w:right="2268"/>
        <w:jc w:val="both"/>
        <w:rPr>
          <w:rFonts w:ascii="Tahoma" w:hAnsi="Tahoma" w:cs="Tahoma"/>
          <w:sz w:val="17"/>
          <w:szCs w:val="17"/>
          <w:rtl/>
        </w:rPr>
      </w:pPr>
    </w:p>
    <w:p w:rsidR="006C5F46" w:rsidRPr="00E077B7" w:rsidP="001D029F">
      <w:pPr>
        <w:pStyle w:val="NAME"/>
        <w:rPr>
          <w:rtl/>
        </w:rPr>
        <w:sectPr w:rsidSect="003910A4">
          <w:headerReference w:type="even" r:id="rId6"/>
          <w:headerReference w:type="default" r:id="rId7"/>
          <w:pgSz w:w="11906" w:h="16838" w:code="9"/>
          <w:pgMar w:top="3119" w:right="1701" w:bottom="3119" w:left="1701" w:header="1559" w:footer="709" w:gutter="0"/>
          <w:pgNumType w:start="1337"/>
          <w:cols w:space="708"/>
          <w:titlePg/>
          <w:bidi/>
          <w:rtlGutter/>
          <w:docGrid w:linePitch="360"/>
        </w:sectPr>
      </w:pPr>
    </w:p>
    <w:p w:rsidR="006C5F46" w:rsidRPr="00CF3645" w:rsidP="001D029F">
      <w:pPr>
        <w:pStyle w:val="Footer"/>
        <w:spacing w:after="120" w:line="230" w:lineRule="exact"/>
        <w:jc w:val="both"/>
        <w:rPr>
          <w:rFonts w:ascii="Tahoma" w:hAnsi="Tahoma" w:cs="Tahoma"/>
          <w:color w:val="2A2AA6"/>
          <w:szCs w:val="22"/>
          <w:rtl/>
        </w:rPr>
      </w:pPr>
    </w:p>
    <w:p w:rsidR="006C5F46" w:rsidP="001D029F">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1D029F">
      <w:pPr>
        <w:pStyle w:val="KOT3T"/>
        <w:keepLines/>
        <w:rPr>
          <w:rtl/>
        </w:rPr>
      </w:pPr>
      <w:r w:rsidRPr="00D94BA9">
        <w:rPr>
          <w:rtl/>
        </w:rPr>
        <w:t>תקציר</w:t>
      </w:r>
    </w:p>
    <w:p w:rsidR="00E77874" w:rsidRPr="003D09D3" w:rsidP="001D029F">
      <w:pPr>
        <w:pStyle w:val="KOT4T"/>
        <w:rPr>
          <w:rtl/>
        </w:rPr>
      </w:pPr>
      <w:r w:rsidRPr="00B12E08">
        <w:rPr>
          <w:rFonts w:hint="eastAsia"/>
          <w:rtl/>
        </w:rPr>
        <w:t>רקע</w:t>
      </w:r>
      <w:r w:rsidRPr="00B12E08">
        <w:rPr>
          <w:rtl/>
        </w:rPr>
        <w:t xml:space="preserve"> </w:t>
      </w:r>
      <w:r w:rsidRPr="00B12E08">
        <w:rPr>
          <w:rFonts w:hint="eastAsia"/>
          <w:rtl/>
        </w:rPr>
        <w:t>כללי</w:t>
      </w:r>
    </w:p>
    <w:p w:rsidR="007A4E5D" w:rsidRPr="0048049A" w:rsidP="001D029F">
      <w:pPr>
        <w:pStyle w:val="takzir-text"/>
        <w:bidi/>
        <w:rPr>
          <w:rtl/>
        </w:rPr>
      </w:pPr>
      <w:r w:rsidRPr="0048049A">
        <w:rPr>
          <w:rFonts w:hint="cs"/>
          <w:rtl/>
        </w:rPr>
        <w:t>ה</w:t>
      </w:r>
      <w:r w:rsidRPr="0048049A">
        <w:rPr>
          <w:rtl/>
        </w:rPr>
        <w:t xml:space="preserve">מחקר </w:t>
      </w:r>
      <w:r w:rsidRPr="0048049A">
        <w:rPr>
          <w:rFonts w:hint="cs"/>
          <w:rtl/>
        </w:rPr>
        <w:t>ה</w:t>
      </w:r>
      <w:r w:rsidRPr="0048049A">
        <w:rPr>
          <w:rtl/>
        </w:rPr>
        <w:t>חקלאי מסייע לחקלאי</w:t>
      </w:r>
      <w:r w:rsidRPr="0048049A">
        <w:rPr>
          <w:rFonts w:hint="cs"/>
          <w:rtl/>
        </w:rPr>
        <w:t>ם</w:t>
      </w:r>
      <w:r w:rsidRPr="0048049A">
        <w:rPr>
          <w:rtl/>
        </w:rPr>
        <w:t xml:space="preserve"> לספק לתושבי המדינה תוצרת שתהיה איכותית ומגוונת ככל האפשר.</w:t>
      </w:r>
      <w:r w:rsidRPr="0048049A">
        <w:rPr>
          <w:rFonts w:hint="cs"/>
          <w:rtl/>
        </w:rPr>
        <w:t xml:space="preserve"> </w:t>
      </w:r>
      <w:r w:rsidRPr="0048049A">
        <w:rPr>
          <w:rtl/>
        </w:rPr>
        <w:t xml:space="preserve">חידושים שפותחו </w:t>
      </w:r>
      <w:r w:rsidRPr="0048049A">
        <w:rPr>
          <w:rtl/>
        </w:rPr>
        <w:t>במינהל</w:t>
      </w:r>
      <w:r w:rsidRPr="0048049A">
        <w:rPr>
          <w:rtl/>
        </w:rPr>
        <w:t xml:space="preserve"> המחקר החקלאי מיושמים באופן מסחרי בארץ ובעולם, בתחומים כגון השקיה, חקלאות באזורים צחיחים, טיפול בתוצרת לאחר הקטיף, הגנת הצומח </w:t>
      </w:r>
      <w:r>
        <w:rPr>
          <w:rFonts w:hint="cs"/>
          <w:rtl/>
        </w:rPr>
        <w:t>ו</w:t>
      </w:r>
      <w:r w:rsidRPr="0048049A">
        <w:rPr>
          <w:rtl/>
        </w:rPr>
        <w:t>זנים חדשים של פירות וירקות.</w:t>
      </w:r>
    </w:p>
    <w:p w:rsidR="007A4E5D" w:rsidRPr="0048049A" w:rsidP="001D029F">
      <w:pPr>
        <w:pStyle w:val="takzir-text"/>
        <w:bidi/>
        <w:rPr>
          <w:szCs w:val="20"/>
          <w:rtl/>
        </w:rPr>
      </w:pPr>
      <w:r w:rsidRPr="0048049A">
        <w:rPr>
          <w:rFonts w:hint="cs"/>
          <w:rtl/>
        </w:rPr>
        <w:t>מינהל</w:t>
      </w:r>
      <w:r w:rsidRPr="0048049A">
        <w:rPr>
          <w:rFonts w:hint="cs"/>
          <w:rtl/>
        </w:rPr>
        <w:t xml:space="preserve"> המחקר החקלאי </w:t>
      </w:r>
      <w:r w:rsidRPr="000E3496" w:rsidR="000E3496">
        <w:rPr>
          <w:rtl/>
        </w:rPr>
        <w:t xml:space="preserve">- </w:t>
      </w:r>
      <w:r w:rsidRPr="000E3496" w:rsidR="000E3496">
        <w:rPr>
          <w:rFonts w:hint="eastAsia"/>
          <w:rtl/>
        </w:rPr>
        <w:t>מרכז</w:t>
      </w:r>
      <w:r w:rsidRPr="000E3496" w:rsidR="000E3496">
        <w:rPr>
          <w:rtl/>
        </w:rPr>
        <w:t xml:space="preserve"> </w:t>
      </w:r>
      <w:r w:rsidRPr="000E3496" w:rsidR="000E3496">
        <w:rPr>
          <w:rFonts w:hint="eastAsia"/>
          <w:rtl/>
        </w:rPr>
        <w:t>וולקני</w:t>
      </w:r>
      <w:r w:rsidRPr="000E3496" w:rsidR="000E3496">
        <w:rPr>
          <w:rFonts w:hint="cs"/>
          <w:rtl/>
        </w:rPr>
        <w:t xml:space="preserve"> </w:t>
      </w:r>
      <w:r w:rsidRPr="0048049A">
        <w:rPr>
          <w:rFonts w:hint="cs"/>
          <w:rtl/>
        </w:rPr>
        <w:t>(להלן - מכון וולקני)</w:t>
      </w:r>
      <w:r w:rsidRPr="0048049A">
        <w:rPr>
          <w:rtl/>
        </w:rPr>
        <w:t xml:space="preserve"> הוא המוסד הגדול ביותר בישראל העוסק במחקר חקלאי</w:t>
      </w:r>
      <w:r w:rsidRPr="0048049A">
        <w:rPr>
          <w:rFonts w:hint="cs"/>
          <w:rtl/>
        </w:rPr>
        <w:t xml:space="preserve">. המכון נוסד ב-1921 על ידי האגרונום יצחק </w:t>
      </w:r>
      <w:r w:rsidRPr="0048049A">
        <w:rPr>
          <w:rFonts w:hint="cs"/>
          <w:rtl/>
        </w:rPr>
        <w:t>אלעזרי</w:t>
      </w:r>
      <w:r w:rsidRPr="0048049A">
        <w:rPr>
          <w:rFonts w:hint="cs"/>
          <w:rtl/>
        </w:rPr>
        <w:t xml:space="preserve"> </w:t>
      </w:r>
      <w:r w:rsidRPr="0048049A">
        <w:rPr>
          <w:rFonts w:hint="cs"/>
          <w:rtl/>
        </w:rPr>
        <w:t>וילקנסקי</w:t>
      </w:r>
      <w:r w:rsidRPr="0048049A">
        <w:rPr>
          <w:rFonts w:hint="cs"/>
          <w:rtl/>
        </w:rPr>
        <w:t xml:space="preserve"> (וולקני) ומכאן שמו, והוא היום יחידת סמך של משרד החקלאות ופיתוח הכפר (להלן - משרד החקלאות). </w:t>
      </w:r>
      <w:r w:rsidRPr="0048049A">
        <w:rPr>
          <w:rtl/>
        </w:rPr>
        <w:t xml:space="preserve">תפקידיו העיקריים הם לסייע לחקלאי ישראל בפתרון בעיות (כגון </w:t>
      </w:r>
      <w:r w:rsidRPr="0048049A">
        <w:rPr>
          <w:rFonts w:hint="cs"/>
          <w:rtl/>
        </w:rPr>
        <w:t xml:space="preserve">מניעה וריפוי של </w:t>
      </w:r>
      <w:r w:rsidRPr="0048049A">
        <w:rPr>
          <w:rtl/>
        </w:rPr>
        <w:t>מחלות שמתגלות בצמחים</w:t>
      </w:r>
      <w:r w:rsidRPr="0048049A">
        <w:rPr>
          <w:rFonts w:hint="cs"/>
          <w:rtl/>
        </w:rPr>
        <w:t xml:space="preserve"> ובבעלי חיים</w:t>
      </w:r>
      <w:r w:rsidRPr="0048049A">
        <w:rPr>
          <w:rtl/>
        </w:rPr>
        <w:t xml:space="preserve">) </w:t>
      </w:r>
      <w:r w:rsidRPr="0048049A">
        <w:rPr>
          <w:rFonts w:hint="cs"/>
          <w:rtl/>
        </w:rPr>
        <w:t>ו</w:t>
      </w:r>
      <w:r w:rsidRPr="0048049A">
        <w:rPr>
          <w:rtl/>
        </w:rPr>
        <w:t>לבצע מחקר ופיתוח תשתיתי-יישומי בכל ענפי החקלאות</w:t>
      </w:r>
      <w:r w:rsidRPr="0048049A">
        <w:rPr>
          <w:rFonts w:hint="cs"/>
          <w:rtl/>
        </w:rPr>
        <w:t>. במכון וולקני פועלים שישה מכוני מחקר:</w:t>
      </w:r>
      <w:r w:rsidRPr="0048049A">
        <w:rPr>
          <w:rtl/>
        </w:rPr>
        <w:t xml:space="preserve"> המכון למדעי הצמח; המכון לחקר בעלי חיים; המכון להגנת הצומח; המכון למדעי הקרקע, המים, והסביבה; המכון לחקר אחסון ואיכות תוצרת חקלאית ומזון</w:t>
      </w:r>
      <w:r w:rsidRPr="0048049A">
        <w:rPr>
          <w:rFonts w:hint="cs"/>
          <w:rtl/>
        </w:rPr>
        <w:t>;</w:t>
      </w:r>
      <w:r w:rsidRPr="0048049A">
        <w:rPr>
          <w:rtl/>
        </w:rPr>
        <w:t xml:space="preserve"> והמכון להנדסה חקלאית. </w:t>
      </w:r>
    </w:p>
    <w:p w:rsidR="007A4E5D" w:rsidRPr="0048049A" w:rsidP="001D029F">
      <w:pPr>
        <w:pStyle w:val="takzir-text"/>
        <w:bidi/>
        <w:rPr>
          <w:rtl/>
        </w:rPr>
      </w:pPr>
      <w:r w:rsidRPr="0048049A">
        <w:rPr>
          <w:sz w:val="24"/>
          <w:rtl/>
        </w:rPr>
        <w:t>למכון וולקני קמפוס מרכזי הממוקם בראשון לציון</w:t>
      </w:r>
      <w:r w:rsidRPr="0048049A">
        <w:rPr>
          <w:rFonts w:hint="cs"/>
          <w:sz w:val="24"/>
          <w:rtl/>
        </w:rPr>
        <w:t>,</w:t>
      </w:r>
      <w:r w:rsidRPr="0048049A">
        <w:rPr>
          <w:sz w:val="24"/>
          <w:rtl/>
        </w:rPr>
        <w:t xml:space="preserve"> וש</w:t>
      </w:r>
      <w:r w:rsidRPr="0048049A">
        <w:rPr>
          <w:rFonts w:hint="cs"/>
          <w:sz w:val="24"/>
          <w:rtl/>
        </w:rPr>
        <w:t>נ</w:t>
      </w:r>
      <w:r w:rsidRPr="0048049A">
        <w:rPr>
          <w:sz w:val="24"/>
          <w:rtl/>
        </w:rPr>
        <w:t xml:space="preserve">י </w:t>
      </w:r>
      <w:r w:rsidRPr="0048049A">
        <w:rPr>
          <w:rFonts w:hint="cs"/>
          <w:sz w:val="24"/>
          <w:rtl/>
        </w:rPr>
        <w:t xml:space="preserve">מרכזי </w:t>
      </w:r>
      <w:r w:rsidRPr="0048049A">
        <w:rPr>
          <w:sz w:val="24"/>
          <w:rtl/>
        </w:rPr>
        <w:t xml:space="preserve">מחקר - מרכז גילת בדרום (ליד </w:t>
      </w:r>
      <w:r w:rsidRPr="0048049A">
        <w:rPr>
          <w:rFonts w:hint="cs"/>
          <w:sz w:val="24"/>
          <w:rtl/>
        </w:rPr>
        <w:t>אופקים</w:t>
      </w:r>
      <w:r w:rsidRPr="0048049A">
        <w:rPr>
          <w:sz w:val="24"/>
          <w:rtl/>
        </w:rPr>
        <w:t xml:space="preserve">), העוסק בחקלאות על סף מדבר; ומרכז נווה יער בצפון (ליד רמת ישי), העוסק בסוגיות חקלאיות הקשורות לאזור גיאוגרפי זה. </w:t>
      </w:r>
      <w:r w:rsidRPr="0048049A">
        <w:rPr>
          <w:rFonts w:hint="cs"/>
          <w:rtl/>
        </w:rPr>
        <w:t>בקמפוס המרכזי של מכון וולקני מועסקים כ-600 עובדים, במרכז גילת כ-60 עובדים ובמרכז נווה יער כ-70 עובדים.</w:t>
      </w:r>
      <w:r>
        <w:rPr>
          <w:rFonts w:hint="cs"/>
          <w:sz w:val="24"/>
          <w:rtl/>
        </w:rPr>
        <w:t xml:space="preserve"> </w:t>
      </w:r>
      <w:r w:rsidRPr="0048049A">
        <w:rPr>
          <w:sz w:val="24"/>
          <w:rtl/>
        </w:rPr>
        <w:t>החוקרים של מכון וולקני מלמדים במוסדות להשכלה גבוהה, בעיקר בפקולטה לחקלאות של האוניברסיטה העברית ברחובות.</w:t>
      </w:r>
    </w:p>
    <w:p w:rsidR="00E77874" w:rsidRPr="00492C38" w:rsidP="001D029F">
      <w:pPr>
        <w:pStyle w:val="takzir"/>
        <w:rPr>
          <w:rFonts w:ascii="Tahoma" w:hAnsi="Tahoma" w:cs="Tahoma"/>
          <w:noProof w:val="0"/>
          <w:sz w:val="28"/>
          <w:rtl/>
        </w:rPr>
      </w:pPr>
    </w:p>
    <w:p w:rsidR="00E77874" w:rsidRPr="003D09D3" w:rsidP="001D029F">
      <w:pPr>
        <w:pStyle w:val="KOT4T"/>
        <w:rPr>
          <w:rtl/>
        </w:rPr>
      </w:pPr>
      <w:r w:rsidRPr="00B12E08">
        <w:rPr>
          <w:rFonts w:hint="eastAsia"/>
          <w:rtl/>
        </w:rPr>
        <w:t>פעולות</w:t>
      </w:r>
      <w:r w:rsidRPr="00B12E08">
        <w:rPr>
          <w:rtl/>
        </w:rPr>
        <w:t xml:space="preserve"> </w:t>
      </w:r>
      <w:r w:rsidRPr="00B12E08">
        <w:rPr>
          <w:rFonts w:hint="eastAsia"/>
          <w:rtl/>
        </w:rPr>
        <w:t>הביקורת</w:t>
      </w:r>
    </w:p>
    <w:p w:rsidR="007A4E5D" w:rsidRPr="0048049A" w:rsidP="001D029F">
      <w:pPr>
        <w:pStyle w:val="takzir-text"/>
        <w:bidi/>
        <w:rPr>
          <w:rtl/>
        </w:rPr>
      </w:pPr>
      <w:r w:rsidRPr="0048049A">
        <w:rPr>
          <w:rFonts w:hint="cs"/>
          <w:rtl/>
        </w:rPr>
        <w:t xml:space="preserve">בחודשים נובמבר 2017 - אוגוסט 2018 בדק משרד מבקר המדינה </w:t>
      </w:r>
      <w:r>
        <w:rPr>
          <w:rFonts w:hint="cs"/>
          <w:rtl/>
        </w:rPr>
        <w:t>את</w:t>
      </w:r>
      <w:r w:rsidRPr="0048049A">
        <w:rPr>
          <w:rFonts w:hint="cs"/>
          <w:rtl/>
        </w:rPr>
        <w:t xml:space="preserve"> ההליכים שנעשו בשנים 2014 - 2016 לבחינת האפשרות להעתקת מכון</w:t>
      </w:r>
      <w:r>
        <w:rPr>
          <w:rFonts w:hint="cs"/>
          <w:rtl/>
        </w:rPr>
        <w:t xml:space="preserve"> וולקני</w:t>
      </w:r>
      <w:r w:rsidRPr="0048049A">
        <w:rPr>
          <w:rFonts w:hint="cs"/>
          <w:rtl/>
        </w:rPr>
        <w:t xml:space="preserve"> לצפון הארץ ולקידום החלטה בעניין זה; </w:t>
      </w:r>
      <w:r>
        <w:rPr>
          <w:rFonts w:hint="cs"/>
          <w:rtl/>
        </w:rPr>
        <w:t xml:space="preserve">את </w:t>
      </w:r>
      <w:r w:rsidRPr="0048049A">
        <w:rPr>
          <w:rFonts w:hint="cs"/>
          <w:rtl/>
        </w:rPr>
        <w:t xml:space="preserve">ההחלטה </w:t>
      </w:r>
      <w:r>
        <w:rPr>
          <w:rFonts w:hint="cs"/>
          <w:rtl/>
        </w:rPr>
        <w:t xml:space="preserve">של משרד החקלאות </w:t>
      </w:r>
      <w:r w:rsidRPr="0048049A">
        <w:rPr>
          <w:rFonts w:hint="cs"/>
          <w:rtl/>
        </w:rPr>
        <w:t>על קיצוץ ריאלי של 39 מיליון ש"ח בתקציב המכון לשנת 2019</w:t>
      </w:r>
      <w:r>
        <w:rPr>
          <w:rFonts w:hint="cs"/>
          <w:rtl/>
        </w:rPr>
        <w:t>;</w:t>
      </w:r>
      <w:r w:rsidRPr="0048049A">
        <w:rPr>
          <w:rFonts w:hint="cs"/>
          <w:rtl/>
        </w:rPr>
        <w:t xml:space="preserve"> </w:t>
      </w:r>
      <w:r>
        <w:rPr>
          <w:rFonts w:hint="cs"/>
          <w:rtl/>
        </w:rPr>
        <w:t>ו</w:t>
      </w:r>
      <w:r w:rsidRPr="0021143E">
        <w:rPr>
          <w:rtl/>
        </w:rPr>
        <w:t xml:space="preserve">את הפעולות להעברת </w:t>
      </w:r>
      <w:r>
        <w:rPr>
          <w:rFonts w:hint="cs"/>
          <w:rtl/>
        </w:rPr>
        <w:t xml:space="preserve">המרכז הלאומי </w:t>
      </w:r>
      <w:r w:rsidRPr="0021143E">
        <w:rPr>
          <w:rtl/>
        </w:rPr>
        <w:t xml:space="preserve">לחקלאות ימית </w:t>
      </w:r>
      <w:r>
        <w:rPr>
          <w:rFonts w:hint="cs"/>
          <w:rtl/>
        </w:rPr>
        <w:t>באילת (להלן - מלח</w:t>
      </w:r>
      <w:r w:rsidRPr="0021143E">
        <w:rPr>
          <w:rtl/>
        </w:rPr>
        <w:t xml:space="preserve">"י) לתחום אחריותו של מכון וולקני. </w:t>
      </w:r>
      <w:r w:rsidRPr="0048049A">
        <w:rPr>
          <w:rFonts w:hint="cs"/>
          <w:rtl/>
        </w:rPr>
        <w:t xml:space="preserve">הביקורת נעשתה במשרד החקלאות </w:t>
      </w:r>
      <w:r>
        <w:rPr>
          <w:rFonts w:hint="cs"/>
          <w:rtl/>
        </w:rPr>
        <w:t>ו</w:t>
      </w:r>
      <w:r w:rsidRPr="0048049A">
        <w:rPr>
          <w:rFonts w:hint="cs"/>
          <w:rtl/>
        </w:rPr>
        <w:t>במכון וולקני. בדיקות השלמה נעשו במשרד ראש הממשלה, במשרד המשפטים, ברשות מקרקעי ישראל</w:t>
      </w:r>
      <w:r>
        <w:rPr>
          <w:rFonts w:hint="cs"/>
          <w:rtl/>
        </w:rPr>
        <w:t xml:space="preserve"> (להלן - </w:t>
      </w:r>
      <w:r>
        <w:rPr>
          <w:rFonts w:hint="cs"/>
          <w:rtl/>
        </w:rPr>
        <w:t>רמ"י</w:t>
      </w:r>
      <w:r>
        <w:rPr>
          <w:rFonts w:hint="cs"/>
          <w:rtl/>
        </w:rPr>
        <w:t>),</w:t>
      </w:r>
      <w:r w:rsidRPr="0048049A">
        <w:rPr>
          <w:rFonts w:hint="cs"/>
          <w:rtl/>
        </w:rPr>
        <w:t xml:space="preserve"> במשרד האוצר</w:t>
      </w:r>
      <w:r>
        <w:rPr>
          <w:rFonts w:hint="cs"/>
          <w:rtl/>
        </w:rPr>
        <w:t xml:space="preserve"> </w:t>
      </w:r>
      <w:r>
        <w:rPr>
          <w:rFonts w:hint="cs"/>
          <w:rtl/>
        </w:rPr>
        <w:t>וב</w:t>
      </w:r>
      <w:r>
        <w:rPr>
          <w:rtl/>
        </w:rPr>
        <w:t>מלח״י</w:t>
      </w:r>
      <w:r w:rsidRPr="0048049A">
        <w:rPr>
          <w:rFonts w:hint="cs"/>
          <w:rtl/>
        </w:rPr>
        <w:t xml:space="preserve">. </w:t>
      </w:r>
    </w:p>
    <w:p w:rsidR="007A4E5D" w:rsidRPr="0048049A" w:rsidP="001D029F">
      <w:pPr>
        <w:pStyle w:val="takzir-text"/>
        <w:bidi/>
        <w:rPr>
          <w:sz w:val="24"/>
          <w:rtl/>
        </w:rPr>
      </w:pPr>
      <w:r w:rsidRPr="0048049A">
        <w:rPr>
          <w:rFonts w:ascii="Calibri" w:eastAsia="Calibri" w:hAnsi="Calibri" w:hint="cs"/>
          <w:sz w:val="24"/>
          <w:rtl/>
        </w:rPr>
        <w:t xml:space="preserve">במסגרת הביקורת, נבדקו הליכי הבחינה וההחלטה שהתקיימו במשרדי הממשלה בקשר להעברת מכון וולקני לצפון הארץ, תוך התמקדות בהיבטיו </w:t>
      </w:r>
      <w:r w:rsidRPr="0048049A">
        <w:rPr>
          <w:rFonts w:ascii="Calibri" w:eastAsia="Calibri" w:hAnsi="Calibri" w:hint="cs"/>
          <w:sz w:val="24"/>
          <w:rtl/>
        </w:rPr>
        <w:t>המינהליים</w:t>
      </w:r>
      <w:r w:rsidRPr="0048049A">
        <w:rPr>
          <w:rFonts w:ascii="Calibri" w:eastAsia="Calibri" w:hAnsi="Calibri" w:hint="cs"/>
          <w:sz w:val="24"/>
          <w:rtl/>
        </w:rPr>
        <w:t xml:space="preserve"> של הנושא. למען השלמת התמונה, יצוין כי באותה תקופה בדק היועץ המשפטי לממשלה היבטים נוספים הקשורים לנושא בעקבות מכתבים שהגיעו אליו שבהם הועלו בקשות לעשות כן. </w:t>
      </w:r>
    </w:p>
    <w:p w:rsidR="00E77874" w:rsidRPr="00492C38" w:rsidP="001D029F">
      <w:pPr>
        <w:pStyle w:val="takzir"/>
        <w:rPr>
          <w:rFonts w:ascii="Tahoma" w:hAnsi="Tahoma" w:cs="Tahoma"/>
          <w:noProof w:val="0"/>
          <w:sz w:val="28"/>
          <w:rtl/>
        </w:rPr>
      </w:pPr>
    </w:p>
    <w:p w:rsidR="00384065" w:rsidRPr="00132FFC" w:rsidP="001D029F">
      <w:pPr>
        <w:pStyle w:val="KOT4T"/>
        <w:rPr>
          <w:rtl/>
        </w:rPr>
      </w:pPr>
      <w:r w:rsidRPr="00132FFC">
        <w:rPr>
          <w:rtl/>
        </w:rPr>
        <w:t>הליקויים העיקריים</w:t>
      </w:r>
    </w:p>
    <w:p w:rsidR="007A4E5D" w:rsidRPr="007A4E5D" w:rsidP="001D029F">
      <w:pPr>
        <w:pStyle w:val="KOT5T"/>
        <w:rPr>
          <w:rtl/>
        </w:rPr>
      </w:pPr>
      <w:r w:rsidRPr="007A4E5D">
        <w:rPr>
          <w:rFonts w:hint="cs"/>
          <w:rtl/>
        </w:rPr>
        <w:t xml:space="preserve">המהלכים שהובילו לבחינת העתקת מכון וולקני לצפון </w:t>
      </w:r>
    </w:p>
    <w:p w:rsidR="007A4E5D" w:rsidRPr="0048049A" w:rsidP="001D029F">
      <w:pPr>
        <w:pStyle w:val="takzir-text"/>
        <w:bidi/>
        <w:rPr>
          <w:rtl/>
        </w:rPr>
      </w:pPr>
      <w:r w:rsidRPr="00C353A6">
        <w:rPr>
          <w:rFonts w:hint="cs"/>
          <w:rtl/>
        </w:rPr>
        <w:t>בתחילת</w:t>
      </w:r>
      <w:r w:rsidRPr="0048049A">
        <w:rPr>
          <w:rFonts w:hint="cs"/>
          <w:rtl/>
        </w:rPr>
        <w:t xml:space="preserve"> 2016 החל משרד החקלאות לפעול ליישום</w:t>
      </w:r>
      <w:r>
        <w:rPr>
          <w:rFonts w:hint="cs"/>
          <w:rtl/>
        </w:rPr>
        <w:t xml:space="preserve"> החלטה שהתגבשה אצלו להעתיק את </w:t>
      </w:r>
      <w:r w:rsidRPr="0048049A">
        <w:rPr>
          <w:rFonts w:hint="cs"/>
          <w:rtl/>
        </w:rPr>
        <w:t xml:space="preserve">מכון וולקני </w:t>
      </w:r>
      <w:r>
        <w:rPr>
          <w:rFonts w:hint="cs"/>
          <w:rtl/>
        </w:rPr>
        <w:t>לאזור הצפון</w:t>
      </w:r>
      <w:r w:rsidRPr="0048049A">
        <w:rPr>
          <w:rFonts w:hint="cs"/>
          <w:rtl/>
        </w:rPr>
        <w:t>. נמצא כי בשלבים הראשונים של טיפול הממשלה בסוגיה זו</w:t>
      </w:r>
      <w:r>
        <w:rPr>
          <w:rFonts w:hint="cs"/>
          <w:rtl/>
        </w:rPr>
        <w:t xml:space="preserve"> נפלו פגמים. </w:t>
      </w:r>
      <w:r w:rsidRPr="008B6A58">
        <w:rPr>
          <w:rFonts w:hint="cs"/>
          <w:rtl/>
        </w:rPr>
        <w:t>ה</w:t>
      </w:r>
      <w:r w:rsidRPr="008B6A58">
        <w:rPr>
          <w:rtl/>
        </w:rPr>
        <w:t xml:space="preserve">משרד </w:t>
      </w:r>
      <w:r w:rsidRPr="008B6A58">
        <w:rPr>
          <w:rFonts w:hint="cs"/>
          <w:rtl/>
        </w:rPr>
        <w:t xml:space="preserve">החליט </w:t>
      </w:r>
      <w:r w:rsidRPr="008B6A58">
        <w:rPr>
          <w:rtl/>
        </w:rPr>
        <w:t xml:space="preserve">לפנות את מכון וולקני ממקומו ולהעתיקו לאזור הצפון </w:t>
      </w:r>
      <w:r w:rsidRPr="008B6A58">
        <w:rPr>
          <w:rFonts w:hint="cs"/>
          <w:rtl/>
        </w:rPr>
        <w:t xml:space="preserve">קודם </w:t>
      </w:r>
      <w:r w:rsidRPr="008B6A58">
        <w:rPr>
          <w:rtl/>
        </w:rPr>
        <w:t xml:space="preserve">שבחן כיצד </w:t>
      </w:r>
      <w:r w:rsidRPr="008B6A58">
        <w:rPr>
          <w:rFonts w:hint="cs"/>
          <w:rtl/>
        </w:rPr>
        <w:t xml:space="preserve">ישפיע </w:t>
      </w:r>
      <w:r w:rsidRPr="008B6A58">
        <w:rPr>
          <w:rtl/>
        </w:rPr>
        <w:t xml:space="preserve">המהלך על צורכי המכון ועל צורכי המחקר החקלאי. </w:t>
      </w:r>
      <w:r w:rsidRPr="008B6A58">
        <w:rPr>
          <w:rFonts w:hint="cs"/>
          <w:rtl/>
        </w:rPr>
        <w:t>ה</w:t>
      </w:r>
      <w:r w:rsidRPr="008B6A58">
        <w:rPr>
          <w:rtl/>
        </w:rPr>
        <w:t xml:space="preserve">משרד לא קיים היוועצות עם הנהלת </w:t>
      </w:r>
      <w:r w:rsidRPr="008B6A58">
        <w:rPr>
          <w:rFonts w:hint="cs"/>
          <w:rtl/>
        </w:rPr>
        <w:t>ה</w:t>
      </w:r>
      <w:r w:rsidRPr="008B6A58">
        <w:rPr>
          <w:rtl/>
        </w:rPr>
        <w:t xml:space="preserve">מכון והחוקרים בו ועם אנשי אקדמיה </w:t>
      </w:r>
      <w:r w:rsidRPr="008B6A58">
        <w:rPr>
          <w:rFonts w:hint="cs"/>
          <w:rtl/>
        </w:rPr>
        <w:t>ב</w:t>
      </w:r>
      <w:r w:rsidRPr="008B6A58">
        <w:rPr>
          <w:rtl/>
        </w:rPr>
        <w:t xml:space="preserve">מוסדות המקיימים קשרי גומלין עם </w:t>
      </w:r>
      <w:r w:rsidRPr="008B6A58">
        <w:rPr>
          <w:rFonts w:hint="cs"/>
          <w:rtl/>
        </w:rPr>
        <w:t>ה</w:t>
      </w:r>
      <w:r w:rsidRPr="008B6A58">
        <w:rPr>
          <w:rtl/>
        </w:rPr>
        <w:t xml:space="preserve">מכון לפני </w:t>
      </w:r>
      <w:r w:rsidRPr="008B6A58">
        <w:rPr>
          <w:rFonts w:hint="cs"/>
          <w:rtl/>
        </w:rPr>
        <w:t xml:space="preserve">שקיבל </w:t>
      </w:r>
      <w:r w:rsidRPr="008B6A58">
        <w:rPr>
          <w:rtl/>
        </w:rPr>
        <w:t xml:space="preserve">את </w:t>
      </w:r>
      <w:r w:rsidRPr="008B6A58">
        <w:rPr>
          <w:rFonts w:hint="cs"/>
          <w:rtl/>
        </w:rPr>
        <w:t xml:space="preserve">ההחלטה </w:t>
      </w:r>
      <w:r w:rsidRPr="008B6A58">
        <w:rPr>
          <w:rtl/>
        </w:rPr>
        <w:t xml:space="preserve">האמורה. </w:t>
      </w:r>
      <w:r w:rsidRPr="008B6A58">
        <w:rPr>
          <w:rFonts w:hint="cs"/>
          <w:rtl/>
        </w:rPr>
        <w:t xml:space="preserve">בינואר 2017 </w:t>
      </w:r>
      <w:r w:rsidRPr="008B6A58">
        <w:rPr>
          <w:rtl/>
        </w:rPr>
        <w:t>מינה ראש הממשלה ועדה שתבחן את עצם ההעתקה ושבסמכותה גם להמליץ על מתווה ההעתקה ועל המיקום החדש של המכון. רק במסגרת עבודתה של הוועדה, כשנתיים לאחר שהחלו גורמי ממשלה לעסוק בנושא, החלה למעשה עבודת מטה לאיסוף מידע בקשר לכלל הסוגיות הנוגעות להעתקת המכון לצפון.</w:t>
      </w:r>
    </w:p>
    <w:p w:rsidR="007A4E5D" w:rsidRPr="007A4E5D" w:rsidP="001D029F">
      <w:pPr>
        <w:pStyle w:val="takzir"/>
        <w:rPr>
          <w:rFonts w:ascii="Tahoma" w:hAnsi="Tahoma" w:cs="Tahoma"/>
          <w:b w:val="0"/>
          <w:bCs w:val="0"/>
          <w:noProof w:val="0"/>
          <w:sz w:val="28"/>
          <w:rtl/>
        </w:rPr>
      </w:pPr>
    </w:p>
    <w:p w:rsidR="007A4E5D" w:rsidRPr="007A4E5D" w:rsidP="001D029F">
      <w:pPr>
        <w:pStyle w:val="KOT5T"/>
        <w:rPr>
          <w:rtl/>
        </w:rPr>
      </w:pPr>
      <w:r w:rsidRPr="007A4E5D">
        <w:rPr>
          <w:rFonts w:hint="cs"/>
          <w:rtl/>
        </w:rPr>
        <w:t>ההחלטה על הקיצוץ בתקציב מכון וולקני לשנת 2019</w:t>
      </w:r>
    </w:p>
    <w:p w:rsidR="007A4E5D" w:rsidRPr="0048049A" w:rsidP="001D029F">
      <w:pPr>
        <w:pStyle w:val="takzir-text"/>
        <w:bidi/>
        <w:rPr>
          <w:rtl/>
        </w:rPr>
      </w:pPr>
      <w:r w:rsidRPr="0048049A">
        <w:rPr>
          <w:rtl/>
        </w:rPr>
        <w:t>בינואר 2018 אושר תקציב משרד החקלאות ל-2019 לרבות תקציב מכון וולקני. בעקבות קיצוצים רוחביים בתקציב המדינה קוצץ תקציב משרד החקלאות בכ-</w:t>
      </w:r>
      <w:r w:rsidRPr="0048049A">
        <w:rPr>
          <w:rFonts w:hint="cs"/>
          <w:rtl/>
        </w:rPr>
        <w:t>172</w:t>
      </w:r>
      <w:r w:rsidRPr="0048049A">
        <w:rPr>
          <w:rtl/>
        </w:rPr>
        <w:t xml:space="preserve"> מיליון ש"ח. בה</w:t>
      </w:r>
      <w:r w:rsidRPr="0048049A">
        <w:rPr>
          <w:rFonts w:hint="cs"/>
          <w:rtl/>
        </w:rPr>
        <w:t xml:space="preserve">משך </w:t>
      </w:r>
      <w:r w:rsidRPr="0048049A">
        <w:rPr>
          <w:rtl/>
        </w:rPr>
        <w:t xml:space="preserve">לכך </w:t>
      </w:r>
      <w:r w:rsidRPr="0048049A">
        <w:rPr>
          <w:rFonts w:hint="cs"/>
          <w:rtl/>
        </w:rPr>
        <w:t>קיצץ</w:t>
      </w:r>
      <w:r w:rsidRPr="0048049A">
        <w:rPr>
          <w:rtl/>
        </w:rPr>
        <w:t xml:space="preserve"> משרד החקלאות </w:t>
      </w:r>
      <w:r w:rsidRPr="0048049A">
        <w:rPr>
          <w:rFonts w:hint="cs"/>
          <w:rtl/>
        </w:rPr>
        <w:t>את תקציבי</w:t>
      </w:r>
      <w:r w:rsidRPr="0048049A">
        <w:rPr>
          <w:rtl/>
        </w:rPr>
        <w:t xml:space="preserve"> יחידותיו ובמסגרת זו </w:t>
      </w:r>
      <w:r w:rsidRPr="0048049A">
        <w:rPr>
          <w:rFonts w:hint="cs"/>
          <w:rtl/>
        </w:rPr>
        <w:t>החליט ל</w:t>
      </w:r>
      <w:r w:rsidRPr="0048049A">
        <w:rPr>
          <w:rtl/>
        </w:rPr>
        <w:t xml:space="preserve">קצץ </w:t>
      </w:r>
      <w:r w:rsidRPr="0048049A">
        <w:rPr>
          <w:rFonts w:hint="cs"/>
          <w:rtl/>
        </w:rPr>
        <w:t xml:space="preserve">את </w:t>
      </w:r>
      <w:r w:rsidRPr="0048049A">
        <w:rPr>
          <w:rtl/>
        </w:rPr>
        <w:t>תקציב מכון וולקני</w:t>
      </w:r>
      <w:r w:rsidRPr="0048049A">
        <w:rPr>
          <w:rFonts w:hint="cs"/>
          <w:rtl/>
        </w:rPr>
        <w:t xml:space="preserve">. הקיצוץ הריאלי בתקציב המכון שהחליט עליו המשרד היה בסך כ-39 מיליון ש"ח. נמצא כי </w:t>
      </w:r>
      <w:r w:rsidRPr="0048049A">
        <w:rPr>
          <w:rtl/>
        </w:rPr>
        <w:t xml:space="preserve">ההחלטה של </w:t>
      </w:r>
      <w:r w:rsidRPr="0048049A">
        <w:rPr>
          <w:rFonts w:hint="cs"/>
          <w:rtl/>
        </w:rPr>
        <w:t xml:space="preserve">הנהלת </w:t>
      </w:r>
      <w:r w:rsidRPr="0048049A">
        <w:rPr>
          <w:rtl/>
        </w:rPr>
        <w:t xml:space="preserve">משרד החקלאות על הקיצוץ בתקציב מכון </w:t>
      </w:r>
      <w:r w:rsidRPr="0048049A">
        <w:rPr>
          <w:rFonts w:hint="cs"/>
          <w:rtl/>
        </w:rPr>
        <w:t xml:space="preserve">וולקני </w:t>
      </w:r>
      <w:r w:rsidRPr="0048049A">
        <w:rPr>
          <w:rtl/>
        </w:rPr>
        <w:t xml:space="preserve">לא לובנה </w:t>
      </w:r>
      <w:r w:rsidRPr="0048049A">
        <w:rPr>
          <w:rFonts w:hint="cs"/>
          <w:rtl/>
        </w:rPr>
        <w:t xml:space="preserve">עם הנהלת המכון לפני שהתקבלה, ולמנהל המכון </w:t>
      </w:r>
      <w:r w:rsidRPr="0048049A">
        <w:rPr>
          <w:rtl/>
        </w:rPr>
        <w:t xml:space="preserve">נודע </w:t>
      </w:r>
      <w:r w:rsidRPr="0048049A">
        <w:rPr>
          <w:rFonts w:hint="cs"/>
          <w:rtl/>
        </w:rPr>
        <w:t>על</w:t>
      </w:r>
      <w:r w:rsidRPr="0048049A">
        <w:rPr>
          <w:rtl/>
        </w:rPr>
        <w:t xml:space="preserve"> כך רק לאחר אישור התקציב בממשלה.</w:t>
      </w:r>
      <w:r>
        <w:rPr>
          <w:rFonts w:hint="cs"/>
          <w:rtl/>
        </w:rPr>
        <w:t xml:space="preserve"> </w:t>
      </w:r>
    </w:p>
    <w:p w:rsidR="007A4E5D" w:rsidRPr="0048049A" w:rsidP="001D029F">
      <w:pPr>
        <w:pStyle w:val="takzir-text"/>
        <w:bidi/>
        <w:rPr>
          <w:rtl/>
        </w:rPr>
      </w:pPr>
      <w:r w:rsidRPr="0048049A">
        <w:rPr>
          <w:rFonts w:hint="cs"/>
          <w:rtl/>
        </w:rPr>
        <w:t xml:space="preserve">ניתוח המקורות והשימושים בתקציב מכון וולקני העלה כי הקיצוץ של 39 מיליון ש"ח בתקציב המכון, שהחליטה עליו הנהלת משרד החקלאות, עלול להביא לכך שבידי המכון לא יהיו מקורות הכנסה מספיקים כדי לממן את הפעולות הנחוצות ליישום תפקידיו. </w:t>
      </w:r>
      <w:r w:rsidRPr="0048049A">
        <w:rPr>
          <w:rFonts w:eastAsia="Calibri" w:hint="cs"/>
          <w:rtl/>
        </w:rPr>
        <w:t xml:space="preserve">יתרה מזו, עלה גם חשש שבשל קיצוץ זה, למכון לא יהיו מקורות מספיקים למימון התחזוקה והתפעול השוטף. </w:t>
      </w:r>
    </w:p>
    <w:p w:rsidR="007A4E5D" w:rsidRPr="007A4E5D" w:rsidP="001D029F">
      <w:pPr>
        <w:pStyle w:val="takzir"/>
        <w:rPr>
          <w:rFonts w:ascii="Tahoma" w:hAnsi="Tahoma" w:cs="Tahoma"/>
          <w:b w:val="0"/>
          <w:bCs w:val="0"/>
          <w:noProof w:val="0"/>
          <w:sz w:val="28"/>
          <w:rtl/>
        </w:rPr>
      </w:pPr>
    </w:p>
    <w:p w:rsidR="007A4E5D" w:rsidRPr="007A4E5D" w:rsidP="001D029F">
      <w:pPr>
        <w:pStyle w:val="KOT5T"/>
        <w:rPr>
          <w:rtl/>
        </w:rPr>
      </w:pPr>
      <w:r w:rsidRPr="007A4E5D">
        <w:rPr>
          <w:rFonts w:hint="cs"/>
          <w:rtl/>
        </w:rPr>
        <w:t>אי יישום של החלטת הממשלה להעביר את מלח"י למסגרת מכון וולקני</w:t>
      </w:r>
    </w:p>
    <w:p w:rsidR="007A4E5D" w:rsidP="001D029F">
      <w:pPr>
        <w:pStyle w:val="takzir-text"/>
        <w:bidi/>
        <w:rPr>
          <w:rtl/>
        </w:rPr>
      </w:pPr>
      <w:r>
        <w:rPr>
          <w:rtl/>
        </w:rPr>
        <w:t>מלח״י הוא מרכז מחקר הפועל במסגרת החברה הממשלתית לחקר ימים ואגמים לישראל (</w:t>
      </w:r>
      <w:r>
        <w:rPr>
          <w:rFonts w:hint="cs"/>
          <w:rtl/>
        </w:rPr>
        <w:t xml:space="preserve">להלן - </w:t>
      </w:r>
      <w:r w:rsidRPr="00BD5DD3">
        <w:rPr>
          <w:rFonts w:eastAsia="Calibri" w:hint="eastAsia"/>
          <w:rtl/>
        </w:rPr>
        <w:t>חיא</w:t>
      </w:r>
      <w:r w:rsidRPr="00BD5DD3">
        <w:rPr>
          <w:rFonts w:eastAsia="Calibri"/>
          <w:rtl/>
        </w:rPr>
        <w:t>"ל</w:t>
      </w:r>
      <w:r>
        <w:rPr>
          <w:rtl/>
        </w:rPr>
        <w:t>)</w:t>
      </w:r>
      <w:r>
        <w:rPr>
          <w:rFonts w:hint="cs"/>
          <w:rtl/>
        </w:rPr>
        <w:t>.</w:t>
      </w:r>
      <w:r>
        <w:rPr>
          <w:rtl/>
        </w:rPr>
        <w:t xml:space="preserve"> ייעודו של מלח"י להקים את התשתית בעבור הענף שישתמש במי הים ובמים מליחים לפיתוח החקלאות הימית ותעשיות ביוטכנולוגיות נלוות.</w:t>
      </w:r>
      <w:r>
        <w:rPr>
          <w:rFonts w:hint="cs"/>
          <w:rtl/>
        </w:rPr>
        <w:t xml:space="preserve"> </w:t>
      </w:r>
      <w:r w:rsidRPr="0048049A">
        <w:rPr>
          <w:rFonts w:hint="cs"/>
          <w:rtl/>
        </w:rPr>
        <w:t xml:space="preserve">בשנת 2009 </w:t>
      </w:r>
      <w:r>
        <w:rPr>
          <w:rFonts w:hint="cs"/>
          <w:rtl/>
        </w:rPr>
        <w:t xml:space="preserve">החליטה הממשלה </w:t>
      </w:r>
      <w:r w:rsidRPr="0048049A">
        <w:rPr>
          <w:rFonts w:hint="cs"/>
          <w:rtl/>
        </w:rPr>
        <w:t>להעביר את מלח"י למסגרת הארגונית של מכון וולקני</w:t>
      </w:r>
      <w:r w:rsidRPr="0048049A">
        <w:rPr>
          <w:rtl/>
        </w:rPr>
        <w:t xml:space="preserve"> </w:t>
      </w:r>
      <w:r>
        <w:rPr>
          <w:rFonts w:hint="cs"/>
          <w:rtl/>
        </w:rPr>
        <w:t xml:space="preserve">אולם מאז </w:t>
      </w:r>
      <w:r w:rsidRPr="0048049A">
        <w:rPr>
          <w:rtl/>
        </w:rPr>
        <w:t xml:space="preserve">ועד למועד </w:t>
      </w:r>
      <w:r w:rsidRPr="0048049A">
        <w:rPr>
          <w:rFonts w:hint="cs"/>
          <w:rtl/>
        </w:rPr>
        <w:t>סיום</w:t>
      </w:r>
      <w:r w:rsidRPr="0048049A">
        <w:rPr>
          <w:rtl/>
        </w:rPr>
        <w:t xml:space="preserve"> הביקורת</w:t>
      </w:r>
      <w:r w:rsidRPr="0048049A">
        <w:rPr>
          <w:rFonts w:hint="cs"/>
          <w:rtl/>
        </w:rPr>
        <w:t xml:space="preserve"> בא</w:t>
      </w:r>
      <w:r w:rsidRPr="0048049A">
        <w:rPr>
          <w:rtl/>
        </w:rPr>
        <w:t>וגוסט 2018, עדיין לא יושמה החלט</w:t>
      </w:r>
      <w:r w:rsidRPr="0048049A">
        <w:rPr>
          <w:rFonts w:hint="cs"/>
          <w:rtl/>
        </w:rPr>
        <w:t>ה</w:t>
      </w:r>
      <w:r w:rsidRPr="0048049A">
        <w:rPr>
          <w:rtl/>
        </w:rPr>
        <w:t xml:space="preserve"> זו. במצב השריר כיום, חוקרי מלח"י אינם משולבים במסגרת הארגונית של מכון וולקני - שילוב שעל פי המתוכנן היה אמור להעצים את פוטנציאל </w:t>
      </w:r>
      <w:r w:rsidRPr="0048049A">
        <w:rPr>
          <w:rFonts w:hint="cs"/>
          <w:rtl/>
        </w:rPr>
        <w:t xml:space="preserve">המחקר והפיתוח (להלן - המו"פ) </w:t>
      </w:r>
      <w:r w:rsidRPr="0048049A">
        <w:rPr>
          <w:rtl/>
        </w:rPr>
        <w:t xml:space="preserve">בתחום החקלאות הימית. </w:t>
      </w:r>
      <w:r w:rsidRPr="0048049A">
        <w:rPr>
          <w:rFonts w:hint="cs"/>
          <w:rtl/>
        </w:rPr>
        <w:t xml:space="preserve">נוסף על כך, בסיכום משנת 2013 בין משרד האוצר לבין משרד החקלאות, נקבע כי משרד האוצר יקציב סכום של חמישה מיליון ש"ח לשדרוג תשתיות המחקר </w:t>
      </w:r>
      <w:r w:rsidRPr="0048049A">
        <w:rPr>
          <w:rFonts w:hint="cs"/>
          <w:rtl/>
        </w:rPr>
        <w:t>במלח"י</w:t>
      </w:r>
      <w:r w:rsidRPr="0048049A">
        <w:rPr>
          <w:rFonts w:hint="cs"/>
          <w:rtl/>
        </w:rPr>
        <w:t xml:space="preserve"> בשנת הקליטה שלו במכון וולקני. כיוון שבשנים שחלפו מאז סיכום תקציבי זה מלח"י עדיין לא נקלט במסגרת מכון וולקני, נמנע </w:t>
      </w:r>
      <w:r w:rsidRPr="0048049A">
        <w:rPr>
          <w:rFonts w:hint="cs"/>
          <w:rtl/>
        </w:rPr>
        <w:t>ממלח"י</w:t>
      </w:r>
      <w:r w:rsidRPr="0048049A">
        <w:rPr>
          <w:rFonts w:hint="cs"/>
          <w:rtl/>
        </w:rPr>
        <w:t xml:space="preserve"> לקבל את הסכום שהוקצה לו לצורך שדרוג תשתיותיו.</w:t>
      </w:r>
    </w:p>
    <w:p w:rsidR="00C65C4E" w:rsidRPr="00492C38" w:rsidP="001D029F">
      <w:pPr>
        <w:pStyle w:val="takzir"/>
        <w:rPr>
          <w:rFonts w:ascii="Tahoma" w:hAnsi="Tahoma" w:cs="Tahoma"/>
          <w:noProof w:val="0"/>
          <w:sz w:val="28"/>
          <w:rtl/>
        </w:rPr>
      </w:pPr>
    </w:p>
    <w:p w:rsidR="00384065" w:rsidRPr="00132FFC" w:rsidP="001D029F">
      <w:pPr>
        <w:pStyle w:val="KOT4T"/>
        <w:rPr>
          <w:rtl/>
        </w:rPr>
      </w:pPr>
      <w:r w:rsidRPr="00132FFC">
        <w:rPr>
          <w:rtl/>
        </w:rPr>
        <w:t>ההמלצות העיקריות</w:t>
      </w:r>
    </w:p>
    <w:p w:rsidR="007A4E5D" w:rsidRPr="003D7A9A" w:rsidP="001D029F">
      <w:pPr>
        <w:pStyle w:val="takzir-text"/>
        <w:bidi/>
        <w:rPr>
          <w:rtl/>
        </w:rPr>
      </w:pPr>
      <w:r>
        <w:rPr>
          <w:rFonts w:hint="cs"/>
          <w:rtl/>
        </w:rPr>
        <w:t xml:space="preserve">במסגרת הביקורת העיר משרד מבקר המדינה לעוסקים במלאכה, כי ראוי שהממצאים וההמלצות המובאים בדוח זה בכל הנוגע לבחינות שנעשו בשנים 2014 - 2016 לגבי אפשרות ההעתקה של מכון וולקני לצפון הארץ, יילמדו וייושמו בהמשך להליכי הבחינה וההחלטה שהתקיימו באותה עת. הביקורת הסתיימה באוגוסט 2018; בינואר 2019 הגישה את המלצותיה הוועדה שמינה ראש הממשלה כדי לבחון את שאלת העתקת המכון לצפון. משרד מבקר המדינה ממליץ שהממצאים והלקחים המובאים בדוח זה בנוגע לעבודת המטה שנעשית במשרדי ממשלה ישמשו לטיוב הליכים של קבלת החלטות </w:t>
      </w:r>
      <w:r>
        <w:rPr>
          <w:rFonts w:hint="cs"/>
          <w:rtl/>
        </w:rPr>
        <w:t>מינהליות</w:t>
      </w:r>
      <w:r>
        <w:rPr>
          <w:rFonts w:hint="cs"/>
          <w:rtl/>
        </w:rPr>
        <w:t xml:space="preserve">, בעיקר אלה שיש להן השלכות רוחב. </w:t>
      </w:r>
    </w:p>
    <w:p w:rsidR="007A4E5D" w:rsidRPr="0048049A" w:rsidP="001D029F">
      <w:pPr>
        <w:pStyle w:val="takzir-text"/>
        <w:bidi/>
        <w:rPr>
          <w:szCs w:val="20"/>
          <w:rtl/>
        </w:rPr>
      </w:pPr>
      <w:r w:rsidRPr="007A4E5D">
        <w:rPr>
          <w:rFonts w:hint="cs"/>
          <w:rtl/>
        </w:rPr>
        <w:t>הממצאים</w:t>
      </w:r>
      <w:r w:rsidRPr="0048049A">
        <w:rPr>
          <w:rFonts w:eastAsia="Calibri" w:hint="cs"/>
          <w:rtl/>
        </w:rPr>
        <w:t xml:space="preserve"> </w:t>
      </w:r>
      <w:r>
        <w:rPr>
          <w:rFonts w:eastAsia="Calibri" w:hint="cs"/>
          <w:rtl/>
        </w:rPr>
        <w:t>בנוגע להחלטה על הקיצוץ בתקציב מכון וולקני מלמדים על כך שיש צורך</w:t>
      </w:r>
      <w:r w:rsidRPr="0048049A">
        <w:rPr>
          <w:rFonts w:eastAsia="Calibri" w:hint="cs"/>
          <w:rtl/>
        </w:rPr>
        <w:t xml:space="preserve"> שמשרד החקלאות </w:t>
      </w:r>
      <w:r>
        <w:rPr>
          <w:rFonts w:eastAsia="Calibri" w:hint="cs"/>
          <w:rtl/>
        </w:rPr>
        <w:t>י</w:t>
      </w:r>
      <w:r w:rsidRPr="0048049A">
        <w:rPr>
          <w:rFonts w:eastAsia="Calibri" w:hint="cs"/>
          <w:rtl/>
        </w:rPr>
        <w:t xml:space="preserve">קיים פעולות בחינה מקדמיות עם גורמי המקצוע במכון וולקני </w:t>
      </w:r>
      <w:r>
        <w:rPr>
          <w:rFonts w:eastAsia="Calibri" w:hint="cs"/>
          <w:rtl/>
        </w:rPr>
        <w:t xml:space="preserve">לפני </w:t>
      </w:r>
      <w:r w:rsidRPr="0048049A">
        <w:rPr>
          <w:rFonts w:eastAsia="Calibri" w:hint="cs"/>
          <w:rtl/>
        </w:rPr>
        <w:t xml:space="preserve">קבלת החלטות </w:t>
      </w:r>
      <w:r>
        <w:rPr>
          <w:rFonts w:eastAsia="Calibri" w:hint="cs"/>
          <w:rtl/>
        </w:rPr>
        <w:t xml:space="preserve">משמעותיות </w:t>
      </w:r>
      <w:r w:rsidRPr="0048049A">
        <w:rPr>
          <w:rFonts w:eastAsia="Calibri" w:hint="cs"/>
          <w:rtl/>
        </w:rPr>
        <w:t xml:space="preserve">בנושא תקציב המכון. </w:t>
      </w:r>
    </w:p>
    <w:p w:rsidR="007A4E5D" w:rsidRPr="00155ED2" w:rsidP="001D029F">
      <w:pPr>
        <w:pStyle w:val="takzir-text"/>
        <w:bidi/>
        <w:rPr>
          <w:szCs w:val="20"/>
          <w:rtl/>
        </w:rPr>
      </w:pPr>
      <w:r w:rsidRPr="00155ED2">
        <w:rPr>
          <w:rFonts w:hint="cs"/>
          <w:rtl/>
        </w:rPr>
        <w:t>על משרד החקלאות ועל מכון וולקני</w:t>
      </w:r>
      <w:r w:rsidRPr="00155ED2">
        <w:rPr>
          <w:rtl/>
        </w:rPr>
        <w:t xml:space="preserve"> </w:t>
      </w:r>
      <w:r w:rsidRPr="00155ED2">
        <w:rPr>
          <w:rFonts w:hint="cs"/>
          <w:rtl/>
        </w:rPr>
        <w:t xml:space="preserve">להשלים </w:t>
      </w:r>
      <w:r w:rsidRPr="00155ED2">
        <w:rPr>
          <w:rtl/>
        </w:rPr>
        <w:t>בהקדם את גיבוש המתוו</w:t>
      </w:r>
      <w:r w:rsidRPr="00155ED2">
        <w:rPr>
          <w:rFonts w:hint="cs"/>
          <w:rtl/>
        </w:rPr>
        <w:t>ה</w:t>
      </w:r>
      <w:r w:rsidRPr="00155ED2">
        <w:rPr>
          <w:rtl/>
        </w:rPr>
        <w:t xml:space="preserve"> </w:t>
      </w:r>
      <w:r w:rsidRPr="00155ED2">
        <w:rPr>
          <w:rFonts w:hint="cs"/>
          <w:rtl/>
        </w:rPr>
        <w:t xml:space="preserve">לקליטת מלח"י במסגרת מכון וולקני, כדי שיהיה ניתן </w:t>
      </w:r>
      <w:r w:rsidRPr="00155ED2">
        <w:rPr>
          <w:rtl/>
        </w:rPr>
        <w:t>ליישם את החלטת הממשלה</w:t>
      </w:r>
      <w:r>
        <w:rPr>
          <w:rFonts w:hint="cs"/>
          <w:rtl/>
        </w:rPr>
        <w:t xml:space="preserve"> בעניין זה שהתקבלה בשנת 2009</w:t>
      </w:r>
      <w:r w:rsidRPr="00155ED2">
        <w:rPr>
          <w:rFonts w:hint="cs"/>
          <w:rtl/>
        </w:rPr>
        <w:t xml:space="preserve"> ולפעול להגשמת המטרה של מהלך זה - </w:t>
      </w:r>
      <w:r w:rsidRPr="00155ED2">
        <w:rPr>
          <w:rtl/>
        </w:rPr>
        <w:t xml:space="preserve">קידום המחקר </w:t>
      </w:r>
      <w:r w:rsidRPr="00155ED2">
        <w:rPr>
          <w:rFonts w:hint="cs"/>
          <w:rtl/>
        </w:rPr>
        <w:t>ב</w:t>
      </w:r>
      <w:r w:rsidRPr="00155ED2">
        <w:rPr>
          <w:rtl/>
        </w:rPr>
        <w:t>ישראל בתחום החקלאות הימית.</w:t>
      </w:r>
    </w:p>
    <w:p w:rsidR="00A90478" w:rsidRPr="00492C38" w:rsidP="001D029F">
      <w:pPr>
        <w:pStyle w:val="takzir"/>
        <w:rPr>
          <w:rFonts w:ascii="Tahoma" w:hAnsi="Tahoma" w:cs="Tahoma"/>
          <w:noProof w:val="0"/>
          <w:sz w:val="28"/>
          <w:rtl/>
        </w:rPr>
      </w:pPr>
    </w:p>
    <w:p w:rsidR="00384065" w:rsidRPr="00132FFC" w:rsidP="001D029F">
      <w:pPr>
        <w:pStyle w:val="KOT4S"/>
        <w:rPr>
          <w:rtl/>
        </w:rPr>
      </w:pPr>
      <w:r w:rsidRPr="00132FFC">
        <w:rPr>
          <w:rtl/>
        </w:rPr>
        <w:t>סיכום</w:t>
      </w:r>
    </w:p>
    <w:p w:rsidR="007A4E5D" w:rsidRPr="009B5B66" w:rsidP="001D029F">
      <w:pPr>
        <w:pStyle w:val="takzir-text"/>
        <w:bidi/>
        <w:rPr>
          <w:rtl/>
        </w:rPr>
      </w:pPr>
      <w:r w:rsidRPr="009B5B66">
        <w:rPr>
          <w:rtl/>
        </w:rPr>
        <w:t>מכון וולקני הוא המכון הלאומי למחקר חקלאי בישראל</w:t>
      </w:r>
      <w:r w:rsidRPr="009B5B66">
        <w:rPr>
          <w:rFonts w:hint="cs"/>
          <w:rtl/>
        </w:rPr>
        <w:t xml:space="preserve">, </w:t>
      </w:r>
      <w:r w:rsidRPr="009B5B66">
        <w:rPr>
          <w:rFonts w:hint="cs"/>
          <w:sz w:val="24"/>
          <w:rtl/>
        </w:rPr>
        <w:t>ה</w:t>
      </w:r>
      <w:r w:rsidRPr="009B5B66">
        <w:rPr>
          <w:sz w:val="24"/>
          <w:rtl/>
        </w:rPr>
        <w:t>תורם בפעילותו לאינטרסים הכלכליים של המדינה ו</w:t>
      </w:r>
      <w:r w:rsidRPr="009B5B66">
        <w:rPr>
          <w:rFonts w:hint="cs"/>
          <w:sz w:val="24"/>
          <w:rtl/>
        </w:rPr>
        <w:t>של החקלאים בישראל</w:t>
      </w:r>
      <w:r w:rsidRPr="009B5B66">
        <w:rPr>
          <w:rtl/>
        </w:rPr>
        <w:t>.</w:t>
      </w:r>
      <w:r w:rsidRPr="009B5B66">
        <w:rPr>
          <w:rFonts w:hint="cs"/>
          <w:rtl/>
        </w:rPr>
        <w:t xml:space="preserve"> </w:t>
      </w:r>
      <w:r w:rsidRPr="009B5B66">
        <w:rPr>
          <w:rtl/>
        </w:rPr>
        <w:t>בשנת 2016 הכין משרד החקלאות נוסח להצעת מחליטים שתידון בוועדת השרים, שמטרתה הייתה להקים ועדה שתמליץ על מתווה להעתקת מכון וולקני ממקומו במרכז הארץ לאזור הצפון. הצעה זו לא עלתה בסופו של דבר לדיון בוועדת השרים</w:t>
      </w:r>
      <w:r w:rsidRPr="009B5B66">
        <w:rPr>
          <w:rFonts w:hint="cs"/>
          <w:rtl/>
        </w:rPr>
        <w:t>.</w:t>
      </w:r>
      <w:r w:rsidRPr="009B5B66">
        <w:rPr>
          <w:rtl/>
        </w:rPr>
        <w:t xml:space="preserve"> בינואר 2017 </w:t>
      </w:r>
      <w:r w:rsidRPr="009B5B66">
        <w:rPr>
          <w:rFonts w:hint="cs"/>
          <w:rtl/>
        </w:rPr>
        <w:t xml:space="preserve">מינה </w:t>
      </w:r>
      <w:r w:rsidRPr="009B5B66">
        <w:rPr>
          <w:rtl/>
        </w:rPr>
        <w:t>ראש הממשלה ועדה אשר בסמכותה להמליץ בנוגע לשאלת ההעתקה של מכון וולקני לצפון הארץ</w:t>
      </w:r>
      <w:r w:rsidRPr="009B5B66">
        <w:rPr>
          <w:rFonts w:hint="cs"/>
          <w:rtl/>
        </w:rPr>
        <w:t xml:space="preserve">. נוכח העובדה שהשאלה הנוגעת לבחינת העתקת מכון וולקני לצפון עמדה לדיון במהלך ביצוע ביקורת זו ראוי להבהיר ולהדגיש: הביקורת שנעשתה על ידי משרד מבקר המדינה לא נועדה להצביע על חלופה אחת למיקום המכון כעדיפה על חלופה אחרת, אלא נועדה לבחון את תהליכי הבחינה שנעשו בשנים 2014 - 2016 בעניין זה. ראוי לציין כי בינואר 2019, לאחר סיום הביקורת, הגישה הוועדה לבחינת העתקת מכון וולקני לצפון הארץ את המלצותיה לראש הממשלה. </w:t>
      </w:r>
    </w:p>
    <w:p w:rsidR="007A4E5D" w:rsidRPr="009B5B66" w:rsidP="001D029F">
      <w:pPr>
        <w:pStyle w:val="takzir-text"/>
        <w:bidi/>
        <w:rPr>
          <w:rtl/>
        </w:rPr>
      </w:pPr>
      <w:r w:rsidRPr="007A4E5D">
        <w:rPr>
          <w:rFonts w:hint="cs"/>
          <w:rtl/>
        </w:rPr>
        <w:t>בביקורת</w:t>
      </w:r>
      <w:r w:rsidRPr="009B5B66">
        <w:rPr>
          <w:rFonts w:hint="cs"/>
          <w:sz w:val="24"/>
          <w:rtl/>
        </w:rPr>
        <w:t xml:space="preserve"> זו נמצא כי החלטות שנתקבלו בנוגע ל</w:t>
      </w:r>
      <w:r w:rsidRPr="009B5B66">
        <w:rPr>
          <w:sz w:val="24"/>
          <w:rtl/>
        </w:rPr>
        <w:t xml:space="preserve">סוגיות המשליכות על </w:t>
      </w:r>
      <w:r w:rsidRPr="009B5B66">
        <w:rPr>
          <w:rFonts w:hint="cs"/>
          <w:sz w:val="24"/>
          <w:rtl/>
        </w:rPr>
        <w:t>עתיד המחקר החקלאי בישראל ועל מכון וולקני עצמו</w:t>
      </w:r>
      <w:r w:rsidRPr="009B5B66">
        <w:rPr>
          <w:sz w:val="24"/>
          <w:rtl/>
        </w:rPr>
        <w:t xml:space="preserve"> - קידום המהלך להעתקת</w:t>
      </w:r>
      <w:r w:rsidRPr="009B5B66">
        <w:rPr>
          <w:rFonts w:hint="cs"/>
          <w:sz w:val="24"/>
          <w:rtl/>
        </w:rPr>
        <w:t>ו</w:t>
      </w:r>
      <w:r w:rsidRPr="009B5B66">
        <w:rPr>
          <w:sz w:val="24"/>
          <w:rtl/>
        </w:rPr>
        <w:t xml:space="preserve"> לצפון הארץ </w:t>
      </w:r>
      <w:r w:rsidRPr="009B5B66">
        <w:rPr>
          <w:rFonts w:hint="cs"/>
          <w:sz w:val="24"/>
          <w:rtl/>
        </w:rPr>
        <w:t>ו</w:t>
      </w:r>
      <w:r w:rsidRPr="009B5B66">
        <w:rPr>
          <w:sz w:val="24"/>
          <w:rtl/>
        </w:rPr>
        <w:t xml:space="preserve">קיצוץ </w:t>
      </w:r>
      <w:r w:rsidRPr="009B5B66">
        <w:rPr>
          <w:rFonts w:hint="cs"/>
          <w:sz w:val="24"/>
          <w:rtl/>
        </w:rPr>
        <w:t>משמעותי</w:t>
      </w:r>
      <w:r w:rsidRPr="009B5B66">
        <w:rPr>
          <w:sz w:val="24"/>
          <w:rtl/>
        </w:rPr>
        <w:t xml:space="preserve"> בתקציב</w:t>
      </w:r>
      <w:r w:rsidRPr="009B5B66">
        <w:rPr>
          <w:rFonts w:hint="cs"/>
          <w:sz w:val="24"/>
          <w:rtl/>
        </w:rPr>
        <w:t xml:space="preserve">ו </w:t>
      </w:r>
      <w:r w:rsidRPr="009B5B66">
        <w:rPr>
          <w:sz w:val="24"/>
          <w:rtl/>
        </w:rPr>
        <w:t xml:space="preserve">- </w:t>
      </w:r>
      <w:r w:rsidRPr="009B5B66">
        <w:rPr>
          <w:rFonts w:hint="eastAsia"/>
          <w:sz w:val="24"/>
          <w:rtl/>
        </w:rPr>
        <w:t>נעשו</w:t>
      </w:r>
      <w:r w:rsidRPr="009B5B66">
        <w:rPr>
          <w:sz w:val="24"/>
          <w:rtl/>
        </w:rPr>
        <w:t xml:space="preserve"> </w:t>
      </w:r>
      <w:r w:rsidRPr="009B5B66">
        <w:rPr>
          <w:rFonts w:hint="cs"/>
          <w:sz w:val="24"/>
          <w:rtl/>
        </w:rPr>
        <w:t>ב</w:t>
      </w:r>
      <w:r w:rsidRPr="009B5B66">
        <w:rPr>
          <w:rFonts w:hint="eastAsia"/>
          <w:sz w:val="24"/>
          <w:rtl/>
        </w:rPr>
        <w:t>טרם</w:t>
      </w:r>
      <w:r w:rsidRPr="009B5B66">
        <w:rPr>
          <w:sz w:val="24"/>
          <w:rtl/>
        </w:rPr>
        <w:t xml:space="preserve"> </w:t>
      </w:r>
      <w:r w:rsidRPr="009B5B66">
        <w:rPr>
          <w:rFonts w:hint="eastAsia"/>
          <w:sz w:val="24"/>
          <w:rtl/>
        </w:rPr>
        <w:t>נבחנו</w:t>
      </w:r>
      <w:r w:rsidRPr="009B5B66">
        <w:rPr>
          <w:sz w:val="24"/>
          <w:rtl/>
        </w:rPr>
        <w:t xml:space="preserve"> </w:t>
      </w:r>
      <w:r w:rsidRPr="009B5B66">
        <w:rPr>
          <w:rFonts w:hint="eastAsia"/>
          <w:sz w:val="24"/>
          <w:rtl/>
        </w:rPr>
        <w:t>סוגיות</w:t>
      </w:r>
      <w:r w:rsidRPr="009B5B66">
        <w:rPr>
          <w:sz w:val="24"/>
          <w:rtl/>
        </w:rPr>
        <w:t xml:space="preserve"> </w:t>
      </w:r>
      <w:r w:rsidRPr="009B5B66">
        <w:rPr>
          <w:rFonts w:hint="eastAsia"/>
          <w:sz w:val="24"/>
          <w:rtl/>
        </w:rPr>
        <w:t>אלה</w:t>
      </w:r>
      <w:r w:rsidRPr="009B5B66">
        <w:rPr>
          <w:sz w:val="24"/>
          <w:rtl/>
        </w:rPr>
        <w:t xml:space="preserve"> </w:t>
      </w:r>
      <w:r w:rsidRPr="009B5B66">
        <w:rPr>
          <w:rFonts w:hint="eastAsia"/>
          <w:sz w:val="24"/>
          <w:rtl/>
        </w:rPr>
        <w:t>לעומק</w:t>
      </w:r>
      <w:r w:rsidRPr="009B5B66">
        <w:rPr>
          <w:sz w:val="24"/>
          <w:rtl/>
        </w:rPr>
        <w:t>:</w:t>
      </w:r>
      <w:r w:rsidRPr="009B5B66">
        <w:rPr>
          <w:rFonts w:hint="cs"/>
          <w:sz w:val="24"/>
          <w:rtl/>
        </w:rPr>
        <w:t xml:space="preserve"> הנהלת משרד החקלאות לא הקפידה לקיים היוועצות עם הנהלת מכון וולקני כדי ללבן את המשמעויות של כל החלטה ואת ההשלכות הצפויות ממנה - התנהלות זו </w:t>
      </w:r>
      <w:r w:rsidRPr="009B5B66">
        <w:rPr>
          <w:sz w:val="24"/>
          <w:rtl/>
        </w:rPr>
        <w:t>אינה מתיישבת עם חובתה של רשות שלטונית</w:t>
      </w:r>
      <w:r w:rsidRPr="009B5B66">
        <w:rPr>
          <w:rFonts w:hint="cs"/>
          <w:sz w:val="24"/>
          <w:rtl/>
        </w:rPr>
        <w:t xml:space="preserve"> כנאמנת הציבור</w:t>
      </w:r>
      <w:r w:rsidRPr="009B5B66">
        <w:rPr>
          <w:sz w:val="24"/>
          <w:rtl/>
        </w:rPr>
        <w:t xml:space="preserve"> לקבל החלטות המתבססות על איסוף של כלל המידע הנוגע לעניין, ו</w:t>
      </w:r>
      <w:r w:rsidRPr="009B5B66">
        <w:rPr>
          <w:rFonts w:hint="cs"/>
          <w:sz w:val="24"/>
          <w:rtl/>
        </w:rPr>
        <w:t xml:space="preserve">אשר </w:t>
      </w:r>
      <w:r w:rsidRPr="009B5B66">
        <w:rPr>
          <w:sz w:val="24"/>
          <w:rtl/>
        </w:rPr>
        <w:t>משקפות התחשבות בכלל השיקולים הרלוונטיים לו.</w:t>
      </w:r>
    </w:p>
    <w:p w:rsidR="007A4E5D" w:rsidRPr="009B5B66" w:rsidP="001D029F">
      <w:pPr>
        <w:pStyle w:val="takzir-text"/>
        <w:bidi/>
        <w:rPr>
          <w:rtl/>
        </w:rPr>
      </w:pPr>
      <w:r w:rsidRPr="009B5B66">
        <w:rPr>
          <w:sz w:val="24"/>
          <w:rtl/>
        </w:rPr>
        <w:t>על ממשלת ישראל ועל משרד החקלאות, שהמכון הוא יחידת סמך שלו, לוודא שהמכון ימשיך לפעול גם בעתיד באופן שיאפשר לו לה</w:t>
      </w:r>
      <w:r w:rsidRPr="009B5B66">
        <w:rPr>
          <w:rFonts w:hint="cs"/>
          <w:sz w:val="24"/>
          <w:rtl/>
        </w:rPr>
        <w:t>תמיד ב</w:t>
      </w:r>
      <w:r w:rsidRPr="009B5B66">
        <w:rPr>
          <w:sz w:val="24"/>
          <w:rtl/>
        </w:rPr>
        <w:t>השג</w:t>
      </w:r>
      <w:r w:rsidRPr="009B5B66">
        <w:rPr>
          <w:rFonts w:hint="cs"/>
          <w:sz w:val="24"/>
          <w:rtl/>
        </w:rPr>
        <w:t>ת</w:t>
      </w:r>
      <w:r w:rsidRPr="009B5B66">
        <w:rPr>
          <w:sz w:val="24"/>
          <w:rtl/>
        </w:rPr>
        <w:t xml:space="preserve"> ההישגים המחקריים שהקנו לו עד עתה שם עולמי. מוטל עליהם לשמור שלא </w:t>
      </w:r>
      <w:r w:rsidRPr="009B5B66">
        <w:rPr>
          <w:rFonts w:hint="cs"/>
          <w:sz w:val="24"/>
          <w:rtl/>
        </w:rPr>
        <w:t>י</w:t>
      </w:r>
      <w:r w:rsidRPr="009B5B66">
        <w:rPr>
          <w:sz w:val="24"/>
          <w:rtl/>
        </w:rPr>
        <w:t>יפגעו ההון האנושי של המכון וקשרי הגומלין עם מוסדות אקדמיים ומדעי</w:t>
      </w:r>
      <w:r w:rsidRPr="009B5B66">
        <w:rPr>
          <w:rFonts w:hint="cs"/>
          <w:sz w:val="24"/>
          <w:rtl/>
        </w:rPr>
        <w:t>י</w:t>
      </w:r>
      <w:r w:rsidRPr="009B5B66">
        <w:rPr>
          <w:sz w:val="24"/>
          <w:rtl/>
        </w:rPr>
        <w:t xml:space="preserve">ם בישראל; עליהם להבטיח שהמשאבים שמוקצים בכל שנה למכון יאפשרו לו לתפקד ברמה נאותה ולבצע מחקר איכותי ומתקדם. לפני קבלת החלטות הנוגעות למכון וולקני יש לבחון את ההשלכות שעלולות להיות להן על המשכיות המחקר החקלאי בישראל ועל רמתו, </w:t>
      </w:r>
      <w:r w:rsidRPr="009B5B66">
        <w:rPr>
          <w:rFonts w:hint="cs"/>
          <w:sz w:val="24"/>
          <w:rtl/>
        </w:rPr>
        <w:t>ו</w:t>
      </w:r>
      <w:r w:rsidRPr="009B5B66">
        <w:rPr>
          <w:sz w:val="24"/>
          <w:rtl/>
        </w:rPr>
        <w:t>לוודא ש</w:t>
      </w:r>
      <w:r w:rsidRPr="009B5B66">
        <w:rPr>
          <w:rFonts w:hint="cs"/>
          <w:sz w:val="24"/>
          <w:rtl/>
        </w:rPr>
        <w:t>אל</w:t>
      </w:r>
      <w:r w:rsidRPr="009B5B66">
        <w:rPr>
          <w:sz w:val="24"/>
          <w:rtl/>
        </w:rPr>
        <w:t>ה יישמרו ואף ישגשגו כדי שיתאפשר לחקלאים מכלל אזורי המדינה להסתייע במחקר שנעשה במכון לשם התמודדות עם האתגרים שמגיעים לפתחם</w:t>
      </w:r>
      <w:r w:rsidRPr="009B5B66">
        <w:rPr>
          <w:szCs w:val="20"/>
          <w:rtl/>
        </w:rPr>
        <w:t>.</w:t>
      </w:r>
    </w:p>
    <w:p w:rsidR="007A4E5D" w:rsidRPr="009B5B66" w:rsidP="001D029F">
      <w:pPr>
        <w:pStyle w:val="takzir-text"/>
        <w:bidi/>
        <w:rPr>
          <w:szCs w:val="20"/>
          <w:rtl/>
        </w:rPr>
      </w:pPr>
      <w:r w:rsidRPr="009B5B66">
        <w:rPr>
          <w:rFonts w:eastAsia="Calibri" w:hint="cs"/>
          <w:rtl/>
        </w:rPr>
        <w:t>החל בשנת 2017 פועלים משרד החקלאות ומכון וולקני לגבש מתווה לקליטה ארגונית ולקליטה מדעית של מלח"י במסגרת מכון וולקני. מעבר לכך שהחלטת ממשלה יש ליישם הרי שהממצאים בדוח זה מצביעים על הצורך ליישם בהקדם את החלטת הממשלה שהתקבלה עוד בשנת 2009 להעביר את מלח"י לאחריות הארגונית של מכון וולקני, לשם קידום המחקר הישראלי בתחום החקלאות הימית.</w:t>
      </w:r>
    </w:p>
    <w:p w:rsidR="00F1368B" w:rsidRPr="0010599F" w:rsidP="001D029F">
      <w:pPr>
        <w:spacing w:line="240" w:lineRule="exact"/>
        <w:ind w:right="2268"/>
        <w:jc w:val="both"/>
        <w:rPr>
          <w:rFonts w:ascii="Tahoma" w:hAnsi="Tahoma" w:cs="Tahoma"/>
          <w:sz w:val="17"/>
          <w:szCs w:val="17"/>
          <w:rtl/>
        </w:rPr>
      </w:pPr>
    </w:p>
    <w:p w:rsidR="00327FBF" w:rsidRPr="0010599F" w:rsidP="001D029F">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7A4E5D" w:rsidRPr="00D15876" w:rsidP="001D029F">
      <w:pPr>
        <w:pStyle w:val="KOT4"/>
        <w:rPr>
          <w:rtl/>
        </w:rPr>
      </w:pPr>
      <w:bookmarkEnd w:id="0"/>
      <w:bookmarkEnd w:id="1"/>
      <w:bookmarkEnd w:id="2"/>
      <w:bookmarkEnd w:id="3"/>
      <w:bookmarkEnd w:id="4"/>
      <w:r w:rsidRPr="00D15876">
        <w:rPr>
          <w:rFonts w:hint="cs"/>
          <w:rtl/>
        </w:rPr>
        <w:t>מבוא</w:t>
      </w:r>
    </w:p>
    <w:p w:rsidR="007A4E5D" w:rsidRPr="005955CC" w:rsidP="001D029F">
      <w:pPr>
        <w:spacing w:line="240" w:lineRule="exact"/>
        <w:ind w:left="-1" w:right="2268"/>
        <w:jc w:val="both"/>
        <w:rPr>
          <w:rFonts w:ascii="Tahoma" w:hAnsi="Tahoma" w:cs="Tahoma"/>
          <w:sz w:val="18"/>
          <w:szCs w:val="18"/>
          <w:rtl/>
        </w:rPr>
      </w:pPr>
      <w:r w:rsidRPr="005955CC">
        <w:rPr>
          <w:rFonts w:ascii="Tahoma" w:hAnsi="Tahoma" w:cs="Tahoma" w:hint="cs"/>
          <w:sz w:val="18"/>
          <w:szCs w:val="18"/>
          <w:rtl/>
        </w:rPr>
        <w:t>ה</w:t>
      </w:r>
      <w:r w:rsidRPr="005955CC">
        <w:rPr>
          <w:rFonts w:ascii="Tahoma" w:hAnsi="Tahoma" w:cs="Tahoma"/>
          <w:sz w:val="18"/>
          <w:szCs w:val="18"/>
          <w:rtl/>
        </w:rPr>
        <w:t xml:space="preserve">מחקר </w:t>
      </w:r>
      <w:r w:rsidRPr="005955CC">
        <w:rPr>
          <w:rFonts w:ascii="Tahoma" w:hAnsi="Tahoma" w:cs="Tahoma" w:hint="cs"/>
          <w:sz w:val="18"/>
          <w:szCs w:val="18"/>
          <w:rtl/>
        </w:rPr>
        <w:t>ה</w:t>
      </w:r>
      <w:r w:rsidRPr="005955CC">
        <w:rPr>
          <w:rFonts w:ascii="Tahoma" w:hAnsi="Tahoma" w:cs="Tahoma"/>
          <w:sz w:val="18"/>
          <w:szCs w:val="18"/>
          <w:rtl/>
        </w:rPr>
        <w:t>חקלאי מסייע לחקלאי</w:t>
      </w:r>
      <w:r w:rsidRPr="005955CC">
        <w:rPr>
          <w:rFonts w:ascii="Tahoma" w:hAnsi="Tahoma" w:cs="Tahoma" w:hint="cs"/>
          <w:sz w:val="18"/>
          <w:szCs w:val="18"/>
          <w:rtl/>
        </w:rPr>
        <w:t>ם</w:t>
      </w:r>
      <w:r w:rsidRPr="005955CC">
        <w:rPr>
          <w:rFonts w:ascii="Tahoma" w:hAnsi="Tahoma" w:cs="Tahoma"/>
          <w:sz w:val="18"/>
          <w:szCs w:val="18"/>
          <w:rtl/>
        </w:rPr>
        <w:t xml:space="preserve"> לספק לתושבי המדינה תוצרת שתהיה איכותית ומגוונת ככל האפשר.</w:t>
      </w:r>
      <w:r w:rsidRPr="005955CC">
        <w:rPr>
          <w:rFonts w:ascii="Tahoma" w:hAnsi="Tahoma" w:cs="Tahoma" w:hint="cs"/>
          <w:sz w:val="18"/>
          <w:szCs w:val="18"/>
          <w:rtl/>
        </w:rPr>
        <w:t xml:space="preserve"> </w:t>
      </w:r>
      <w:r w:rsidRPr="005955CC">
        <w:rPr>
          <w:rFonts w:ascii="Tahoma" w:hAnsi="Tahoma" w:cs="Tahoma"/>
          <w:sz w:val="18"/>
          <w:szCs w:val="18"/>
          <w:rtl/>
        </w:rPr>
        <w:t xml:space="preserve">חידושים שפותחו </w:t>
      </w:r>
      <w:r w:rsidRPr="005955CC">
        <w:rPr>
          <w:rFonts w:ascii="Tahoma" w:hAnsi="Tahoma" w:cs="Tahoma"/>
          <w:sz w:val="18"/>
          <w:szCs w:val="18"/>
          <w:rtl/>
        </w:rPr>
        <w:t>במינהל</w:t>
      </w:r>
      <w:r w:rsidRPr="005955CC">
        <w:rPr>
          <w:rFonts w:ascii="Tahoma" w:hAnsi="Tahoma" w:cs="Tahoma"/>
          <w:sz w:val="18"/>
          <w:szCs w:val="18"/>
          <w:rtl/>
        </w:rPr>
        <w:t xml:space="preserve"> המחקר החקלאי מיושמים באופן מסחרי בארץ ובעולם, בתחומים כגון השקיה, חקלאות באזורים צחיחים, טיפול בתוצרת לאחר הקטיף, הגנת הצומח </w:t>
      </w:r>
      <w:r w:rsidRPr="005955CC">
        <w:rPr>
          <w:rFonts w:ascii="Tahoma" w:hAnsi="Tahoma" w:cs="Tahoma" w:hint="cs"/>
          <w:sz w:val="18"/>
          <w:szCs w:val="18"/>
          <w:rtl/>
        </w:rPr>
        <w:t>ו</w:t>
      </w:r>
      <w:r w:rsidRPr="005955CC">
        <w:rPr>
          <w:rFonts w:ascii="Tahoma" w:hAnsi="Tahoma" w:cs="Tahoma"/>
          <w:sz w:val="18"/>
          <w:szCs w:val="18"/>
          <w:rtl/>
        </w:rPr>
        <w:t>זנים חדשים של פירות וירקות.</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w:t>
      </w:r>
      <w:r w:rsidRPr="000E3496" w:rsidR="000E3496">
        <w:rPr>
          <w:rFonts w:ascii="Tahoma" w:hAnsi="Tahoma" w:cs="Tahoma"/>
          <w:sz w:val="18"/>
          <w:szCs w:val="18"/>
          <w:rtl/>
        </w:rPr>
        <w:t xml:space="preserve">- </w:t>
      </w:r>
      <w:r w:rsidRPr="000E3496" w:rsidR="000E3496">
        <w:rPr>
          <w:rFonts w:ascii="Tahoma" w:hAnsi="Tahoma" w:cs="Tahoma" w:hint="eastAsia"/>
          <w:sz w:val="18"/>
          <w:szCs w:val="18"/>
          <w:rtl/>
        </w:rPr>
        <w:t>מרכז</w:t>
      </w:r>
      <w:r w:rsidRPr="000E3496" w:rsidR="000E3496">
        <w:rPr>
          <w:rFonts w:ascii="Tahoma" w:hAnsi="Tahoma" w:cs="Tahoma"/>
          <w:sz w:val="18"/>
          <w:szCs w:val="18"/>
          <w:rtl/>
        </w:rPr>
        <w:t xml:space="preserve"> </w:t>
      </w:r>
      <w:r w:rsidRPr="000E3496" w:rsidR="000E3496">
        <w:rPr>
          <w:rFonts w:ascii="Tahoma" w:hAnsi="Tahoma" w:cs="Tahoma" w:hint="eastAsia"/>
          <w:sz w:val="18"/>
          <w:szCs w:val="18"/>
          <w:rtl/>
        </w:rPr>
        <w:t>וולקני</w:t>
      </w:r>
      <w:r w:rsidRPr="000E3496" w:rsidR="000E3496">
        <w:rPr>
          <w:rFonts w:ascii="Tahoma" w:hAnsi="Tahoma" w:cs="Tahoma" w:hint="cs"/>
          <w:sz w:val="18"/>
          <w:szCs w:val="18"/>
          <w:rtl/>
        </w:rPr>
        <w:t xml:space="preserve"> </w:t>
      </w:r>
      <w:r w:rsidRPr="005955CC">
        <w:rPr>
          <w:rFonts w:ascii="Tahoma" w:hAnsi="Tahoma" w:cs="Tahoma" w:hint="cs"/>
          <w:sz w:val="18"/>
          <w:szCs w:val="18"/>
          <w:rtl/>
        </w:rPr>
        <w:t>(להלן - מכון וולקני)</w:t>
      </w:r>
      <w:r w:rsidRPr="005955CC">
        <w:rPr>
          <w:rFonts w:ascii="Tahoma" w:hAnsi="Tahoma" w:cs="Tahoma"/>
          <w:sz w:val="18"/>
          <w:szCs w:val="18"/>
          <w:rtl/>
        </w:rPr>
        <w:t xml:space="preserve"> הוא המוסד הגדול ביותר בישראל העוסק במחקר חקלאי</w:t>
      </w:r>
      <w:r w:rsidRPr="005955CC">
        <w:rPr>
          <w:rFonts w:ascii="Tahoma" w:hAnsi="Tahoma" w:cs="Tahoma" w:hint="cs"/>
          <w:sz w:val="18"/>
          <w:szCs w:val="18"/>
          <w:rtl/>
        </w:rPr>
        <w:t xml:space="preserve">. המכון נוסד ב-1921 על ידי האגרונום יצחק </w:t>
      </w:r>
      <w:r w:rsidRPr="005955CC">
        <w:rPr>
          <w:rFonts w:ascii="Tahoma" w:hAnsi="Tahoma" w:cs="Tahoma" w:hint="cs"/>
          <w:sz w:val="18"/>
          <w:szCs w:val="18"/>
          <w:rtl/>
        </w:rPr>
        <w:t>אלעזרי</w:t>
      </w:r>
      <w:r w:rsidRPr="005955CC">
        <w:rPr>
          <w:rFonts w:ascii="Tahoma" w:hAnsi="Tahoma" w:cs="Tahoma" w:hint="cs"/>
          <w:sz w:val="18"/>
          <w:szCs w:val="18"/>
          <w:rtl/>
        </w:rPr>
        <w:t xml:space="preserve"> </w:t>
      </w:r>
      <w:r w:rsidRPr="005955CC">
        <w:rPr>
          <w:rFonts w:ascii="Tahoma" w:hAnsi="Tahoma" w:cs="Tahoma" w:hint="cs"/>
          <w:sz w:val="18"/>
          <w:szCs w:val="18"/>
          <w:rtl/>
        </w:rPr>
        <w:t>וילקנסקי</w:t>
      </w:r>
      <w:r w:rsidRPr="005955CC">
        <w:rPr>
          <w:rFonts w:ascii="Tahoma" w:hAnsi="Tahoma" w:cs="Tahoma" w:hint="cs"/>
          <w:sz w:val="18"/>
          <w:szCs w:val="18"/>
          <w:rtl/>
        </w:rPr>
        <w:t xml:space="preserve"> (וולקני) ומכאן שמו, והוא היום יחידת סמך של משרד החקלאות ופיתוח הכפר (להלן - משרד החקלאות). </w:t>
      </w:r>
      <w:r w:rsidRPr="005955CC">
        <w:rPr>
          <w:rFonts w:ascii="Tahoma" w:hAnsi="Tahoma" w:cs="Tahoma"/>
          <w:sz w:val="18"/>
          <w:szCs w:val="18"/>
          <w:rtl/>
        </w:rPr>
        <w:t xml:space="preserve">תפקידיו העיקריים הם לסייע לחקלאי ישראל בפתרון בעיות (כגון </w:t>
      </w:r>
      <w:r w:rsidRPr="005955CC">
        <w:rPr>
          <w:rFonts w:ascii="Tahoma" w:hAnsi="Tahoma" w:cs="Tahoma" w:hint="cs"/>
          <w:sz w:val="18"/>
          <w:szCs w:val="18"/>
          <w:rtl/>
        </w:rPr>
        <w:t xml:space="preserve">מניעה וריפוי של </w:t>
      </w:r>
      <w:r w:rsidRPr="005955CC">
        <w:rPr>
          <w:rFonts w:ascii="Tahoma" w:hAnsi="Tahoma" w:cs="Tahoma"/>
          <w:sz w:val="18"/>
          <w:szCs w:val="18"/>
          <w:rtl/>
        </w:rPr>
        <w:t>מחלות שמתגלות בצמחים</w:t>
      </w:r>
      <w:r w:rsidRPr="005955CC">
        <w:rPr>
          <w:rFonts w:ascii="Tahoma" w:hAnsi="Tahoma" w:cs="Tahoma" w:hint="cs"/>
          <w:sz w:val="18"/>
          <w:szCs w:val="18"/>
          <w:rtl/>
        </w:rPr>
        <w:t xml:space="preserve"> ובבעלי חיים</w:t>
      </w:r>
      <w:r w:rsidRPr="005955CC">
        <w:rPr>
          <w:rFonts w:ascii="Tahoma" w:hAnsi="Tahoma" w:cs="Tahoma"/>
          <w:sz w:val="18"/>
          <w:szCs w:val="18"/>
          <w:rtl/>
        </w:rPr>
        <w:t xml:space="preserve">) </w:t>
      </w:r>
      <w:r w:rsidRPr="005955CC">
        <w:rPr>
          <w:rFonts w:ascii="Tahoma" w:hAnsi="Tahoma" w:cs="Tahoma" w:hint="cs"/>
          <w:sz w:val="18"/>
          <w:szCs w:val="18"/>
          <w:rtl/>
        </w:rPr>
        <w:t>ו</w:t>
      </w:r>
      <w:r w:rsidRPr="005955CC">
        <w:rPr>
          <w:rFonts w:ascii="Tahoma" w:hAnsi="Tahoma" w:cs="Tahoma"/>
          <w:sz w:val="18"/>
          <w:szCs w:val="18"/>
          <w:rtl/>
        </w:rPr>
        <w:t>לבצע מחקר ופיתוח תשתיתי-יישומי בכל ענפי החקלאות</w:t>
      </w:r>
      <w:r w:rsidRPr="005955CC">
        <w:rPr>
          <w:rFonts w:ascii="Tahoma" w:hAnsi="Tahoma" w:cs="Tahoma" w:hint="cs"/>
          <w:sz w:val="18"/>
          <w:szCs w:val="18"/>
          <w:rtl/>
        </w:rPr>
        <w:t>. במכון וולקני פועלים שישה מכוני מחקר:</w:t>
      </w:r>
      <w:r w:rsidRPr="005955CC">
        <w:rPr>
          <w:rFonts w:ascii="Tahoma" w:hAnsi="Tahoma" w:cs="Tahoma"/>
          <w:sz w:val="18"/>
          <w:szCs w:val="18"/>
          <w:rtl/>
        </w:rPr>
        <w:t xml:space="preserve"> המכון למדעי הצמח; המכון לחקר בעלי חיים; המכון להגנת הצומח; המכון למדעי הקרקע, המים, והסביבה; המכון לחקר אחסון ואיכות תוצרת חקלאית ומזון</w:t>
      </w:r>
      <w:r w:rsidRPr="005955CC">
        <w:rPr>
          <w:rFonts w:ascii="Tahoma" w:hAnsi="Tahoma" w:cs="Tahoma" w:hint="cs"/>
          <w:sz w:val="18"/>
          <w:szCs w:val="18"/>
          <w:rtl/>
        </w:rPr>
        <w:t>;</w:t>
      </w:r>
      <w:r w:rsidRPr="005955CC">
        <w:rPr>
          <w:rFonts w:ascii="Tahoma" w:hAnsi="Tahoma" w:cs="Tahoma"/>
          <w:sz w:val="18"/>
          <w:szCs w:val="18"/>
          <w:rtl/>
        </w:rPr>
        <w:t xml:space="preserve"> והמכון להנדסה חקלאית.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בשנת 2017 זכה מכון וולקני ב</w:t>
      </w:r>
      <w:r w:rsidRPr="005955CC">
        <w:rPr>
          <w:rFonts w:ascii="Tahoma" w:hAnsi="Tahoma" w:cs="Tahoma"/>
          <w:sz w:val="18"/>
          <w:szCs w:val="18"/>
          <w:rtl/>
        </w:rPr>
        <w:t>פרס הבי</w:t>
      </w:r>
      <w:r w:rsidRPr="005955CC">
        <w:rPr>
          <w:rFonts w:ascii="Tahoma" w:hAnsi="Tahoma" w:cs="Tahoma" w:hint="cs"/>
          <w:sz w:val="18"/>
          <w:szCs w:val="18"/>
          <w:rtl/>
        </w:rPr>
        <w:t>ן-</w:t>
      </w:r>
      <w:r w:rsidRPr="005955CC">
        <w:rPr>
          <w:rFonts w:ascii="Tahoma" w:hAnsi="Tahoma" w:cs="Tahoma"/>
          <w:sz w:val="18"/>
          <w:szCs w:val="18"/>
          <w:rtl/>
        </w:rPr>
        <w:t xml:space="preserve">לאומי למחקר במדעי החיים של אונסק"ו וגינאה המשוונית </w:t>
      </w:r>
      <w:r w:rsidRPr="005955CC">
        <w:rPr>
          <w:rFonts w:ascii="Tahoma" w:hAnsi="Tahoma" w:cs="Tahoma" w:hint="cs"/>
          <w:sz w:val="18"/>
          <w:szCs w:val="18"/>
          <w:rtl/>
        </w:rPr>
        <w:t>שמו</w:t>
      </w:r>
      <w:r w:rsidRPr="005955CC">
        <w:rPr>
          <w:rFonts w:ascii="Tahoma" w:hAnsi="Tahoma" w:cs="Tahoma"/>
          <w:sz w:val="18"/>
          <w:szCs w:val="18"/>
          <w:rtl/>
        </w:rPr>
        <w:t>ענק מטעם אונסק"ו (</w:t>
      </w:r>
      <w:r w:rsidRPr="005955CC">
        <w:rPr>
          <w:rFonts w:ascii="Tahoma" w:hAnsi="Tahoma" w:cs="Tahoma"/>
          <w:sz w:val="18"/>
          <w:szCs w:val="18"/>
        </w:rPr>
        <w:t>UNESCO</w:t>
      </w:r>
      <w:r w:rsidRPr="005955CC">
        <w:rPr>
          <w:rFonts w:ascii="Tahoma" w:hAnsi="Tahoma" w:cs="Tahoma"/>
          <w:sz w:val="18"/>
          <w:szCs w:val="18"/>
          <w:rtl/>
        </w:rPr>
        <w:t xml:space="preserve">) ליחידים ולמוסדות הפועלים בתחום מדעי החיים לטובת שיפור איכות החיים בעולם. הפרס ניתן למכון </w:t>
      </w:r>
      <w:r w:rsidRPr="005955CC">
        <w:rPr>
          <w:rFonts w:ascii="Tahoma" w:hAnsi="Tahoma" w:cs="Tahoma" w:hint="cs"/>
          <w:sz w:val="18"/>
          <w:szCs w:val="18"/>
          <w:rtl/>
        </w:rPr>
        <w:t xml:space="preserve">וולקני </w:t>
      </w:r>
      <w:r w:rsidRPr="005955CC">
        <w:rPr>
          <w:rFonts w:ascii="Tahoma" w:hAnsi="Tahoma" w:cs="Tahoma"/>
          <w:sz w:val="18"/>
          <w:szCs w:val="18"/>
          <w:rtl/>
        </w:rPr>
        <w:t>על תרומה יוצאת דופן לחקר בתחום מדעי החיים ועל קידום תחומי מחקר התורמים לרווחת האנושות כולה</w:t>
      </w:r>
      <w:r>
        <w:rPr>
          <w:rFonts w:ascii="Tahoma" w:hAnsi="Tahoma" w:cs="Tahoma"/>
          <w:sz w:val="18"/>
          <w:szCs w:val="18"/>
          <w:vertAlign w:val="superscript"/>
          <w:rtl/>
        </w:rPr>
        <w:footnoteReference w:id="2"/>
      </w:r>
      <w:r w:rsidRPr="005955CC">
        <w:rPr>
          <w:rFonts w:ascii="Tahoma" w:hAnsi="Tahoma" w:cs="Tahoma"/>
          <w:sz w:val="18"/>
          <w:szCs w:val="18"/>
          <w:rtl/>
        </w:rPr>
        <w:t xml:space="preserve">.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למכון וולקני קמפוס מרכזי הממוקם בראשון לציון, ושני מרכזי מחקר - מרכז גילת בדרום (ליד אופקים), העוסק בחקלאות על סף מדבר; ומרכז נווה יער בצפון (ליד רמת ישי), העוסק בסוגיות חקלאיות הקשורות לאזור גיאוגרפי זה. בקמפוס המרכזי של מכון וולקני מועסקים כ-600 עובדים, במרכז גילת כ-60 עובדים ובמרכז נווה יער כ-70 עובדים. כמו כן פועלים במכון כ-300 סטודנטים ישראלים לתארים מתקדמים וכן כ-70 סטודנטים מחו"ל. </w:t>
      </w:r>
    </w:p>
    <w:p w:rsidR="007A4E5D" w:rsidP="001D029F">
      <w:pPr>
        <w:spacing w:line="240" w:lineRule="exact"/>
        <w:ind w:right="2268"/>
        <w:jc w:val="both"/>
        <w:rPr>
          <w:rFonts w:ascii="Tahoma" w:hAnsi="Tahoma" w:cs="Tahoma"/>
          <w:sz w:val="18"/>
          <w:szCs w:val="18"/>
        </w:rPr>
      </w:pPr>
      <w:r w:rsidRPr="005955CC">
        <w:rPr>
          <w:rFonts w:ascii="Tahoma" w:hAnsi="Tahoma" w:cs="Tahoma" w:hint="cs"/>
          <w:sz w:val="18"/>
          <w:szCs w:val="18"/>
          <w:rtl/>
        </w:rPr>
        <w:t>להלן במפה מיקומו של מכון וולקני</w:t>
      </w:r>
      <w:r>
        <w:rPr>
          <w:rFonts w:ascii="Tahoma" w:hAnsi="Tahoma" w:cs="Tahoma"/>
          <w:sz w:val="18"/>
          <w:szCs w:val="18"/>
          <w:vertAlign w:val="superscript"/>
          <w:rtl/>
        </w:rPr>
        <w:footnoteReference w:id="3"/>
      </w:r>
    </w:p>
    <w:p w:rsidR="002171F8" w:rsidRPr="002171F8" w:rsidP="002171F8">
      <w:pPr>
        <w:pStyle w:val="tab-name"/>
        <w:rPr>
          <w:b/>
          <w:bCs/>
          <w:rtl/>
        </w:rPr>
      </w:pPr>
      <w:r>
        <w:rPr>
          <w:rFonts w:hint="cs"/>
          <w:rtl/>
        </w:rPr>
        <w:t xml:space="preserve">מפה 1: </w:t>
      </w:r>
      <w:r w:rsidRPr="002171F8">
        <w:rPr>
          <w:rFonts w:hint="cs"/>
          <w:b/>
          <w:bCs/>
          <w:rtl/>
        </w:rPr>
        <w:t>מיקומו של מכון וולקני</w:t>
      </w:r>
    </w:p>
    <w:p w:rsidR="003E3857" w:rsidRPr="005955CC" w:rsidP="003E3857">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1390" cy="2490957"/>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29980" name="26 - 221 - MAP.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1390" cy="2490957"/>
                    </a:xfrm>
                    <a:prstGeom prst="rect">
                      <a:avLst/>
                    </a:prstGeom>
                  </pic:spPr>
                </pic:pic>
              </a:graphicData>
            </a:graphic>
          </wp:inline>
        </w:drawing>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sz w:val="18"/>
          <w:szCs w:val="18"/>
          <w:rtl/>
        </w:rPr>
        <w:t xml:space="preserve">חוקרי </w:t>
      </w:r>
      <w:r w:rsidRPr="005955CC">
        <w:rPr>
          <w:rFonts w:ascii="Tahoma" w:hAnsi="Tahoma" w:cs="Tahoma"/>
          <w:sz w:val="18"/>
          <w:szCs w:val="18"/>
          <w:rtl/>
        </w:rPr>
        <w:t>מינהל</w:t>
      </w:r>
      <w:r w:rsidRPr="005955CC">
        <w:rPr>
          <w:rFonts w:ascii="Tahoma" w:hAnsi="Tahoma" w:cs="Tahoma"/>
          <w:sz w:val="18"/>
          <w:szCs w:val="18"/>
          <w:rtl/>
        </w:rPr>
        <w:t xml:space="preserve"> המחקר החקלאי מלמדים במוסדות להשכלה גבוהה</w:t>
      </w:r>
      <w:r w:rsidRPr="005955CC">
        <w:rPr>
          <w:rFonts w:ascii="Tahoma" w:hAnsi="Tahoma" w:cs="Tahoma" w:hint="cs"/>
          <w:sz w:val="18"/>
          <w:szCs w:val="18"/>
          <w:rtl/>
        </w:rPr>
        <w:t>, בעיקר בפקולטה לחקלאות של האוניברסיטה העברית ברחובות,</w:t>
      </w:r>
      <w:r w:rsidRPr="005955CC">
        <w:rPr>
          <w:rFonts w:ascii="Tahoma" w:hAnsi="Tahoma" w:cs="Tahoma"/>
          <w:sz w:val="18"/>
          <w:szCs w:val="18"/>
          <w:rtl/>
        </w:rPr>
        <w:t xml:space="preserve"> ובקורסים מתקדמים לחקלאות המיועדים למשתתפים מהארץ ומחו"ל</w:t>
      </w:r>
      <w:r w:rsidRPr="005955CC">
        <w:rPr>
          <w:rFonts w:ascii="Tahoma" w:hAnsi="Tahoma" w:cs="Tahoma" w:hint="cs"/>
          <w:sz w:val="18"/>
          <w:szCs w:val="18"/>
          <w:rtl/>
        </w:rPr>
        <w:t>,</w:t>
      </w:r>
      <w:r w:rsidRPr="005955CC">
        <w:rPr>
          <w:rFonts w:ascii="Tahoma" w:hAnsi="Tahoma" w:cs="Tahoma"/>
          <w:sz w:val="18"/>
          <w:szCs w:val="18"/>
          <w:rtl/>
        </w:rPr>
        <w:t xml:space="preserve"> ומנחים סטודנטים בעבודותיהם</w:t>
      </w:r>
      <w:r w:rsidRPr="005955CC">
        <w:rPr>
          <w:rFonts w:ascii="Tahoma" w:hAnsi="Tahoma" w:cs="Tahoma" w:hint="cs"/>
          <w:sz w:val="18"/>
          <w:szCs w:val="18"/>
          <w:rtl/>
        </w:rPr>
        <w:t xml:space="preserve"> </w:t>
      </w:r>
      <w:r w:rsidRPr="005955CC">
        <w:rPr>
          <w:rFonts w:ascii="Tahoma" w:hAnsi="Tahoma" w:cs="Tahoma"/>
          <w:sz w:val="18"/>
          <w:szCs w:val="18"/>
          <w:rtl/>
        </w:rPr>
        <w:t>לתארים גבוהים.</w:t>
      </w:r>
      <w:r w:rsidRPr="005955CC">
        <w:rPr>
          <w:rFonts w:ascii="Tahoma" w:hAnsi="Tahoma" w:cs="Tahoma" w:hint="cs"/>
          <w:sz w:val="18"/>
          <w:szCs w:val="18"/>
          <w:rtl/>
        </w:rPr>
        <w:t xml:space="preserve">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D15876" w:rsidP="001D029F">
      <w:pPr>
        <w:pStyle w:val="KOT4"/>
        <w:rPr>
          <w:rtl/>
        </w:rPr>
      </w:pPr>
      <w:r w:rsidRPr="00D15876">
        <w:rPr>
          <w:rFonts w:hint="eastAsia"/>
          <w:rtl/>
        </w:rPr>
        <w:t>פעולות</w:t>
      </w:r>
      <w:r w:rsidRPr="00D15876">
        <w:rPr>
          <w:rtl/>
        </w:rPr>
        <w:t xml:space="preserve"> </w:t>
      </w:r>
      <w:r w:rsidRPr="00D15876">
        <w:rPr>
          <w:rFonts w:hint="eastAsia"/>
          <w:rtl/>
        </w:rPr>
        <w:t>הביקורת</w:t>
      </w:r>
    </w:p>
    <w:p w:rsidR="007A4E5D" w:rsidRPr="005955CC" w:rsidP="001D029F">
      <w:pPr>
        <w:spacing w:line="240" w:lineRule="exact"/>
        <w:ind w:left="-1" w:right="2268"/>
        <w:jc w:val="both"/>
        <w:rPr>
          <w:rFonts w:ascii="Tahoma" w:hAnsi="Tahoma" w:cs="Tahoma"/>
          <w:sz w:val="18"/>
          <w:szCs w:val="18"/>
          <w:rtl/>
        </w:rPr>
      </w:pPr>
      <w:r w:rsidRPr="005955CC">
        <w:rPr>
          <w:rFonts w:ascii="Tahoma" w:hAnsi="Tahoma" w:cs="Tahoma"/>
          <w:sz w:val="18"/>
          <w:szCs w:val="18"/>
          <w:rtl/>
        </w:rPr>
        <w:t xml:space="preserve">בחודשים נובמבר 2017 - אוגוסט 2018 בדק משרד מבקר המדינה את ההליכים שנעשו בשנים 2014 - 2016 לבחינת האפשרות להעתקת מכון וולקני לצפון הארץ ולקידום החלטה בעניין זה; את ההחלטה של משרד החקלאות על קיצוץ ריאלי של 39 מיליון ש"ח בתקציב המכון לשנת 2019; ואת הפעולות להעברת המרכז הלאומי לחקלאות ימית באילת (להלן - מלח"י) לתחום אחריותו של מכון וולקני. הביקורת נעשתה במשרד החקלאות ובמכון וולקני. בדיקות השלמה נעשו במשרד ראש הממשלה, במשרד המשפטים, ברשות מקרקעי ישראל (להלן - </w:t>
      </w:r>
      <w:r w:rsidRPr="005955CC">
        <w:rPr>
          <w:rFonts w:ascii="Tahoma" w:hAnsi="Tahoma" w:cs="Tahoma"/>
          <w:sz w:val="18"/>
          <w:szCs w:val="18"/>
          <w:rtl/>
        </w:rPr>
        <w:t>רמ"י</w:t>
      </w:r>
      <w:r w:rsidRPr="005955CC">
        <w:rPr>
          <w:rFonts w:ascii="Tahoma" w:hAnsi="Tahoma" w:cs="Tahoma" w:hint="cs"/>
          <w:sz w:val="18"/>
          <w:szCs w:val="18"/>
          <w:rtl/>
        </w:rPr>
        <w:t>)</w:t>
      </w:r>
      <w:r w:rsidRPr="005955CC">
        <w:rPr>
          <w:rFonts w:ascii="Tahoma" w:hAnsi="Tahoma" w:cs="Tahoma"/>
          <w:sz w:val="18"/>
          <w:szCs w:val="18"/>
          <w:rtl/>
        </w:rPr>
        <w:t xml:space="preserve">, במשרד האוצר </w:t>
      </w:r>
      <w:r w:rsidRPr="005955CC">
        <w:rPr>
          <w:rFonts w:ascii="Tahoma" w:hAnsi="Tahoma" w:cs="Tahoma"/>
          <w:sz w:val="18"/>
          <w:szCs w:val="18"/>
          <w:rtl/>
        </w:rPr>
        <w:t>ובמלח״י</w:t>
      </w:r>
      <w:r w:rsidRPr="005955CC">
        <w:rPr>
          <w:rFonts w:ascii="Tahoma" w:hAnsi="Tahoma" w:cs="Tahoma"/>
          <w:sz w:val="18"/>
          <w:szCs w:val="18"/>
          <w:rtl/>
        </w:rPr>
        <w:t>.</w:t>
      </w:r>
    </w:p>
    <w:p w:rsidR="007A4E5D" w:rsidRPr="005955CC" w:rsidP="001D029F">
      <w:pPr>
        <w:spacing w:line="240" w:lineRule="exact"/>
        <w:ind w:right="2268"/>
        <w:jc w:val="both"/>
        <w:rPr>
          <w:rFonts w:ascii="Tahoma" w:hAnsi="Tahoma" w:cs="Tahoma"/>
          <w:sz w:val="18"/>
          <w:szCs w:val="18"/>
          <w:rtl/>
        </w:rPr>
      </w:pPr>
      <w:r w:rsidRPr="005955CC">
        <w:rPr>
          <w:rFonts w:ascii="Tahoma" w:eastAsia="Calibri" w:hAnsi="Tahoma" w:cs="Tahoma" w:hint="cs"/>
          <w:sz w:val="18"/>
          <w:szCs w:val="18"/>
          <w:rtl/>
        </w:rPr>
        <w:t xml:space="preserve">במסגרת הביקורת, נבדקו הליכי הבחינה וההחלטה שהתקיימו במשרדי הממשלה בקשר להעברת מכון וולקני לצפון הארץ, תוך התמקדות בהיבטיו </w:t>
      </w:r>
      <w:r w:rsidRPr="005955CC">
        <w:rPr>
          <w:rFonts w:ascii="Tahoma" w:eastAsia="Calibri" w:hAnsi="Tahoma" w:cs="Tahoma" w:hint="cs"/>
          <w:sz w:val="18"/>
          <w:szCs w:val="18"/>
          <w:rtl/>
        </w:rPr>
        <w:t>המינהליים</w:t>
      </w:r>
      <w:r w:rsidRPr="005955CC">
        <w:rPr>
          <w:rFonts w:ascii="Tahoma" w:eastAsia="Calibri" w:hAnsi="Tahoma" w:cs="Tahoma" w:hint="cs"/>
          <w:sz w:val="18"/>
          <w:szCs w:val="18"/>
          <w:rtl/>
        </w:rPr>
        <w:t xml:space="preserve"> של הנושא. למען השלמת התמונה, יצוין כי באותה תקופה בדק היועץ המשפטי לממשלה היבטים נוספים הקשורים לנושא בעקבות מכתבים שהגיעו אליו שבהם הועלו בקשות לעשות כן. </w:t>
      </w:r>
    </w:p>
    <w:p w:rsidR="007A4E5D" w:rsidRPr="005955CC" w:rsidP="001D029F">
      <w:pPr>
        <w:spacing w:line="240" w:lineRule="exact"/>
        <w:ind w:right="2268"/>
        <w:jc w:val="both"/>
        <w:rPr>
          <w:rFonts w:ascii="Tahoma" w:hAnsi="Tahoma" w:cs="Tahoma"/>
          <w:sz w:val="18"/>
          <w:szCs w:val="18"/>
          <w:rtl/>
        </w:rPr>
      </w:pPr>
    </w:p>
    <w:p w:rsidR="007A4E5D" w:rsidRPr="0048049A" w:rsidP="001D029F">
      <w:pPr>
        <w:pStyle w:val="KOT2"/>
        <w:rPr>
          <w:rtl/>
        </w:rPr>
      </w:pPr>
      <w:r w:rsidRPr="0048049A">
        <w:rPr>
          <w:rFonts w:hint="cs"/>
          <w:rtl/>
        </w:rPr>
        <w:t>המהלכים שהובילו לבחינת העתקת מכון וולקני לצפון</w:t>
      </w:r>
    </w:p>
    <w:p w:rsidR="007A4E5D" w:rsidRPr="005955CC" w:rsidP="001D029F">
      <w:pPr>
        <w:spacing w:line="240" w:lineRule="exact"/>
        <w:ind w:right="2268"/>
        <w:jc w:val="both"/>
        <w:rPr>
          <w:rFonts w:ascii="Tahoma" w:hAnsi="Tahoma" w:cs="Tahoma"/>
          <w:sz w:val="18"/>
          <w:szCs w:val="18"/>
        </w:rPr>
      </w:pPr>
      <w:r w:rsidRPr="005955CC">
        <w:rPr>
          <w:rFonts w:ascii="Tahoma" w:hAnsi="Tahoma" w:cs="Tahoma" w:hint="cs"/>
          <w:sz w:val="18"/>
          <w:szCs w:val="18"/>
          <w:rtl/>
        </w:rPr>
        <w:t xml:space="preserve">על מנת להגיע לגיבושה של כל חוות דעת, עמדה או מסקנה עובדתית מבוססת וראויה, נדרשת התייעצות עם גורמים רלוונטיים. החובה להשלים התייעצויות כאמור היא חשובה במיוחד כאשר מדובר ברשות ציבורית, שכן לרשות מוענקים משאבים ציבוריים וסמכויות </w:t>
      </w:r>
      <w:r w:rsidRPr="005955CC">
        <w:rPr>
          <w:rFonts w:ascii="Tahoma" w:hAnsi="Tahoma" w:cs="Tahoma" w:hint="cs"/>
          <w:sz w:val="18"/>
          <w:szCs w:val="18"/>
          <w:rtl/>
        </w:rPr>
        <w:t>מינהליות</w:t>
      </w:r>
      <w:r w:rsidRPr="005955CC">
        <w:rPr>
          <w:rFonts w:ascii="Tahoma" w:hAnsi="Tahoma" w:cs="Tahoma" w:hint="cs"/>
          <w:sz w:val="18"/>
          <w:szCs w:val="18"/>
          <w:rtl/>
        </w:rPr>
        <w:t xml:space="preserve"> אך ורק כדי שתעשה בהם שימוש אחראי ולא תנהג באופן שרירותי, במסגרת מילוי חובת הנאמנות שלה כלפי הציבור. ההחלטה עם מי בדיוק להתייעץ וכיצד להתייעץ בכל מקרה ומקרה מסורה לרוב לשיקול דעתה של הרשות. עם זאת, בנסיבות מסוימות, כאשר ברור כי התייעצות עם גורם מסוים נדרשת באותו עניין וכי כל מקבל החלטות סביר ואחראי היה נוהג כך, הרי שתיתכן היווצרותה של חובת התייעצות באותו גורם. שכן, "על פי כלל השיקולים העניינים חובה על הרשות להתחשב בכל שיקול ענייני ולתת לו את המשקל הראוי"</w:t>
      </w:r>
      <w:r>
        <w:rPr>
          <w:rFonts w:ascii="Tahoma" w:hAnsi="Tahoma" w:cs="Tahoma"/>
          <w:sz w:val="18"/>
          <w:szCs w:val="18"/>
          <w:vertAlign w:val="superscript"/>
          <w:rtl/>
        </w:rPr>
        <w:footnoteReference w:id="4"/>
      </w:r>
      <w:r w:rsidRPr="005955CC">
        <w:rPr>
          <w:rFonts w:ascii="Tahoma" w:hAnsi="Tahoma" w:cs="Tahoma" w:hint="cs"/>
          <w:sz w:val="18"/>
          <w:szCs w:val="18"/>
          <w:rtl/>
        </w:rPr>
        <w:t xml:space="preserve"> ועל רשויות הנמנעות מקיום התייעצות עם גורמים רלוונטיים נמתחת לא אחת ביקורת שיפוטית</w:t>
      </w:r>
      <w:r>
        <w:rPr>
          <w:rFonts w:ascii="Tahoma" w:hAnsi="Tahoma" w:cs="Tahoma"/>
          <w:sz w:val="18"/>
          <w:szCs w:val="18"/>
          <w:vertAlign w:val="superscript"/>
          <w:rtl/>
        </w:rPr>
        <w:footnoteReference w:id="5"/>
      </w:r>
      <w:r w:rsidRPr="005955CC">
        <w:rPr>
          <w:rFonts w:ascii="Tahoma" w:hAnsi="Tahoma" w:cs="Tahoma" w:hint="cs"/>
          <w:sz w:val="18"/>
          <w:szCs w:val="18"/>
          <w:rtl/>
        </w:rPr>
        <w:t xml:space="preserve">.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בבג"צ</w:t>
      </w:r>
      <w:r w:rsidRPr="005955CC">
        <w:rPr>
          <w:rFonts w:ascii="Tahoma" w:hAnsi="Tahoma" w:cs="Tahoma" w:hint="cs"/>
          <w:sz w:val="18"/>
          <w:szCs w:val="18"/>
          <w:rtl/>
        </w:rPr>
        <w:t xml:space="preserve"> ברגר</w:t>
      </w:r>
      <w:r>
        <w:rPr>
          <w:rStyle w:val="FootnoteReference0"/>
          <w:rFonts w:ascii="Tahoma" w:hAnsi="Tahoma" w:cs="Tahoma"/>
          <w:sz w:val="18"/>
          <w:szCs w:val="18"/>
          <w:rtl/>
        </w:rPr>
        <w:footnoteReference w:id="6"/>
      </w:r>
      <w:r w:rsidRPr="005955CC">
        <w:rPr>
          <w:rFonts w:ascii="Tahoma" w:hAnsi="Tahoma" w:cs="Tahoma" w:hint="cs"/>
          <w:sz w:val="18"/>
          <w:szCs w:val="18"/>
          <w:rtl/>
        </w:rPr>
        <w:t xml:space="preserve"> נגד שר הפנים כתב השופט שמגר כי </w:t>
      </w:r>
      <w:r w:rsidRPr="005955CC">
        <w:rPr>
          <w:rFonts w:ascii="Tahoma" w:hAnsi="Tahoma" w:cs="Tahoma"/>
          <w:sz w:val="18"/>
          <w:szCs w:val="18"/>
          <w:rtl/>
        </w:rPr>
        <w:t xml:space="preserve">החלטה חייבת להיות בכל מקרה תוצאה של </w:t>
      </w:r>
      <w:r w:rsidRPr="005955CC">
        <w:rPr>
          <w:rFonts w:ascii="Tahoma" w:hAnsi="Tahoma" w:cs="Tahoma" w:hint="cs"/>
          <w:sz w:val="18"/>
          <w:szCs w:val="18"/>
          <w:rtl/>
        </w:rPr>
        <w:t>"</w:t>
      </w:r>
      <w:r w:rsidRPr="005955CC">
        <w:rPr>
          <w:rFonts w:ascii="Tahoma" w:hAnsi="Tahoma" w:cs="Tahoma"/>
          <w:sz w:val="18"/>
          <w:szCs w:val="18"/>
          <w:rtl/>
        </w:rPr>
        <w:t>בדיקה עניינית, הוגנת ושיטתית</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וכי "</w:t>
      </w:r>
      <w:r w:rsidRPr="005955CC">
        <w:rPr>
          <w:rFonts w:ascii="Tahoma" w:hAnsi="Tahoma" w:cs="Tahoma"/>
          <w:sz w:val="18"/>
          <w:szCs w:val="18"/>
          <w:rtl/>
        </w:rPr>
        <w:t xml:space="preserve">תהליך קבלת ההחלטה על-ידי מי שהוקנתה לו סמכות על-פי חוק מן הראוי שיהיה מורכב, בדרך כלל, ממספר שלבים בסיסיים חיוניים, אשר הם הביטוי המוחשי להפעלת הסמכות המשפטית תוך התייחסות לנושא מוגדר, ואלו הם: איסוף וסיכום הנתונים (לרבות חוות הדעת המקצועיות הנוגדות, אם ישנן כאלה), בדיקת המשמעויות של הנתונים (דבר הכולל, במקרה של </w:t>
      </w:r>
      <w:r w:rsidRPr="005955CC">
        <w:rPr>
          <w:rFonts w:ascii="Tahoma" w:hAnsi="Tahoma" w:cs="Tahoma"/>
          <w:sz w:val="18"/>
          <w:szCs w:val="18"/>
          <w:rtl/>
        </w:rPr>
        <w:t>תיזות</w:t>
      </w:r>
      <w:r w:rsidRPr="005955CC">
        <w:rPr>
          <w:rFonts w:ascii="Tahoma" w:hAnsi="Tahoma" w:cs="Tahoma"/>
          <w:sz w:val="18"/>
          <w:szCs w:val="18"/>
          <w:rtl/>
        </w:rPr>
        <w:t xml:space="preserve"> חלופות, גם את בדיקת מעלותיהן ומגרעותיהן של </w:t>
      </w:r>
      <w:r w:rsidRPr="005955CC">
        <w:rPr>
          <w:rFonts w:ascii="Tahoma" w:hAnsi="Tahoma" w:cs="Tahoma"/>
          <w:sz w:val="18"/>
          <w:szCs w:val="18"/>
          <w:rtl/>
        </w:rPr>
        <w:t>התיזות</w:t>
      </w:r>
      <w:r w:rsidRPr="005955CC">
        <w:rPr>
          <w:rFonts w:ascii="Tahoma" w:hAnsi="Tahoma" w:cs="Tahoma"/>
          <w:sz w:val="18"/>
          <w:szCs w:val="18"/>
          <w:rtl/>
        </w:rPr>
        <w:t xml:space="preserve"> הנוגדות) ולבסוף, סיכום ההחלטה המנומקת. תהליך כגון זה מבטיח, כי כל השיקולים הענייניים יובאו בחשבון, כי תיעשה בחינה הוגנת של כל טענה, וכי תגובש החלטה, אותה ניתן להעביר בשבט הביקורת המשפטית והציבורית</w:t>
      </w:r>
      <w:r w:rsidRPr="005955CC">
        <w:rPr>
          <w:rFonts w:ascii="Tahoma" w:hAnsi="Tahoma" w:cs="Tahoma" w:hint="cs"/>
          <w:sz w:val="18"/>
          <w:szCs w:val="18"/>
          <w:rtl/>
        </w:rPr>
        <w:t>"</w:t>
      </w:r>
      <w:r w:rsidRPr="005955CC">
        <w:rPr>
          <w:rFonts w:ascii="Tahoma" w:hAnsi="Tahoma" w:cs="Tahoma"/>
          <w:sz w:val="18"/>
          <w:szCs w:val="18"/>
          <w:rtl/>
        </w:rPr>
        <w:t>.</w:t>
      </w:r>
    </w:p>
    <w:p w:rsidR="007A4E5D" w:rsidRPr="005955CC" w:rsidP="001D029F">
      <w:pPr>
        <w:spacing w:line="240" w:lineRule="exact"/>
        <w:ind w:right="2268"/>
        <w:jc w:val="both"/>
        <w:rPr>
          <w:rFonts w:ascii="Tahoma" w:eastAsia="Times New Roman" w:hAnsi="Tahoma" w:cs="Tahoma"/>
          <w:noProof/>
          <w:sz w:val="18"/>
          <w:szCs w:val="18"/>
          <w:rtl/>
        </w:rPr>
      </w:pPr>
      <w:r w:rsidRPr="005955CC">
        <w:rPr>
          <w:rFonts w:ascii="Tahoma" w:eastAsia="Times New Roman" w:hAnsi="Tahoma" w:cs="Tahoma" w:hint="cs"/>
          <w:noProof/>
          <w:sz w:val="18"/>
          <w:szCs w:val="18"/>
          <w:rtl/>
        </w:rPr>
        <w:t>בדוח מבקר המדינה על עבודת המטה במשרדי הממשלה</w:t>
      </w:r>
      <w:r>
        <w:rPr>
          <w:rFonts w:ascii="Tahoma" w:eastAsia="Times New Roman" w:hAnsi="Tahoma" w:cs="Tahoma"/>
          <w:b/>
          <w:bCs/>
          <w:noProof/>
          <w:sz w:val="18"/>
          <w:szCs w:val="18"/>
          <w:vertAlign w:val="superscript"/>
          <w:rtl/>
        </w:rPr>
        <w:footnoteReference w:id="7"/>
      </w:r>
      <w:r w:rsidRPr="005955CC">
        <w:rPr>
          <w:rFonts w:ascii="Tahoma" w:eastAsia="Times New Roman" w:hAnsi="Tahoma" w:cs="Tahoma" w:hint="cs"/>
          <w:noProof/>
          <w:sz w:val="18"/>
          <w:szCs w:val="18"/>
          <w:rtl/>
        </w:rPr>
        <w:t xml:space="preserve"> הציג מבקר המדינה את עמדתו בנושא; כדי להבטיח תהליך תקין של קבלת החלטות הנסמך על מידע מיטבי ועל שיקולים רלוונטיים, נדרשת עבודת מטה לפני קבלת ההחלטה. עבודת המטה תכלול איסוף מידע ונתונים וגיבוש התשתית העובדתית הנחוצה לקבלת ההחלטה, בחינת כל השיקולים הרלוונטיים, לימוד העמדות השונות בסוגיה העומדת להכרעה, בדיקת חלופות פעולה שונות ובחירה מנומקת בחלופה מועדפת.</w:t>
      </w:r>
    </w:p>
    <w:p w:rsidR="007A4E5D" w:rsidRPr="00D15876" w:rsidP="001D029F">
      <w:pPr>
        <w:pStyle w:val="KOT4"/>
        <w:rPr>
          <w:rtl/>
        </w:rPr>
      </w:pPr>
      <w:r w:rsidRPr="00D15876">
        <w:rPr>
          <w:rFonts w:hint="cs"/>
          <w:rtl/>
        </w:rPr>
        <w:t xml:space="preserve">הקמת ועדה לבחינת העתקת מכון וולקני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בינואר 2017 מינה </w:t>
      </w:r>
      <w:r w:rsidRPr="005955CC">
        <w:rPr>
          <w:rFonts w:ascii="Tahoma" w:hAnsi="Tahoma" w:cs="Tahoma"/>
          <w:sz w:val="18"/>
          <w:szCs w:val="18"/>
          <w:rtl/>
        </w:rPr>
        <w:t xml:space="preserve">ראש הממשלה </w:t>
      </w:r>
      <w:r w:rsidRPr="005955CC">
        <w:rPr>
          <w:rFonts w:ascii="Tahoma" w:hAnsi="Tahoma" w:cs="Tahoma" w:hint="cs"/>
          <w:sz w:val="18"/>
          <w:szCs w:val="18"/>
          <w:rtl/>
        </w:rPr>
        <w:t xml:space="preserve">צוות </w:t>
      </w:r>
      <w:r w:rsidRPr="005955CC">
        <w:rPr>
          <w:rFonts w:ascii="Tahoma" w:hAnsi="Tahoma" w:cs="Tahoma"/>
          <w:sz w:val="18"/>
          <w:szCs w:val="18"/>
          <w:rtl/>
        </w:rPr>
        <w:t xml:space="preserve">לבחינת העתקת פעילות </w:t>
      </w:r>
      <w:r w:rsidRPr="005955CC">
        <w:rPr>
          <w:rFonts w:ascii="Tahoma" w:hAnsi="Tahoma" w:cs="Tahoma"/>
          <w:sz w:val="18"/>
          <w:szCs w:val="18"/>
          <w:rtl/>
        </w:rPr>
        <w:t>מ</w:t>
      </w:r>
      <w:r w:rsidRPr="005955CC">
        <w:rPr>
          <w:rFonts w:ascii="Tahoma" w:hAnsi="Tahoma" w:cs="Tahoma" w:hint="cs"/>
          <w:sz w:val="18"/>
          <w:szCs w:val="18"/>
          <w:rtl/>
        </w:rPr>
        <w:t>י</w:t>
      </w:r>
      <w:r w:rsidRPr="005955CC">
        <w:rPr>
          <w:rFonts w:ascii="Tahoma" w:hAnsi="Tahoma" w:cs="Tahoma"/>
          <w:sz w:val="18"/>
          <w:szCs w:val="18"/>
          <w:rtl/>
        </w:rPr>
        <w:t>נהל</w:t>
      </w:r>
      <w:r w:rsidRPr="005955CC">
        <w:rPr>
          <w:rFonts w:ascii="Tahoma" w:hAnsi="Tahoma" w:cs="Tahoma"/>
          <w:sz w:val="18"/>
          <w:szCs w:val="18"/>
          <w:rtl/>
        </w:rPr>
        <w:t xml:space="preserve"> המחקר החקלאי (מכון וולקני</w:t>
      </w:r>
      <w:r w:rsidRPr="005955CC">
        <w:rPr>
          <w:rFonts w:ascii="Tahoma" w:hAnsi="Tahoma" w:cs="Tahoma" w:hint="cs"/>
          <w:sz w:val="18"/>
          <w:szCs w:val="18"/>
          <w:rtl/>
        </w:rPr>
        <w:t>) לצפון הארץ. בכתב המינוי של הצוות (להלן - הוועדה) נאמר כי בחינת העתקת פעילות המכון לצפון נעשית כדי "לתמוך בהשגת ה</w:t>
      </w:r>
      <w:r w:rsidRPr="005955CC">
        <w:rPr>
          <w:rFonts w:ascii="Tahoma" w:hAnsi="Tahoma" w:cs="Tahoma"/>
          <w:sz w:val="18"/>
          <w:szCs w:val="18"/>
          <w:rtl/>
        </w:rPr>
        <w:t xml:space="preserve">יעד </w:t>
      </w:r>
      <w:r w:rsidRPr="005955CC">
        <w:rPr>
          <w:rFonts w:ascii="Tahoma" w:hAnsi="Tahoma" w:cs="Tahoma" w:hint="cs"/>
          <w:sz w:val="18"/>
          <w:szCs w:val="18"/>
          <w:rtl/>
        </w:rPr>
        <w:t>ה</w:t>
      </w:r>
      <w:r w:rsidRPr="005955CC">
        <w:rPr>
          <w:rFonts w:ascii="Tahoma" w:hAnsi="Tahoma" w:cs="Tahoma"/>
          <w:sz w:val="18"/>
          <w:szCs w:val="18"/>
          <w:rtl/>
        </w:rPr>
        <w:t xml:space="preserve">אסטרטגי </w:t>
      </w:r>
      <w:r w:rsidRPr="005955CC">
        <w:rPr>
          <w:rFonts w:ascii="Tahoma" w:hAnsi="Tahoma" w:cs="Tahoma" w:hint="cs"/>
          <w:sz w:val="18"/>
          <w:szCs w:val="18"/>
          <w:rtl/>
        </w:rPr>
        <w:t>ה</w:t>
      </w:r>
      <w:r w:rsidRPr="005955CC">
        <w:rPr>
          <w:rFonts w:ascii="Tahoma" w:hAnsi="Tahoma" w:cs="Tahoma"/>
          <w:sz w:val="18"/>
          <w:szCs w:val="18"/>
          <w:rtl/>
        </w:rPr>
        <w:t>לאומי של פיתוח אזורי של צפון המדינה</w:t>
      </w:r>
      <w:r w:rsidRPr="005955CC">
        <w:rPr>
          <w:rFonts w:ascii="Tahoma" w:hAnsi="Tahoma" w:cs="Tahoma" w:hint="cs"/>
          <w:sz w:val="18"/>
          <w:szCs w:val="18"/>
          <w:rtl/>
        </w:rPr>
        <w:t xml:space="preserve"> תוך המשך פיתוח המחקר החקלאי במדינת ישראל". את ההמלצה למנות את הוועדה קיבל ראש הממשלה ממשרד החקלאות ומפרופ' אבי שמחון (להלן - ראש המועצה הלאומית לכלכלה), שהתבקש על ידי ראש הממשלה לבדוק את הנושא. יצוין, כי במסגרת גיבוש ההמלצה למנות את הוועדה, התקיימו דיונים בין מנכ"ל משרד החקלאות לבין ראש המועצה הלאומית לכלכלה.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על פי כתב המינוי של הוועדה "הצוות יהיה רשאי להמליץ על העתקת פעילות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[מכון וולקני] כולו או חלקו לאזור הצפון, ואם יעשה כן יוכל להמליץ על המיקום המדויק של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על שלוחותיו ומגוון פעילותו"; עוד נאמר, כי הצוות יגבש את המלצתו בהסכמה ויגישה לראש הממשלה בתוך 60 ימים. נקבע כי הצוות </w:t>
      </w:r>
      <w:r w:rsidRPr="005955CC">
        <w:rPr>
          <w:rFonts w:ascii="Tahoma" w:hAnsi="Tahoma" w:cs="Tahoma"/>
          <w:sz w:val="18"/>
          <w:szCs w:val="18"/>
          <w:rtl/>
        </w:rPr>
        <w:t>(להלן - הוועדה לבחינת העתקת מכון וולקני</w:t>
      </w:r>
      <w:r w:rsidRPr="005955CC">
        <w:rPr>
          <w:rFonts w:ascii="Tahoma" w:hAnsi="Tahoma" w:cs="Tahoma" w:hint="cs"/>
          <w:sz w:val="18"/>
          <w:szCs w:val="18"/>
          <w:rtl/>
        </w:rPr>
        <w:t>,</w:t>
      </w:r>
      <w:r w:rsidRPr="005955CC">
        <w:rPr>
          <w:rFonts w:ascii="Tahoma" w:hAnsi="Tahoma" w:cs="Tahoma"/>
          <w:sz w:val="18"/>
          <w:szCs w:val="18"/>
          <w:rtl/>
        </w:rPr>
        <w:t xml:space="preserve"> או הוועדה) </w:t>
      </w:r>
      <w:r w:rsidRPr="005955CC">
        <w:rPr>
          <w:rFonts w:ascii="Tahoma" w:hAnsi="Tahoma" w:cs="Tahoma" w:hint="cs"/>
          <w:sz w:val="18"/>
          <w:szCs w:val="18"/>
          <w:rtl/>
        </w:rPr>
        <w:t xml:space="preserve">ייעזר במידע ובכלים המקצועיים של </w:t>
      </w:r>
      <w:r w:rsidRPr="005955CC">
        <w:rPr>
          <w:rFonts w:ascii="Tahoma" w:hAnsi="Tahoma" w:cs="Tahoma" w:hint="cs"/>
          <w:sz w:val="18"/>
          <w:szCs w:val="18"/>
          <w:rtl/>
        </w:rPr>
        <w:t>מינהל</w:t>
      </w:r>
      <w:r w:rsidRPr="005955CC">
        <w:rPr>
          <w:rFonts w:ascii="Tahoma" w:hAnsi="Tahoma" w:cs="Tahoma" w:hint="cs"/>
          <w:sz w:val="18"/>
          <w:szCs w:val="18"/>
          <w:rtl/>
        </w:rPr>
        <w:t xml:space="preserve"> התכנון במשרד האוצר (להלן - </w:t>
      </w:r>
      <w:r w:rsidRPr="005955CC">
        <w:rPr>
          <w:rFonts w:ascii="Tahoma" w:hAnsi="Tahoma" w:cs="Tahoma" w:hint="cs"/>
          <w:sz w:val="18"/>
          <w:szCs w:val="18"/>
          <w:rtl/>
        </w:rPr>
        <w:t>מינהל</w:t>
      </w:r>
      <w:r w:rsidRPr="005955CC">
        <w:rPr>
          <w:rFonts w:ascii="Tahoma" w:hAnsi="Tahoma" w:cs="Tahoma" w:hint="cs"/>
          <w:sz w:val="18"/>
          <w:szCs w:val="18"/>
          <w:rtl/>
        </w:rPr>
        <w:t xml:space="preserve"> התכנון) ושל </w:t>
      </w:r>
      <w:r w:rsidRPr="005955CC">
        <w:rPr>
          <w:rFonts w:ascii="Tahoma" w:hAnsi="Tahoma" w:cs="Tahoma" w:hint="cs"/>
          <w:sz w:val="18"/>
          <w:szCs w:val="18"/>
          <w:rtl/>
        </w:rPr>
        <w:t>רמי"י</w:t>
      </w:r>
      <w:r w:rsidRPr="005955CC">
        <w:rPr>
          <w:rFonts w:ascii="Tahoma" w:hAnsi="Tahoma" w:cs="Tahoma" w:hint="cs"/>
          <w:sz w:val="18"/>
          <w:szCs w:val="18"/>
          <w:rtl/>
        </w:rPr>
        <w:t xml:space="preserve">.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לתפקיד יו"ר הוועדה מינה ראש הממשלה את ממלאת מקום ראש </w:t>
      </w:r>
      <w:r w:rsidRPr="005955CC">
        <w:rPr>
          <w:rFonts w:ascii="Tahoma" w:hAnsi="Tahoma" w:cs="Tahoma" w:hint="cs"/>
          <w:sz w:val="18"/>
          <w:szCs w:val="18"/>
          <w:rtl/>
        </w:rPr>
        <w:t>מינהל</w:t>
      </w:r>
      <w:r w:rsidRPr="005955CC">
        <w:rPr>
          <w:rFonts w:ascii="Tahoma" w:hAnsi="Tahoma" w:cs="Tahoma" w:hint="cs"/>
          <w:sz w:val="18"/>
          <w:szCs w:val="18"/>
          <w:rtl/>
        </w:rPr>
        <w:t xml:space="preserve"> התכנון דאז, ולחברי הוועדה מונו מר שלמה בן אליהו - מנכ"ל משרד החקלאות, ראש המועצה הלאומית לכלכלה, מנהל </w:t>
      </w:r>
      <w:r w:rsidRPr="005955CC">
        <w:rPr>
          <w:rFonts w:ascii="Tahoma" w:hAnsi="Tahoma" w:cs="Tahoma" w:hint="cs"/>
          <w:sz w:val="18"/>
          <w:szCs w:val="18"/>
          <w:rtl/>
        </w:rPr>
        <w:t>רמ"י</w:t>
      </w:r>
      <w:r w:rsidRPr="005955CC">
        <w:rPr>
          <w:rFonts w:ascii="Tahoma" w:hAnsi="Tahoma" w:cs="Tahoma" w:hint="cs"/>
          <w:sz w:val="18"/>
          <w:szCs w:val="18"/>
          <w:rtl/>
        </w:rPr>
        <w:t xml:space="preserve"> וסגן הממונה על התקציבים דאז במשרד האוצר. עם תחילת עבודתה של הוועדה מונה </w:t>
      </w:r>
      <w:r w:rsidRPr="005955CC">
        <w:rPr>
          <w:rFonts w:ascii="Tahoma" w:hAnsi="Tahoma" w:cs="Tahoma"/>
          <w:sz w:val="18"/>
          <w:szCs w:val="18"/>
          <w:rtl/>
        </w:rPr>
        <w:t xml:space="preserve">פרופ' אלי </w:t>
      </w:r>
      <w:r w:rsidRPr="005955CC">
        <w:rPr>
          <w:rFonts w:ascii="Tahoma" w:hAnsi="Tahoma" w:cs="Tahoma"/>
          <w:sz w:val="18"/>
          <w:szCs w:val="18"/>
          <w:rtl/>
        </w:rPr>
        <w:t>פיינרמן</w:t>
      </w:r>
      <w:r w:rsidRPr="005955CC">
        <w:rPr>
          <w:rFonts w:ascii="Tahoma" w:hAnsi="Tahoma" w:cs="Tahoma"/>
          <w:sz w:val="18"/>
          <w:szCs w:val="18"/>
          <w:rtl/>
        </w:rPr>
        <w:t xml:space="preserve"> - מנהל מכון וולקני לתפקיד משקיף בוועדה</w:t>
      </w:r>
      <w:r w:rsidRPr="005955CC">
        <w:rPr>
          <w:rFonts w:ascii="Tahoma" w:hAnsi="Tahoma" w:cs="Tahoma" w:hint="cs"/>
          <w:sz w:val="18"/>
          <w:szCs w:val="18"/>
          <w:rtl/>
        </w:rPr>
        <w:t xml:space="preserve">. ביולי 2017 מונה לוועדה חבר נוסף - </w:t>
      </w:r>
      <w:r w:rsidRPr="005955CC">
        <w:rPr>
          <w:rFonts w:ascii="Tahoma" w:hAnsi="Tahoma" w:cs="Tahoma"/>
          <w:sz w:val="18"/>
          <w:szCs w:val="18"/>
          <w:rtl/>
        </w:rPr>
        <w:t xml:space="preserve">הדיקן </w:t>
      </w:r>
      <w:r w:rsidRPr="005955CC">
        <w:rPr>
          <w:rFonts w:ascii="Tahoma" w:hAnsi="Tahoma" w:cs="Tahoma" w:hint="cs"/>
          <w:sz w:val="18"/>
          <w:szCs w:val="18"/>
          <w:rtl/>
        </w:rPr>
        <w:t xml:space="preserve">לשעבר </w:t>
      </w:r>
      <w:r w:rsidRPr="005955CC">
        <w:rPr>
          <w:rFonts w:ascii="Tahoma" w:hAnsi="Tahoma" w:cs="Tahoma"/>
          <w:sz w:val="18"/>
          <w:szCs w:val="18"/>
          <w:rtl/>
        </w:rPr>
        <w:t>של הפקולטה לחקלאות באוניברסיטה העברית</w:t>
      </w:r>
      <w:r>
        <w:rPr>
          <w:rFonts w:ascii="Tahoma" w:hAnsi="Tahoma" w:cs="Tahoma"/>
          <w:sz w:val="18"/>
          <w:szCs w:val="18"/>
          <w:vertAlign w:val="superscript"/>
          <w:rtl/>
        </w:rPr>
        <w:footnoteReference w:id="8"/>
      </w:r>
      <w:r w:rsidRPr="005955CC">
        <w:rPr>
          <w:rFonts w:ascii="Tahoma" w:hAnsi="Tahoma" w:cs="Tahoma" w:hint="cs"/>
          <w:sz w:val="18"/>
          <w:szCs w:val="18"/>
          <w:rtl/>
        </w:rPr>
        <w:t xml:space="preserve">. במהלך עבודת הוועדה היו חילופי גברי בקרב חבריה ובמועד סיום הביקורת, באוגוסט 2018, כיהנה בתפקיד יו"ר הוועדה ראש </w:t>
      </w:r>
      <w:r w:rsidRPr="005955CC">
        <w:rPr>
          <w:rFonts w:ascii="Tahoma" w:hAnsi="Tahoma" w:cs="Tahoma" w:hint="cs"/>
          <w:sz w:val="18"/>
          <w:szCs w:val="18"/>
          <w:rtl/>
        </w:rPr>
        <w:t>מינהל</w:t>
      </w:r>
      <w:r w:rsidRPr="005955CC">
        <w:rPr>
          <w:rFonts w:ascii="Tahoma" w:hAnsi="Tahoma" w:cs="Tahoma" w:hint="cs"/>
          <w:sz w:val="18"/>
          <w:szCs w:val="18"/>
          <w:rtl/>
        </w:rPr>
        <w:t xml:space="preserve"> התכנון; ובינואר 2018 מונתה לוועדה נציגה אחרת של אגף התקציבים במקום הנציג הקודם. נכון למועד סיום הביקורת באוגוסט 2018, הוועדה הייתה מצויה בשלב שבו עדיין הוצג לה מידע בנושא - לפני גיבוש המלצות.</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משרד מבקר המדינה בדק את הליכי הבחינה וההחלטה שהתקיימו בנושא עד להקמתה של הוועדה.</w:t>
      </w:r>
    </w:p>
    <w:p w:rsidR="007A4E5D" w:rsidRPr="005955CC" w:rsidP="00A04CD2">
      <w:pPr>
        <w:pStyle w:val="RESHET"/>
        <w:rPr>
          <w:rtl/>
        </w:rPr>
      </w:pPr>
      <w:r w:rsidRPr="005955CC">
        <w:rPr>
          <w:rFonts w:hint="cs"/>
          <w:rtl/>
        </w:rPr>
        <w:t xml:space="preserve">נוכח העובדה שהשאלה הנוגעת לבחינת העתקת מכון וולקני לצפון עמדה לדיון במהלך ביצוע ביקורת זו ראוי להבהיר ולהדגיש: הביקורת שנעשתה על ידי משרד מבקר המדינה לא נועדה להצביע על חלופה אחת למיקומו של המכון כעדיפה על חלופה אחרת, אלא נועדה לבחון את התהליכים שנעשו במשרדי הממשלה לפני מינוי הוועדה לבחינת העתקת מכון וולקני לצפון ומציגה דברים שחסרו בהם ופגמים שהיו בהם. </w:t>
      </w:r>
      <w:r w:rsidRPr="0012789B" w:rsidR="00A04CD2">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21172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8150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הביקורת</w:t>
                            </w:r>
                            <w:r w:rsidRPr="00A04CD2">
                              <w:rPr>
                                <w:rFonts w:cs="Tahoma"/>
                                <w:color w:val="0B5294"/>
                                <w:spacing w:val="-4"/>
                                <w:sz w:val="24"/>
                                <w:szCs w:val="24"/>
                                <w:rtl/>
                              </w:rPr>
                              <w:t xml:space="preserve"> </w:t>
                            </w:r>
                            <w:r w:rsidRPr="00A04CD2">
                              <w:rPr>
                                <w:rFonts w:cs="Tahoma" w:hint="eastAsia"/>
                                <w:color w:val="0B5294"/>
                                <w:spacing w:val="-4"/>
                                <w:sz w:val="24"/>
                                <w:szCs w:val="24"/>
                                <w:rtl/>
                              </w:rPr>
                              <w:t>לא</w:t>
                            </w:r>
                            <w:r w:rsidRPr="00A04CD2">
                              <w:rPr>
                                <w:rFonts w:cs="Tahoma"/>
                                <w:color w:val="0B5294"/>
                                <w:spacing w:val="-4"/>
                                <w:sz w:val="24"/>
                                <w:szCs w:val="24"/>
                                <w:rtl/>
                              </w:rPr>
                              <w:t xml:space="preserve"> </w:t>
                            </w:r>
                            <w:r w:rsidRPr="00A04CD2">
                              <w:rPr>
                                <w:rFonts w:cs="Tahoma" w:hint="eastAsia"/>
                                <w:color w:val="0B5294"/>
                                <w:spacing w:val="-4"/>
                                <w:sz w:val="24"/>
                                <w:szCs w:val="24"/>
                                <w:rtl/>
                              </w:rPr>
                              <w:t>נועדה</w:t>
                            </w:r>
                            <w:r w:rsidRPr="00A04CD2">
                              <w:rPr>
                                <w:rFonts w:cs="Tahoma"/>
                                <w:color w:val="0B5294"/>
                                <w:spacing w:val="-4"/>
                                <w:sz w:val="24"/>
                                <w:szCs w:val="24"/>
                                <w:rtl/>
                              </w:rPr>
                              <w:t xml:space="preserve"> </w:t>
                            </w:r>
                            <w:r w:rsidRPr="00A04CD2">
                              <w:rPr>
                                <w:rFonts w:cs="Tahoma" w:hint="eastAsia"/>
                                <w:color w:val="0B5294"/>
                                <w:spacing w:val="-4"/>
                                <w:sz w:val="24"/>
                                <w:szCs w:val="24"/>
                                <w:rtl/>
                              </w:rPr>
                              <w:t>להצביע</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החלופה</w:t>
                            </w:r>
                            <w:r w:rsidRPr="00A04CD2">
                              <w:rPr>
                                <w:rFonts w:cs="Tahoma"/>
                                <w:color w:val="0B5294"/>
                                <w:spacing w:val="-4"/>
                                <w:sz w:val="24"/>
                                <w:szCs w:val="24"/>
                                <w:rtl/>
                              </w:rPr>
                              <w:t xml:space="preserve"> </w:t>
                            </w:r>
                            <w:r w:rsidRPr="00A04CD2">
                              <w:rPr>
                                <w:rFonts w:cs="Tahoma" w:hint="eastAsia"/>
                                <w:color w:val="0B5294"/>
                                <w:spacing w:val="-4"/>
                                <w:sz w:val="24"/>
                                <w:szCs w:val="24"/>
                                <w:rtl/>
                              </w:rPr>
                              <w:t>המועדפת</w:t>
                            </w:r>
                            <w:r w:rsidRPr="00A04CD2">
                              <w:rPr>
                                <w:rFonts w:cs="Tahoma"/>
                                <w:color w:val="0B5294"/>
                                <w:spacing w:val="-4"/>
                                <w:sz w:val="24"/>
                                <w:szCs w:val="24"/>
                                <w:rtl/>
                              </w:rPr>
                              <w:t xml:space="preserve"> </w:t>
                            </w:r>
                            <w:r w:rsidRPr="00A04CD2">
                              <w:rPr>
                                <w:rFonts w:cs="Tahoma" w:hint="eastAsia"/>
                                <w:color w:val="0B5294"/>
                                <w:spacing w:val="-4"/>
                                <w:sz w:val="24"/>
                                <w:szCs w:val="24"/>
                                <w:rtl/>
                              </w:rPr>
                              <w:t>למיקומו</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אלא</w:t>
                            </w:r>
                            <w:r w:rsidRPr="00A04CD2">
                              <w:rPr>
                                <w:rFonts w:cs="Tahoma"/>
                                <w:color w:val="0B5294"/>
                                <w:spacing w:val="-4"/>
                                <w:sz w:val="24"/>
                                <w:szCs w:val="24"/>
                                <w:rtl/>
                              </w:rPr>
                              <w:t xml:space="preserve"> </w:t>
                            </w:r>
                            <w:r w:rsidRPr="00A04CD2">
                              <w:rPr>
                                <w:rFonts w:cs="Tahoma" w:hint="eastAsia"/>
                                <w:color w:val="0B5294"/>
                                <w:spacing w:val="-4"/>
                                <w:sz w:val="24"/>
                                <w:szCs w:val="24"/>
                                <w:rtl/>
                              </w:rPr>
                              <w:t>לבחון</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התהליכים</w:t>
                            </w:r>
                            <w:r w:rsidRPr="00A04CD2">
                              <w:rPr>
                                <w:rFonts w:cs="Tahoma"/>
                                <w:color w:val="0B5294"/>
                                <w:spacing w:val="-4"/>
                                <w:sz w:val="24"/>
                                <w:szCs w:val="24"/>
                                <w:rtl/>
                              </w:rPr>
                              <w:t xml:space="preserve"> </w:t>
                            </w:r>
                            <w:r w:rsidRPr="00A04CD2">
                              <w:rPr>
                                <w:rFonts w:cs="Tahoma" w:hint="eastAsia"/>
                                <w:color w:val="0B5294"/>
                                <w:spacing w:val="-4"/>
                                <w:sz w:val="24"/>
                                <w:szCs w:val="24"/>
                                <w:rtl/>
                              </w:rPr>
                              <w:t>שנעשו</w:t>
                            </w:r>
                            <w:r w:rsidRPr="00A04CD2">
                              <w:rPr>
                                <w:rFonts w:cs="Tahoma"/>
                                <w:color w:val="0B5294"/>
                                <w:spacing w:val="-4"/>
                                <w:sz w:val="24"/>
                                <w:szCs w:val="24"/>
                                <w:rtl/>
                              </w:rPr>
                              <w:t xml:space="preserve"> </w:t>
                            </w:r>
                            <w:r w:rsidRPr="00A04CD2">
                              <w:rPr>
                                <w:rFonts w:cs="Tahoma" w:hint="eastAsia"/>
                                <w:color w:val="0B5294"/>
                                <w:spacing w:val="-4"/>
                                <w:sz w:val="24"/>
                                <w:szCs w:val="24"/>
                                <w:rtl/>
                              </w:rPr>
                              <w:t>במשרדי</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לפני</w:t>
                            </w:r>
                            <w:r w:rsidRPr="00A04CD2">
                              <w:rPr>
                                <w:rFonts w:cs="Tahoma"/>
                                <w:color w:val="0B5294"/>
                                <w:spacing w:val="-4"/>
                                <w:sz w:val="24"/>
                                <w:szCs w:val="24"/>
                                <w:rtl/>
                              </w:rPr>
                              <w:t xml:space="preserve"> </w:t>
                            </w:r>
                            <w:r w:rsidRPr="00A04CD2">
                              <w:rPr>
                                <w:rFonts w:cs="Tahoma" w:hint="eastAsia"/>
                                <w:color w:val="0B5294"/>
                                <w:spacing w:val="-4"/>
                                <w:sz w:val="24"/>
                                <w:szCs w:val="24"/>
                                <w:rtl/>
                              </w:rPr>
                              <w:t>מינוי</w:t>
                            </w:r>
                            <w:r w:rsidRPr="00A04CD2">
                              <w:rPr>
                                <w:rFonts w:cs="Tahoma"/>
                                <w:color w:val="0B5294"/>
                                <w:spacing w:val="-4"/>
                                <w:sz w:val="24"/>
                                <w:szCs w:val="24"/>
                                <w:rtl/>
                              </w:rPr>
                              <w:t xml:space="preserve"> </w:t>
                            </w:r>
                            <w:r w:rsidRPr="00A04CD2">
                              <w:rPr>
                                <w:rFonts w:cs="Tahoma" w:hint="eastAsia"/>
                                <w:color w:val="0B5294"/>
                                <w:spacing w:val="-4"/>
                                <w:sz w:val="24"/>
                                <w:szCs w:val="24"/>
                                <w:rtl/>
                              </w:rPr>
                              <w:t>הוועדה</w:t>
                            </w:r>
                            <w:r w:rsidRPr="00A04CD2">
                              <w:rPr>
                                <w:rFonts w:cs="Tahoma"/>
                                <w:color w:val="0B5294"/>
                                <w:spacing w:val="-4"/>
                                <w:sz w:val="24"/>
                                <w:szCs w:val="24"/>
                                <w:rtl/>
                              </w:rPr>
                              <w:t xml:space="preserve"> </w:t>
                            </w:r>
                            <w:r w:rsidRPr="00A04CD2">
                              <w:rPr>
                                <w:rFonts w:cs="Tahoma" w:hint="eastAsia"/>
                                <w:color w:val="0B5294"/>
                                <w:spacing w:val="-4"/>
                                <w:sz w:val="24"/>
                                <w:szCs w:val="24"/>
                                <w:rtl/>
                              </w:rPr>
                              <w:t>לבחינת</w:t>
                            </w:r>
                            <w:r w:rsidRPr="00A04CD2">
                              <w:rPr>
                                <w:rFonts w:cs="Tahoma"/>
                                <w:color w:val="0B5294"/>
                                <w:spacing w:val="-4"/>
                                <w:sz w:val="24"/>
                                <w:szCs w:val="24"/>
                                <w:rtl/>
                              </w:rPr>
                              <w:t xml:space="preserve"> </w:t>
                            </w:r>
                            <w:r w:rsidRPr="00A04CD2">
                              <w:rPr>
                                <w:rFonts w:cs="Tahoma" w:hint="eastAsia"/>
                                <w:color w:val="0B5294"/>
                                <w:spacing w:val="-4"/>
                                <w:sz w:val="24"/>
                                <w:szCs w:val="24"/>
                                <w:rtl/>
                              </w:rPr>
                              <w:t>העתקת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ולהציג</w:t>
                            </w:r>
                            <w:r w:rsidRPr="00A04CD2">
                              <w:rPr>
                                <w:rFonts w:cs="Tahoma"/>
                                <w:color w:val="0B5294"/>
                                <w:spacing w:val="-4"/>
                                <w:sz w:val="24"/>
                                <w:szCs w:val="24"/>
                                <w:rtl/>
                              </w:rPr>
                              <w:t xml:space="preserve"> </w:t>
                            </w:r>
                            <w:r w:rsidRPr="00A04CD2">
                              <w:rPr>
                                <w:rFonts w:cs="Tahoma" w:hint="eastAsia"/>
                                <w:color w:val="0B5294"/>
                                <w:spacing w:val="-4"/>
                                <w:sz w:val="24"/>
                                <w:szCs w:val="24"/>
                                <w:rtl/>
                              </w:rPr>
                              <w:t>פגמים</w:t>
                            </w:r>
                            <w:r w:rsidRPr="00A04CD2">
                              <w:rPr>
                                <w:rFonts w:cs="Tahoma"/>
                                <w:color w:val="0B5294"/>
                                <w:spacing w:val="-4"/>
                                <w:sz w:val="24"/>
                                <w:szCs w:val="24"/>
                                <w:rtl/>
                              </w:rPr>
                              <w:t xml:space="preserve"> </w:t>
                            </w:r>
                            <w:r w:rsidRPr="00A04CD2">
                              <w:rPr>
                                <w:rFonts w:cs="Tahoma" w:hint="eastAsia"/>
                                <w:color w:val="0B5294"/>
                                <w:spacing w:val="-4"/>
                                <w:sz w:val="24"/>
                                <w:szCs w:val="24"/>
                                <w:rtl/>
                              </w:rPr>
                              <w:t>שהיו</w:t>
                            </w:r>
                            <w:r w:rsidRPr="00A04CD2">
                              <w:rPr>
                                <w:rFonts w:cs="Tahoma"/>
                                <w:color w:val="0B5294"/>
                                <w:spacing w:val="-4"/>
                                <w:sz w:val="24"/>
                                <w:szCs w:val="24"/>
                                <w:rtl/>
                              </w:rPr>
                              <w:t xml:space="preserve"> </w:t>
                            </w:r>
                            <w:r w:rsidRPr="00A04CD2">
                              <w:rPr>
                                <w:rFonts w:cs="Tahoma" w:hint="eastAsia"/>
                                <w:color w:val="0B5294"/>
                                <w:spacing w:val="-4"/>
                                <w:sz w:val="24"/>
                                <w:szCs w:val="24"/>
                                <w:rtl/>
                              </w:rPr>
                              <w:t>בהם</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55892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413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3692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הביקורת</w:t>
                      </w:r>
                      <w:r w:rsidRPr="00A04CD2">
                        <w:rPr>
                          <w:rFonts w:cs="Tahoma"/>
                          <w:color w:val="0B5294"/>
                          <w:spacing w:val="-4"/>
                          <w:sz w:val="24"/>
                          <w:szCs w:val="24"/>
                          <w:rtl/>
                        </w:rPr>
                        <w:t xml:space="preserve"> </w:t>
                      </w:r>
                      <w:r w:rsidRPr="00A04CD2">
                        <w:rPr>
                          <w:rFonts w:cs="Tahoma" w:hint="eastAsia"/>
                          <w:color w:val="0B5294"/>
                          <w:spacing w:val="-4"/>
                          <w:sz w:val="24"/>
                          <w:szCs w:val="24"/>
                          <w:rtl/>
                        </w:rPr>
                        <w:t>לא</w:t>
                      </w:r>
                      <w:r w:rsidRPr="00A04CD2">
                        <w:rPr>
                          <w:rFonts w:cs="Tahoma"/>
                          <w:color w:val="0B5294"/>
                          <w:spacing w:val="-4"/>
                          <w:sz w:val="24"/>
                          <w:szCs w:val="24"/>
                          <w:rtl/>
                        </w:rPr>
                        <w:t xml:space="preserve"> </w:t>
                      </w:r>
                      <w:r w:rsidRPr="00A04CD2">
                        <w:rPr>
                          <w:rFonts w:cs="Tahoma" w:hint="eastAsia"/>
                          <w:color w:val="0B5294"/>
                          <w:spacing w:val="-4"/>
                          <w:sz w:val="24"/>
                          <w:szCs w:val="24"/>
                          <w:rtl/>
                        </w:rPr>
                        <w:t>נועדה</w:t>
                      </w:r>
                      <w:r w:rsidRPr="00A04CD2">
                        <w:rPr>
                          <w:rFonts w:cs="Tahoma"/>
                          <w:color w:val="0B5294"/>
                          <w:spacing w:val="-4"/>
                          <w:sz w:val="24"/>
                          <w:szCs w:val="24"/>
                          <w:rtl/>
                        </w:rPr>
                        <w:t xml:space="preserve"> </w:t>
                      </w:r>
                      <w:r w:rsidRPr="00A04CD2">
                        <w:rPr>
                          <w:rFonts w:cs="Tahoma" w:hint="eastAsia"/>
                          <w:color w:val="0B5294"/>
                          <w:spacing w:val="-4"/>
                          <w:sz w:val="24"/>
                          <w:szCs w:val="24"/>
                          <w:rtl/>
                        </w:rPr>
                        <w:t>להצביע</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החלופה</w:t>
                      </w:r>
                      <w:r w:rsidRPr="00A04CD2">
                        <w:rPr>
                          <w:rFonts w:cs="Tahoma"/>
                          <w:color w:val="0B5294"/>
                          <w:spacing w:val="-4"/>
                          <w:sz w:val="24"/>
                          <w:szCs w:val="24"/>
                          <w:rtl/>
                        </w:rPr>
                        <w:t xml:space="preserve"> </w:t>
                      </w:r>
                      <w:r w:rsidRPr="00A04CD2">
                        <w:rPr>
                          <w:rFonts w:cs="Tahoma" w:hint="eastAsia"/>
                          <w:color w:val="0B5294"/>
                          <w:spacing w:val="-4"/>
                          <w:sz w:val="24"/>
                          <w:szCs w:val="24"/>
                          <w:rtl/>
                        </w:rPr>
                        <w:t>המועדפת</w:t>
                      </w:r>
                      <w:r w:rsidRPr="00A04CD2">
                        <w:rPr>
                          <w:rFonts w:cs="Tahoma"/>
                          <w:color w:val="0B5294"/>
                          <w:spacing w:val="-4"/>
                          <w:sz w:val="24"/>
                          <w:szCs w:val="24"/>
                          <w:rtl/>
                        </w:rPr>
                        <w:t xml:space="preserve"> </w:t>
                      </w:r>
                      <w:r w:rsidRPr="00A04CD2">
                        <w:rPr>
                          <w:rFonts w:cs="Tahoma" w:hint="eastAsia"/>
                          <w:color w:val="0B5294"/>
                          <w:spacing w:val="-4"/>
                          <w:sz w:val="24"/>
                          <w:szCs w:val="24"/>
                          <w:rtl/>
                        </w:rPr>
                        <w:t>למיקומו</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אלא</w:t>
                      </w:r>
                      <w:r w:rsidRPr="00A04CD2">
                        <w:rPr>
                          <w:rFonts w:cs="Tahoma"/>
                          <w:color w:val="0B5294"/>
                          <w:spacing w:val="-4"/>
                          <w:sz w:val="24"/>
                          <w:szCs w:val="24"/>
                          <w:rtl/>
                        </w:rPr>
                        <w:t xml:space="preserve"> </w:t>
                      </w:r>
                      <w:r w:rsidRPr="00A04CD2">
                        <w:rPr>
                          <w:rFonts w:cs="Tahoma" w:hint="eastAsia"/>
                          <w:color w:val="0B5294"/>
                          <w:spacing w:val="-4"/>
                          <w:sz w:val="24"/>
                          <w:szCs w:val="24"/>
                          <w:rtl/>
                        </w:rPr>
                        <w:t>לבחון</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התהליכים</w:t>
                      </w:r>
                      <w:r w:rsidRPr="00A04CD2">
                        <w:rPr>
                          <w:rFonts w:cs="Tahoma"/>
                          <w:color w:val="0B5294"/>
                          <w:spacing w:val="-4"/>
                          <w:sz w:val="24"/>
                          <w:szCs w:val="24"/>
                          <w:rtl/>
                        </w:rPr>
                        <w:t xml:space="preserve"> </w:t>
                      </w:r>
                      <w:r w:rsidRPr="00A04CD2">
                        <w:rPr>
                          <w:rFonts w:cs="Tahoma" w:hint="eastAsia"/>
                          <w:color w:val="0B5294"/>
                          <w:spacing w:val="-4"/>
                          <w:sz w:val="24"/>
                          <w:szCs w:val="24"/>
                          <w:rtl/>
                        </w:rPr>
                        <w:t>שנעשו</w:t>
                      </w:r>
                      <w:r w:rsidRPr="00A04CD2">
                        <w:rPr>
                          <w:rFonts w:cs="Tahoma"/>
                          <w:color w:val="0B5294"/>
                          <w:spacing w:val="-4"/>
                          <w:sz w:val="24"/>
                          <w:szCs w:val="24"/>
                          <w:rtl/>
                        </w:rPr>
                        <w:t xml:space="preserve"> </w:t>
                      </w:r>
                      <w:r w:rsidRPr="00A04CD2">
                        <w:rPr>
                          <w:rFonts w:cs="Tahoma" w:hint="eastAsia"/>
                          <w:color w:val="0B5294"/>
                          <w:spacing w:val="-4"/>
                          <w:sz w:val="24"/>
                          <w:szCs w:val="24"/>
                          <w:rtl/>
                        </w:rPr>
                        <w:t>במשרדי</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לפני</w:t>
                      </w:r>
                      <w:r w:rsidRPr="00A04CD2">
                        <w:rPr>
                          <w:rFonts w:cs="Tahoma"/>
                          <w:color w:val="0B5294"/>
                          <w:spacing w:val="-4"/>
                          <w:sz w:val="24"/>
                          <w:szCs w:val="24"/>
                          <w:rtl/>
                        </w:rPr>
                        <w:t xml:space="preserve"> </w:t>
                      </w:r>
                      <w:r w:rsidRPr="00A04CD2">
                        <w:rPr>
                          <w:rFonts w:cs="Tahoma" w:hint="eastAsia"/>
                          <w:color w:val="0B5294"/>
                          <w:spacing w:val="-4"/>
                          <w:sz w:val="24"/>
                          <w:szCs w:val="24"/>
                          <w:rtl/>
                        </w:rPr>
                        <w:t>מינוי</w:t>
                      </w:r>
                      <w:r w:rsidRPr="00A04CD2">
                        <w:rPr>
                          <w:rFonts w:cs="Tahoma"/>
                          <w:color w:val="0B5294"/>
                          <w:spacing w:val="-4"/>
                          <w:sz w:val="24"/>
                          <w:szCs w:val="24"/>
                          <w:rtl/>
                        </w:rPr>
                        <w:t xml:space="preserve"> </w:t>
                      </w:r>
                      <w:r w:rsidRPr="00A04CD2">
                        <w:rPr>
                          <w:rFonts w:cs="Tahoma" w:hint="eastAsia"/>
                          <w:color w:val="0B5294"/>
                          <w:spacing w:val="-4"/>
                          <w:sz w:val="24"/>
                          <w:szCs w:val="24"/>
                          <w:rtl/>
                        </w:rPr>
                        <w:t>הוועדה</w:t>
                      </w:r>
                      <w:r w:rsidRPr="00A04CD2">
                        <w:rPr>
                          <w:rFonts w:cs="Tahoma"/>
                          <w:color w:val="0B5294"/>
                          <w:spacing w:val="-4"/>
                          <w:sz w:val="24"/>
                          <w:szCs w:val="24"/>
                          <w:rtl/>
                        </w:rPr>
                        <w:t xml:space="preserve"> </w:t>
                      </w:r>
                      <w:r w:rsidRPr="00A04CD2">
                        <w:rPr>
                          <w:rFonts w:cs="Tahoma" w:hint="eastAsia"/>
                          <w:color w:val="0B5294"/>
                          <w:spacing w:val="-4"/>
                          <w:sz w:val="24"/>
                          <w:szCs w:val="24"/>
                          <w:rtl/>
                        </w:rPr>
                        <w:t>לבחינת</w:t>
                      </w:r>
                      <w:r w:rsidRPr="00A04CD2">
                        <w:rPr>
                          <w:rFonts w:cs="Tahoma"/>
                          <w:color w:val="0B5294"/>
                          <w:spacing w:val="-4"/>
                          <w:sz w:val="24"/>
                          <w:szCs w:val="24"/>
                          <w:rtl/>
                        </w:rPr>
                        <w:t xml:space="preserve"> </w:t>
                      </w:r>
                      <w:r w:rsidRPr="00A04CD2">
                        <w:rPr>
                          <w:rFonts w:cs="Tahoma" w:hint="eastAsia"/>
                          <w:color w:val="0B5294"/>
                          <w:spacing w:val="-4"/>
                          <w:sz w:val="24"/>
                          <w:szCs w:val="24"/>
                          <w:rtl/>
                        </w:rPr>
                        <w:t>העתקת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ולהציג</w:t>
                      </w:r>
                      <w:r w:rsidRPr="00A04CD2">
                        <w:rPr>
                          <w:rFonts w:cs="Tahoma"/>
                          <w:color w:val="0B5294"/>
                          <w:spacing w:val="-4"/>
                          <w:sz w:val="24"/>
                          <w:szCs w:val="24"/>
                          <w:rtl/>
                        </w:rPr>
                        <w:t xml:space="preserve"> </w:t>
                      </w:r>
                      <w:r w:rsidRPr="00A04CD2">
                        <w:rPr>
                          <w:rFonts w:cs="Tahoma" w:hint="eastAsia"/>
                          <w:color w:val="0B5294"/>
                          <w:spacing w:val="-4"/>
                          <w:sz w:val="24"/>
                          <w:szCs w:val="24"/>
                          <w:rtl/>
                        </w:rPr>
                        <w:t>פגמים</w:t>
                      </w:r>
                      <w:r w:rsidRPr="00A04CD2">
                        <w:rPr>
                          <w:rFonts w:cs="Tahoma"/>
                          <w:color w:val="0B5294"/>
                          <w:spacing w:val="-4"/>
                          <w:sz w:val="24"/>
                          <w:szCs w:val="24"/>
                          <w:rtl/>
                        </w:rPr>
                        <w:t xml:space="preserve"> </w:t>
                      </w:r>
                      <w:r w:rsidRPr="00A04CD2">
                        <w:rPr>
                          <w:rFonts w:cs="Tahoma" w:hint="eastAsia"/>
                          <w:color w:val="0B5294"/>
                          <w:spacing w:val="-4"/>
                          <w:sz w:val="24"/>
                          <w:szCs w:val="24"/>
                          <w:rtl/>
                        </w:rPr>
                        <w:t>שהיו</w:t>
                      </w:r>
                      <w:r w:rsidRPr="00A04CD2">
                        <w:rPr>
                          <w:rFonts w:cs="Tahoma"/>
                          <w:color w:val="0B5294"/>
                          <w:spacing w:val="-4"/>
                          <w:sz w:val="24"/>
                          <w:szCs w:val="24"/>
                          <w:rtl/>
                        </w:rPr>
                        <w:t xml:space="preserve"> </w:t>
                      </w:r>
                      <w:r w:rsidRPr="00A04CD2">
                        <w:rPr>
                          <w:rFonts w:cs="Tahoma" w:hint="eastAsia"/>
                          <w:color w:val="0B5294"/>
                          <w:spacing w:val="-4"/>
                          <w:sz w:val="24"/>
                          <w:szCs w:val="24"/>
                          <w:rtl/>
                        </w:rPr>
                        <w:t>בהם</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2989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spacing w:line="240" w:lineRule="exact"/>
        <w:ind w:right="2268"/>
        <w:jc w:val="both"/>
        <w:rPr>
          <w:rFonts w:ascii="Tahoma" w:hAnsi="Tahoma" w:cs="Tahoma"/>
          <w:sz w:val="18"/>
          <w:szCs w:val="18"/>
        </w:rPr>
      </w:pPr>
    </w:p>
    <w:p w:rsidR="007A4E5D" w:rsidRPr="0048049A" w:rsidP="001D029F">
      <w:pPr>
        <w:pStyle w:val="KOT4"/>
        <w:rPr>
          <w:rtl/>
        </w:rPr>
      </w:pPr>
      <w:r w:rsidRPr="0048049A">
        <w:rPr>
          <w:rFonts w:hint="cs"/>
          <w:rtl/>
        </w:rPr>
        <w:t>בדיקת האפשרות לבנות יחידות דיור על שטח מכון וולקני</w:t>
      </w:r>
      <w:r>
        <w:rPr>
          <w:rFonts w:hint="cs"/>
          <w:rtl/>
        </w:rPr>
        <w:t xml:space="preserve"> ולהעתקת מיקומו</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בשנת 2014 הזמין משרד הבינוי והשיכון </w:t>
      </w:r>
      <w:r w:rsidRPr="005955CC">
        <w:rPr>
          <w:rFonts w:ascii="Tahoma" w:hAnsi="Tahoma" w:cs="Tahoma" w:hint="cs"/>
          <w:sz w:val="18"/>
          <w:szCs w:val="18"/>
          <w:rtl/>
        </w:rPr>
        <w:t>מרמ"י</w:t>
      </w:r>
      <w:r w:rsidRPr="005955CC">
        <w:rPr>
          <w:rFonts w:ascii="Tahoma" w:hAnsi="Tahoma" w:cs="Tahoma" w:hint="cs"/>
          <w:sz w:val="18"/>
          <w:szCs w:val="18"/>
          <w:rtl/>
        </w:rPr>
        <w:t xml:space="preserve"> סקר לבדיקת היתכנות תכנונית ראשונית לבחינת אפשרויות לשימושים שונים למתחם מכון וולקני, ובמסגרת זו לבחון אם יש פוטנציאל לבינוי מגורים בקרקעות המדינה בשטח מכון וולקני (להלן - הסקר הראשון).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הסקר בוצע עבור </w:t>
      </w:r>
      <w:r w:rsidRPr="005955CC">
        <w:rPr>
          <w:rFonts w:ascii="Tahoma" w:hAnsi="Tahoma" w:cs="Tahoma" w:hint="cs"/>
          <w:sz w:val="18"/>
          <w:szCs w:val="18"/>
          <w:rtl/>
        </w:rPr>
        <w:t>רמ"י</w:t>
      </w:r>
      <w:r w:rsidRPr="005955CC">
        <w:rPr>
          <w:rFonts w:ascii="Tahoma" w:hAnsi="Tahoma" w:cs="Tahoma" w:hint="cs"/>
          <w:sz w:val="18"/>
          <w:szCs w:val="18"/>
          <w:rtl/>
        </w:rPr>
        <w:t xml:space="preserve"> על ידי ספק שהתקשר עמו לשם כך (להלן - חברה א'). חברה א' הגישה </w:t>
      </w:r>
      <w:r w:rsidRPr="005955CC">
        <w:rPr>
          <w:rFonts w:ascii="Tahoma" w:hAnsi="Tahoma" w:cs="Tahoma" w:hint="cs"/>
          <w:sz w:val="18"/>
          <w:szCs w:val="18"/>
          <w:rtl/>
        </w:rPr>
        <w:t>לרמ"י</w:t>
      </w:r>
      <w:r w:rsidRPr="005955CC">
        <w:rPr>
          <w:rFonts w:ascii="Tahoma" w:hAnsi="Tahoma" w:cs="Tahoma" w:hint="cs"/>
          <w:sz w:val="18"/>
          <w:szCs w:val="18"/>
          <w:rtl/>
        </w:rPr>
        <w:t xml:space="preserve"> בספטמבר 2014 מסמך המסכם את תוצאות הסקר. מן המסמך עלה כי באותה עת היו מגבלות תכנוניות על השטח שעליו שוכן מכון וולקני ובשל כך לא היה ניתן לקבל אישור לתוכנית לבניית מגורים במתחם המערבי של השטח; לגבי המתחם המזרחי של השטח נאמר במסמך, כי "תאושר תכנית למגורים ואזורי תעסוקה ומשרדים עם תנאי של בניה אקוסטית". עוד נאמר במסמך כי "פוטנציאל הבינוי הגלום בשטח, למרות מגבלותיו, יכול לשמש מגמות פיתוח אזוריות אשר יפנו מתחמים אחרים ויצרו ערך כלכלי למתחם בצורה עקיפה". </w:t>
      </w:r>
      <w:r w:rsidRPr="005955CC">
        <w:rPr>
          <w:rFonts w:ascii="Tahoma" w:hAnsi="Tahoma" w:cs="Tahoma"/>
          <w:sz w:val="18"/>
          <w:szCs w:val="18"/>
          <w:rtl/>
        </w:rPr>
        <w:t>יצוין כי בעת שהוזמן הסקר</w:t>
      </w:r>
      <w:r w:rsidRPr="005955CC">
        <w:rPr>
          <w:rFonts w:ascii="Tahoma" w:hAnsi="Tahoma" w:cs="Tahoma" w:hint="cs"/>
          <w:sz w:val="18"/>
          <w:szCs w:val="18"/>
          <w:rtl/>
        </w:rPr>
        <w:t xml:space="preserve"> הראשון </w:t>
      </w:r>
      <w:r w:rsidRPr="005955CC">
        <w:rPr>
          <w:rFonts w:ascii="Tahoma" w:hAnsi="Tahoma" w:cs="Tahoma"/>
          <w:sz w:val="18"/>
          <w:szCs w:val="18"/>
          <w:rtl/>
        </w:rPr>
        <w:t>היה השר אורי יהודה אריאל הכהן שר הבינוי והשיכון</w:t>
      </w:r>
      <w:r w:rsidRPr="005955CC">
        <w:rPr>
          <w:rFonts w:ascii="Tahoma" w:hAnsi="Tahoma" w:cs="Tahoma" w:hint="cs"/>
          <w:sz w:val="18"/>
          <w:szCs w:val="18"/>
          <w:rtl/>
        </w:rPr>
        <w:t xml:space="preserve"> (להלן - השר אריאל).</w:t>
      </w:r>
    </w:p>
    <w:p w:rsidR="007A4E5D" w:rsidRPr="005955CC" w:rsidP="001D029F">
      <w:pPr>
        <w:numPr>
          <w:ilvl w:val="0"/>
          <w:numId w:val="22"/>
        </w:numPr>
        <w:spacing w:after="240" w:line="240" w:lineRule="exact"/>
        <w:ind w:right="2268"/>
        <w:jc w:val="both"/>
        <w:rPr>
          <w:rFonts w:ascii="Tahoma" w:hAnsi="Tahoma" w:cs="Tahoma"/>
          <w:sz w:val="18"/>
          <w:szCs w:val="18"/>
        </w:rPr>
      </w:pPr>
      <w:r w:rsidRPr="005955CC">
        <w:rPr>
          <w:rFonts w:ascii="Tahoma" w:hAnsi="Tahoma" w:cs="Tahoma" w:hint="cs"/>
          <w:sz w:val="18"/>
          <w:szCs w:val="18"/>
          <w:rtl/>
        </w:rPr>
        <w:t xml:space="preserve">ב-14 במאי 2015 מונה השר אריאל לתפקיד שר החקלאות ופיתוח הכפר (להלן - שר החקלאות). ב-25 במאי באותה שנה הזמין משרד החקלאות </w:t>
      </w:r>
      <w:r w:rsidRPr="005955CC">
        <w:rPr>
          <w:rFonts w:ascii="Tahoma" w:hAnsi="Tahoma" w:cs="Tahoma" w:hint="cs"/>
          <w:sz w:val="18"/>
          <w:szCs w:val="18"/>
          <w:rtl/>
        </w:rPr>
        <w:t>מרמ"י</w:t>
      </w:r>
      <w:r w:rsidRPr="005955CC">
        <w:rPr>
          <w:rFonts w:ascii="Tahoma" w:hAnsi="Tahoma" w:cs="Tahoma" w:hint="cs"/>
          <w:sz w:val="18"/>
          <w:szCs w:val="18"/>
          <w:rtl/>
        </w:rPr>
        <w:t xml:space="preserve"> סקר מקדים לפינוי מתחם משרד החקלאות ומכון וולקני, הנמצאים כיום בראשון לציון, לאתרים חלופיים (להלן - הסקר השני). </w:t>
      </w:r>
    </w:p>
    <w:p w:rsidR="007A4E5D" w:rsidRPr="005955CC" w:rsidP="001D029F">
      <w:pPr>
        <w:pStyle w:val="RESHET"/>
        <w:ind w:left="567"/>
      </w:pPr>
      <w:r w:rsidRPr="005955CC">
        <w:rPr>
          <w:rFonts w:hint="cs"/>
          <w:rtl/>
        </w:rPr>
        <w:t xml:space="preserve">בהזמנת עבודת הסקר השני נאמר כי בהמשך לסקר הראשון, שנבחנה בו היתכנות לשימושים שונים במתחם המכון, מבקש משרד החקלאות להעתיק את מכון וולקני לאזור הפריפריה - הצפון או הדרום - כדי לפנות את השטחים ממרכז הארץ. כמו כן צוין כי יש להכין </w:t>
      </w:r>
      <w:r w:rsidRPr="005955CC">
        <w:rPr>
          <w:rFonts w:hint="cs"/>
          <w:rtl/>
        </w:rPr>
        <w:t>תוכנית</w:t>
      </w:r>
      <w:r w:rsidRPr="005955CC">
        <w:rPr>
          <w:rFonts w:hint="cs"/>
          <w:rtl/>
        </w:rPr>
        <w:t xml:space="preserve"> שתתאים לצורכי ההקמה החדשה, וכי נדרש לאתר כשלושה מתחמים אפשריים. </w:t>
      </w:r>
    </w:p>
    <w:p w:rsidR="007A4E5D" w:rsidRPr="001D029F" w:rsidP="001D029F">
      <w:pPr>
        <w:spacing w:before="180" w:line="240" w:lineRule="exact"/>
        <w:ind w:left="340" w:right="2268"/>
        <w:jc w:val="both"/>
        <w:rPr>
          <w:rFonts w:ascii="Tahoma" w:hAnsi="Tahoma" w:cs="Tahoma"/>
          <w:sz w:val="18"/>
          <w:szCs w:val="18"/>
          <w:rtl/>
        </w:rPr>
      </w:pPr>
      <w:r w:rsidRPr="001D029F">
        <w:rPr>
          <w:rFonts w:ascii="Tahoma" w:hAnsi="Tahoma" w:cs="Tahoma"/>
          <w:sz w:val="18"/>
          <w:szCs w:val="18"/>
          <w:rtl/>
        </w:rPr>
        <w:t xml:space="preserve">בעקבות זאת ביצעה חברה א' סקר שני והגישה בינואר 2016 מסמך המסכם את תוצאות עבודתה. במסגרת הסקר השני נבדקו שני נושאים:  (א) העתקת מכון וולקני לאתר חלופי - במסמך הסקר השני הציגה חברה א' שבעה אתרים חלופיים עבור מכון וולקני שממוקמים באזור הצפון.  </w:t>
      </w:r>
      <w:r w:rsidR="001D029F">
        <w:rPr>
          <w:rFonts w:ascii="Tahoma" w:hAnsi="Tahoma" w:cs="Tahoma"/>
          <w:sz w:val="18"/>
          <w:szCs w:val="18"/>
        </w:rPr>
        <w:br/>
      </w:r>
      <w:r w:rsidRPr="001D029F">
        <w:rPr>
          <w:rFonts w:ascii="Tahoma" w:hAnsi="Tahoma" w:cs="Tahoma"/>
          <w:sz w:val="18"/>
          <w:szCs w:val="18"/>
          <w:rtl/>
        </w:rPr>
        <w:t xml:space="preserve">(ב) בחינה של </w:t>
      </w:r>
      <w:r w:rsidRPr="001D029F">
        <w:rPr>
          <w:rFonts w:ascii="Tahoma" w:hAnsi="Tahoma" w:cs="Tahoma"/>
          <w:sz w:val="18"/>
          <w:szCs w:val="18"/>
          <w:rtl/>
        </w:rPr>
        <w:t>תוכנית</w:t>
      </w:r>
      <w:r w:rsidRPr="001D029F">
        <w:rPr>
          <w:rFonts w:ascii="Tahoma" w:hAnsi="Tahoma" w:cs="Tahoma"/>
          <w:sz w:val="18"/>
          <w:szCs w:val="18"/>
          <w:rtl/>
        </w:rPr>
        <w:t xml:space="preserve"> ראשונית להעתקת מבנה הנהלת משרד החקלאות לירושלים.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על פי הנתונים שעלו בעבודת הסקר הוגדרו דרישות לשטחים בצפון הארץ עבור מכון וולקני, כדלקמן: </w:t>
      </w:r>
      <w:r w:rsidRPr="005955CC">
        <w:rPr>
          <w:rFonts w:ascii="Tahoma" w:hAnsi="Tahoma" w:cs="Tahoma"/>
          <w:sz w:val="18"/>
          <w:szCs w:val="18"/>
          <w:rtl/>
        </w:rPr>
        <w:t>כ-150 דונם למבני המכון</w:t>
      </w:r>
      <w:r w:rsidRPr="005955CC">
        <w:rPr>
          <w:rFonts w:ascii="Tahoma" w:hAnsi="Tahoma" w:cs="Tahoma" w:hint="cs"/>
          <w:sz w:val="18"/>
          <w:szCs w:val="18"/>
          <w:rtl/>
        </w:rPr>
        <w:t xml:space="preserve"> (הקמפוס);</w:t>
      </w:r>
      <w:r w:rsidRPr="005955CC">
        <w:rPr>
          <w:rFonts w:ascii="Tahoma" w:hAnsi="Tahoma" w:cs="Tahoma"/>
          <w:sz w:val="18"/>
          <w:szCs w:val="18"/>
          <w:rtl/>
        </w:rPr>
        <w:t xml:space="preserve"> כ-150 דונם לשטחי </w:t>
      </w:r>
      <w:r w:rsidRPr="005955CC">
        <w:rPr>
          <w:rFonts w:ascii="Tahoma" w:hAnsi="Tahoma" w:cs="Tahoma" w:hint="cs"/>
          <w:sz w:val="18"/>
          <w:szCs w:val="18"/>
          <w:rtl/>
        </w:rPr>
        <w:t>ה</w:t>
      </w:r>
      <w:r w:rsidRPr="005955CC">
        <w:rPr>
          <w:rFonts w:ascii="Tahoma" w:hAnsi="Tahoma" w:cs="Tahoma"/>
          <w:sz w:val="18"/>
          <w:szCs w:val="18"/>
          <w:rtl/>
        </w:rPr>
        <w:t xml:space="preserve">משק </w:t>
      </w:r>
      <w:r w:rsidRPr="005955CC">
        <w:rPr>
          <w:rFonts w:ascii="Tahoma" w:hAnsi="Tahoma" w:cs="Tahoma" w:hint="cs"/>
          <w:sz w:val="18"/>
          <w:szCs w:val="18"/>
          <w:rtl/>
        </w:rPr>
        <w:t>ה</w:t>
      </w:r>
      <w:r w:rsidRPr="005955CC">
        <w:rPr>
          <w:rFonts w:ascii="Tahoma" w:hAnsi="Tahoma" w:cs="Tahoma"/>
          <w:sz w:val="18"/>
          <w:szCs w:val="18"/>
          <w:rtl/>
        </w:rPr>
        <w:t xml:space="preserve">חקלאי </w:t>
      </w:r>
      <w:r w:rsidRPr="005955CC">
        <w:rPr>
          <w:rFonts w:ascii="Tahoma" w:hAnsi="Tahoma" w:cs="Tahoma" w:hint="cs"/>
          <w:sz w:val="18"/>
          <w:szCs w:val="18"/>
          <w:rtl/>
        </w:rPr>
        <w:t xml:space="preserve">של המכון, </w:t>
      </w:r>
      <w:r w:rsidRPr="005955CC">
        <w:rPr>
          <w:rFonts w:ascii="Tahoma" w:hAnsi="Tahoma" w:cs="Tahoma"/>
          <w:sz w:val="18"/>
          <w:szCs w:val="18"/>
          <w:rtl/>
        </w:rPr>
        <w:t>הכוללים סככות, לולים, רפתות, חממות וכד</w:t>
      </w:r>
      <w:r w:rsidRPr="005955CC">
        <w:rPr>
          <w:rFonts w:ascii="Tahoma" w:hAnsi="Tahoma" w:cs="Tahoma" w:hint="cs"/>
          <w:sz w:val="18"/>
          <w:szCs w:val="18"/>
          <w:rtl/>
        </w:rPr>
        <w:t xml:space="preserve">ומה, ועוד כ-2,000 - 3,000 דונם לשטחי חקלאות שנועדו לשימושו. בעקבות זאת הוגדרו קריטריונים לחיפוש אתר חלופי עבור המכון בצפון הארץ ואותרו שבעה אזורים אפשריים. האתר החלופי שקיבל מבין </w:t>
      </w:r>
      <w:r w:rsidRPr="005955CC">
        <w:rPr>
          <w:rFonts w:ascii="Tahoma" w:hAnsi="Tahoma" w:cs="Tahoma" w:hint="cs"/>
          <w:sz w:val="18"/>
          <w:szCs w:val="18"/>
          <w:rtl/>
        </w:rPr>
        <w:t xml:space="preserve">שבע החלופות שהוצגו בסקר השני את הדירוג הגבוה ביותר נמצא בגליל המזרחי בקרבת העיר קריית שמונה. מסמך המסכם את עבודת הסקר השני הוגש </w:t>
      </w:r>
      <w:r w:rsidRPr="005955CC">
        <w:rPr>
          <w:rFonts w:ascii="Tahoma" w:hAnsi="Tahoma" w:cs="Tahoma" w:hint="cs"/>
          <w:sz w:val="18"/>
          <w:szCs w:val="18"/>
          <w:rtl/>
        </w:rPr>
        <w:t>לרמ"י</w:t>
      </w:r>
      <w:r w:rsidRPr="005955CC">
        <w:rPr>
          <w:rFonts w:ascii="Tahoma" w:hAnsi="Tahoma" w:cs="Tahoma" w:hint="cs"/>
          <w:sz w:val="18"/>
          <w:szCs w:val="18"/>
          <w:rtl/>
        </w:rPr>
        <w:t xml:space="preserve"> בינואר 2016.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על פי השתלשלות העניינים שתוארה לעיל, עולה כי בשנת 2014, כאשר השר אריאל כיהן בתפקיד שר הבינוי והשיכון, ביקש משרד הבינוי והשיכון </w:t>
      </w:r>
      <w:r w:rsidRPr="005955CC">
        <w:rPr>
          <w:rFonts w:ascii="Tahoma" w:hAnsi="Tahoma" w:cs="Tahoma" w:hint="cs"/>
          <w:sz w:val="18"/>
          <w:szCs w:val="18"/>
          <w:rtl/>
        </w:rPr>
        <w:t>מרמ"י</w:t>
      </w:r>
      <w:r w:rsidRPr="005955CC">
        <w:rPr>
          <w:rFonts w:ascii="Tahoma" w:hAnsi="Tahoma" w:cs="Tahoma" w:hint="cs"/>
          <w:sz w:val="18"/>
          <w:szCs w:val="18"/>
          <w:rtl/>
        </w:rPr>
        <w:t xml:space="preserve"> לבצע עבורו סקר לבחינת אפשרויות לניצול הקרקע שעליה שוכן מכון וולקני ולבדוק, בין היתר, אם ניתן לבנות עליה יחידות דיור. בשנת 2015 לאחר מינויו של השר אריאל לתפקיד שר החקלאות, הזמין משרד החקלאות </w:t>
      </w:r>
      <w:r w:rsidRPr="005955CC">
        <w:rPr>
          <w:rFonts w:ascii="Tahoma" w:hAnsi="Tahoma" w:cs="Tahoma" w:hint="cs"/>
          <w:sz w:val="18"/>
          <w:szCs w:val="18"/>
          <w:rtl/>
        </w:rPr>
        <w:t>מרמ"י</w:t>
      </w:r>
      <w:r w:rsidRPr="005955CC">
        <w:rPr>
          <w:rFonts w:ascii="Tahoma" w:hAnsi="Tahoma" w:cs="Tahoma" w:hint="cs"/>
          <w:sz w:val="18"/>
          <w:szCs w:val="18"/>
          <w:rtl/>
        </w:rPr>
        <w:t xml:space="preserve"> סקר לשם איתור אתרים חלופיים בפריפריה עבור מכון וולקני. עולה </w:t>
      </w:r>
      <w:r w:rsidRPr="005955CC">
        <w:rPr>
          <w:rFonts w:ascii="Tahoma" w:hAnsi="Tahoma" w:cs="Tahoma"/>
          <w:sz w:val="18"/>
          <w:szCs w:val="18"/>
          <w:rtl/>
        </w:rPr>
        <w:t>כי בשנת 2015 התגבשה במשרד החקלאות החלטה ל</w:t>
      </w:r>
      <w:r w:rsidRPr="005955CC">
        <w:rPr>
          <w:rFonts w:ascii="Tahoma" w:hAnsi="Tahoma" w:cs="Tahoma" w:hint="cs"/>
          <w:sz w:val="18"/>
          <w:szCs w:val="18"/>
          <w:rtl/>
        </w:rPr>
        <w:t xml:space="preserve">קדם פעולות להעתקת </w:t>
      </w:r>
      <w:r w:rsidRPr="005955CC">
        <w:rPr>
          <w:rFonts w:ascii="Tahoma" w:hAnsi="Tahoma" w:cs="Tahoma"/>
          <w:sz w:val="18"/>
          <w:szCs w:val="18"/>
          <w:rtl/>
        </w:rPr>
        <w:t>מכון וולקני לפריפריה</w:t>
      </w:r>
      <w:r w:rsidRPr="005955CC">
        <w:rPr>
          <w:rFonts w:ascii="Tahoma" w:hAnsi="Tahoma" w:cs="Tahoma" w:hint="cs"/>
          <w:sz w:val="18"/>
          <w:szCs w:val="18"/>
          <w:rtl/>
        </w:rPr>
        <w:t xml:space="preserve"> וצוין כי מהלך זה נועד כדי לחזק את הפריפריה. במסגרת הסקר שהזמין משרד החקלאות </w:t>
      </w:r>
      <w:r w:rsidRPr="005955CC">
        <w:rPr>
          <w:rFonts w:ascii="Tahoma" w:hAnsi="Tahoma" w:cs="Tahoma" w:hint="cs"/>
          <w:sz w:val="18"/>
          <w:szCs w:val="18"/>
          <w:rtl/>
        </w:rPr>
        <w:t>מרמ"י</w:t>
      </w:r>
      <w:r w:rsidRPr="005955CC">
        <w:rPr>
          <w:rFonts w:ascii="Tahoma" w:hAnsi="Tahoma" w:cs="Tahoma" w:hint="cs"/>
          <w:sz w:val="18"/>
          <w:szCs w:val="18"/>
          <w:rtl/>
        </w:rPr>
        <w:t xml:space="preserve"> בעניין זה נבחנו אתרים חלופיים עבור המכון בצפון הארץ. </w:t>
      </w:r>
    </w:p>
    <w:p w:rsidR="007A4E5D" w:rsidRPr="005955CC" w:rsidP="001D029F">
      <w:pPr>
        <w:numPr>
          <w:ilvl w:val="0"/>
          <w:numId w:val="22"/>
        </w:numPr>
        <w:spacing w:line="240" w:lineRule="exact"/>
        <w:ind w:right="2268"/>
        <w:jc w:val="both"/>
        <w:rPr>
          <w:rFonts w:ascii="Tahoma" w:hAnsi="Tahoma" w:cs="Tahoma"/>
          <w:sz w:val="18"/>
          <w:szCs w:val="18"/>
        </w:rPr>
      </w:pPr>
      <w:r w:rsidRPr="005955CC">
        <w:rPr>
          <w:rFonts w:ascii="Tahoma" w:hAnsi="Tahoma" w:cs="Tahoma" w:hint="cs"/>
          <w:sz w:val="18"/>
          <w:szCs w:val="18"/>
          <w:rtl/>
        </w:rPr>
        <w:t xml:space="preserve">בינואר 2016 הזמין משרד החקלאות סקר נוסף </w:t>
      </w:r>
      <w:r w:rsidRPr="005955CC">
        <w:rPr>
          <w:rFonts w:ascii="Tahoma" w:hAnsi="Tahoma" w:cs="Tahoma" w:hint="cs"/>
          <w:sz w:val="18"/>
          <w:szCs w:val="18"/>
          <w:rtl/>
        </w:rPr>
        <w:t>מרמ"י</w:t>
      </w:r>
      <w:r w:rsidRPr="005955CC">
        <w:rPr>
          <w:rFonts w:ascii="Tahoma" w:hAnsi="Tahoma" w:cs="Tahoma" w:hint="cs"/>
          <w:sz w:val="18"/>
          <w:szCs w:val="18"/>
          <w:rtl/>
        </w:rPr>
        <w:t xml:space="preserve"> (להלן - הסקר השלישי). בהזמנת העבודה נאמר כי "על מנת לקדם פיתוח שטחי מכון וולקני (על מתקניו השונים בנושא מחקר, פיתוח וטרינריה וכו')</w:t>
      </w:r>
      <w:r w:rsidRPr="005955CC">
        <w:rPr>
          <w:rFonts w:ascii="Tahoma" w:hAnsi="Tahoma" w:cs="Tahoma" w:hint="cs"/>
          <w:b/>
          <w:bCs/>
          <w:sz w:val="18"/>
          <w:szCs w:val="18"/>
          <w:rtl/>
        </w:rPr>
        <w:t xml:space="preserve"> </w:t>
      </w:r>
      <w:r w:rsidRPr="005955CC">
        <w:rPr>
          <w:rFonts w:ascii="Tahoma" w:hAnsi="Tahoma" w:cs="Tahoma" w:hint="cs"/>
          <w:sz w:val="18"/>
          <w:szCs w:val="18"/>
          <w:rtl/>
        </w:rPr>
        <w:t>ולבקשת שר החקלאות, נדרש לבצע עבודת המשך בשלושה תחומי דעת על מנת לקדם גיבוש המלצות בנושא העתקת המכון"</w:t>
      </w:r>
      <w:r w:rsidRPr="005955CC">
        <w:rPr>
          <w:rFonts w:ascii="Tahoma" w:hAnsi="Tahoma" w:cs="Tahoma" w:hint="cs"/>
          <w:b/>
          <w:bCs/>
          <w:sz w:val="18"/>
          <w:szCs w:val="18"/>
          <w:rtl/>
        </w:rPr>
        <w:t xml:space="preserve">, </w:t>
      </w:r>
      <w:r w:rsidRPr="005955CC">
        <w:rPr>
          <w:rFonts w:ascii="Tahoma" w:hAnsi="Tahoma" w:cs="Tahoma" w:hint="cs"/>
          <w:sz w:val="18"/>
          <w:szCs w:val="18"/>
          <w:rtl/>
        </w:rPr>
        <w:t>הסקר נדרש כדי "לתת מענה לסוגית המיקום המועדף בצפון להעתקת המכון", כדי לבחון "שימושים, ומקורות כלכליים אפשריים לקידום הפרויקט", כדי לזהות ולמפות את "מגוון שימושי הקרקע במרחב המכון" וכדי לאתר חלופות. בין השאר נדרש לבדוק גם היבטים אלה: המשמעות והתועלת האפשריות למדינה מהעתקת המכון לצפון הארץ; האזור בצפון שבו ההשפעה צפויה להיות הגדולה ביותר; והמיקום המועדף בצפון הארץ עבור המכון מבחינה אקדמית-מקצועית. בספטמבר 2016 הגישה חברה א' דוח המסכם את תוצאות הסקר השלישי. לדוח זה צורף מסמך, המהווה פרק בו, אשר העבודה לשם כתיבתו נעשתה על ידי חברת ייעוץ אחרת (להלן - חברה ב'). המסמך דן בהשפעות הכלכליות הישירות והעקיפות שעשויות להיות על צפון הארץ כתוצאה מהעתקת מכון וולקני לאזור (להלן - מסמך א').</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במסמך א' נכתב כי בהסתמך על צרכיו העתידיים של מכון וולקני הוא יזדקק לשטח גדול יותר לביצוע ניסויים חקלאיים; המיקום הנוכחי של המכון, במרכז הארץ, אינו מתאים לכך ונדרש לאתר עבורו מיקום חדש; ומכאן שמעבר לצפון הארץ ומציאת אתר חלופי המתאים לצרכיו של המכון יאפשרו לספק צורך זה. עוד נאמר במסמך א' כי </w:t>
      </w:r>
      <w:r w:rsidRPr="005955CC">
        <w:rPr>
          <w:rFonts w:ascii="Tahoma" w:hAnsi="Tahoma" w:cs="Tahoma"/>
          <w:sz w:val="18"/>
          <w:szCs w:val="18"/>
          <w:rtl/>
        </w:rPr>
        <w:t xml:space="preserve">העברת המכון לצפון הארץ תאפשר לו לשתף פעולה עם מכוני מחקר ואקדמיה שקיימים באזור, </w:t>
      </w:r>
      <w:r w:rsidRPr="005955CC">
        <w:rPr>
          <w:rFonts w:ascii="Tahoma" w:hAnsi="Tahoma" w:cs="Tahoma" w:hint="cs"/>
          <w:sz w:val="18"/>
          <w:szCs w:val="18"/>
          <w:rtl/>
        </w:rPr>
        <w:t xml:space="preserve">דבר </w:t>
      </w:r>
      <w:r w:rsidRPr="005955CC">
        <w:rPr>
          <w:rFonts w:ascii="Tahoma" w:hAnsi="Tahoma" w:cs="Tahoma"/>
          <w:sz w:val="18"/>
          <w:szCs w:val="18"/>
          <w:rtl/>
        </w:rPr>
        <w:t>שיתרו</w:t>
      </w:r>
      <w:r w:rsidRPr="005955CC">
        <w:rPr>
          <w:rFonts w:ascii="Tahoma" w:hAnsi="Tahoma" w:cs="Tahoma" w:hint="cs"/>
          <w:sz w:val="18"/>
          <w:szCs w:val="18"/>
          <w:rtl/>
        </w:rPr>
        <w:t>ם</w:t>
      </w:r>
      <w:r w:rsidRPr="005955CC">
        <w:rPr>
          <w:rFonts w:ascii="Tahoma" w:hAnsi="Tahoma" w:cs="Tahoma"/>
          <w:sz w:val="18"/>
          <w:szCs w:val="18"/>
          <w:rtl/>
        </w:rPr>
        <w:t xml:space="preserve"> לכל הצדדים</w:t>
      </w:r>
      <w:r w:rsidRPr="005955CC">
        <w:rPr>
          <w:rFonts w:ascii="Tahoma" w:hAnsi="Tahoma" w:cs="Tahoma" w:hint="cs"/>
          <w:sz w:val="18"/>
          <w:szCs w:val="18"/>
          <w:rtl/>
        </w:rPr>
        <w:t xml:space="preserve"> - ב</w:t>
      </w:r>
      <w:r w:rsidRPr="005955CC">
        <w:rPr>
          <w:rFonts w:ascii="Tahoma" w:hAnsi="Tahoma" w:cs="Tahoma"/>
          <w:sz w:val="18"/>
          <w:szCs w:val="18"/>
          <w:rtl/>
        </w:rPr>
        <w:t xml:space="preserve">מסמך </w:t>
      </w:r>
      <w:r w:rsidRPr="005955CC">
        <w:rPr>
          <w:rFonts w:ascii="Tahoma" w:hAnsi="Tahoma" w:cs="Tahoma" w:hint="cs"/>
          <w:sz w:val="18"/>
          <w:szCs w:val="18"/>
          <w:rtl/>
        </w:rPr>
        <w:t>דובר</w:t>
      </w:r>
      <w:r w:rsidRPr="005955CC">
        <w:rPr>
          <w:rFonts w:ascii="Tahoma" w:hAnsi="Tahoma" w:cs="Tahoma"/>
          <w:sz w:val="18"/>
          <w:szCs w:val="18"/>
          <w:rtl/>
        </w:rPr>
        <w:t xml:space="preserve"> </w:t>
      </w:r>
      <w:r w:rsidRPr="005955CC">
        <w:rPr>
          <w:rFonts w:ascii="Tahoma" w:hAnsi="Tahoma" w:cs="Tahoma" w:hint="cs"/>
          <w:sz w:val="18"/>
          <w:szCs w:val="18"/>
          <w:rtl/>
        </w:rPr>
        <w:t>ב</w:t>
      </w:r>
      <w:r w:rsidRPr="005955CC">
        <w:rPr>
          <w:rFonts w:ascii="Tahoma" w:hAnsi="Tahoma" w:cs="Tahoma"/>
          <w:sz w:val="18"/>
          <w:szCs w:val="18"/>
          <w:rtl/>
        </w:rPr>
        <w:t>מוסדות אקדמיים ומחקריים שנמצאים בגליל.</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48049A" w:rsidP="001D029F">
      <w:pPr>
        <w:pStyle w:val="KOT4"/>
        <w:rPr>
          <w:rtl/>
        </w:rPr>
      </w:pPr>
      <w:r w:rsidRPr="0048049A">
        <w:rPr>
          <w:rFonts w:hint="cs"/>
          <w:rtl/>
        </w:rPr>
        <w:t>הסתייגויות הנהלת מכון וולקני מאמירות שנכתבו במסמך א' שהוצג לפני חברי הוועדה</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בפני הוועדה לבחינת העתקת מכון וולקני לצפון הוצגו מסמכים שונים וביניהם מסמך א' שהוצג על ידי </w:t>
      </w:r>
      <w:r w:rsidRPr="005955CC">
        <w:rPr>
          <w:rFonts w:ascii="Tahoma" w:hAnsi="Tahoma" w:cs="Tahoma" w:hint="cs"/>
          <w:sz w:val="18"/>
          <w:szCs w:val="18"/>
          <w:rtl/>
        </w:rPr>
        <w:t>רמ"י</w:t>
      </w:r>
      <w:r w:rsidRPr="005955CC">
        <w:rPr>
          <w:rFonts w:ascii="Tahoma" w:hAnsi="Tahoma" w:cs="Tahoma" w:hint="cs"/>
          <w:sz w:val="18"/>
          <w:szCs w:val="18"/>
          <w:rtl/>
        </w:rPr>
        <w:t xml:space="preserve">. במסמך א' דובר כאמור על </w:t>
      </w:r>
      <w:r w:rsidRPr="005955CC">
        <w:rPr>
          <w:rFonts w:ascii="Tahoma" w:hAnsi="Tahoma" w:cs="Tahoma"/>
          <w:sz w:val="18"/>
          <w:szCs w:val="18"/>
          <w:rtl/>
        </w:rPr>
        <w:t>צ</w:t>
      </w:r>
      <w:r w:rsidRPr="005955CC">
        <w:rPr>
          <w:rFonts w:ascii="Tahoma" w:hAnsi="Tahoma" w:cs="Tahoma" w:hint="cs"/>
          <w:sz w:val="18"/>
          <w:szCs w:val="18"/>
          <w:rtl/>
        </w:rPr>
        <w:t>ו</w:t>
      </w:r>
      <w:r w:rsidRPr="005955CC">
        <w:rPr>
          <w:rFonts w:ascii="Tahoma" w:hAnsi="Tahoma" w:cs="Tahoma"/>
          <w:sz w:val="18"/>
          <w:szCs w:val="18"/>
          <w:rtl/>
        </w:rPr>
        <w:t>רכי המחקר של מכון וולקני</w:t>
      </w:r>
      <w:r w:rsidRPr="005955CC">
        <w:rPr>
          <w:rFonts w:ascii="Tahoma" w:hAnsi="Tahoma" w:cs="Tahoma" w:hint="cs"/>
          <w:sz w:val="18"/>
          <w:szCs w:val="18"/>
          <w:rtl/>
        </w:rPr>
        <w:t xml:space="preserve"> ונאמר כיצד העתקת המכון לצפון הארץ תאפשר לספק צרכים אלה</w:t>
      </w:r>
      <w:r w:rsidRPr="005955CC">
        <w:rPr>
          <w:rFonts w:ascii="Tahoma" w:hAnsi="Tahoma" w:cs="Tahoma"/>
          <w:sz w:val="18"/>
          <w:szCs w:val="18"/>
          <w:rtl/>
        </w:rPr>
        <w:t xml:space="preserve">. </w:t>
      </w:r>
    </w:p>
    <w:p w:rsidR="007A4E5D" w:rsidRPr="001D029F" w:rsidP="001D029F">
      <w:pPr>
        <w:pStyle w:val="RESHET"/>
        <w:rPr>
          <w:rtl/>
        </w:rPr>
      </w:pPr>
      <w:r w:rsidRPr="001D029F">
        <w:rPr>
          <w:rtl/>
        </w:rPr>
        <w:t xml:space="preserve">משרד מבקר המדינה </w:t>
      </w:r>
      <w:r w:rsidRPr="001D029F">
        <w:rPr>
          <w:rFonts w:hint="eastAsia"/>
          <w:rtl/>
        </w:rPr>
        <w:t>פנה</w:t>
      </w:r>
      <w:r w:rsidRPr="001D029F">
        <w:rPr>
          <w:rtl/>
        </w:rPr>
        <w:t xml:space="preserve"> להנהלת מכון וולקני כדי שת</w:t>
      </w:r>
      <w:r w:rsidRPr="001D029F">
        <w:rPr>
          <w:rFonts w:hint="cs"/>
          <w:rtl/>
        </w:rPr>
        <w:t>גיב</w:t>
      </w:r>
      <w:r w:rsidRPr="001D029F">
        <w:rPr>
          <w:rtl/>
        </w:rPr>
        <w:t xml:space="preserve"> לאמור במסמך א' לגבי צרכיו של המכון. בתשוב</w:t>
      </w:r>
      <w:r w:rsidRPr="001D029F">
        <w:rPr>
          <w:rFonts w:hint="cs"/>
          <w:rtl/>
        </w:rPr>
        <w:t xml:space="preserve">ת הנהלת המכון </w:t>
      </w:r>
      <w:r w:rsidRPr="001D029F">
        <w:rPr>
          <w:rtl/>
        </w:rPr>
        <w:t xml:space="preserve">מיוני 2018 למשרד מבקר המדינה </w:t>
      </w:r>
      <w:r w:rsidRPr="001D029F">
        <w:rPr>
          <w:rFonts w:hint="cs"/>
          <w:rtl/>
        </w:rPr>
        <w:t xml:space="preserve">נאמר </w:t>
      </w:r>
      <w:r w:rsidRPr="001D029F">
        <w:rPr>
          <w:rtl/>
        </w:rPr>
        <w:t xml:space="preserve">כי מרבית הניסויים שמבצעים </w:t>
      </w:r>
      <w:r w:rsidRPr="001D029F">
        <w:rPr>
          <w:rFonts w:hint="cs"/>
          <w:rtl/>
        </w:rPr>
        <w:t>ח</w:t>
      </w:r>
      <w:r w:rsidRPr="001D029F">
        <w:rPr>
          <w:rtl/>
        </w:rPr>
        <w:t>וקרי המכון נעשים בחלקות מסחריות באזורים שונים במדינה וב</w:t>
      </w:r>
      <w:r w:rsidRPr="001D029F">
        <w:rPr>
          <w:rFonts w:hint="cs"/>
          <w:rtl/>
        </w:rPr>
        <w:t xml:space="preserve">מרכזים אזוריים של </w:t>
      </w:r>
      <w:r w:rsidRPr="001D029F">
        <w:rPr>
          <w:rtl/>
        </w:rPr>
        <w:t>מו"פ</w:t>
      </w:r>
      <w:r w:rsidRPr="001D029F">
        <w:rPr>
          <w:rFonts w:hint="cs"/>
          <w:rtl/>
        </w:rPr>
        <w:t>,</w:t>
      </w:r>
      <w:r w:rsidRPr="001D029F">
        <w:rPr>
          <w:rtl/>
        </w:rPr>
        <w:t xml:space="preserve"> ואין למכון צורך בשטחי ניסוי מעבר לשטחים העומדים לרשותו. </w:t>
      </w:r>
      <w:r w:rsidRPr="001D029F">
        <w:rPr>
          <w:rFonts w:hint="cs"/>
          <w:rtl/>
        </w:rPr>
        <w:t xml:space="preserve">הנהלת </w:t>
      </w:r>
      <w:r w:rsidRPr="001D029F">
        <w:rPr>
          <w:rtl/>
        </w:rPr>
        <w:t>מכון וולקני דח</w:t>
      </w:r>
      <w:r w:rsidRPr="001D029F">
        <w:rPr>
          <w:rFonts w:hint="cs"/>
          <w:rtl/>
        </w:rPr>
        <w:t>ת</w:t>
      </w:r>
      <w:r w:rsidRPr="001D029F">
        <w:rPr>
          <w:rtl/>
        </w:rPr>
        <w:t xml:space="preserve">ה אפוא את האמור במסמך א' בעניין זה. </w:t>
      </w:r>
    </w:p>
    <w:p w:rsidR="007A4E5D" w:rsidRPr="001D029F" w:rsidP="00A04CD2">
      <w:pPr>
        <w:pStyle w:val="RESHET"/>
        <w:rPr>
          <w:rtl/>
        </w:rPr>
      </w:pPr>
      <w:r w:rsidRPr="001D029F">
        <w:rPr>
          <w:rFonts w:hint="eastAsia"/>
          <w:rtl/>
        </w:rPr>
        <w:t>בתשובת</w:t>
      </w:r>
      <w:r w:rsidRPr="001D029F">
        <w:rPr>
          <w:rFonts w:hint="cs"/>
          <w:rtl/>
        </w:rPr>
        <w:t xml:space="preserve"> המכון</w:t>
      </w:r>
      <w:r w:rsidRPr="001D029F">
        <w:rPr>
          <w:rtl/>
        </w:rPr>
        <w:t xml:space="preserve"> </w:t>
      </w:r>
      <w:r w:rsidRPr="001D029F">
        <w:rPr>
          <w:rFonts w:hint="cs"/>
          <w:rtl/>
        </w:rPr>
        <w:t xml:space="preserve">למשרד מבקר המדינה </w:t>
      </w:r>
      <w:r w:rsidRPr="001D029F">
        <w:rPr>
          <w:rtl/>
        </w:rPr>
        <w:t>הסתייג</w:t>
      </w:r>
      <w:r w:rsidRPr="001D029F">
        <w:rPr>
          <w:rFonts w:hint="cs"/>
          <w:rtl/>
        </w:rPr>
        <w:t>ה הנהלת</w:t>
      </w:r>
      <w:r w:rsidRPr="001D029F">
        <w:rPr>
          <w:rtl/>
        </w:rPr>
        <w:t xml:space="preserve"> </w:t>
      </w:r>
      <w:r w:rsidRPr="001D029F">
        <w:rPr>
          <w:rFonts w:hint="cs"/>
          <w:rtl/>
        </w:rPr>
        <w:t>ה</w:t>
      </w:r>
      <w:r w:rsidRPr="001D029F">
        <w:rPr>
          <w:rFonts w:hint="eastAsia"/>
          <w:rtl/>
        </w:rPr>
        <w:t>מכון</w:t>
      </w:r>
      <w:r w:rsidRPr="001D029F">
        <w:rPr>
          <w:rtl/>
        </w:rPr>
        <w:t xml:space="preserve"> </w:t>
      </w:r>
      <w:r w:rsidRPr="001D029F">
        <w:rPr>
          <w:rFonts w:hint="eastAsia"/>
          <w:rtl/>
        </w:rPr>
        <w:t>גם</w:t>
      </w:r>
      <w:r w:rsidRPr="001D029F">
        <w:rPr>
          <w:rtl/>
        </w:rPr>
        <w:t xml:space="preserve"> </w:t>
      </w:r>
      <w:r w:rsidRPr="001D029F">
        <w:rPr>
          <w:rFonts w:hint="eastAsia"/>
          <w:rtl/>
        </w:rPr>
        <w:t>מהאמור</w:t>
      </w:r>
      <w:r w:rsidRPr="001D029F">
        <w:rPr>
          <w:rtl/>
        </w:rPr>
        <w:t xml:space="preserve"> </w:t>
      </w:r>
      <w:r w:rsidRPr="001D029F">
        <w:rPr>
          <w:rFonts w:hint="eastAsia"/>
          <w:rtl/>
        </w:rPr>
        <w:t>במסמך</w:t>
      </w:r>
      <w:r w:rsidRPr="001D029F">
        <w:rPr>
          <w:rtl/>
        </w:rPr>
        <w:t xml:space="preserve"> א'</w:t>
      </w:r>
      <w:r w:rsidRPr="001D029F">
        <w:rPr>
          <w:rFonts w:hint="cs"/>
          <w:rtl/>
        </w:rPr>
        <w:t>,</w:t>
      </w:r>
      <w:r w:rsidRPr="001D029F">
        <w:rPr>
          <w:rtl/>
        </w:rPr>
        <w:t xml:space="preserve"> </w:t>
      </w:r>
      <w:r w:rsidRPr="001D029F">
        <w:rPr>
          <w:rFonts w:hint="cs"/>
          <w:rtl/>
        </w:rPr>
        <w:t>ש</w:t>
      </w:r>
      <w:r w:rsidRPr="001D029F">
        <w:rPr>
          <w:rFonts w:hint="eastAsia"/>
          <w:rtl/>
        </w:rPr>
        <w:t>לפיו</w:t>
      </w:r>
      <w:r w:rsidRPr="001D029F">
        <w:rPr>
          <w:rtl/>
        </w:rPr>
        <w:t xml:space="preserve"> העתקת המכון לצפון הארץ תתרום לו בכך שתאפשר לו לשת</w:t>
      </w:r>
      <w:r w:rsidRPr="001D029F">
        <w:rPr>
          <w:rFonts w:hint="cs"/>
          <w:rtl/>
        </w:rPr>
        <w:t>ף</w:t>
      </w:r>
      <w:r w:rsidRPr="001D029F">
        <w:rPr>
          <w:rtl/>
        </w:rPr>
        <w:t xml:space="preserve"> פעולה עם </w:t>
      </w:r>
      <w:r w:rsidRPr="001D029F">
        <w:rPr>
          <w:rFonts w:hint="eastAsia"/>
          <w:rtl/>
        </w:rPr>
        <w:t>מכוני</w:t>
      </w:r>
      <w:r w:rsidRPr="001D029F">
        <w:rPr>
          <w:rtl/>
        </w:rPr>
        <w:t xml:space="preserve"> </w:t>
      </w:r>
      <w:r w:rsidRPr="001D029F">
        <w:rPr>
          <w:rFonts w:hint="eastAsia"/>
          <w:rtl/>
        </w:rPr>
        <w:t>מחקר</w:t>
      </w:r>
      <w:r w:rsidRPr="001D029F">
        <w:rPr>
          <w:rtl/>
        </w:rPr>
        <w:t xml:space="preserve"> </w:t>
      </w:r>
      <w:r w:rsidRPr="001D029F">
        <w:rPr>
          <w:rFonts w:hint="eastAsia"/>
          <w:rtl/>
        </w:rPr>
        <w:t>ואקדמיה</w:t>
      </w:r>
      <w:r w:rsidRPr="001D029F">
        <w:rPr>
          <w:rtl/>
        </w:rPr>
        <w:t xml:space="preserve"> </w:t>
      </w:r>
      <w:r w:rsidRPr="001D029F">
        <w:rPr>
          <w:rFonts w:hint="eastAsia"/>
          <w:rtl/>
        </w:rPr>
        <w:t>באזור</w:t>
      </w:r>
      <w:r w:rsidRPr="001D029F">
        <w:rPr>
          <w:rtl/>
        </w:rPr>
        <w:t xml:space="preserve"> זה. על פי </w:t>
      </w:r>
      <w:r w:rsidRPr="001D029F">
        <w:rPr>
          <w:rFonts w:hint="eastAsia"/>
          <w:rtl/>
        </w:rPr>
        <w:t>הנהלת</w:t>
      </w:r>
      <w:r w:rsidRPr="001D029F">
        <w:rPr>
          <w:rtl/>
        </w:rPr>
        <w:t xml:space="preserve"> </w:t>
      </w:r>
      <w:r w:rsidRPr="001D029F">
        <w:rPr>
          <w:rFonts w:hint="eastAsia"/>
          <w:rtl/>
        </w:rPr>
        <w:t>מכון</w:t>
      </w:r>
      <w:r w:rsidRPr="001D029F">
        <w:rPr>
          <w:rtl/>
        </w:rPr>
        <w:t xml:space="preserve"> </w:t>
      </w:r>
      <w:r w:rsidRPr="001D029F">
        <w:rPr>
          <w:rFonts w:hint="eastAsia"/>
          <w:rtl/>
        </w:rPr>
        <w:t>וולקני</w:t>
      </w:r>
      <w:r w:rsidRPr="001D029F">
        <w:rPr>
          <w:rtl/>
        </w:rPr>
        <w:t xml:space="preserve">, </w:t>
      </w:r>
      <w:r w:rsidRPr="001D029F">
        <w:rPr>
          <w:rFonts w:hint="eastAsia"/>
          <w:rtl/>
        </w:rPr>
        <w:t>גם</w:t>
      </w:r>
      <w:r w:rsidRPr="001D029F">
        <w:rPr>
          <w:rtl/>
        </w:rPr>
        <w:t xml:space="preserve"> </w:t>
      </w:r>
      <w:r w:rsidRPr="001D029F">
        <w:rPr>
          <w:rFonts w:hint="cs"/>
          <w:rtl/>
        </w:rPr>
        <w:t>ב</w:t>
      </w:r>
      <w:r w:rsidRPr="001D029F">
        <w:rPr>
          <w:rFonts w:hint="eastAsia"/>
          <w:rtl/>
        </w:rPr>
        <w:t>מיקומו</w:t>
      </w:r>
      <w:r w:rsidRPr="001D029F">
        <w:rPr>
          <w:rtl/>
        </w:rPr>
        <w:t xml:space="preserve"> </w:t>
      </w:r>
      <w:r w:rsidRPr="001D029F">
        <w:rPr>
          <w:rFonts w:hint="eastAsia"/>
          <w:rtl/>
        </w:rPr>
        <w:t>הנוכחי</w:t>
      </w:r>
      <w:r w:rsidRPr="001D029F">
        <w:rPr>
          <w:rtl/>
        </w:rPr>
        <w:t xml:space="preserve"> </w:t>
      </w:r>
      <w:r w:rsidRPr="001D029F">
        <w:rPr>
          <w:rFonts w:hint="eastAsia"/>
          <w:rtl/>
        </w:rPr>
        <w:t>של</w:t>
      </w:r>
      <w:r w:rsidRPr="001D029F">
        <w:rPr>
          <w:rtl/>
        </w:rPr>
        <w:t xml:space="preserve"> </w:t>
      </w:r>
      <w:r w:rsidRPr="001D029F">
        <w:rPr>
          <w:rFonts w:hint="eastAsia"/>
          <w:rtl/>
        </w:rPr>
        <w:t>המכון</w:t>
      </w:r>
      <w:r w:rsidRPr="001D029F">
        <w:rPr>
          <w:rtl/>
        </w:rPr>
        <w:t xml:space="preserve"> - </w:t>
      </w:r>
      <w:r w:rsidRPr="001D029F">
        <w:rPr>
          <w:rFonts w:hint="eastAsia"/>
          <w:rtl/>
        </w:rPr>
        <w:t>במרכז</w:t>
      </w:r>
      <w:r w:rsidRPr="001D029F">
        <w:rPr>
          <w:rtl/>
        </w:rPr>
        <w:t xml:space="preserve"> </w:t>
      </w:r>
      <w:r w:rsidRPr="001D029F">
        <w:rPr>
          <w:rFonts w:hint="eastAsia"/>
          <w:rtl/>
        </w:rPr>
        <w:t>הארץ</w:t>
      </w:r>
      <w:r w:rsidRPr="001D029F">
        <w:rPr>
          <w:rtl/>
        </w:rPr>
        <w:t xml:space="preserve"> - </w:t>
      </w:r>
      <w:r w:rsidRPr="001D029F">
        <w:rPr>
          <w:rFonts w:hint="eastAsia"/>
          <w:rtl/>
        </w:rPr>
        <w:t>הוא</w:t>
      </w:r>
      <w:r w:rsidRPr="001D029F">
        <w:rPr>
          <w:rtl/>
        </w:rPr>
        <w:t xml:space="preserve"> </w:t>
      </w:r>
      <w:r w:rsidRPr="001D029F">
        <w:rPr>
          <w:rFonts w:hint="eastAsia"/>
          <w:rtl/>
        </w:rPr>
        <w:t>משתף</w:t>
      </w:r>
      <w:r w:rsidRPr="001D029F">
        <w:rPr>
          <w:rtl/>
        </w:rPr>
        <w:t xml:space="preserve"> </w:t>
      </w:r>
      <w:r w:rsidRPr="001D029F">
        <w:rPr>
          <w:rFonts w:hint="eastAsia"/>
          <w:rtl/>
        </w:rPr>
        <w:t>פעולה</w:t>
      </w:r>
      <w:r w:rsidRPr="001D029F">
        <w:rPr>
          <w:rtl/>
        </w:rPr>
        <w:t xml:space="preserve"> </w:t>
      </w:r>
      <w:r w:rsidRPr="001D029F">
        <w:rPr>
          <w:rFonts w:hint="eastAsia"/>
          <w:rtl/>
        </w:rPr>
        <w:t>עם</w:t>
      </w:r>
      <w:r w:rsidRPr="001D029F">
        <w:rPr>
          <w:rtl/>
        </w:rPr>
        <w:t xml:space="preserve"> </w:t>
      </w:r>
      <w:r w:rsidRPr="001D029F">
        <w:rPr>
          <w:rFonts w:hint="eastAsia"/>
          <w:rtl/>
        </w:rPr>
        <w:t>מכוני</w:t>
      </w:r>
      <w:r w:rsidRPr="001D029F">
        <w:rPr>
          <w:rtl/>
        </w:rPr>
        <w:t xml:space="preserve"> </w:t>
      </w:r>
      <w:r w:rsidRPr="001D029F">
        <w:rPr>
          <w:rFonts w:hint="eastAsia"/>
          <w:rtl/>
        </w:rPr>
        <w:t>מחקר</w:t>
      </w:r>
      <w:r w:rsidRPr="001D029F">
        <w:rPr>
          <w:rtl/>
        </w:rPr>
        <w:t xml:space="preserve"> </w:t>
      </w:r>
      <w:r w:rsidRPr="001D029F">
        <w:rPr>
          <w:rFonts w:hint="eastAsia"/>
          <w:rtl/>
        </w:rPr>
        <w:t>בצפון</w:t>
      </w:r>
      <w:r w:rsidRPr="001D029F">
        <w:rPr>
          <w:rtl/>
        </w:rPr>
        <w:t xml:space="preserve">; יחד עם זאת </w:t>
      </w:r>
      <w:r w:rsidRPr="001D029F">
        <w:rPr>
          <w:rFonts w:hint="eastAsia"/>
          <w:rtl/>
        </w:rPr>
        <w:t>מכונים</w:t>
      </w:r>
      <w:r w:rsidRPr="001D029F">
        <w:rPr>
          <w:rtl/>
        </w:rPr>
        <w:t xml:space="preserve"> אלה</w:t>
      </w:r>
      <w:r w:rsidRPr="001D029F">
        <w:rPr>
          <w:rFonts w:hint="cs"/>
          <w:rtl/>
        </w:rPr>
        <w:t xml:space="preserve"> בלבד</w:t>
      </w:r>
      <w:r w:rsidRPr="001D029F">
        <w:rPr>
          <w:rtl/>
        </w:rPr>
        <w:t xml:space="preserve"> </w:t>
      </w:r>
      <w:r w:rsidRPr="001D029F">
        <w:rPr>
          <w:rFonts w:hint="eastAsia"/>
          <w:rtl/>
        </w:rPr>
        <w:t>אינם</w:t>
      </w:r>
      <w:r w:rsidRPr="001D029F">
        <w:rPr>
          <w:rtl/>
        </w:rPr>
        <w:t xml:space="preserve"> יכולים להוות סביבה אקדמית-מדעית תומכת עבורו </w:t>
      </w:r>
      <w:r w:rsidRPr="001D029F">
        <w:rPr>
          <w:rFonts w:hint="eastAsia"/>
          <w:rtl/>
        </w:rPr>
        <w:t>ואינם</w:t>
      </w:r>
      <w:r w:rsidRPr="001D029F">
        <w:rPr>
          <w:rtl/>
        </w:rPr>
        <w:t xml:space="preserve"> </w:t>
      </w:r>
      <w:r w:rsidRPr="001D029F">
        <w:rPr>
          <w:rFonts w:hint="eastAsia"/>
          <w:rtl/>
        </w:rPr>
        <w:t>יכולים</w:t>
      </w:r>
      <w:r w:rsidRPr="001D029F">
        <w:rPr>
          <w:rtl/>
        </w:rPr>
        <w:t xml:space="preserve"> </w:t>
      </w:r>
      <w:r w:rsidRPr="001D029F">
        <w:rPr>
          <w:rFonts w:hint="eastAsia"/>
          <w:rtl/>
        </w:rPr>
        <w:t>לשמש</w:t>
      </w:r>
      <w:r w:rsidRPr="001D029F">
        <w:rPr>
          <w:rtl/>
        </w:rPr>
        <w:t xml:space="preserve"> תחליף למוסדות הממוקמים במרכז הארץ</w:t>
      </w:r>
      <w:r w:rsidRPr="001D029F">
        <w:rPr>
          <w:rFonts w:hint="cs"/>
          <w:rtl/>
        </w:rPr>
        <w:t>,</w:t>
      </w:r>
      <w:r w:rsidRPr="001D029F">
        <w:rPr>
          <w:rtl/>
        </w:rPr>
        <w:t xml:space="preserve"> שהם רלוונטיים יותר למחקר החקלאי שמבצע מכון וולקני. ע</w:t>
      </w:r>
      <w:r w:rsidRPr="001D029F">
        <w:rPr>
          <w:rFonts w:hint="cs"/>
          <w:rtl/>
        </w:rPr>
        <w:t>ם</w:t>
      </w:r>
      <w:r w:rsidRPr="001D029F">
        <w:rPr>
          <w:rtl/>
        </w:rPr>
        <w:t xml:space="preserve"> המוסדות הרלוונטיים יותר לעבודתו של מכון וולקני נמנים</w:t>
      </w:r>
      <w:r w:rsidRPr="001D029F">
        <w:rPr>
          <w:rFonts w:hint="cs"/>
          <w:rtl/>
        </w:rPr>
        <w:t>,</w:t>
      </w:r>
      <w:r w:rsidRPr="001D029F">
        <w:rPr>
          <w:rtl/>
        </w:rPr>
        <w:t xml:space="preserve"> על פי הנהלת המכון, הפקולטה לחקלאות של האוניברסיטה העברית, מכון ויצמן למדע, אוניברסיטת בר-אילן ואוניברסיטת תל-אביב. </w:t>
      </w:r>
      <w:r w:rsidRPr="0012789B" w:rsidR="00A04CD2">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31150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386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בתשובת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למשרד</w:t>
                            </w:r>
                            <w:r w:rsidRPr="00A04CD2">
                              <w:rPr>
                                <w:rFonts w:cs="Tahoma"/>
                                <w:color w:val="0B5294"/>
                                <w:spacing w:val="-4"/>
                                <w:sz w:val="24"/>
                                <w:szCs w:val="24"/>
                                <w:rtl/>
                              </w:rPr>
                              <w:t xml:space="preserve"> </w:t>
                            </w:r>
                            <w:r w:rsidRPr="00A04CD2">
                              <w:rPr>
                                <w:rFonts w:cs="Tahoma" w:hint="eastAsia"/>
                                <w:color w:val="0B5294"/>
                                <w:spacing w:val="-4"/>
                                <w:sz w:val="24"/>
                                <w:szCs w:val="24"/>
                                <w:rtl/>
                              </w:rPr>
                              <w:t>מבקר</w:t>
                            </w:r>
                            <w:r w:rsidRPr="00A04CD2">
                              <w:rPr>
                                <w:rFonts w:cs="Tahoma"/>
                                <w:color w:val="0B5294"/>
                                <w:spacing w:val="-4"/>
                                <w:sz w:val="24"/>
                                <w:szCs w:val="24"/>
                                <w:rtl/>
                              </w:rPr>
                              <w:t xml:space="preserve"> </w:t>
                            </w:r>
                            <w:r w:rsidRPr="00A04CD2">
                              <w:rPr>
                                <w:rFonts w:cs="Tahoma" w:hint="eastAsia"/>
                                <w:color w:val="0B5294"/>
                                <w:spacing w:val="-4"/>
                                <w:sz w:val="24"/>
                                <w:szCs w:val="24"/>
                                <w:rtl/>
                              </w:rPr>
                              <w:t>המדינה</w:t>
                            </w:r>
                            <w:r w:rsidRPr="00A04CD2">
                              <w:rPr>
                                <w:rFonts w:cs="Tahoma"/>
                                <w:color w:val="0B5294"/>
                                <w:spacing w:val="-4"/>
                                <w:sz w:val="24"/>
                                <w:szCs w:val="24"/>
                                <w:rtl/>
                              </w:rPr>
                              <w:t xml:space="preserve"> </w:t>
                            </w:r>
                            <w:r w:rsidRPr="00A04CD2">
                              <w:rPr>
                                <w:rFonts w:cs="Tahoma" w:hint="eastAsia"/>
                                <w:color w:val="0B5294"/>
                                <w:spacing w:val="-4"/>
                                <w:sz w:val="24"/>
                                <w:szCs w:val="24"/>
                                <w:rtl/>
                              </w:rPr>
                              <w:t>הסתייגה</w:t>
                            </w:r>
                            <w:r w:rsidRPr="00A04CD2">
                              <w:rPr>
                                <w:rFonts w:cs="Tahoma"/>
                                <w:color w:val="0B5294"/>
                                <w:spacing w:val="-4"/>
                                <w:sz w:val="24"/>
                                <w:szCs w:val="24"/>
                                <w:rtl/>
                              </w:rPr>
                              <w:t xml:space="preserve"> </w:t>
                            </w:r>
                            <w:r w:rsidRPr="00A04CD2">
                              <w:rPr>
                                <w:rFonts w:cs="Tahoma" w:hint="eastAsia"/>
                                <w:color w:val="0B5294"/>
                                <w:spacing w:val="-4"/>
                                <w:sz w:val="24"/>
                                <w:szCs w:val="24"/>
                                <w:rtl/>
                              </w:rPr>
                              <w:t>הנהלת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מדברים</w:t>
                            </w:r>
                            <w:r w:rsidRPr="00A04CD2">
                              <w:rPr>
                                <w:rFonts w:cs="Tahoma"/>
                                <w:color w:val="0B5294"/>
                                <w:spacing w:val="-4"/>
                                <w:sz w:val="24"/>
                                <w:szCs w:val="24"/>
                                <w:rtl/>
                              </w:rPr>
                              <w:t xml:space="preserve"> </w:t>
                            </w:r>
                            <w:r w:rsidRPr="00A04CD2">
                              <w:rPr>
                                <w:rFonts w:cs="Tahoma" w:hint="eastAsia"/>
                                <w:color w:val="0B5294"/>
                                <w:spacing w:val="-4"/>
                                <w:sz w:val="24"/>
                                <w:szCs w:val="24"/>
                                <w:rtl/>
                              </w:rPr>
                              <w:t>שנכתבו</w:t>
                            </w:r>
                            <w:r w:rsidRPr="00A04CD2">
                              <w:rPr>
                                <w:rFonts w:cs="Tahoma"/>
                                <w:color w:val="0B5294"/>
                                <w:spacing w:val="-4"/>
                                <w:sz w:val="24"/>
                                <w:szCs w:val="24"/>
                                <w:rtl/>
                              </w:rPr>
                              <w:t xml:space="preserve"> </w:t>
                            </w:r>
                            <w:r w:rsidRPr="00A04CD2">
                              <w:rPr>
                                <w:rFonts w:cs="Tahoma" w:hint="eastAsia"/>
                                <w:color w:val="0B5294"/>
                                <w:spacing w:val="-4"/>
                                <w:sz w:val="24"/>
                                <w:szCs w:val="24"/>
                                <w:rtl/>
                              </w:rPr>
                              <w:t>במסמך</w:t>
                            </w:r>
                            <w:r w:rsidRPr="00A04CD2">
                              <w:rPr>
                                <w:rFonts w:cs="Tahoma"/>
                                <w:color w:val="0B5294"/>
                                <w:spacing w:val="-4"/>
                                <w:sz w:val="24"/>
                                <w:szCs w:val="24"/>
                                <w:rtl/>
                              </w:rPr>
                              <w:t xml:space="preserve"> </w:t>
                            </w:r>
                            <w:r w:rsidRPr="00A04CD2">
                              <w:rPr>
                                <w:rFonts w:cs="Tahoma" w:hint="eastAsia"/>
                                <w:color w:val="0B5294"/>
                                <w:spacing w:val="-4"/>
                                <w:sz w:val="24"/>
                                <w:szCs w:val="24"/>
                                <w:rtl/>
                              </w:rPr>
                              <w:t>א</w:t>
                            </w:r>
                            <w:r w:rsidRPr="00A04CD2">
                              <w:rPr>
                                <w:rFonts w:cs="Tahoma"/>
                                <w:color w:val="0B5294"/>
                                <w:spacing w:val="-4"/>
                                <w:sz w:val="24"/>
                                <w:szCs w:val="24"/>
                                <w:rtl/>
                              </w:rPr>
                              <w:t xml:space="preserve">' </w:t>
                            </w:r>
                            <w:r w:rsidRPr="00A04CD2">
                              <w:rPr>
                                <w:rFonts w:cs="Tahoma" w:hint="eastAsia"/>
                                <w:color w:val="0B5294"/>
                                <w:spacing w:val="-4"/>
                                <w:sz w:val="24"/>
                                <w:szCs w:val="24"/>
                                <w:rtl/>
                              </w:rPr>
                              <w:t>לגבי</w:t>
                            </w:r>
                            <w:r w:rsidRPr="00A04CD2">
                              <w:rPr>
                                <w:rFonts w:cs="Tahoma"/>
                                <w:color w:val="0B5294"/>
                                <w:spacing w:val="-4"/>
                                <w:sz w:val="24"/>
                                <w:szCs w:val="24"/>
                                <w:rtl/>
                              </w:rPr>
                              <w:t xml:space="preserve"> </w:t>
                            </w:r>
                            <w:r w:rsidRPr="00A04CD2">
                              <w:rPr>
                                <w:rFonts w:cs="Tahoma" w:hint="eastAsia"/>
                                <w:color w:val="0B5294"/>
                                <w:spacing w:val="-4"/>
                                <w:sz w:val="24"/>
                                <w:szCs w:val="24"/>
                                <w:rtl/>
                              </w:rPr>
                              <w:t>צורכי</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83347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634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904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בתשובת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למשרד</w:t>
                      </w:r>
                      <w:r w:rsidRPr="00A04CD2">
                        <w:rPr>
                          <w:rFonts w:cs="Tahoma"/>
                          <w:color w:val="0B5294"/>
                          <w:spacing w:val="-4"/>
                          <w:sz w:val="24"/>
                          <w:szCs w:val="24"/>
                          <w:rtl/>
                        </w:rPr>
                        <w:t xml:space="preserve"> </w:t>
                      </w:r>
                      <w:r w:rsidRPr="00A04CD2">
                        <w:rPr>
                          <w:rFonts w:cs="Tahoma" w:hint="eastAsia"/>
                          <w:color w:val="0B5294"/>
                          <w:spacing w:val="-4"/>
                          <w:sz w:val="24"/>
                          <w:szCs w:val="24"/>
                          <w:rtl/>
                        </w:rPr>
                        <w:t>מבקר</w:t>
                      </w:r>
                      <w:r w:rsidRPr="00A04CD2">
                        <w:rPr>
                          <w:rFonts w:cs="Tahoma"/>
                          <w:color w:val="0B5294"/>
                          <w:spacing w:val="-4"/>
                          <w:sz w:val="24"/>
                          <w:szCs w:val="24"/>
                          <w:rtl/>
                        </w:rPr>
                        <w:t xml:space="preserve"> </w:t>
                      </w:r>
                      <w:r w:rsidRPr="00A04CD2">
                        <w:rPr>
                          <w:rFonts w:cs="Tahoma" w:hint="eastAsia"/>
                          <w:color w:val="0B5294"/>
                          <w:spacing w:val="-4"/>
                          <w:sz w:val="24"/>
                          <w:szCs w:val="24"/>
                          <w:rtl/>
                        </w:rPr>
                        <w:t>המדינה</w:t>
                      </w:r>
                      <w:r w:rsidRPr="00A04CD2">
                        <w:rPr>
                          <w:rFonts w:cs="Tahoma"/>
                          <w:color w:val="0B5294"/>
                          <w:spacing w:val="-4"/>
                          <w:sz w:val="24"/>
                          <w:szCs w:val="24"/>
                          <w:rtl/>
                        </w:rPr>
                        <w:t xml:space="preserve"> </w:t>
                      </w:r>
                      <w:r w:rsidRPr="00A04CD2">
                        <w:rPr>
                          <w:rFonts w:cs="Tahoma" w:hint="eastAsia"/>
                          <w:color w:val="0B5294"/>
                          <w:spacing w:val="-4"/>
                          <w:sz w:val="24"/>
                          <w:szCs w:val="24"/>
                          <w:rtl/>
                        </w:rPr>
                        <w:t>הסתייגה</w:t>
                      </w:r>
                      <w:r w:rsidRPr="00A04CD2">
                        <w:rPr>
                          <w:rFonts w:cs="Tahoma"/>
                          <w:color w:val="0B5294"/>
                          <w:spacing w:val="-4"/>
                          <w:sz w:val="24"/>
                          <w:szCs w:val="24"/>
                          <w:rtl/>
                        </w:rPr>
                        <w:t xml:space="preserve"> </w:t>
                      </w:r>
                      <w:r w:rsidRPr="00A04CD2">
                        <w:rPr>
                          <w:rFonts w:cs="Tahoma" w:hint="eastAsia"/>
                          <w:color w:val="0B5294"/>
                          <w:spacing w:val="-4"/>
                          <w:sz w:val="24"/>
                          <w:szCs w:val="24"/>
                          <w:rtl/>
                        </w:rPr>
                        <w:t>הנהלת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מדברים</w:t>
                      </w:r>
                      <w:r w:rsidRPr="00A04CD2">
                        <w:rPr>
                          <w:rFonts w:cs="Tahoma"/>
                          <w:color w:val="0B5294"/>
                          <w:spacing w:val="-4"/>
                          <w:sz w:val="24"/>
                          <w:szCs w:val="24"/>
                          <w:rtl/>
                        </w:rPr>
                        <w:t xml:space="preserve"> </w:t>
                      </w:r>
                      <w:r w:rsidRPr="00A04CD2">
                        <w:rPr>
                          <w:rFonts w:cs="Tahoma" w:hint="eastAsia"/>
                          <w:color w:val="0B5294"/>
                          <w:spacing w:val="-4"/>
                          <w:sz w:val="24"/>
                          <w:szCs w:val="24"/>
                          <w:rtl/>
                        </w:rPr>
                        <w:t>שנכתבו</w:t>
                      </w:r>
                      <w:r w:rsidRPr="00A04CD2">
                        <w:rPr>
                          <w:rFonts w:cs="Tahoma"/>
                          <w:color w:val="0B5294"/>
                          <w:spacing w:val="-4"/>
                          <w:sz w:val="24"/>
                          <w:szCs w:val="24"/>
                          <w:rtl/>
                        </w:rPr>
                        <w:t xml:space="preserve"> </w:t>
                      </w:r>
                      <w:r w:rsidRPr="00A04CD2">
                        <w:rPr>
                          <w:rFonts w:cs="Tahoma" w:hint="eastAsia"/>
                          <w:color w:val="0B5294"/>
                          <w:spacing w:val="-4"/>
                          <w:sz w:val="24"/>
                          <w:szCs w:val="24"/>
                          <w:rtl/>
                        </w:rPr>
                        <w:t>במסמך</w:t>
                      </w:r>
                      <w:r w:rsidRPr="00A04CD2">
                        <w:rPr>
                          <w:rFonts w:cs="Tahoma"/>
                          <w:color w:val="0B5294"/>
                          <w:spacing w:val="-4"/>
                          <w:sz w:val="24"/>
                          <w:szCs w:val="24"/>
                          <w:rtl/>
                        </w:rPr>
                        <w:t xml:space="preserve"> </w:t>
                      </w:r>
                      <w:r w:rsidRPr="00A04CD2">
                        <w:rPr>
                          <w:rFonts w:cs="Tahoma" w:hint="eastAsia"/>
                          <w:color w:val="0B5294"/>
                          <w:spacing w:val="-4"/>
                          <w:sz w:val="24"/>
                          <w:szCs w:val="24"/>
                          <w:rtl/>
                        </w:rPr>
                        <w:t>א</w:t>
                      </w:r>
                      <w:r w:rsidRPr="00A04CD2">
                        <w:rPr>
                          <w:rFonts w:cs="Tahoma"/>
                          <w:color w:val="0B5294"/>
                          <w:spacing w:val="-4"/>
                          <w:sz w:val="24"/>
                          <w:szCs w:val="24"/>
                          <w:rtl/>
                        </w:rPr>
                        <w:t xml:space="preserve">' </w:t>
                      </w:r>
                      <w:r w:rsidRPr="00A04CD2">
                        <w:rPr>
                          <w:rFonts w:cs="Tahoma" w:hint="eastAsia"/>
                          <w:color w:val="0B5294"/>
                          <w:spacing w:val="-4"/>
                          <w:sz w:val="24"/>
                          <w:szCs w:val="24"/>
                          <w:rtl/>
                        </w:rPr>
                        <w:t>לגבי</w:t>
                      </w:r>
                      <w:r w:rsidRPr="00A04CD2">
                        <w:rPr>
                          <w:rFonts w:cs="Tahoma"/>
                          <w:color w:val="0B5294"/>
                          <w:spacing w:val="-4"/>
                          <w:sz w:val="24"/>
                          <w:szCs w:val="24"/>
                          <w:rtl/>
                        </w:rPr>
                        <w:t xml:space="preserve"> </w:t>
                      </w:r>
                      <w:r w:rsidRPr="00A04CD2">
                        <w:rPr>
                          <w:rFonts w:cs="Tahoma" w:hint="eastAsia"/>
                          <w:color w:val="0B5294"/>
                          <w:spacing w:val="-4"/>
                          <w:sz w:val="24"/>
                          <w:szCs w:val="24"/>
                          <w:rtl/>
                        </w:rPr>
                        <w:t>צורכי</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4762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pStyle w:val="RESHET"/>
        <w:rPr>
          <w:rtl/>
        </w:rPr>
      </w:pPr>
      <w:r w:rsidRPr="005955CC">
        <w:rPr>
          <w:rFonts w:hint="cs"/>
          <w:rtl/>
        </w:rPr>
        <w:t xml:space="preserve">מכון וולקני מסר למשרד מבקר המדינה כי </w:t>
      </w:r>
      <w:r w:rsidRPr="005955CC">
        <w:rPr>
          <w:rFonts w:hint="eastAsia"/>
          <w:rtl/>
        </w:rPr>
        <w:t>האמירות</w:t>
      </w:r>
      <w:r w:rsidRPr="005955CC">
        <w:rPr>
          <w:rtl/>
        </w:rPr>
        <w:t xml:space="preserve"> </w:t>
      </w:r>
      <w:r w:rsidRPr="005955CC">
        <w:rPr>
          <w:rFonts w:hint="eastAsia"/>
          <w:rtl/>
        </w:rPr>
        <w:t>לגבי</w:t>
      </w:r>
      <w:r w:rsidRPr="005955CC">
        <w:rPr>
          <w:rtl/>
        </w:rPr>
        <w:t xml:space="preserve"> </w:t>
      </w:r>
      <w:r w:rsidRPr="005955CC">
        <w:rPr>
          <w:rFonts w:hint="eastAsia"/>
          <w:rtl/>
        </w:rPr>
        <w:t>צורכי</w:t>
      </w:r>
      <w:r w:rsidRPr="005955CC">
        <w:rPr>
          <w:rtl/>
        </w:rPr>
        <w:t xml:space="preserve"> </w:t>
      </w:r>
      <w:r w:rsidRPr="005955CC">
        <w:rPr>
          <w:rFonts w:hint="eastAsia"/>
          <w:rtl/>
        </w:rPr>
        <w:t>המחקר</w:t>
      </w:r>
      <w:r w:rsidRPr="005955CC">
        <w:rPr>
          <w:rtl/>
        </w:rPr>
        <w:t xml:space="preserve"> </w:t>
      </w:r>
      <w:r w:rsidRPr="005955CC">
        <w:rPr>
          <w:rFonts w:hint="eastAsia"/>
          <w:rtl/>
        </w:rPr>
        <w:t>של</w:t>
      </w:r>
      <w:r w:rsidRPr="005955CC">
        <w:rPr>
          <w:rFonts w:hint="cs"/>
          <w:rtl/>
        </w:rPr>
        <w:t>ו</w:t>
      </w:r>
      <w:r w:rsidRPr="005955CC">
        <w:rPr>
          <w:rtl/>
        </w:rPr>
        <w:t xml:space="preserve"> </w:t>
      </w:r>
      <w:r w:rsidRPr="005955CC">
        <w:rPr>
          <w:rFonts w:hint="eastAsia"/>
          <w:rtl/>
        </w:rPr>
        <w:t>נכתבו</w:t>
      </w:r>
      <w:r w:rsidRPr="005955CC">
        <w:rPr>
          <w:rtl/>
        </w:rPr>
        <w:t xml:space="preserve"> </w:t>
      </w:r>
      <w:r w:rsidRPr="005955CC">
        <w:rPr>
          <w:rFonts w:hint="eastAsia"/>
          <w:rtl/>
        </w:rPr>
        <w:t>ב</w:t>
      </w:r>
      <w:r w:rsidRPr="005955CC">
        <w:rPr>
          <w:rFonts w:hint="cs"/>
          <w:rtl/>
        </w:rPr>
        <w:t>מסמך א'</w:t>
      </w:r>
      <w:r w:rsidRPr="005955CC">
        <w:rPr>
          <w:rtl/>
        </w:rPr>
        <w:t xml:space="preserve"> </w:t>
      </w:r>
      <w:r w:rsidRPr="005955CC">
        <w:rPr>
          <w:rFonts w:hint="eastAsia"/>
          <w:rtl/>
        </w:rPr>
        <w:t>מבלי</w:t>
      </w:r>
      <w:r w:rsidRPr="005955CC">
        <w:rPr>
          <w:rtl/>
        </w:rPr>
        <w:t xml:space="preserve"> </w:t>
      </w:r>
      <w:r w:rsidRPr="005955CC">
        <w:rPr>
          <w:rFonts w:hint="eastAsia"/>
          <w:rtl/>
        </w:rPr>
        <w:t>שהנהלת</w:t>
      </w:r>
      <w:r w:rsidRPr="005955CC">
        <w:rPr>
          <w:rtl/>
        </w:rPr>
        <w:t xml:space="preserve"> </w:t>
      </w:r>
      <w:r w:rsidRPr="005955CC">
        <w:rPr>
          <w:rFonts w:hint="cs"/>
          <w:rtl/>
        </w:rPr>
        <w:t>ה</w:t>
      </w:r>
      <w:r w:rsidRPr="005955CC">
        <w:rPr>
          <w:rFonts w:hint="eastAsia"/>
          <w:rtl/>
        </w:rPr>
        <w:t>מכון</w:t>
      </w:r>
      <w:r w:rsidRPr="005955CC">
        <w:rPr>
          <w:rtl/>
        </w:rPr>
        <w:t xml:space="preserve"> או החוקרים בו נשאלו על כך.</w:t>
      </w:r>
      <w:r w:rsidRPr="005955CC">
        <w:rPr>
          <w:rFonts w:hint="cs"/>
          <w:rtl/>
        </w:rPr>
        <w:t xml:space="preserve"> </w:t>
      </w:r>
    </w:p>
    <w:p w:rsidR="007A4E5D" w:rsidRPr="005955CC" w:rsidP="001D029F">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בתשובה מדצמבר 2018 למשרד מבקר המדינה כתב מנהל חברה ב', כי החברה לא עסקה בשאלת עצם העברת המכון לצפון הארץ ובסיבות לכך אלא התבקשה לבחון מהו המיקום המועדף בצפון להעתקת מכון וולקני, אם הוא יועתק לשם. בתשובת מנהל חברה א' למשרד מבקר המדינה נאמר: </w:t>
      </w:r>
      <w:r w:rsidRPr="005955CC">
        <w:rPr>
          <w:rFonts w:ascii="Tahoma" w:hAnsi="Tahoma" w:cs="Tahoma"/>
          <w:sz w:val="18"/>
          <w:szCs w:val="18"/>
          <w:rtl/>
        </w:rPr>
        <w:t xml:space="preserve">"עם קבלת הזמנת העבודה </w:t>
      </w:r>
      <w:r w:rsidRPr="005955CC">
        <w:rPr>
          <w:rFonts w:ascii="Tahoma" w:hAnsi="Tahoma" w:cs="Tahoma"/>
          <w:sz w:val="18"/>
          <w:szCs w:val="18"/>
          <w:rtl/>
        </w:rPr>
        <w:t>מרמ"י</w:t>
      </w:r>
      <w:r w:rsidRPr="005955CC">
        <w:rPr>
          <w:rFonts w:ascii="Tahoma" w:hAnsi="Tahoma" w:cs="Tahoma"/>
          <w:sz w:val="18"/>
          <w:szCs w:val="18"/>
          <w:rtl/>
        </w:rPr>
        <w:t>...</w:t>
      </w:r>
      <w:r w:rsidRPr="005955CC">
        <w:rPr>
          <w:rFonts w:ascii="Tahoma" w:hAnsi="Tahoma" w:cs="Tahoma" w:hint="cs"/>
          <w:sz w:val="18"/>
          <w:szCs w:val="18"/>
          <w:rtl/>
        </w:rPr>
        <w:t xml:space="preserve"> </w:t>
      </w:r>
      <w:r w:rsidRPr="005955CC">
        <w:rPr>
          <w:rFonts w:ascii="Tahoma" w:hAnsi="Tahoma" w:cs="Tahoma"/>
          <w:sz w:val="18"/>
          <w:szCs w:val="18"/>
          <w:rtl/>
        </w:rPr>
        <w:t xml:space="preserve">ביקשנו מהמשרד [משרד החקלאות] לתאם לנו פגישה עם נציגי ומנהלי מכון וולקני, אך </w:t>
      </w:r>
      <w:r w:rsidRPr="005955CC">
        <w:rPr>
          <w:rFonts w:ascii="Tahoma" w:hAnsi="Tahoma" w:cs="Tahoma" w:hint="cs"/>
          <w:sz w:val="18"/>
          <w:szCs w:val="18"/>
          <w:rtl/>
        </w:rPr>
        <w:t>נענינ</w:t>
      </w:r>
      <w:r w:rsidRPr="005955CC">
        <w:rPr>
          <w:rFonts w:ascii="Tahoma" w:hAnsi="Tahoma" w:cs="Tahoma" w:hint="eastAsia"/>
          <w:sz w:val="18"/>
          <w:szCs w:val="18"/>
          <w:rtl/>
        </w:rPr>
        <w:t>ו</w:t>
      </w:r>
      <w:r w:rsidRPr="005955CC">
        <w:rPr>
          <w:rFonts w:ascii="Tahoma" w:hAnsi="Tahoma" w:cs="Tahoma"/>
          <w:sz w:val="18"/>
          <w:szCs w:val="18"/>
          <w:rtl/>
        </w:rPr>
        <w:t xml:space="preserve"> על ידי משרד החקלאות שנציגי המכון מסרבים לקיים פגישות עם צוות הבוחן את האפשרות להעתיק את המכון ממיקומו הנוכחי".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בתשובתה מדצמבר 2018 למשרד מבקר המדינה, כתבה </w:t>
      </w:r>
      <w:r w:rsidRPr="005955CC">
        <w:rPr>
          <w:rFonts w:ascii="Tahoma" w:hAnsi="Tahoma" w:cs="Tahoma" w:hint="cs"/>
          <w:sz w:val="18"/>
          <w:szCs w:val="18"/>
          <w:rtl/>
        </w:rPr>
        <w:t>רמ"י</w:t>
      </w:r>
      <w:r w:rsidRPr="005955CC">
        <w:rPr>
          <w:rFonts w:ascii="Tahoma" w:hAnsi="Tahoma" w:cs="Tahoma" w:hint="cs"/>
          <w:sz w:val="18"/>
          <w:szCs w:val="18"/>
          <w:rtl/>
        </w:rPr>
        <w:t xml:space="preserve"> שמנהל חברה א' ציין לפניה כי משרד החקלאות הודיע לו שמכון וולקני סירב להיפגש עם צוות החברה.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בתגובת מכון וולקני לאמור בתשובת מנהל חברה א', נאמר כי המנהל דאז של מכון וולקני - שכיהן בתקופה שנכתב בה מסמך א' - מסר כי לא פנו אליו, לא באופן ישיר וגם לא באמצעות משרד החקלאות, כדי לשאול אותו על צורכי המכון במסגרת כתיבת מסמך א'.</w:t>
      </w:r>
    </w:p>
    <w:p w:rsidR="007A4E5D" w:rsidRPr="005955CC" w:rsidP="001D029F">
      <w:pPr>
        <w:pStyle w:val="RESHET"/>
        <w:rPr>
          <w:rtl/>
        </w:rPr>
      </w:pPr>
      <w:r w:rsidRPr="005955CC">
        <w:rPr>
          <w:rFonts w:hint="cs"/>
          <w:rtl/>
        </w:rPr>
        <w:t xml:space="preserve">משרד מבקר המדינה מעיר </w:t>
      </w:r>
      <w:r w:rsidRPr="005955CC">
        <w:rPr>
          <w:rFonts w:hint="cs"/>
          <w:rtl/>
        </w:rPr>
        <w:t>לרמ"י</w:t>
      </w:r>
      <w:r w:rsidRPr="005955CC">
        <w:rPr>
          <w:rFonts w:hint="cs"/>
          <w:rtl/>
        </w:rPr>
        <w:t xml:space="preserve"> ולמשרד החקלאות כי מן הראוי שהיו בוחנים ומוודאים כי קיימת תשתית מבוססת לדברים שנכתבו במסמך א' שהוכן בהזמנתם ובעבורם, והוגש על ידי </w:t>
      </w:r>
      <w:r w:rsidRPr="005955CC">
        <w:rPr>
          <w:rFonts w:hint="cs"/>
          <w:rtl/>
        </w:rPr>
        <w:t>רמ"י</w:t>
      </w:r>
      <w:r w:rsidRPr="005955CC">
        <w:rPr>
          <w:rFonts w:hint="cs"/>
          <w:rtl/>
        </w:rPr>
        <w:t xml:space="preserve"> לחברי הוועדה לבחינת העתקת מכון וולקני לצפון. דבר זה היה צריך להיעשות לפני הגשת המסמך לוועדה, וככל הניתן על ידי תיקופו באמצעות הנהלת מכון וולקני - הגוף המחקרי אשר על צרכיו העתידיים מדובר. עוד יצוין כי מסמך א' הוגש לחברי הוועדה, מבלי שנכתב לגביו לכל הפחות, כי הנהלת מכון וולקני לא נשאלה במהלך כתיבתו לגבי צרכיו העתידיים של המכון וגם לא אישרה את האמור בו בנושא זה. </w:t>
      </w:r>
    </w:p>
    <w:p w:rsidR="007A4E5D" w:rsidRPr="005955CC" w:rsidP="001D029F">
      <w:pPr>
        <w:spacing w:line="240" w:lineRule="exact"/>
        <w:ind w:right="2268"/>
        <w:jc w:val="both"/>
        <w:rPr>
          <w:rFonts w:ascii="Tahoma" w:hAnsi="Tahoma" w:cs="Tahoma"/>
          <w:sz w:val="18"/>
          <w:szCs w:val="18"/>
          <w:rtl/>
        </w:rPr>
      </w:pPr>
    </w:p>
    <w:p w:rsidR="007A4E5D" w:rsidP="001D029F">
      <w:pPr>
        <w:pStyle w:val="KOT5"/>
        <w:rPr>
          <w:rtl/>
        </w:rPr>
      </w:pPr>
      <w:r w:rsidRPr="00D15876">
        <w:rPr>
          <w:rFonts w:hint="cs"/>
          <w:rtl/>
        </w:rPr>
        <w:t xml:space="preserve">תוצאות הסקר השלישי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eastAsia"/>
          <w:sz w:val="18"/>
          <w:szCs w:val="18"/>
          <w:rtl/>
        </w:rPr>
        <w:t>עיון</w:t>
      </w:r>
      <w:r w:rsidRPr="005955CC">
        <w:rPr>
          <w:rFonts w:ascii="Tahoma" w:hAnsi="Tahoma" w:cs="Tahoma"/>
          <w:sz w:val="18"/>
          <w:szCs w:val="18"/>
          <w:rtl/>
        </w:rPr>
        <w:t xml:space="preserve"> בתוצאות הסקר השלישי העלה כי מגבלות </w:t>
      </w:r>
      <w:r w:rsidRPr="005955CC">
        <w:rPr>
          <w:rFonts w:ascii="Tahoma" w:hAnsi="Tahoma" w:cs="Tahoma" w:hint="eastAsia"/>
          <w:sz w:val="18"/>
          <w:szCs w:val="18"/>
          <w:rtl/>
        </w:rPr>
        <w:t>התכנון</w:t>
      </w:r>
      <w:r w:rsidRPr="005955CC">
        <w:rPr>
          <w:rFonts w:ascii="Tahoma" w:hAnsi="Tahoma" w:cs="Tahoma"/>
          <w:sz w:val="18"/>
          <w:szCs w:val="18"/>
          <w:rtl/>
        </w:rPr>
        <w:t xml:space="preserve"> </w:t>
      </w:r>
      <w:r w:rsidRPr="005955CC">
        <w:rPr>
          <w:rFonts w:ascii="Tahoma" w:hAnsi="Tahoma" w:cs="Tahoma" w:hint="eastAsia"/>
          <w:sz w:val="18"/>
          <w:szCs w:val="18"/>
          <w:rtl/>
        </w:rPr>
        <w:t>שהיו</w:t>
      </w:r>
      <w:r w:rsidRPr="005955CC">
        <w:rPr>
          <w:rFonts w:ascii="Tahoma" w:hAnsi="Tahoma" w:cs="Tahoma"/>
          <w:sz w:val="18"/>
          <w:szCs w:val="18"/>
          <w:rtl/>
        </w:rPr>
        <w:t xml:space="preserve"> </w:t>
      </w:r>
      <w:r w:rsidRPr="005955CC">
        <w:rPr>
          <w:rFonts w:ascii="Tahoma" w:hAnsi="Tahoma" w:cs="Tahoma" w:hint="eastAsia"/>
          <w:sz w:val="18"/>
          <w:szCs w:val="18"/>
          <w:rtl/>
        </w:rPr>
        <w:t>על</w:t>
      </w:r>
      <w:r w:rsidRPr="005955CC">
        <w:rPr>
          <w:rFonts w:ascii="Tahoma" w:hAnsi="Tahoma" w:cs="Tahoma"/>
          <w:sz w:val="18"/>
          <w:szCs w:val="18"/>
          <w:rtl/>
        </w:rPr>
        <w:t xml:space="preserve"> </w:t>
      </w:r>
      <w:r w:rsidRPr="005955CC">
        <w:rPr>
          <w:rFonts w:ascii="Tahoma" w:hAnsi="Tahoma" w:cs="Tahoma" w:hint="eastAsia"/>
          <w:sz w:val="18"/>
          <w:szCs w:val="18"/>
          <w:rtl/>
        </w:rPr>
        <w:t>השטח</w:t>
      </w:r>
      <w:r w:rsidRPr="005955CC">
        <w:rPr>
          <w:rFonts w:ascii="Tahoma" w:hAnsi="Tahoma" w:cs="Tahoma"/>
          <w:sz w:val="18"/>
          <w:szCs w:val="18"/>
          <w:rtl/>
        </w:rPr>
        <w:t xml:space="preserve"> </w:t>
      </w:r>
      <w:r w:rsidRPr="005955CC">
        <w:rPr>
          <w:rFonts w:ascii="Tahoma" w:hAnsi="Tahoma" w:cs="Tahoma" w:hint="eastAsia"/>
          <w:sz w:val="18"/>
          <w:szCs w:val="18"/>
          <w:rtl/>
        </w:rPr>
        <w:t>שעליו</w:t>
      </w:r>
      <w:r w:rsidRPr="005955CC">
        <w:rPr>
          <w:rFonts w:ascii="Tahoma" w:hAnsi="Tahoma" w:cs="Tahoma"/>
          <w:sz w:val="18"/>
          <w:szCs w:val="18"/>
          <w:rtl/>
        </w:rPr>
        <w:t xml:space="preserve"> </w:t>
      </w:r>
      <w:r w:rsidRPr="005955CC">
        <w:rPr>
          <w:rFonts w:ascii="Tahoma" w:hAnsi="Tahoma" w:cs="Tahoma" w:hint="eastAsia"/>
          <w:sz w:val="18"/>
          <w:szCs w:val="18"/>
          <w:rtl/>
        </w:rPr>
        <w:t>ממוקם</w:t>
      </w:r>
      <w:r w:rsidRPr="005955CC">
        <w:rPr>
          <w:rFonts w:ascii="Tahoma" w:hAnsi="Tahoma" w:cs="Tahoma"/>
          <w:sz w:val="18"/>
          <w:szCs w:val="18"/>
          <w:rtl/>
        </w:rPr>
        <w:t xml:space="preserve"> </w:t>
      </w:r>
      <w:r w:rsidRPr="005955CC">
        <w:rPr>
          <w:rFonts w:ascii="Tahoma" w:hAnsi="Tahoma" w:cs="Tahoma" w:hint="eastAsia"/>
          <w:sz w:val="18"/>
          <w:szCs w:val="18"/>
          <w:rtl/>
        </w:rPr>
        <w:t>מכון</w:t>
      </w:r>
      <w:r w:rsidRPr="005955CC">
        <w:rPr>
          <w:rFonts w:ascii="Tahoma" w:hAnsi="Tahoma" w:cs="Tahoma"/>
          <w:sz w:val="18"/>
          <w:szCs w:val="18"/>
          <w:rtl/>
        </w:rPr>
        <w:t xml:space="preserve"> </w:t>
      </w:r>
      <w:r w:rsidRPr="005955CC">
        <w:rPr>
          <w:rFonts w:ascii="Tahoma" w:hAnsi="Tahoma" w:cs="Tahoma" w:hint="eastAsia"/>
          <w:sz w:val="18"/>
          <w:szCs w:val="18"/>
          <w:rtl/>
        </w:rPr>
        <w:t>וולקני</w:t>
      </w:r>
      <w:r w:rsidRPr="005955CC">
        <w:rPr>
          <w:rFonts w:ascii="Tahoma" w:hAnsi="Tahoma" w:cs="Tahoma"/>
          <w:sz w:val="18"/>
          <w:szCs w:val="18"/>
          <w:rtl/>
        </w:rPr>
        <w:t xml:space="preserve"> </w:t>
      </w:r>
      <w:r w:rsidRPr="005955CC">
        <w:rPr>
          <w:rFonts w:ascii="Tahoma" w:hAnsi="Tahoma" w:cs="Tahoma" w:hint="eastAsia"/>
          <w:sz w:val="18"/>
          <w:szCs w:val="18"/>
          <w:rtl/>
        </w:rPr>
        <w:t>ו</w:t>
      </w:r>
      <w:r w:rsidRPr="005955CC">
        <w:rPr>
          <w:rFonts w:ascii="Tahoma" w:hAnsi="Tahoma" w:cs="Tahoma" w:hint="cs"/>
          <w:sz w:val="18"/>
          <w:szCs w:val="18"/>
          <w:rtl/>
        </w:rPr>
        <w:t>ש</w:t>
      </w:r>
      <w:r w:rsidRPr="005955CC">
        <w:rPr>
          <w:rFonts w:ascii="Tahoma" w:hAnsi="Tahoma" w:cs="Tahoma" w:hint="eastAsia"/>
          <w:sz w:val="18"/>
          <w:szCs w:val="18"/>
          <w:rtl/>
        </w:rPr>
        <w:t>צוינו</w:t>
      </w:r>
      <w:r w:rsidRPr="005955CC">
        <w:rPr>
          <w:rFonts w:ascii="Tahoma" w:hAnsi="Tahoma" w:cs="Tahoma"/>
          <w:sz w:val="18"/>
          <w:szCs w:val="18"/>
          <w:rtl/>
        </w:rPr>
        <w:t xml:space="preserve"> </w:t>
      </w:r>
      <w:r w:rsidRPr="005955CC">
        <w:rPr>
          <w:rFonts w:ascii="Tahoma" w:hAnsi="Tahoma" w:cs="Tahoma" w:hint="eastAsia"/>
          <w:sz w:val="18"/>
          <w:szCs w:val="18"/>
          <w:rtl/>
        </w:rPr>
        <w:t>בסקר</w:t>
      </w:r>
      <w:r w:rsidRPr="005955CC">
        <w:rPr>
          <w:rFonts w:ascii="Tahoma" w:hAnsi="Tahoma" w:cs="Tahoma"/>
          <w:sz w:val="18"/>
          <w:szCs w:val="18"/>
          <w:rtl/>
        </w:rPr>
        <w:t xml:space="preserve"> </w:t>
      </w:r>
      <w:r w:rsidRPr="005955CC">
        <w:rPr>
          <w:rFonts w:ascii="Tahoma" w:hAnsi="Tahoma" w:cs="Tahoma" w:hint="eastAsia"/>
          <w:sz w:val="18"/>
          <w:szCs w:val="18"/>
          <w:rtl/>
        </w:rPr>
        <w:t>הראשון</w:t>
      </w:r>
      <w:r w:rsidRPr="005955CC">
        <w:rPr>
          <w:rFonts w:ascii="Tahoma" w:hAnsi="Tahoma" w:cs="Tahoma"/>
          <w:sz w:val="18"/>
          <w:szCs w:val="18"/>
          <w:rtl/>
        </w:rPr>
        <w:t xml:space="preserve"> הוסרו מאז - באופן שמאפשר להשתמש בו לבנייה של יחידות דיור </w:t>
      </w:r>
      <w:r w:rsidRPr="005955CC">
        <w:rPr>
          <w:rFonts w:ascii="Tahoma" w:hAnsi="Tahoma" w:cs="Tahoma" w:hint="eastAsia"/>
          <w:sz w:val="18"/>
          <w:szCs w:val="18"/>
          <w:rtl/>
        </w:rPr>
        <w:t>רבות</w:t>
      </w:r>
      <w:r w:rsidRPr="005955CC">
        <w:rPr>
          <w:rFonts w:ascii="Tahoma" w:hAnsi="Tahoma" w:cs="Tahoma"/>
          <w:sz w:val="18"/>
          <w:szCs w:val="18"/>
          <w:rtl/>
        </w:rPr>
        <w:t xml:space="preserve">. מספר יחידות הדיור שניתן לבנות על השטח הוערך ב-14,000 - 17,000.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eastAsia"/>
          <w:sz w:val="18"/>
          <w:szCs w:val="18"/>
          <w:rtl/>
        </w:rPr>
        <w:t>כתוצאה</w:t>
      </w:r>
      <w:r w:rsidRPr="005955CC">
        <w:rPr>
          <w:rFonts w:ascii="Tahoma" w:hAnsi="Tahoma" w:cs="Tahoma"/>
          <w:sz w:val="18"/>
          <w:szCs w:val="18"/>
          <w:rtl/>
        </w:rPr>
        <w:t xml:space="preserve"> מהסרת מגבלות התכנון שהיו קודם לכן והאפשרות לבנות יחידות דיור רבות נעשה בסקר השלישי אומדן לשווי השטח. על פי האומדן השווי הוא 5.6 מיליארד ש"ח. עלות ההעתקה הפיזית של מכון וולקני לצפון </w:t>
      </w:r>
      <w:r w:rsidRPr="005955CC">
        <w:rPr>
          <w:rFonts w:ascii="Tahoma" w:hAnsi="Tahoma" w:cs="Tahoma" w:hint="eastAsia"/>
          <w:sz w:val="18"/>
          <w:szCs w:val="18"/>
          <w:rtl/>
        </w:rPr>
        <w:t>נאמדה</w:t>
      </w:r>
      <w:r w:rsidRPr="005955CC">
        <w:rPr>
          <w:rFonts w:ascii="Tahoma" w:hAnsi="Tahoma" w:cs="Tahoma"/>
          <w:sz w:val="18"/>
          <w:szCs w:val="18"/>
          <w:rtl/>
        </w:rPr>
        <w:t xml:space="preserve"> </w:t>
      </w:r>
      <w:r w:rsidRPr="005955CC">
        <w:rPr>
          <w:rFonts w:ascii="Tahoma" w:hAnsi="Tahoma" w:cs="Tahoma" w:hint="eastAsia"/>
          <w:sz w:val="18"/>
          <w:szCs w:val="18"/>
          <w:rtl/>
        </w:rPr>
        <w:t>על</w:t>
      </w:r>
      <w:r w:rsidRPr="005955CC">
        <w:rPr>
          <w:rFonts w:ascii="Tahoma" w:hAnsi="Tahoma" w:cs="Tahoma"/>
          <w:sz w:val="18"/>
          <w:szCs w:val="18"/>
          <w:rtl/>
        </w:rPr>
        <w:t xml:space="preserve"> פי הסקר בכ-2.8 מיליארד ש"ח. </w:t>
      </w:r>
    </w:p>
    <w:p w:rsidR="007A4E5D" w:rsidRPr="005955CC" w:rsidP="001D029F">
      <w:pPr>
        <w:spacing w:line="240" w:lineRule="exact"/>
        <w:ind w:right="2268"/>
        <w:jc w:val="both"/>
        <w:rPr>
          <w:rFonts w:ascii="Tahoma" w:hAnsi="Tahoma" w:cs="Tahoma"/>
          <w:b/>
          <w:bCs/>
          <w:sz w:val="18"/>
          <w:szCs w:val="18"/>
          <w:rtl/>
        </w:rPr>
      </w:pPr>
      <w:r w:rsidRPr="005955CC">
        <w:rPr>
          <w:rFonts w:ascii="Tahoma" w:hAnsi="Tahoma" w:cs="Tahoma" w:hint="cs"/>
          <w:sz w:val="18"/>
          <w:szCs w:val="18"/>
          <w:rtl/>
        </w:rPr>
        <w:t xml:space="preserve">בתשובה מדצמבר 2018 של מנכ"ל משרד החקלאות למשרד מבקר המדינה נאמר כי מטרת הבדיקה שלשמה הוזמן הסקר הראשון "הייתה מכוח תפקידו של שר השיכון לאתר שטחים לבניית יחידות דיור". עוד הוא כתב כי מטרת הסקר השני והשלישי הייתה "העברת מכון וולקני, ולא איתור קרקעות להקמת יחידות דיור". הוא הוסיף, כי "מתוך ניסיונו של השר [אריאל] עוד כשר השיכון, בדבר </w:t>
      </w:r>
      <w:r w:rsidRPr="005955CC">
        <w:rPr>
          <w:rFonts w:ascii="Tahoma" w:hAnsi="Tahoma" w:cs="Tahoma" w:hint="eastAsia"/>
          <w:b/>
          <w:bCs/>
          <w:sz w:val="18"/>
          <w:szCs w:val="18"/>
          <w:rtl/>
        </w:rPr>
        <w:t>דרישת</w:t>
      </w:r>
      <w:r w:rsidRPr="005955CC">
        <w:rPr>
          <w:rFonts w:ascii="Tahoma" w:hAnsi="Tahoma" w:cs="Tahoma"/>
          <w:b/>
          <w:bCs/>
          <w:sz w:val="18"/>
          <w:szCs w:val="18"/>
          <w:rtl/>
        </w:rPr>
        <w:t xml:space="preserve"> </w:t>
      </w:r>
      <w:r w:rsidRPr="005955CC">
        <w:rPr>
          <w:rFonts w:ascii="Tahoma" w:hAnsi="Tahoma" w:cs="Tahoma" w:hint="eastAsia"/>
          <w:b/>
          <w:bCs/>
          <w:sz w:val="18"/>
          <w:szCs w:val="18"/>
          <w:rtl/>
        </w:rPr>
        <w:t>אגף</w:t>
      </w:r>
      <w:r w:rsidRPr="005955CC">
        <w:rPr>
          <w:rFonts w:ascii="Tahoma" w:hAnsi="Tahoma" w:cs="Tahoma"/>
          <w:b/>
          <w:bCs/>
          <w:sz w:val="18"/>
          <w:szCs w:val="18"/>
          <w:rtl/>
        </w:rPr>
        <w:t xml:space="preserve"> </w:t>
      </w:r>
      <w:r w:rsidRPr="005955CC">
        <w:rPr>
          <w:rFonts w:ascii="Tahoma" w:hAnsi="Tahoma" w:cs="Tahoma" w:hint="eastAsia"/>
          <w:b/>
          <w:bCs/>
          <w:sz w:val="18"/>
          <w:szCs w:val="18"/>
          <w:rtl/>
        </w:rPr>
        <w:t>התקציבים</w:t>
      </w:r>
      <w:r w:rsidRPr="005955CC">
        <w:rPr>
          <w:rFonts w:ascii="Tahoma" w:hAnsi="Tahoma" w:cs="Tahoma"/>
          <w:b/>
          <w:bCs/>
          <w:sz w:val="18"/>
          <w:szCs w:val="18"/>
          <w:rtl/>
        </w:rPr>
        <w:t xml:space="preserve"> </w:t>
      </w:r>
      <w:r w:rsidRPr="005955CC">
        <w:rPr>
          <w:rFonts w:ascii="Tahoma" w:hAnsi="Tahoma" w:cs="Tahoma" w:hint="eastAsia"/>
          <w:b/>
          <w:bCs/>
          <w:sz w:val="18"/>
          <w:szCs w:val="18"/>
          <w:rtl/>
        </w:rPr>
        <w:t>למציאת</w:t>
      </w:r>
      <w:r w:rsidRPr="005955CC">
        <w:rPr>
          <w:rFonts w:ascii="Tahoma" w:hAnsi="Tahoma" w:cs="Tahoma"/>
          <w:b/>
          <w:bCs/>
          <w:sz w:val="18"/>
          <w:szCs w:val="18"/>
          <w:rtl/>
        </w:rPr>
        <w:t xml:space="preserve"> </w:t>
      </w:r>
      <w:r w:rsidRPr="005955CC">
        <w:rPr>
          <w:rFonts w:ascii="Tahoma" w:hAnsi="Tahoma" w:cs="Tahoma" w:hint="eastAsia"/>
          <w:b/>
          <w:bCs/>
          <w:sz w:val="18"/>
          <w:szCs w:val="18"/>
          <w:rtl/>
        </w:rPr>
        <w:t>מקור</w:t>
      </w:r>
      <w:r w:rsidRPr="005955CC">
        <w:rPr>
          <w:rFonts w:ascii="Tahoma" w:hAnsi="Tahoma" w:cs="Tahoma"/>
          <w:b/>
          <w:bCs/>
          <w:sz w:val="18"/>
          <w:szCs w:val="18"/>
          <w:rtl/>
        </w:rPr>
        <w:t xml:space="preserve"> </w:t>
      </w:r>
      <w:r w:rsidRPr="005955CC">
        <w:rPr>
          <w:rFonts w:ascii="Tahoma" w:hAnsi="Tahoma" w:cs="Tahoma" w:hint="eastAsia"/>
          <w:b/>
          <w:bCs/>
          <w:sz w:val="18"/>
          <w:szCs w:val="18"/>
          <w:rtl/>
        </w:rPr>
        <w:t>תקציב</w:t>
      </w:r>
      <w:r w:rsidRPr="005955CC">
        <w:rPr>
          <w:rFonts w:ascii="Tahoma" w:hAnsi="Tahoma" w:cs="Tahoma"/>
          <w:b/>
          <w:bCs/>
          <w:sz w:val="18"/>
          <w:szCs w:val="18"/>
          <w:rtl/>
        </w:rPr>
        <w:t xml:space="preserve"> </w:t>
      </w:r>
      <w:r w:rsidRPr="005955CC">
        <w:rPr>
          <w:rFonts w:ascii="Tahoma" w:hAnsi="Tahoma" w:cs="Tahoma" w:hint="eastAsia"/>
          <w:b/>
          <w:bCs/>
          <w:sz w:val="18"/>
          <w:szCs w:val="18"/>
          <w:rtl/>
        </w:rPr>
        <w:t>לכל</w:t>
      </w:r>
      <w:r w:rsidRPr="005955CC">
        <w:rPr>
          <w:rFonts w:ascii="Tahoma" w:hAnsi="Tahoma" w:cs="Tahoma"/>
          <w:b/>
          <w:bCs/>
          <w:sz w:val="18"/>
          <w:szCs w:val="18"/>
          <w:rtl/>
        </w:rPr>
        <w:t xml:space="preserve"> </w:t>
      </w:r>
      <w:r w:rsidRPr="005955CC">
        <w:rPr>
          <w:rFonts w:ascii="Tahoma" w:hAnsi="Tahoma" w:cs="Tahoma" w:hint="eastAsia"/>
          <w:b/>
          <w:bCs/>
          <w:sz w:val="18"/>
          <w:szCs w:val="18"/>
          <w:rtl/>
        </w:rPr>
        <w:t>יוזמה</w:t>
      </w:r>
      <w:r w:rsidRPr="005955CC">
        <w:rPr>
          <w:rFonts w:ascii="Tahoma" w:hAnsi="Tahoma" w:cs="Tahoma" w:hint="cs"/>
          <w:sz w:val="18"/>
          <w:szCs w:val="18"/>
          <w:rtl/>
        </w:rPr>
        <w:t xml:space="preserve">, ביקש השר לבחון את המקורות התקציביים הרלוונטיים מהחזרת שטחי המכון במתחם בית דגן. רוצה לומר, לו הייתה מציעה חברת הסקר חלופה של מכירת הקרקע לצרכי גידול חקלאי ייחודי, כמו בריכות דגים לדוג', ומחלופה זו ניתן היה לקבל תמורה גבוהה יותר עבור הקרקע, היה בוחר השר בחלופה זו" (ההדגשות במקור). </w:t>
      </w:r>
    </w:p>
    <w:p w:rsidR="007A4E5D" w:rsidRPr="005955CC" w:rsidP="001D029F">
      <w:pPr>
        <w:spacing w:line="240" w:lineRule="exact"/>
        <w:ind w:right="2268"/>
        <w:jc w:val="both"/>
        <w:rPr>
          <w:rFonts w:ascii="Tahoma" w:hAnsi="Tahoma" w:cs="Tahoma"/>
          <w:sz w:val="18"/>
          <w:szCs w:val="18"/>
          <w:rtl/>
        </w:rPr>
      </w:pPr>
    </w:p>
    <w:p w:rsidR="007A4E5D" w:rsidRPr="00D15876" w:rsidP="001D029F">
      <w:pPr>
        <w:pStyle w:val="KOT4"/>
        <w:rPr>
          <w:rtl/>
        </w:rPr>
      </w:pPr>
      <w:r w:rsidRPr="00D15876">
        <w:rPr>
          <w:rFonts w:hint="cs"/>
          <w:rtl/>
        </w:rPr>
        <w:t xml:space="preserve">הצעת מחליטים שהכין משרד החקלאות בעניין העתקת מכון וולקני לצפון הארץ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בשנת 2016 פעל משרד החקלאות לקידום מהלך של העתקת מכון וולקני לצפון ולגיבוש הצעת מחליטים בנושא. להלן הפרטים: </w:t>
      </w:r>
    </w:p>
    <w:p w:rsidR="007A4E5D" w:rsidRPr="005955CC" w:rsidP="001D029F">
      <w:pPr>
        <w:pStyle w:val="ListParagraph"/>
        <w:numPr>
          <w:ilvl w:val="0"/>
          <w:numId w:val="29"/>
        </w:numPr>
        <w:autoSpaceDE/>
        <w:autoSpaceDN/>
        <w:adjustRightInd/>
        <w:spacing w:line="240" w:lineRule="exact"/>
        <w:ind w:right="2268"/>
        <w:rPr>
          <w:sz w:val="18"/>
          <w:szCs w:val="18"/>
        </w:rPr>
      </w:pPr>
      <w:r w:rsidRPr="005955CC">
        <w:rPr>
          <w:rFonts w:hint="cs"/>
          <w:sz w:val="18"/>
          <w:szCs w:val="18"/>
          <w:rtl/>
        </w:rPr>
        <w:t>ב-6 במרץ 2016 פורסם בתקשורת</w:t>
      </w:r>
      <w:r>
        <w:rPr>
          <w:sz w:val="18"/>
          <w:szCs w:val="18"/>
          <w:vertAlign w:val="superscript"/>
          <w:rtl/>
        </w:rPr>
        <w:footnoteReference w:id="9"/>
      </w:r>
      <w:r w:rsidRPr="005955CC">
        <w:rPr>
          <w:rFonts w:hint="cs"/>
          <w:sz w:val="18"/>
          <w:szCs w:val="18"/>
          <w:rtl/>
        </w:rPr>
        <w:t xml:space="preserve"> כי </w:t>
      </w:r>
      <w:r w:rsidRPr="005955CC">
        <w:rPr>
          <w:sz w:val="18"/>
          <w:szCs w:val="18"/>
          <w:rtl/>
        </w:rPr>
        <w:t>שר החקלאות</w:t>
      </w:r>
      <w:r w:rsidRPr="005955CC">
        <w:rPr>
          <w:rFonts w:hint="cs"/>
          <w:sz w:val="18"/>
          <w:szCs w:val="18"/>
          <w:rtl/>
        </w:rPr>
        <w:t xml:space="preserve"> </w:t>
      </w:r>
      <w:r w:rsidRPr="005955CC">
        <w:rPr>
          <w:sz w:val="18"/>
          <w:szCs w:val="18"/>
          <w:rtl/>
        </w:rPr>
        <w:t xml:space="preserve">מקדם </w:t>
      </w:r>
      <w:r w:rsidRPr="005955CC">
        <w:rPr>
          <w:sz w:val="18"/>
          <w:szCs w:val="18"/>
          <w:rtl/>
        </w:rPr>
        <w:t>ת</w:t>
      </w:r>
      <w:r w:rsidRPr="005955CC">
        <w:rPr>
          <w:rFonts w:hint="cs"/>
          <w:sz w:val="18"/>
          <w:szCs w:val="18"/>
          <w:rtl/>
        </w:rPr>
        <w:t>ו</w:t>
      </w:r>
      <w:r w:rsidRPr="005955CC">
        <w:rPr>
          <w:sz w:val="18"/>
          <w:szCs w:val="18"/>
          <w:rtl/>
        </w:rPr>
        <w:t>כנית</w:t>
      </w:r>
      <w:r w:rsidRPr="005955CC">
        <w:rPr>
          <w:sz w:val="18"/>
          <w:szCs w:val="18"/>
          <w:rtl/>
        </w:rPr>
        <w:t xml:space="preserve"> לבניית 15 אלף דירות בשטח שבו שוכן מכון וולקני </w:t>
      </w:r>
      <w:r w:rsidRPr="005955CC">
        <w:rPr>
          <w:rFonts w:hint="cs"/>
          <w:sz w:val="18"/>
          <w:szCs w:val="18"/>
          <w:rtl/>
        </w:rPr>
        <w:t xml:space="preserve">- </w:t>
      </w:r>
      <w:r w:rsidRPr="005955CC">
        <w:rPr>
          <w:sz w:val="18"/>
          <w:szCs w:val="18"/>
          <w:rtl/>
        </w:rPr>
        <w:t xml:space="preserve">בראשון לציון. על פי התוכנית, המכון עצמו יעבור בשלבים לגליל, וזאת </w:t>
      </w:r>
      <w:r w:rsidRPr="005955CC">
        <w:rPr>
          <w:rFonts w:hint="cs"/>
          <w:sz w:val="18"/>
          <w:szCs w:val="18"/>
          <w:rtl/>
        </w:rPr>
        <w:t>כדי</w:t>
      </w:r>
      <w:r w:rsidRPr="005955CC">
        <w:rPr>
          <w:sz w:val="18"/>
          <w:szCs w:val="18"/>
          <w:rtl/>
        </w:rPr>
        <w:t xml:space="preserve"> לתרום לצמיחה כלכלית וחברתית</w:t>
      </w:r>
      <w:r w:rsidRPr="005955CC">
        <w:rPr>
          <w:rFonts w:hint="cs"/>
          <w:sz w:val="18"/>
          <w:szCs w:val="18"/>
          <w:rtl/>
        </w:rPr>
        <w:t xml:space="preserve"> באזור</w:t>
      </w:r>
      <w:r w:rsidRPr="005955CC">
        <w:rPr>
          <w:sz w:val="18"/>
          <w:szCs w:val="18"/>
          <w:rtl/>
        </w:rPr>
        <w:t>.</w:t>
      </w:r>
    </w:p>
    <w:p w:rsidR="007A4E5D" w:rsidRPr="005955CC" w:rsidP="001D029F">
      <w:pPr>
        <w:pStyle w:val="ListParagraph"/>
        <w:numPr>
          <w:ilvl w:val="0"/>
          <w:numId w:val="29"/>
        </w:numPr>
        <w:autoSpaceDE/>
        <w:autoSpaceDN/>
        <w:adjustRightInd/>
        <w:spacing w:line="240" w:lineRule="exact"/>
        <w:ind w:right="2268"/>
        <w:rPr>
          <w:sz w:val="18"/>
          <w:szCs w:val="18"/>
        </w:rPr>
      </w:pPr>
      <w:r w:rsidRPr="002171F8">
        <w:rPr>
          <w:rFonts w:hint="cs"/>
          <w:spacing w:val="-4"/>
          <w:sz w:val="18"/>
          <w:szCs w:val="18"/>
          <w:rtl/>
        </w:rPr>
        <w:t>ב-7 במרץ 2016 פרסמה הסתדרות העובדים באתר שלה במרשתת</w:t>
      </w:r>
      <w:r>
        <w:rPr>
          <w:spacing w:val="-4"/>
          <w:sz w:val="18"/>
          <w:szCs w:val="18"/>
          <w:vertAlign w:val="superscript"/>
          <w:rtl/>
        </w:rPr>
        <w:footnoteReference w:id="10"/>
      </w:r>
      <w:r w:rsidRPr="002171F8">
        <w:rPr>
          <w:rFonts w:hint="cs"/>
          <w:spacing w:val="-4"/>
          <w:sz w:val="18"/>
          <w:szCs w:val="18"/>
          <w:rtl/>
        </w:rPr>
        <w:t>, כי "</w:t>
      </w:r>
      <w:r w:rsidRPr="002171F8">
        <w:rPr>
          <w:spacing w:val="-4"/>
          <w:sz w:val="18"/>
          <w:szCs w:val="18"/>
          <w:rtl/>
        </w:rPr>
        <w:t>עובדי</w:t>
      </w:r>
      <w:r w:rsidRPr="005955CC">
        <w:rPr>
          <w:sz w:val="18"/>
          <w:szCs w:val="18"/>
          <w:rtl/>
        </w:rPr>
        <w:t xml:space="preserve"> משרד החקלאות נערכים לצעדים ארגוניים על רקע הודעת שר החקלאות אורי אריאל כי בכוונתו להעביר את </w:t>
      </w:r>
      <w:r w:rsidRPr="005955CC">
        <w:rPr>
          <w:sz w:val="18"/>
          <w:szCs w:val="18"/>
          <w:rtl/>
        </w:rPr>
        <w:t>מינהל</w:t>
      </w:r>
      <w:r w:rsidRPr="005955CC">
        <w:rPr>
          <w:sz w:val="18"/>
          <w:szCs w:val="18"/>
          <w:rtl/>
        </w:rPr>
        <w:t xml:space="preserve"> המחקר החקלאי - מכון וולקני מצומת בית דגן לאזור הגליל</w:t>
      </w:r>
      <w:r w:rsidRPr="005955CC">
        <w:rPr>
          <w:rFonts w:hint="cs"/>
          <w:sz w:val="18"/>
          <w:szCs w:val="18"/>
          <w:rtl/>
        </w:rPr>
        <w:t>"; "</w:t>
      </w:r>
      <w:r w:rsidRPr="005955CC">
        <w:rPr>
          <w:sz w:val="18"/>
          <w:szCs w:val="18"/>
          <w:rtl/>
        </w:rPr>
        <w:t xml:space="preserve">כ-700 עובדי המכון, שבו מבוצע כל המחקר והפיתוח החקלאי מטעם המדינה, גילו אתמול (יום א') בהפתעה גמורה דרך אמצעי התקשורת כי </w:t>
      </w:r>
      <w:r w:rsidRPr="005955CC">
        <w:rPr>
          <w:rFonts w:hint="cs"/>
          <w:sz w:val="18"/>
          <w:szCs w:val="18"/>
          <w:rtl/>
        </w:rPr>
        <w:t>[שר החקלאות]...</w:t>
      </w:r>
      <w:r w:rsidRPr="005955CC">
        <w:rPr>
          <w:sz w:val="18"/>
          <w:szCs w:val="18"/>
          <w:rtl/>
        </w:rPr>
        <w:t xml:space="preserve"> יעביר את פעילותו לצפון. מדובר בהחלטה</w:t>
      </w:r>
      <w:r w:rsidRPr="005955CC">
        <w:rPr>
          <w:rFonts w:hint="cs"/>
          <w:sz w:val="18"/>
          <w:szCs w:val="18"/>
          <w:rtl/>
        </w:rPr>
        <w:t xml:space="preserve">... </w:t>
      </w:r>
      <w:r w:rsidRPr="005955CC">
        <w:rPr>
          <w:sz w:val="18"/>
          <w:szCs w:val="18"/>
          <w:rtl/>
        </w:rPr>
        <w:t>שנעשתה ללא עדכון העובדים וללא כל התייעצות ושיח עמם, וזאת למרות שתהיה לה השפעה מכרעת על חייהם, על תנאי עבודתם ועל עתידם התעסוקתי</w:t>
      </w:r>
      <w:r w:rsidRPr="005955CC">
        <w:rPr>
          <w:rFonts w:hint="cs"/>
          <w:sz w:val="18"/>
          <w:szCs w:val="18"/>
          <w:rtl/>
        </w:rPr>
        <w:t>"</w:t>
      </w:r>
      <w:r w:rsidRPr="005955CC">
        <w:rPr>
          <w:sz w:val="18"/>
          <w:szCs w:val="18"/>
          <w:rtl/>
        </w:rPr>
        <w:t>.</w:t>
      </w:r>
    </w:p>
    <w:p w:rsidR="007A4E5D" w:rsidRPr="005955CC" w:rsidP="001D029F">
      <w:pPr>
        <w:pStyle w:val="ListParagraph"/>
        <w:numPr>
          <w:ilvl w:val="0"/>
          <w:numId w:val="29"/>
        </w:numPr>
        <w:autoSpaceDE/>
        <w:autoSpaceDN/>
        <w:adjustRightInd/>
        <w:spacing w:line="240" w:lineRule="exact"/>
        <w:ind w:right="2268"/>
        <w:rPr>
          <w:sz w:val="18"/>
          <w:szCs w:val="18"/>
          <w:rtl/>
        </w:rPr>
      </w:pPr>
      <w:r w:rsidRPr="005955CC">
        <w:rPr>
          <w:rFonts w:hint="cs"/>
          <w:sz w:val="18"/>
          <w:szCs w:val="18"/>
          <w:rtl/>
        </w:rPr>
        <w:t xml:space="preserve">מנכ"ל משרד החקלאות מסר לנציגי משרד מבקר המדינה במסגרת פגישה </w:t>
      </w:r>
      <w:r w:rsidRPr="002171F8">
        <w:rPr>
          <w:rFonts w:hint="cs"/>
          <w:spacing w:val="-4"/>
          <w:sz w:val="18"/>
          <w:szCs w:val="18"/>
          <w:rtl/>
        </w:rPr>
        <w:t>שקיימו עמו כי סמוך</w:t>
      </w:r>
      <w:r>
        <w:rPr>
          <w:spacing w:val="-4"/>
          <w:sz w:val="18"/>
          <w:szCs w:val="18"/>
          <w:vertAlign w:val="superscript"/>
          <w:rtl/>
        </w:rPr>
        <w:footnoteReference w:id="11"/>
      </w:r>
      <w:r w:rsidRPr="002171F8">
        <w:rPr>
          <w:rFonts w:hint="cs"/>
          <w:spacing w:val="-4"/>
          <w:sz w:val="18"/>
          <w:szCs w:val="18"/>
          <w:rtl/>
        </w:rPr>
        <w:t xml:space="preserve"> לתחילת שנת 2016 התקיימה פגישה של שר החקלאות</w:t>
      </w:r>
      <w:r w:rsidRPr="005955CC">
        <w:rPr>
          <w:rFonts w:hint="cs"/>
          <w:sz w:val="18"/>
          <w:szCs w:val="18"/>
          <w:rtl/>
        </w:rPr>
        <w:t xml:space="preserve"> עם ראש הממשלה ובה העלה השר את רצונו להעתיק את מכון וולקני לפריפריה כדי לחזקה. לדברי מנכ"ל משרד החקלאות, לאחר שבמהלך הפגישה התייעץ ראש הממשלה בנושא גם עם השר לפיתוח הפריפריה, הנגב והגליל, הוא נתן את ברכת הדרך להתחיל מהלכים בנושא. מנכ"ל משרד החקלאות מסר כי להבנתו דברי ראש הממשלה בעניין שיקפו החלטה בנושא. </w:t>
      </w:r>
    </w:p>
    <w:p w:rsidR="007A4E5D" w:rsidRPr="005955CC" w:rsidP="001D029F">
      <w:pPr>
        <w:spacing w:line="240" w:lineRule="exact"/>
        <w:ind w:left="340" w:right="2268"/>
        <w:jc w:val="both"/>
        <w:rPr>
          <w:rFonts w:ascii="Tahoma" w:hAnsi="Tahoma" w:cs="Tahoma"/>
          <w:sz w:val="18"/>
          <w:szCs w:val="18"/>
        </w:rPr>
      </w:pPr>
      <w:r w:rsidRPr="005955CC">
        <w:rPr>
          <w:rFonts w:ascii="Tahoma" w:hAnsi="Tahoma" w:cs="Tahoma" w:hint="cs"/>
          <w:sz w:val="18"/>
          <w:szCs w:val="18"/>
          <w:rtl/>
        </w:rPr>
        <w:t xml:space="preserve">מנכ"ל משרד החקלאות העביר למשרד מבקר המדינה מסמך </w:t>
      </w:r>
      <w:r w:rsidRPr="005955CC">
        <w:rPr>
          <w:rFonts w:ascii="Tahoma" w:hAnsi="Tahoma" w:cs="Tahoma"/>
          <w:sz w:val="18"/>
          <w:szCs w:val="18"/>
          <w:rtl/>
        </w:rPr>
        <w:t xml:space="preserve">מ-11.4.16 שמסכם דיון שקיים </w:t>
      </w:r>
      <w:r w:rsidRPr="005955CC">
        <w:rPr>
          <w:rFonts w:ascii="Tahoma" w:hAnsi="Tahoma" w:cs="Tahoma" w:hint="cs"/>
          <w:sz w:val="18"/>
          <w:szCs w:val="18"/>
          <w:rtl/>
        </w:rPr>
        <w:t xml:space="preserve">בלשכתו </w:t>
      </w:r>
      <w:r w:rsidRPr="005955CC">
        <w:rPr>
          <w:rFonts w:ascii="Tahoma" w:hAnsi="Tahoma" w:cs="Tahoma"/>
          <w:sz w:val="18"/>
          <w:szCs w:val="18"/>
          <w:rtl/>
        </w:rPr>
        <w:t xml:space="preserve">ב-1.3.16 ואשר </w:t>
      </w:r>
      <w:r w:rsidRPr="005955CC">
        <w:rPr>
          <w:rFonts w:ascii="Tahoma" w:hAnsi="Tahoma" w:cs="Tahoma" w:hint="cs"/>
          <w:sz w:val="18"/>
          <w:szCs w:val="18"/>
          <w:rtl/>
        </w:rPr>
        <w:t xml:space="preserve">בו </w:t>
      </w:r>
      <w:r w:rsidRPr="005955CC">
        <w:rPr>
          <w:rFonts w:ascii="Tahoma" w:hAnsi="Tahoma" w:cs="Tahoma"/>
          <w:sz w:val="18"/>
          <w:szCs w:val="18"/>
          <w:rtl/>
        </w:rPr>
        <w:t>השתתף גם</w:t>
      </w:r>
      <w:r w:rsidRPr="005955CC">
        <w:rPr>
          <w:rFonts w:ascii="Tahoma" w:hAnsi="Tahoma" w:cs="Tahoma" w:hint="cs"/>
          <w:sz w:val="18"/>
          <w:szCs w:val="18"/>
          <w:rtl/>
        </w:rPr>
        <w:t xml:space="preserve"> </w:t>
      </w:r>
      <w:r w:rsidRPr="005955CC">
        <w:rPr>
          <w:rFonts w:ascii="Tahoma" w:hAnsi="Tahoma" w:cs="Tahoma"/>
          <w:sz w:val="18"/>
          <w:szCs w:val="18"/>
          <w:rtl/>
        </w:rPr>
        <w:t>המנהל דאז של מכון וולקני</w:t>
      </w:r>
      <w:r w:rsidRPr="005955CC">
        <w:rPr>
          <w:rFonts w:ascii="Tahoma" w:hAnsi="Tahoma" w:cs="Tahoma" w:hint="cs"/>
          <w:sz w:val="18"/>
          <w:szCs w:val="18"/>
          <w:rtl/>
        </w:rPr>
        <w:t xml:space="preserve">. בדיון </w:t>
      </w:r>
      <w:r w:rsidRPr="005955CC">
        <w:rPr>
          <w:rFonts w:ascii="Tahoma" w:hAnsi="Tahoma" w:cs="Tahoma"/>
          <w:sz w:val="18"/>
          <w:szCs w:val="18"/>
          <w:rtl/>
        </w:rPr>
        <w:t xml:space="preserve">נאמר בין היתר: "בישיבה אצל השר הוצג כי רוה"מ מבקש להעביר את מכון וולקני לצפון במטרה לפתח את הצפון, להגדיל את מקורות התעסוקה ולהרחיב את אכלוס הצפון"; "מתוכננת לקום וועדת מנכ"לים שתמליץ על מיקום מתאים"; "על אף שטרם התקבלה החלטת ממשלה בנושא, יש להיערך ולהתחיל בבחינת היתכנות מעבר מכון וולקני לצפון". </w:t>
      </w:r>
    </w:p>
    <w:p w:rsidR="007A4E5D" w:rsidRPr="005955CC" w:rsidP="001D029F">
      <w:pPr>
        <w:pStyle w:val="ListParagraph"/>
        <w:numPr>
          <w:ilvl w:val="0"/>
          <w:numId w:val="29"/>
        </w:numPr>
        <w:autoSpaceDE/>
        <w:autoSpaceDN/>
        <w:adjustRightInd/>
        <w:spacing w:line="240" w:lineRule="exact"/>
        <w:ind w:right="2268"/>
        <w:rPr>
          <w:sz w:val="18"/>
          <w:szCs w:val="18"/>
        </w:rPr>
      </w:pPr>
      <w:r w:rsidRPr="005955CC">
        <w:rPr>
          <w:sz w:val="18"/>
          <w:szCs w:val="18"/>
          <w:rtl/>
        </w:rPr>
        <w:t>ב</w:t>
      </w:r>
      <w:r w:rsidRPr="005955CC">
        <w:rPr>
          <w:rFonts w:hint="cs"/>
          <w:sz w:val="18"/>
          <w:szCs w:val="18"/>
          <w:rtl/>
        </w:rPr>
        <w:t>-</w:t>
      </w:r>
      <w:r w:rsidRPr="005955CC">
        <w:rPr>
          <w:sz w:val="18"/>
          <w:szCs w:val="18"/>
          <w:rtl/>
        </w:rPr>
        <w:t>12.4.16</w:t>
      </w:r>
      <w:r w:rsidRPr="005955CC">
        <w:rPr>
          <w:rFonts w:hint="cs"/>
          <w:sz w:val="18"/>
          <w:szCs w:val="18"/>
          <w:rtl/>
        </w:rPr>
        <w:t xml:space="preserve"> קיימה</w:t>
      </w:r>
      <w:r w:rsidRPr="005955CC">
        <w:rPr>
          <w:sz w:val="18"/>
          <w:szCs w:val="18"/>
          <w:rtl/>
        </w:rPr>
        <w:t xml:space="preserve"> ועדת המדע והטכנולוגיה </w:t>
      </w:r>
      <w:r w:rsidRPr="005955CC">
        <w:rPr>
          <w:rFonts w:hint="cs"/>
          <w:sz w:val="18"/>
          <w:szCs w:val="18"/>
          <w:rtl/>
        </w:rPr>
        <w:t>של הכנסת (להלן - ועדת המדע) דיון שכותרתו</w:t>
      </w:r>
      <w:r w:rsidRPr="005955CC">
        <w:rPr>
          <w:sz w:val="18"/>
          <w:szCs w:val="18"/>
          <w:rtl/>
        </w:rPr>
        <w:t>: "פינוי המכון הוולקני לחקר החקלאות"</w:t>
      </w:r>
      <w:r w:rsidRPr="005955CC">
        <w:rPr>
          <w:rFonts w:hint="cs"/>
          <w:sz w:val="18"/>
          <w:szCs w:val="18"/>
          <w:rtl/>
        </w:rPr>
        <w:t xml:space="preserve">.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במסמך שהכין מרכז המחקר והמידע של הכנסת באפריל 2016 לקראת הדיון</w:t>
      </w:r>
      <w:r>
        <w:rPr>
          <w:rFonts w:ascii="Tahoma" w:hAnsi="Tahoma" w:cs="Tahoma"/>
          <w:sz w:val="18"/>
          <w:szCs w:val="18"/>
          <w:vertAlign w:val="superscript"/>
          <w:rtl/>
        </w:rPr>
        <w:footnoteReference w:id="12"/>
      </w:r>
      <w:r w:rsidRPr="005955CC">
        <w:rPr>
          <w:rFonts w:ascii="Tahoma" w:hAnsi="Tahoma" w:cs="Tahoma" w:hint="cs"/>
          <w:sz w:val="18"/>
          <w:szCs w:val="18"/>
          <w:rtl/>
        </w:rPr>
        <w:t xml:space="preserve"> (להלן - מסמך </w:t>
      </w:r>
      <w:r w:rsidRPr="005955CC">
        <w:rPr>
          <w:rFonts w:ascii="Tahoma" w:hAnsi="Tahoma" w:cs="Tahoma" w:hint="cs"/>
          <w:sz w:val="18"/>
          <w:szCs w:val="18"/>
          <w:rtl/>
        </w:rPr>
        <w:t>הממ"מ</w:t>
      </w:r>
      <w:r w:rsidRPr="005955CC">
        <w:rPr>
          <w:rFonts w:ascii="Tahoma" w:hAnsi="Tahoma" w:cs="Tahoma" w:hint="cs"/>
          <w:sz w:val="18"/>
          <w:szCs w:val="18"/>
          <w:rtl/>
        </w:rPr>
        <w:t xml:space="preserve">) נאמר כי "במהלך חודש מרס 2016 פורסם בכלי התקשורת על כוונת הממשלה ושר החקלאות להעביר את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ממשכנו בבית דגן אל הגליל. נושא זה עורר עניין רב וביקורת בקרב עובדי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ומנהליו, כמו גם בקרב אנשי אקדמיה שונים החוששים מפגיעה במחקר בתחומי החקלאות". "על פי מידע שנתקבל ממשרד החקלאות, </w:t>
      </w:r>
      <w:r w:rsidRPr="005955CC">
        <w:rPr>
          <w:rFonts w:ascii="Tahoma" w:hAnsi="Tahoma" w:cs="Tahoma" w:hint="cs"/>
          <w:b/>
          <w:bCs/>
          <w:sz w:val="18"/>
          <w:szCs w:val="18"/>
          <w:rtl/>
        </w:rPr>
        <w:t xml:space="preserve">אכן התקבלה החלטה עקרונית של ראש הממשלה, שר החקלאות והשר לפיתוח הנגב והגליל על העברת </w:t>
      </w:r>
      <w:r w:rsidRPr="005955CC">
        <w:rPr>
          <w:rFonts w:ascii="Tahoma" w:hAnsi="Tahoma" w:cs="Tahoma" w:hint="cs"/>
          <w:b/>
          <w:bCs/>
          <w:sz w:val="18"/>
          <w:szCs w:val="18"/>
          <w:rtl/>
        </w:rPr>
        <w:t>מינהל</w:t>
      </w:r>
      <w:r w:rsidRPr="005955CC">
        <w:rPr>
          <w:rFonts w:ascii="Tahoma" w:hAnsi="Tahoma" w:cs="Tahoma" w:hint="cs"/>
          <w:b/>
          <w:bCs/>
          <w:sz w:val="18"/>
          <w:szCs w:val="18"/>
          <w:rtl/>
        </w:rPr>
        <w:t xml:space="preserve"> המחקר החקלאי-וולקני לגליל. על פי נציג המשרד, היוזמה להעתקת </w:t>
      </w:r>
      <w:r w:rsidRPr="005955CC">
        <w:rPr>
          <w:rFonts w:ascii="Tahoma" w:hAnsi="Tahoma" w:cs="Tahoma" w:hint="cs"/>
          <w:b/>
          <w:bCs/>
          <w:sz w:val="18"/>
          <w:szCs w:val="18"/>
          <w:rtl/>
        </w:rPr>
        <w:t>מינהל</w:t>
      </w:r>
      <w:r w:rsidRPr="005955CC">
        <w:rPr>
          <w:rFonts w:ascii="Tahoma" w:hAnsi="Tahoma" w:cs="Tahoma" w:hint="cs"/>
          <w:b/>
          <w:bCs/>
          <w:sz w:val="18"/>
          <w:szCs w:val="18"/>
          <w:rtl/>
        </w:rPr>
        <w:t xml:space="preserve"> המחקר נולדה מתוך הבנת הצורך לחיזוק הפריפריה באמצעות גופים משמעותיים אשר ימשכו לאזור אוכלוסייה חזקה</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וכי "</w:t>
      </w:r>
      <w:r w:rsidRPr="005955CC">
        <w:rPr>
          <w:rFonts w:ascii="Tahoma" w:hAnsi="Tahoma" w:cs="Tahoma"/>
          <w:sz w:val="18"/>
          <w:szCs w:val="18"/>
          <w:rtl/>
        </w:rPr>
        <w:t>עבודה בנושא נעשתה על ידי ראשי רשויות -בגליל</w:t>
      </w:r>
      <w:r w:rsidRPr="005955CC">
        <w:rPr>
          <w:rFonts w:ascii="Tahoma" w:hAnsi="Tahoma" w:cs="Tahoma" w:hint="cs"/>
          <w:sz w:val="18"/>
          <w:szCs w:val="18"/>
          <w:rtl/>
        </w:rPr>
        <w:t xml:space="preserve"> [ההדגשות במקור]"</w:t>
      </w:r>
      <w:r w:rsidRPr="005955CC">
        <w:rPr>
          <w:rFonts w:ascii="Tahoma" w:hAnsi="Tahoma" w:cs="Tahoma"/>
          <w:sz w:val="18"/>
          <w:szCs w:val="18"/>
          <w:rtl/>
        </w:rPr>
        <w:t>.</w:t>
      </w:r>
      <w:r w:rsidRPr="005955CC">
        <w:rPr>
          <w:rFonts w:ascii="Tahoma" w:hAnsi="Tahoma" w:cs="Tahoma" w:hint="cs"/>
          <w:sz w:val="18"/>
          <w:szCs w:val="18"/>
          <w:rtl/>
        </w:rPr>
        <w:t xml:space="preserve"> עוד נאמר במסמך </w:t>
      </w:r>
      <w:r w:rsidRPr="005955CC">
        <w:rPr>
          <w:rFonts w:ascii="Tahoma" w:hAnsi="Tahoma" w:cs="Tahoma" w:hint="cs"/>
          <w:sz w:val="18"/>
          <w:szCs w:val="18"/>
          <w:rtl/>
        </w:rPr>
        <w:t>הממ"מ</w:t>
      </w:r>
      <w:r w:rsidRPr="005955CC">
        <w:rPr>
          <w:rFonts w:ascii="Tahoma" w:hAnsi="Tahoma" w:cs="Tahoma" w:hint="cs"/>
          <w:sz w:val="18"/>
          <w:szCs w:val="18"/>
          <w:rtl/>
        </w:rPr>
        <w:t>, "</w:t>
      </w:r>
      <w:r w:rsidRPr="005955CC">
        <w:rPr>
          <w:rFonts w:ascii="Tahoma" w:hAnsi="Tahoma" w:cs="Tahoma" w:hint="cs"/>
          <w:sz w:val="18"/>
          <w:szCs w:val="18"/>
          <w:u w:val="single"/>
          <w:rtl/>
        </w:rPr>
        <w:t>עולה כי השיקולים העיקריים המנחים את ההחלטה בעניין הם חיזוק הפריפריה ופינוי של עתודת בנייה במרכז הארץ. נושא שימורו וחיזוקו של המחקר והמו"פ החקלאי בישראל מוזכר בשולי הדברים ולא ברור עד כמה הוא מהווה שיקול בעניין</w:t>
      </w:r>
      <w:r w:rsidRPr="005955CC">
        <w:rPr>
          <w:rFonts w:ascii="Tahoma" w:hAnsi="Tahoma" w:cs="Tahoma" w:hint="cs"/>
          <w:sz w:val="18"/>
          <w:szCs w:val="18"/>
          <w:rtl/>
        </w:rPr>
        <w:t xml:space="preserve">" (ההדגשות במקור).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eastAsia"/>
          <w:sz w:val="18"/>
          <w:szCs w:val="18"/>
          <w:rtl/>
        </w:rPr>
        <w:t>בישיבת</w:t>
      </w:r>
      <w:r w:rsidRPr="005955CC">
        <w:rPr>
          <w:rFonts w:ascii="Tahoma" w:hAnsi="Tahoma" w:cs="Tahoma"/>
          <w:sz w:val="18"/>
          <w:szCs w:val="18"/>
          <w:rtl/>
        </w:rPr>
        <w:t xml:space="preserve"> </w:t>
      </w:r>
      <w:r w:rsidRPr="005955CC">
        <w:rPr>
          <w:rFonts w:ascii="Tahoma" w:hAnsi="Tahoma" w:cs="Tahoma" w:hint="eastAsia"/>
          <w:sz w:val="18"/>
          <w:szCs w:val="18"/>
          <w:rtl/>
        </w:rPr>
        <w:t>ועדת</w:t>
      </w:r>
      <w:r w:rsidRPr="005955CC">
        <w:rPr>
          <w:rFonts w:ascii="Tahoma" w:hAnsi="Tahoma" w:cs="Tahoma"/>
          <w:sz w:val="18"/>
          <w:szCs w:val="18"/>
          <w:rtl/>
        </w:rPr>
        <w:t xml:space="preserve"> </w:t>
      </w:r>
      <w:r w:rsidRPr="005955CC">
        <w:rPr>
          <w:rFonts w:ascii="Tahoma" w:hAnsi="Tahoma" w:cs="Tahoma" w:hint="eastAsia"/>
          <w:sz w:val="18"/>
          <w:szCs w:val="18"/>
          <w:rtl/>
        </w:rPr>
        <w:t>המדע</w:t>
      </w:r>
      <w:r w:rsidRPr="005955CC">
        <w:rPr>
          <w:rFonts w:ascii="Tahoma" w:hAnsi="Tahoma" w:cs="Tahoma"/>
          <w:sz w:val="18"/>
          <w:szCs w:val="18"/>
          <w:rtl/>
        </w:rPr>
        <w:t xml:space="preserve"> </w:t>
      </w:r>
      <w:r w:rsidRPr="005955CC">
        <w:rPr>
          <w:rFonts w:ascii="Tahoma" w:hAnsi="Tahoma" w:cs="Tahoma" w:hint="eastAsia"/>
          <w:sz w:val="18"/>
          <w:szCs w:val="18"/>
          <w:rtl/>
        </w:rPr>
        <w:t>אמר</w:t>
      </w:r>
      <w:r w:rsidRPr="005955CC">
        <w:rPr>
          <w:rFonts w:ascii="Tahoma" w:hAnsi="Tahoma" w:cs="Tahoma"/>
          <w:sz w:val="18"/>
          <w:szCs w:val="18"/>
          <w:rtl/>
        </w:rPr>
        <w:t xml:space="preserve"> </w:t>
      </w:r>
      <w:r w:rsidRPr="005955CC">
        <w:rPr>
          <w:rFonts w:ascii="Tahoma" w:hAnsi="Tahoma" w:cs="Tahoma" w:hint="eastAsia"/>
          <w:sz w:val="18"/>
          <w:szCs w:val="18"/>
          <w:rtl/>
        </w:rPr>
        <w:t>המנהל</w:t>
      </w:r>
      <w:r w:rsidRPr="005955CC">
        <w:rPr>
          <w:rFonts w:ascii="Tahoma" w:hAnsi="Tahoma" w:cs="Tahoma"/>
          <w:sz w:val="18"/>
          <w:szCs w:val="18"/>
          <w:rtl/>
        </w:rPr>
        <w:t xml:space="preserve"> </w:t>
      </w:r>
      <w:r w:rsidRPr="005955CC">
        <w:rPr>
          <w:rFonts w:ascii="Tahoma" w:hAnsi="Tahoma" w:cs="Tahoma" w:hint="eastAsia"/>
          <w:sz w:val="18"/>
          <w:szCs w:val="18"/>
          <w:rtl/>
        </w:rPr>
        <w:t>דאז</w:t>
      </w:r>
      <w:r w:rsidRPr="005955CC">
        <w:rPr>
          <w:rFonts w:ascii="Tahoma" w:hAnsi="Tahoma" w:cs="Tahoma"/>
          <w:sz w:val="18"/>
          <w:szCs w:val="18"/>
          <w:rtl/>
        </w:rPr>
        <w:t xml:space="preserve"> </w:t>
      </w:r>
      <w:r w:rsidRPr="005955CC">
        <w:rPr>
          <w:rFonts w:ascii="Tahoma" w:hAnsi="Tahoma" w:cs="Tahoma" w:hint="eastAsia"/>
          <w:sz w:val="18"/>
          <w:szCs w:val="18"/>
          <w:rtl/>
        </w:rPr>
        <w:t>של</w:t>
      </w:r>
      <w:r w:rsidRPr="005955CC">
        <w:rPr>
          <w:rFonts w:ascii="Tahoma" w:hAnsi="Tahoma" w:cs="Tahoma"/>
          <w:sz w:val="18"/>
          <w:szCs w:val="18"/>
          <w:rtl/>
        </w:rPr>
        <w:t xml:space="preserve"> </w:t>
      </w:r>
      <w:r w:rsidRPr="005955CC">
        <w:rPr>
          <w:rFonts w:ascii="Tahoma" w:hAnsi="Tahoma" w:cs="Tahoma" w:hint="eastAsia"/>
          <w:sz w:val="18"/>
          <w:szCs w:val="18"/>
          <w:rtl/>
        </w:rPr>
        <w:t>מכון</w:t>
      </w:r>
      <w:r w:rsidRPr="005955CC">
        <w:rPr>
          <w:rFonts w:ascii="Tahoma" w:hAnsi="Tahoma" w:cs="Tahoma"/>
          <w:sz w:val="18"/>
          <w:szCs w:val="18"/>
          <w:rtl/>
        </w:rPr>
        <w:t xml:space="preserve"> </w:t>
      </w:r>
      <w:r w:rsidRPr="005955CC">
        <w:rPr>
          <w:rFonts w:ascii="Tahoma" w:hAnsi="Tahoma" w:cs="Tahoma" w:hint="eastAsia"/>
          <w:sz w:val="18"/>
          <w:szCs w:val="18"/>
          <w:rtl/>
        </w:rPr>
        <w:t>וולקני</w:t>
      </w:r>
      <w:r w:rsidRPr="005955CC">
        <w:rPr>
          <w:rFonts w:ascii="Tahoma" w:hAnsi="Tahoma" w:cs="Tahoma"/>
          <w:sz w:val="18"/>
          <w:szCs w:val="18"/>
          <w:rtl/>
        </w:rPr>
        <w:t xml:space="preserve">, כי המכון מבוסס על ההון האנושי -החוקרים - ועל </w:t>
      </w:r>
      <w:r w:rsidRPr="005955CC">
        <w:rPr>
          <w:rFonts w:ascii="Tahoma" w:hAnsi="Tahoma" w:cs="Tahoma" w:hint="eastAsia"/>
          <w:sz w:val="18"/>
          <w:szCs w:val="18"/>
          <w:rtl/>
        </w:rPr>
        <w:t>קשרי</w:t>
      </w:r>
      <w:r w:rsidRPr="005955CC">
        <w:rPr>
          <w:rFonts w:ascii="Tahoma" w:hAnsi="Tahoma" w:cs="Tahoma"/>
          <w:sz w:val="18"/>
          <w:szCs w:val="18"/>
          <w:rtl/>
        </w:rPr>
        <w:t xml:space="preserve"> </w:t>
      </w:r>
      <w:r w:rsidRPr="005955CC">
        <w:rPr>
          <w:rFonts w:ascii="Tahoma" w:hAnsi="Tahoma" w:cs="Tahoma" w:hint="eastAsia"/>
          <w:sz w:val="18"/>
          <w:szCs w:val="18"/>
          <w:rtl/>
        </w:rPr>
        <w:t>הגומלין</w:t>
      </w:r>
      <w:r w:rsidRPr="005955CC">
        <w:rPr>
          <w:rFonts w:ascii="Tahoma" w:hAnsi="Tahoma" w:cs="Tahoma"/>
          <w:sz w:val="18"/>
          <w:szCs w:val="18"/>
          <w:rtl/>
        </w:rPr>
        <w:t xml:space="preserve"> </w:t>
      </w:r>
      <w:r w:rsidRPr="005955CC">
        <w:rPr>
          <w:rFonts w:ascii="Tahoma" w:hAnsi="Tahoma" w:cs="Tahoma" w:hint="eastAsia"/>
          <w:sz w:val="18"/>
          <w:szCs w:val="18"/>
          <w:rtl/>
        </w:rPr>
        <w:t>שיש</w:t>
      </w:r>
      <w:r w:rsidRPr="005955CC">
        <w:rPr>
          <w:rFonts w:ascii="Tahoma" w:hAnsi="Tahoma" w:cs="Tahoma"/>
          <w:sz w:val="18"/>
          <w:szCs w:val="18"/>
          <w:rtl/>
        </w:rPr>
        <w:t xml:space="preserve"> </w:t>
      </w:r>
      <w:r w:rsidRPr="005955CC">
        <w:rPr>
          <w:rFonts w:ascii="Tahoma" w:hAnsi="Tahoma" w:cs="Tahoma" w:hint="eastAsia"/>
          <w:sz w:val="18"/>
          <w:szCs w:val="18"/>
          <w:rtl/>
        </w:rPr>
        <w:t>לו</w:t>
      </w:r>
      <w:r w:rsidRPr="005955CC">
        <w:rPr>
          <w:rFonts w:ascii="Tahoma" w:hAnsi="Tahoma" w:cs="Tahoma"/>
          <w:sz w:val="18"/>
          <w:szCs w:val="18"/>
          <w:rtl/>
        </w:rPr>
        <w:t xml:space="preserve"> </w:t>
      </w:r>
      <w:r w:rsidRPr="005955CC">
        <w:rPr>
          <w:rFonts w:ascii="Tahoma" w:hAnsi="Tahoma" w:cs="Tahoma" w:hint="eastAsia"/>
          <w:sz w:val="18"/>
          <w:szCs w:val="18"/>
          <w:rtl/>
        </w:rPr>
        <w:t>עם</w:t>
      </w:r>
      <w:r w:rsidRPr="005955CC">
        <w:rPr>
          <w:rFonts w:ascii="Tahoma" w:hAnsi="Tahoma" w:cs="Tahoma"/>
          <w:sz w:val="18"/>
          <w:szCs w:val="18"/>
          <w:rtl/>
        </w:rPr>
        <w:t xml:space="preserve"> </w:t>
      </w:r>
      <w:r w:rsidRPr="005955CC">
        <w:rPr>
          <w:rFonts w:ascii="Tahoma" w:hAnsi="Tahoma" w:cs="Tahoma" w:hint="eastAsia"/>
          <w:sz w:val="18"/>
          <w:szCs w:val="18"/>
          <w:rtl/>
        </w:rPr>
        <w:t>המוסדות</w:t>
      </w:r>
      <w:r w:rsidRPr="005955CC">
        <w:rPr>
          <w:rFonts w:ascii="Tahoma" w:hAnsi="Tahoma" w:cs="Tahoma"/>
          <w:sz w:val="18"/>
          <w:szCs w:val="18"/>
          <w:rtl/>
        </w:rPr>
        <w:t xml:space="preserve"> </w:t>
      </w:r>
      <w:r w:rsidRPr="005955CC">
        <w:rPr>
          <w:rFonts w:ascii="Tahoma" w:hAnsi="Tahoma" w:cs="Tahoma" w:hint="eastAsia"/>
          <w:sz w:val="18"/>
          <w:szCs w:val="18"/>
          <w:rtl/>
        </w:rPr>
        <w:t>האקדמיים</w:t>
      </w:r>
      <w:r w:rsidRPr="005955CC">
        <w:rPr>
          <w:rFonts w:ascii="Tahoma" w:hAnsi="Tahoma" w:cs="Tahoma"/>
          <w:sz w:val="18"/>
          <w:szCs w:val="18"/>
          <w:rtl/>
        </w:rPr>
        <w:t xml:space="preserve"> </w:t>
      </w:r>
      <w:r w:rsidRPr="005955CC">
        <w:rPr>
          <w:rFonts w:ascii="Tahoma" w:hAnsi="Tahoma" w:cs="Tahoma" w:hint="eastAsia"/>
          <w:sz w:val="18"/>
          <w:szCs w:val="18"/>
          <w:rtl/>
        </w:rPr>
        <w:t>שנמצאים</w:t>
      </w:r>
      <w:r w:rsidRPr="005955CC">
        <w:rPr>
          <w:rFonts w:ascii="Tahoma" w:hAnsi="Tahoma" w:cs="Tahoma"/>
          <w:sz w:val="18"/>
          <w:szCs w:val="18"/>
          <w:rtl/>
        </w:rPr>
        <w:t xml:space="preserve"> </w:t>
      </w:r>
      <w:r w:rsidRPr="005955CC">
        <w:rPr>
          <w:rFonts w:ascii="Tahoma" w:hAnsi="Tahoma" w:cs="Tahoma" w:hint="eastAsia"/>
          <w:sz w:val="18"/>
          <w:szCs w:val="18"/>
          <w:rtl/>
        </w:rPr>
        <w:t>בסמוך</w:t>
      </w:r>
      <w:r w:rsidRPr="005955CC">
        <w:rPr>
          <w:rFonts w:ascii="Tahoma" w:hAnsi="Tahoma" w:cs="Tahoma"/>
          <w:sz w:val="18"/>
          <w:szCs w:val="18"/>
          <w:rtl/>
        </w:rPr>
        <w:t xml:space="preserve"> </w:t>
      </w:r>
      <w:r w:rsidRPr="005955CC">
        <w:rPr>
          <w:rFonts w:ascii="Tahoma" w:hAnsi="Tahoma" w:cs="Tahoma" w:hint="eastAsia"/>
          <w:sz w:val="18"/>
          <w:szCs w:val="18"/>
          <w:rtl/>
        </w:rPr>
        <w:t>אליו</w:t>
      </w:r>
      <w:r w:rsidRPr="005955CC">
        <w:rPr>
          <w:rFonts w:ascii="Tahoma" w:hAnsi="Tahoma" w:cs="Tahoma"/>
          <w:sz w:val="18"/>
          <w:szCs w:val="18"/>
          <w:rtl/>
        </w:rPr>
        <w:t xml:space="preserve">, </w:t>
      </w:r>
      <w:r w:rsidRPr="005955CC">
        <w:rPr>
          <w:rFonts w:ascii="Tahoma" w:hAnsi="Tahoma" w:cs="Tahoma" w:hint="eastAsia"/>
          <w:sz w:val="18"/>
          <w:szCs w:val="18"/>
          <w:rtl/>
        </w:rPr>
        <w:t>ובהיבטים</w:t>
      </w:r>
      <w:r w:rsidRPr="005955CC">
        <w:rPr>
          <w:rFonts w:ascii="Tahoma" w:hAnsi="Tahoma" w:cs="Tahoma"/>
          <w:sz w:val="18"/>
          <w:szCs w:val="18"/>
          <w:rtl/>
        </w:rPr>
        <w:t xml:space="preserve"> </w:t>
      </w:r>
      <w:r w:rsidRPr="005955CC">
        <w:rPr>
          <w:rFonts w:ascii="Tahoma" w:hAnsi="Tahoma" w:cs="Tahoma" w:hint="eastAsia"/>
          <w:sz w:val="18"/>
          <w:szCs w:val="18"/>
          <w:rtl/>
        </w:rPr>
        <w:t>אלה</w:t>
      </w:r>
      <w:r w:rsidRPr="005955CC">
        <w:rPr>
          <w:rFonts w:ascii="Tahoma" w:hAnsi="Tahoma" w:cs="Tahoma"/>
          <w:sz w:val="18"/>
          <w:szCs w:val="18"/>
          <w:rtl/>
        </w:rPr>
        <w:t xml:space="preserve"> </w:t>
      </w:r>
      <w:r w:rsidRPr="005955CC">
        <w:rPr>
          <w:rFonts w:ascii="Tahoma" w:hAnsi="Tahoma" w:cs="Tahoma" w:hint="eastAsia"/>
          <w:sz w:val="18"/>
          <w:szCs w:val="18"/>
          <w:rtl/>
        </w:rPr>
        <w:t>המכון</w:t>
      </w:r>
      <w:r w:rsidRPr="005955CC">
        <w:rPr>
          <w:rFonts w:ascii="Tahoma" w:hAnsi="Tahoma" w:cs="Tahoma"/>
          <w:sz w:val="18"/>
          <w:szCs w:val="18"/>
          <w:rtl/>
        </w:rPr>
        <w:t xml:space="preserve"> </w:t>
      </w:r>
      <w:r w:rsidRPr="005955CC">
        <w:rPr>
          <w:rFonts w:ascii="Tahoma" w:hAnsi="Tahoma" w:cs="Tahoma" w:hint="eastAsia"/>
          <w:sz w:val="18"/>
          <w:szCs w:val="18"/>
          <w:rtl/>
        </w:rPr>
        <w:t>צפוי</w:t>
      </w:r>
      <w:r w:rsidRPr="005955CC">
        <w:rPr>
          <w:rFonts w:ascii="Tahoma" w:hAnsi="Tahoma" w:cs="Tahoma"/>
          <w:sz w:val="18"/>
          <w:szCs w:val="18"/>
          <w:rtl/>
        </w:rPr>
        <w:t xml:space="preserve"> </w:t>
      </w:r>
      <w:r w:rsidRPr="005955CC">
        <w:rPr>
          <w:rFonts w:ascii="Tahoma" w:hAnsi="Tahoma" w:cs="Tahoma" w:hint="eastAsia"/>
          <w:sz w:val="18"/>
          <w:szCs w:val="18"/>
          <w:rtl/>
        </w:rPr>
        <w:t>להיפגע</w:t>
      </w:r>
      <w:r w:rsidRPr="005955CC">
        <w:rPr>
          <w:rFonts w:ascii="Tahoma" w:hAnsi="Tahoma" w:cs="Tahoma"/>
          <w:sz w:val="18"/>
          <w:szCs w:val="18"/>
          <w:rtl/>
        </w:rPr>
        <w:t xml:space="preserve"> </w:t>
      </w:r>
      <w:r w:rsidRPr="005955CC">
        <w:rPr>
          <w:rFonts w:ascii="Tahoma" w:hAnsi="Tahoma" w:cs="Tahoma" w:hint="eastAsia"/>
          <w:sz w:val="18"/>
          <w:szCs w:val="18"/>
          <w:rtl/>
        </w:rPr>
        <w:t>מאוד</w:t>
      </w:r>
      <w:r w:rsidRPr="005955CC">
        <w:rPr>
          <w:rFonts w:ascii="Tahoma" w:hAnsi="Tahoma" w:cs="Tahoma"/>
          <w:sz w:val="18"/>
          <w:szCs w:val="18"/>
          <w:rtl/>
        </w:rPr>
        <w:t xml:space="preserve">. </w:t>
      </w:r>
      <w:r w:rsidRPr="005955CC">
        <w:rPr>
          <w:rFonts w:ascii="Tahoma" w:hAnsi="Tahoma" w:cs="Tahoma" w:hint="eastAsia"/>
          <w:sz w:val="18"/>
          <w:szCs w:val="18"/>
          <w:rtl/>
        </w:rPr>
        <w:t>בקשר</w:t>
      </w:r>
      <w:r w:rsidRPr="005955CC">
        <w:rPr>
          <w:rFonts w:ascii="Tahoma" w:hAnsi="Tahoma" w:cs="Tahoma"/>
          <w:sz w:val="18"/>
          <w:szCs w:val="18"/>
          <w:rtl/>
        </w:rPr>
        <w:t xml:space="preserve"> </w:t>
      </w:r>
      <w:r w:rsidRPr="005955CC">
        <w:rPr>
          <w:rFonts w:ascii="Tahoma" w:hAnsi="Tahoma" w:cs="Tahoma" w:hint="eastAsia"/>
          <w:sz w:val="18"/>
          <w:szCs w:val="18"/>
          <w:rtl/>
        </w:rPr>
        <w:t>לכך</w:t>
      </w:r>
      <w:r w:rsidRPr="005955CC">
        <w:rPr>
          <w:rFonts w:ascii="Tahoma" w:hAnsi="Tahoma" w:cs="Tahoma"/>
          <w:sz w:val="18"/>
          <w:szCs w:val="18"/>
          <w:rtl/>
        </w:rPr>
        <w:t xml:space="preserve"> </w:t>
      </w:r>
      <w:r w:rsidRPr="005955CC">
        <w:rPr>
          <w:rFonts w:ascii="Tahoma" w:hAnsi="Tahoma" w:cs="Tahoma" w:hint="eastAsia"/>
          <w:sz w:val="18"/>
          <w:szCs w:val="18"/>
          <w:rtl/>
        </w:rPr>
        <w:t>ביקש</w:t>
      </w:r>
      <w:r w:rsidRPr="005955CC">
        <w:rPr>
          <w:rFonts w:ascii="Tahoma" w:hAnsi="Tahoma" w:cs="Tahoma"/>
          <w:sz w:val="18"/>
          <w:szCs w:val="18"/>
          <w:rtl/>
        </w:rPr>
        <w:t xml:space="preserve"> </w:t>
      </w:r>
      <w:r w:rsidRPr="005955CC">
        <w:rPr>
          <w:rFonts w:ascii="Tahoma" w:hAnsi="Tahoma" w:cs="Tahoma" w:hint="eastAsia"/>
          <w:sz w:val="18"/>
          <w:szCs w:val="18"/>
          <w:rtl/>
        </w:rPr>
        <w:t>להבהיר</w:t>
      </w:r>
      <w:r w:rsidRPr="005955CC">
        <w:rPr>
          <w:rFonts w:ascii="Tahoma" w:hAnsi="Tahoma" w:cs="Tahoma"/>
          <w:sz w:val="18"/>
          <w:szCs w:val="18"/>
          <w:rtl/>
        </w:rPr>
        <w:t xml:space="preserve"> </w:t>
      </w:r>
      <w:r w:rsidRPr="005955CC">
        <w:rPr>
          <w:rFonts w:ascii="Tahoma" w:hAnsi="Tahoma" w:cs="Tahoma" w:hint="eastAsia"/>
          <w:sz w:val="18"/>
          <w:szCs w:val="18"/>
          <w:rtl/>
        </w:rPr>
        <w:t>כי</w:t>
      </w:r>
      <w:r w:rsidRPr="005955CC">
        <w:rPr>
          <w:rFonts w:ascii="Tahoma" w:hAnsi="Tahoma" w:cs="Tahoma"/>
          <w:sz w:val="18"/>
          <w:szCs w:val="18"/>
          <w:rtl/>
        </w:rPr>
        <w:t xml:space="preserve"> </w:t>
      </w:r>
      <w:r w:rsidRPr="005955CC">
        <w:rPr>
          <w:rFonts w:ascii="Tahoma" w:hAnsi="Tahoma" w:cs="Tahoma" w:hint="eastAsia"/>
          <w:sz w:val="18"/>
          <w:szCs w:val="18"/>
          <w:rtl/>
        </w:rPr>
        <w:t>ללא</w:t>
      </w:r>
      <w:r w:rsidRPr="005955CC">
        <w:rPr>
          <w:rFonts w:ascii="Tahoma" w:hAnsi="Tahoma" w:cs="Tahoma"/>
          <w:sz w:val="18"/>
          <w:szCs w:val="18"/>
          <w:rtl/>
        </w:rPr>
        <w:t xml:space="preserve"> </w:t>
      </w:r>
      <w:r w:rsidRPr="005955CC">
        <w:rPr>
          <w:rFonts w:ascii="Tahoma" w:hAnsi="Tahoma" w:cs="Tahoma" w:hint="eastAsia"/>
          <w:sz w:val="18"/>
          <w:szCs w:val="18"/>
          <w:rtl/>
        </w:rPr>
        <w:t>ההון</w:t>
      </w:r>
      <w:r w:rsidRPr="005955CC">
        <w:rPr>
          <w:rFonts w:ascii="Tahoma" w:hAnsi="Tahoma" w:cs="Tahoma"/>
          <w:sz w:val="18"/>
          <w:szCs w:val="18"/>
          <w:rtl/>
        </w:rPr>
        <w:t xml:space="preserve"> </w:t>
      </w:r>
      <w:r w:rsidRPr="005955CC">
        <w:rPr>
          <w:rFonts w:ascii="Tahoma" w:hAnsi="Tahoma" w:cs="Tahoma" w:hint="eastAsia"/>
          <w:sz w:val="18"/>
          <w:szCs w:val="18"/>
          <w:rtl/>
        </w:rPr>
        <w:t>האנושי</w:t>
      </w:r>
      <w:r w:rsidRPr="005955CC">
        <w:rPr>
          <w:rFonts w:ascii="Tahoma" w:hAnsi="Tahoma" w:cs="Tahoma"/>
          <w:sz w:val="18"/>
          <w:szCs w:val="18"/>
          <w:rtl/>
        </w:rPr>
        <w:t xml:space="preserve"> </w:t>
      </w:r>
      <w:r w:rsidRPr="005955CC">
        <w:rPr>
          <w:rFonts w:ascii="Tahoma" w:hAnsi="Tahoma" w:cs="Tahoma" w:hint="eastAsia"/>
          <w:sz w:val="18"/>
          <w:szCs w:val="18"/>
          <w:rtl/>
        </w:rPr>
        <w:t>וקשרי</w:t>
      </w:r>
      <w:r w:rsidRPr="005955CC">
        <w:rPr>
          <w:rFonts w:ascii="Tahoma" w:hAnsi="Tahoma" w:cs="Tahoma"/>
          <w:sz w:val="18"/>
          <w:szCs w:val="18"/>
          <w:rtl/>
        </w:rPr>
        <w:t xml:space="preserve"> </w:t>
      </w:r>
      <w:r w:rsidRPr="005955CC">
        <w:rPr>
          <w:rFonts w:ascii="Tahoma" w:hAnsi="Tahoma" w:cs="Tahoma" w:hint="eastAsia"/>
          <w:sz w:val="18"/>
          <w:szCs w:val="18"/>
          <w:rtl/>
        </w:rPr>
        <w:t>הגומלין</w:t>
      </w:r>
      <w:r w:rsidRPr="005955CC">
        <w:rPr>
          <w:rFonts w:ascii="Tahoma" w:hAnsi="Tahoma" w:cs="Tahoma"/>
          <w:sz w:val="18"/>
          <w:szCs w:val="18"/>
          <w:rtl/>
        </w:rPr>
        <w:t xml:space="preserve"> </w:t>
      </w:r>
      <w:r w:rsidRPr="005955CC">
        <w:rPr>
          <w:rFonts w:ascii="Tahoma" w:hAnsi="Tahoma" w:cs="Tahoma" w:hint="eastAsia"/>
          <w:sz w:val="18"/>
          <w:szCs w:val="18"/>
          <w:rtl/>
        </w:rPr>
        <w:t>האמורים</w:t>
      </w:r>
      <w:r w:rsidRPr="005955CC">
        <w:rPr>
          <w:rFonts w:ascii="Tahoma" w:hAnsi="Tahoma" w:cs="Tahoma"/>
          <w:sz w:val="18"/>
          <w:szCs w:val="18"/>
          <w:rtl/>
        </w:rPr>
        <w:t xml:space="preserve"> </w:t>
      </w:r>
      <w:r w:rsidRPr="005955CC">
        <w:rPr>
          <w:rFonts w:ascii="Tahoma" w:hAnsi="Tahoma" w:cs="Tahoma" w:hint="eastAsia"/>
          <w:sz w:val="18"/>
          <w:szCs w:val="18"/>
          <w:rtl/>
        </w:rPr>
        <w:t>העברת</w:t>
      </w:r>
      <w:r w:rsidRPr="005955CC">
        <w:rPr>
          <w:rFonts w:ascii="Tahoma" w:hAnsi="Tahoma" w:cs="Tahoma"/>
          <w:sz w:val="18"/>
          <w:szCs w:val="18"/>
          <w:rtl/>
        </w:rPr>
        <w:t xml:space="preserve"> </w:t>
      </w:r>
      <w:r w:rsidRPr="005955CC">
        <w:rPr>
          <w:rFonts w:ascii="Tahoma" w:hAnsi="Tahoma" w:cs="Tahoma" w:hint="eastAsia"/>
          <w:sz w:val="18"/>
          <w:szCs w:val="18"/>
          <w:rtl/>
        </w:rPr>
        <w:t>המכון</w:t>
      </w:r>
      <w:r w:rsidRPr="005955CC">
        <w:rPr>
          <w:rFonts w:ascii="Tahoma" w:hAnsi="Tahoma" w:cs="Tahoma"/>
          <w:sz w:val="18"/>
          <w:szCs w:val="18"/>
          <w:rtl/>
        </w:rPr>
        <w:t xml:space="preserve"> </w:t>
      </w:r>
      <w:r w:rsidRPr="005955CC">
        <w:rPr>
          <w:rFonts w:ascii="Tahoma" w:hAnsi="Tahoma" w:cs="Tahoma" w:hint="eastAsia"/>
          <w:sz w:val="18"/>
          <w:szCs w:val="18"/>
          <w:rtl/>
        </w:rPr>
        <w:t>לצפון</w:t>
      </w:r>
      <w:r w:rsidRPr="005955CC">
        <w:rPr>
          <w:rFonts w:ascii="Tahoma" w:hAnsi="Tahoma" w:cs="Tahoma"/>
          <w:sz w:val="18"/>
          <w:szCs w:val="18"/>
          <w:rtl/>
        </w:rPr>
        <w:t xml:space="preserve"> </w:t>
      </w:r>
      <w:r w:rsidRPr="005955CC">
        <w:rPr>
          <w:rFonts w:ascii="Tahoma" w:hAnsi="Tahoma" w:cs="Tahoma" w:hint="eastAsia"/>
          <w:sz w:val="18"/>
          <w:szCs w:val="18"/>
          <w:rtl/>
        </w:rPr>
        <w:t>כמוה</w:t>
      </w:r>
      <w:r w:rsidRPr="005955CC">
        <w:rPr>
          <w:rFonts w:ascii="Tahoma" w:hAnsi="Tahoma" w:cs="Tahoma"/>
          <w:sz w:val="18"/>
          <w:szCs w:val="18"/>
          <w:rtl/>
        </w:rPr>
        <w:t xml:space="preserve"> </w:t>
      </w:r>
      <w:r w:rsidRPr="005955CC">
        <w:rPr>
          <w:rFonts w:ascii="Tahoma" w:hAnsi="Tahoma" w:cs="Tahoma" w:hint="eastAsia"/>
          <w:sz w:val="18"/>
          <w:szCs w:val="18"/>
          <w:rtl/>
        </w:rPr>
        <w:t>כהעברה</w:t>
      </w:r>
      <w:r w:rsidRPr="005955CC">
        <w:rPr>
          <w:rFonts w:ascii="Tahoma" w:hAnsi="Tahoma" w:cs="Tahoma"/>
          <w:sz w:val="18"/>
          <w:szCs w:val="18"/>
          <w:rtl/>
        </w:rPr>
        <w:t xml:space="preserve"> </w:t>
      </w:r>
      <w:r w:rsidRPr="005955CC">
        <w:rPr>
          <w:rFonts w:ascii="Tahoma" w:hAnsi="Tahoma" w:cs="Tahoma" w:hint="eastAsia"/>
          <w:sz w:val="18"/>
          <w:szCs w:val="18"/>
          <w:rtl/>
        </w:rPr>
        <w:t>ריקה</w:t>
      </w:r>
      <w:r w:rsidRPr="005955CC">
        <w:rPr>
          <w:rFonts w:ascii="Tahoma" w:hAnsi="Tahoma" w:cs="Tahoma"/>
          <w:sz w:val="18"/>
          <w:szCs w:val="18"/>
          <w:rtl/>
        </w:rPr>
        <w:t xml:space="preserve"> </w:t>
      </w:r>
      <w:r w:rsidRPr="005955CC">
        <w:rPr>
          <w:rFonts w:ascii="Tahoma" w:hAnsi="Tahoma" w:cs="Tahoma" w:hint="eastAsia"/>
          <w:sz w:val="18"/>
          <w:szCs w:val="18"/>
          <w:rtl/>
        </w:rPr>
        <w:t>מתוכן</w:t>
      </w:r>
      <w:r w:rsidRPr="005955CC">
        <w:rPr>
          <w:rFonts w:ascii="Tahoma" w:hAnsi="Tahoma" w:cs="Tahoma"/>
          <w:sz w:val="18"/>
          <w:szCs w:val="18"/>
          <w:rtl/>
        </w:rPr>
        <w:t xml:space="preserve"> </w:t>
      </w:r>
      <w:r w:rsidRPr="005955CC">
        <w:rPr>
          <w:rFonts w:ascii="Tahoma" w:hAnsi="Tahoma" w:cs="Tahoma" w:hint="eastAsia"/>
          <w:sz w:val="18"/>
          <w:szCs w:val="18"/>
          <w:rtl/>
        </w:rPr>
        <w:t>של</w:t>
      </w:r>
      <w:r w:rsidRPr="005955CC">
        <w:rPr>
          <w:rFonts w:ascii="Tahoma" w:hAnsi="Tahoma" w:cs="Tahoma"/>
          <w:sz w:val="18"/>
          <w:szCs w:val="18"/>
          <w:rtl/>
        </w:rPr>
        <w:t xml:space="preserve"> </w:t>
      </w:r>
      <w:r w:rsidRPr="005955CC">
        <w:rPr>
          <w:rFonts w:ascii="Tahoma" w:hAnsi="Tahoma" w:cs="Tahoma" w:hint="eastAsia"/>
          <w:sz w:val="18"/>
          <w:szCs w:val="18"/>
          <w:rtl/>
        </w:rPr>
        <w:t>מבנים</w:t>
      </w:r>
      <w:r w:rsidRPr="005955CC">
        <w:rPr>
          <w:rFonts w:ascii="Tahoma" w:hAnsi="Tahoma" w:cs="Tahoma"/>
          <w:sz w:val="18"/>
          <w:szCs w:val="18"/>
          <w:rtl/>
        </w:rPr>
        <w:t xml:space="preserve"> </w:t>
      </w:r>
      <w:r w:rsidRPr="005955CC">
        <w:rPr>
          <w:rFonts w:ascii="Tahoma" w:hAnsi="Tahoma" w:cs="Tahoma" w:hint="eastAsia"/>
          <w:sz w:val="18"/>
          <w:szCs w:val="18"/>
          <w:rtl/>
        </w:rPr>
        <w:t>וציוד</w:t>
      </w:r>
      <w:r w:rsidRPr="005955CC">
        <w:rPr>
          <w:rFonts w:ascii="Tahoma" w:hAnsi="Tahoma" w:cs="Tahoma"/>
          <w:sz w:val="18"/>
          <w:szCs w:val="18"/>
          <w:rtl/>
        </w:rPr>
        <w:t>.</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להלן מדבריו של מנהל מכון וולקני בוועדה: "</w:t>
      </w:r>
      <w:r w:rsidRPr="005955CC">
        <w:rPr>
          <w:rFonts w:ascii="Tahoma" w:hAnsi="Tahoma" w:cs="Tahoma"/>
          <w:sz w:val="18"/>
          <w:szCs w:val="18"/>
          <w:rtl/>
        </w:rPr>
        <w:t>היו שיחות אישיות ביני לבין השר, אבל לא היה צוות מקצועי שניתח את העבודה הזאת ועשה את העבודה</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w:t>
      </w:r>
      <w:r w:rsidRPr="005955CC">
        <w:rPr>
          <w:rFonts w:ascii="Tahoma" w:hAnsi="Tahoma" w:cs="Tahoma"/>
          <w:sz w:val="18"/>
          <w:szCs w:val="18"/>
          <w:rtl/>
        </w:rPr>
        <w:t>אנחנו מדברים כאן על מוסד מדעי.</w:t>
      </w:r>
      <w:r w:rsidRPr="005955CC">
        <w:rPr>
          <w:rFonts w:ascii="Tahoma" w:hAnsi="Tahoma" w:cs="Tahoma" w:hint="cs"/>
          <w:sz w:val="18"/>
          <w:szCs w:val="18"/>
          <w:rtl/>
        </w:rPr>
        <w:t>..</w:t>
      </w:r>
      <w:r w:rsidRPr="005955CC">
        <w:rPr>
          <w:rFonts w:ascii="Tahoma" w:hAnsi="Tahoma" w:cs="Tahoma"/>
          <w:sz w:val="18"/>
          <w:szCs w:val="18"/>
          <w:rtl/>
        </w:rPr>
        <w:t xml:space="preserve"> אף אחד לא בא אלינו ולא בדק אתנו איך אנחנו יכולים לעשות את המהלך הזה</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"מ</w:t>
      </w:r>
      <w:r w:rsidRPr="005955CC">
        <w:rPr>
          <w:rFonts w:ascii="Tahoma" w:hAnsi="Tahoma" w:cs="Tahoma"/>
          <w:sz w:val="18"/>
          <w:szCs w:val="18"/>
          <w:rtl/>
        </w:rPr>
        <w:t>כון וולקני הוא מכון וולקני בגלל איפה שהוא נמצא, בגלל המרקם</w:t>
      </w:r>
      <w:r w:rsidRPr="005955CC">
        <w:rPr>
          <w:rFonts w:ascii="Tahoma" w:hAnsi="Tahoma" w:cs="Tahoma" w:hint="cs"/>
          <w:sz w:val="18"/>
          <w:szCs w:val="18"/>
          <w:rtl/>
        </w:rPr>
        <w:t xml:space="preserve">... </w:t>
      </w:r>
      <w:r w:rsidRPr="005955CC">
        <w:rPr>
          <w:rFonts w:ascii="Tahoma" w:hAnsi="Tahoma" w:cs="Tahoma"/>
          <w:sz w:val="18"/>
          <w:szCs w:val="18"/>
          <w:rtl/>
        </w:rPr>
        <w:t xml:space="preserve">המרקם עם הפקולטה </w:t>
      </w:r>
      <w:r w:rsidRPr="005955CC">
        <w:rPr>
          <w:rFonts w:ascii="Tahoma" w:hAnsi="Tahoma" w:cs="Tahoma" w:hint="cs"/>
          <w:sz w:val="18"/>
          <w:szCs w:val="18"/>
          <w:rtl/>
        </w:rPr>
        <w:t>-</w:t>
      </w:r>
      <w:r w:rsidRPr="005955CC">
        <w:rPr>
          <w:rFonts w:ascii="Tahoma" w:hAnsi="Tahoma" w:cs="Tahoma"/>
          <w:sz w:val="18"/>
          <w:szCs w:val="18"/>
          <w:rtl/>
        </w:rPr>
        <w:t xml:space="preserve"> וזה הסטודנטים</w:t>
      </w:r>
      <w:r w:rsidRPr="005955CC">
        <w:rPr>
          <w:rFonts w:ascii="Tahoma" w:hAnsi="Tahoma" w:cs="Tahoma" w:hint="cs"/>
          <w:sz w:val="18"/>
          <w:szCs w:val="18"/>
          <w:rtl/>
        </w:rPr>
        <w:t xml:space="preserve">... </w:t>
      </w:r>
      <w:r w:rsidRPr="005955CC">
        <w:rPr>
          <w:rFonts w:ascii="Tahoma" w:hAnsi="Tahoma" w:cs="Tahoma"/>
          <w:sz w:val="18"/>
          <w:szCs w:val="18"/>
          <w:rtl/>
        </w:rPr>
        <w:t>אבל גם עם המרקם הטכנולוגי</w:t>
      </w:r>
      <w:r w:rsidRPr="005955CC">
        <w:rPr>
          <w:rFonts w:ascii="Tahoma" w:hAnsi="Tahoma" w:cs="Tahoma" w:hint="cs"/>
          <w:sz w:val="18"/>
          <w:szCs w:val="18"/>
          <w:rtl/>
        </w:rPr>
        <w:t>". "</w:t>
      </w:r>
      <w:r w:rsidRPr="005955CC">
        <w:rPr>
          <w:rFonts w:ascii="Tahoma" w:hAnsi="Tahoma" w:cs="Tahoma"/>
          <w:sz w:val="18"/>
          <w:szCs w:val="18"/>
          <w:rtl/>
        </w:rPr>
        <w:t>בעצם זה שנאמרה ההכרזה</w:t>
      </w:r>
      <w:r w:rsidRPr="005955CC">
        <w:rPr>
          <w:rFonts w:ascii="Tahoma" w:hAnsi="Tahoma" w:cs="Tahoma" w:hint="cs"/>
          <w:sz w:val="18"/>
          <w:szCs w:val="18"/>
          <w:rtl/>
        </w:rPr>
        <w:t xml:space="preserve">... [על המהלך] </w:t>
      </w:r>
      <w:r w:rsidRPr="005955CC">
        <w:rPr>
          <w:rFonts w:ascii="Tahoma" w:hAnsi="Tahoma" w:cs="Tahoma"/>
          <w:sz w:val="18"/>
          <w:szCs w:val="18"/>
          <w:rtl/>
        </w:rPr>
        <w:t>מתוך 27 חוקרים צעירים שהגיעו למכון וולקני בארבע שנים האחרונות ארבעה התחילו לחפש מקומות עבודה במקומות אחרים.</w:t>
      </w:r>
      <w:r w:rsidRPr="005955CC">
        <w:rPr>
          <w:rFonts w:ascii="Tahoma" w:hAnsi="Tahoma" w:cs="Tahoma" w:hint="cs"/>
          <w:sz w:val="18"/>
          <w:szCs w:val="18"/>
          <w:rtl/>
        </w:rPr>
        <w:t>..</w:t>
      </w:r>
      <w:r w:rsidRPr="005955CC">
        <w:rPr>
          <w:rFonts w:ascii="Tahoma" w:hAnsi="Tahoma" w:cs="Tahoma"/>
          <w:sz w:val="18"/>
          <w:szCs w:val="18"/>
          <w:rtl/>
        </w:rPr>
        <w:t xml:space="preserve"> יש לנו פגיעה מהיום במכון וולקני</w:t>
      </w:r>
      <w:r w:rsidRPr="005955CC">
        <w:rPr>
          <w:rFonts w:ascii="Tahoma" w:hAnsi="Tahoma" w:cs="Tahoma" w:hint="cs"/>
          <w:sz w:val="18"/>
          <w:szCs w:val="18"/>
          <w:rtl/>
        </w:rPr>
        <w:t>"</w:t>
      </w:r>
      <w:r w:rsidRPr="005955CC">
        <w:rPr>
          <w:rFonts w:ascii="Tahoma" w:hAnsi="Tahoma" w:cs="Tahoma"/>
          <w:sz w:val="18"/>
          <w:szCs w:val="18"/>
          <w:rtl/>
        </w:rPr>
        <w:t>.</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לדברי שר החקלאות שהשתתף בישיבת ועדת המדע: "</w:t>
      </w:r>
      <w:r w:rsidRPr="005955CC">
        <w:rPr>
          <w:rFonts w:ascii="Tahoma" w:hAnsi="Tahoma" w:cs="Tahoma"/>
          <w:sz w:val="18"/>
          <w:szCs w:val="18"/>
          <w:rtl/>
        </w:rPr>
        <w:t>אנחנו רוצים ועדת מנכ"לים של כל משרדי הממשלה שנוגעים בעניין.</w:t>
      </w:r>
      <w:r w:rsidRPr="005955CC">
        <w:rPr>
          <w:rFonts w:ascii="Tahoma" w:hAnsi="Tahoma" w:cs="Tahoma" w:hint="cs"/>
          <w:sz w:val="18"/>
          <w:szCs w:val="18"/>
          <w:rtl/>
        </w:rPr>
        <w:t>..</w:t>
      </w:r>
      <w:r w:rsidRPr="005955CC">
        <w:rPr>
          <w:rFonts w:ascii="Tahoma" w:hAnsi="Tahoma" w:cs="Tahoma"/>
          <w:sz w:val="18"/>
          <w:szCs w:val="18"/>
          <w:rtl/>
        </w:rPr>
        <w:t xml:space="preserve"> ישמעו כמובן את וולקני, את ההנהלה ואת העובדים, ואת המחוזות שלהם, את הסניפים, וכל מה שצריך.</w:t>
      </w:r>
      <w:r w:rsidRPr="005955CC">
        <w:rPr>
          <w:rFonts w:ascii="Tahoma" w:hAnsi="Tahoma" w:cs="Tahoma" w:hint="cs"/>
          <w:sz w:val="18"/>
          <w:szCs w:val="18"/>
          <w:rtl/>
        </w:rPr>
        <w:t>..</w:t>
      </w:r>
      <w:r w:rsidRPr="005955CC">
        <w:rPr>
          <w:rFonts w:ascii="Tahoma" w:hAnsi="Tahoma" w:cs="Tahoma"/>
          <w:sz w:val="18"/>
          <w:szCs w:val="18"/>
          <w:rtl/>
        </w:rPr>
        <w:t xml:space="preserve"> אנחנו מזמינים כל אחד, שיהיה שימוע מלא בגדר תשועה ברוב יועץ, ואני מאמין ופועל כדי שאכן יהיה מעבר צפונה לאן שיוחלט, וזה יביא ברכה למכון וולקני ולצפון ולעם ישראל</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 xml:space="preserve">עוד אמר שר </w:t>
      </w:r>
      <w:r w:rsidRPr="005955CC">
        <w:rPr>
          <w:rFonts w:ascii="Tahoma" w:hAnsi="Tahoma" w:cs="Tahoma"/>
          <w:sz w:val="18"/>
          <w:szCs w:val="18"/>
          <w:rtl/>
        </w:rPr>
        <w:t>החקלאות: "זה לא הגיע בצורה מסודרת וטובה לעובדים [במכון וולקני], והדברים האלה יתוקנו. כבר בימים הקרובים תהיה ישיבה עם יושב-ראש ההסתדרות ועם אנשיו ועם ועדי העובדים... ומבחינתי הדברים ייעשו תוך כדי הידברות".</w:t>
      </w:r>
    </w:p>
    <w:p w:rsidR="007A4E5D" w:rsidRPr="0048049A" w:rsidP="001D029F">
      <w:pPr>
        <w:pStyle w:val="KOT4"/>
        <w:rPr>
          <w:rtl/>
        </w:rPr>
      </w:pPr>
      <w:r w:rsidRPr="0048049A">
        <w:rPr>
          <w:rFonts w:hint="cs"/>
          <w:rtl/>
        </w:rPr>
        <w:t>ה</w:t>
      </w:r>
      <w:r>
        <w:rPr>
          <w:rFonts w:hint="cs"/>
          <w:rtl/>
        </w:rPr>
        <w:t>עברת נוסח הצעת מחליטים של משרד החקלאות להערות משרד המשפטים</w:t>
      </w:r>
      <w:r w:rsidRPr="0048049A">
        <w:rPr>
          <w:rFonts w:hint="cs"/>
          <w:rtl/>
        </w:rPr>
        <w:t xml:space="preserve"> </w:t>
      </w:r>
    </w:p>
    <w:p w:rsidR="007A4E5D" w:rsidRPr="005955CC" w:rsidP="001D029F">
      <w:pPr>
        <w:spacing w:line="240" w:lineRule="exact"/>
        <w:ind w:left="-1" w:right="2268"/>
        <w:jc w:val="both"/>
        <w:rPr>
          <w:rFonts w:ascii="Tahoma" w:hAnsi="Tahoma" w:cs="Tahoma"/>
          <w:sz w:val="18"/>
          <w:szCs w:val="18"/>
          <w:rtl/>
        </w:rPr>
      </w:pPr>
      <w:r w:rsidRPr="005955CC">
        <w:rPr>
          <w:rFonts w:ascii="Tahoma" w:hAnsi="Tahoma" w:cs="Tahoma" w:hint="cs"/>
          <w:sz w:val="18"/>
          <w:szCs w:val="18"/>
          <w:rtl/>
        </w:rPr>
        <w:t xml:space="preserve">החלטה שמקבלת רשות שלטונית צריכה להישען על בדיקה שיטתית, עניינית והוגנת. לשם כך נדרשות פעולות לאיסוף וסיכום הנתונים הרלוונטיים (לרבות חוות דעת מקצועיות נוגדות, ככל שקיימות); ניתוח מפורט של משמעויות הנתונים; וסיכום החלטה מנומקת. ההחלטה </w:t>
      </w:r>
      <w:r w:rsidRPr="005955CC">
        <w:rPr>
          <w:rFonts w:ascii="Tahoma" w:hAnsi="Tahoma" w:cs="Tahoma" w:hint="cs"/>
          <w:sz w:val="18"/>
          <w:szCs w:val="18"/>
          <w:rtl/>
        </w:rPr>
        <w:t>המינהלית</w:t>
      </w:r>
      <w:r w:rsidRPr="005955CC">
        <w:rPr>
          <w:rFonts w:ascii="Tahoma" w:hAnsi="Tahoma" w:cs="Tahoma" w:hint="cs"/>
          <w:sz w:val="18"/>
          <w:szCs w:val="18"/>
          <w:rtl/>
        </w:rPr>
        <w:t xml:space="preserve"> חייבת להיות מבוססת ושקופה באופן שתובטח הכרעה הוגנת ויעילה</w:t>
      </w:r>
      <w:r>
        <w:rPr>
          <w:rFonts w:ascii="Tahoma" w:hAnsi="Tahoma" w:cs="Tahoma"/>
          <w:sz w:val="18"/>
          <w:szCs w:val="18"/>
          <w:vertAlign w:val="superscript"/>
          <w:rtl/>
        </w:rPr>
        <w:footnoteReference w:id="13"/>
      </w:r>
      <w:r w:rsidRPr="005955CC">
        <w:rPr>
          <w:rFonts w:ascii="Tahoma" w:hAnsi="Tahoma" w:cs="Tahoma" w:hint="cs"/>
          <w:sz w:val="18"/>
          <w:szCs w:val="18"/>
          <w:rtl/>
        </w:rPr>
        <w:t xml:space="preserve">. </w:t>
      </w:r>
    </w:p>
    <w:p w:rsidR="007A4E5D" w:rsidRPr="005955CC" w:rsidP="001D029F">
      <w:pPr>
        <w:pStyle w:val="ListParagraph"/>
        <w:numPr>
          <w:ilvl w:val="0"/>
          <w:numId w:val="30"/>
        </w:numPr>
        <w:autoSpaceDE/>
        <w:autoSpaceDN/>
        <w:adjustRightInd/>
        <w:spacing w:after="240" w:line="240" w:lineRule="exact"/>
        <w:ind w:right="2268"/>
        <w:rPr>
          <w:sz w:val="18"/>
          <w:szCs w:val="18"/>
        </w:rPr>
      </w:pPr>
      <w:r w:rsidRPr="005955CC">
        <w:rPr>
          <w:rFonts w:hint="cs"/>
          <w:sz w:val="18"/>
          <w:szCs w:val="18"/>
          <w:rtl/>
        </w:rPr>
        <w:t>יומיים לאחר ישיבת ועדת המדע, בערבו של יום חמישי 14 באפריל 2016, כתב מנהל לשכת מנכ"ל משרד החקלאות מכתב אל מנכ"ל משרד ראש הממשלה ואל משרד המשפטים, שבו נאמר כי משרד החקלאות מבקש, תוך מספר ימים, להעלות לדיון בוועדת השרים לפיתוח הפריפריה, הנגב והגליל, הצעת מחליטים בנוגע להעתקת מכון וולקני. במכתב התבקשה התייחסותם "המהירה" של משרדי הממשלה האמורים לנוסח הצעת המחליטים כדי שמשרד החקלאות יוכל להעבירה למזכירות הממשלה כבר "ביום ראשון בבוקר"</w:t>
      </w:r>
      <w:r>
        <w:rPr>
          <w:sz w:val="18"/>
          <w:szCs w:val="18"/>
          <w:vertAlign w:val="superscript"/>
          <w:rtl/>
        </w:rPr>
        <w:footnoteReference w:id="14"/>
      </w:r>
      <w:r w:rsidRPr="005955CC">
        <w:rPr>
          <w:rFonts w:hint="cs"/>
          <w:sz w:val="18"/>
          <w:szCs w:val="18"/>
          <w:rtl/>
        </w:rPr>
        <w:t xml:space="preserve">. </w:t>
      </w:r>
    </w:p>
    <w:p w:rsidR="007A4E5D" w:rsidRPr="005955CC" w:rsidP="001D029F">
      <w:pPr>
        <w:pStyle w:val="RESHET"/>
        <w:ind w:left="567"/>
        <w:rPr>
          <w:rtl/>
        </w:rPr>
      </w:pPr>
      <w:r w:rsidRPr="005955CC">
        <w:rPr>
          <w:rFonts w:hint="cs"/>
          <w:rtl/>
        </w:rPr>
        <w:t xml:space="preserve">משרד מבקר המדינה מציין כי הדחיפות שבה התבקשו משרד ראש הממשלה ומשרד המשפטים להעיר על הנוסח - מערבו של יום חמישי לקראת הגשת הצעת המחליטים למזכירות הממשלה ביום ראשון בבוקר - היה בה כדי להקשות על גורמים אלה ללבן כראוי בעצמם ועם משרד החקלאות את האמור בהצעת המחליטים ולהבטיח שכל החלטה מחייבת שתקבל הממשלה בנושא תהיה מבוססת ומיטבית ככל הניתן. </w:t>
      </w:r>
    </w:p>
    <w:p w:rsidR="007A4E5D" w:rsidRPr="005955CC" w:rsidP="001D029F">
      <w:pPr>
        <w:pStyle w:val="ListParagraph"/>
        <w:numPr>
          <w:ilvl w:val="0"/>
          <w:numId w:val="30"/>
        </w:numPr>
        <w:autoSpaceDE/>
        <w:autoSpaceDN/>
        <w:adjustRightInd/>
        <w:spacing w:before="180" w:line="240" w:lineRule="exact"/>
        <w:ind w:right="2268"/>
        <w:rPr>
          <w:sz w:val="18"/>
          <w:szCs w:val="18"/>
          <w:rtl/>
        </w:rPr>
      </w:pPr>
      <w:r w:rsidRPr="005955CC">
        <w:rPr>
          <w:rFonts w:hint="cs"/>
          <w:b/>
          <w:bCs/>
          <w:sz w:val="18"/>
          <w:szCs w:val="18"/>
          <w:rtl/>
        </w:rPr>
        <w:t xml:space="preserve"> </w:t>
      </w:r>
      <w:r w:rsidRPr="005955CC">
        <w:rPr>
          <w:rFonts w:hint="cs"/>
          <w:sz w:val="18"/>
          <w:szCs w:val="18"/>
          <w:rtl/>
        </w:rPr>
        <w:t>בנוסח הצעת המחליטים (להלן גם - ההצעה) של משרד החקלאות נאמר: "</w:t>
      </w:r>
      <w:r w:rsidRPr="005955CC">
        <w:rPr>
          <w:rFonts w:hint="cs"/>
          <w:b/>
          <w:bCs/>
          <w:sz w:val="18"/>
          <w:szCs w:val="18"/>
          <w:rtl/>
        </w:rPr>
        <w:t>מחליטים להקים צוות בין-משרדי אשר יבחן וימליץ בתוך 90 יום, על מתווה להעברת פעילות מנהל המחקר החקלאי - מכון וולקני (להלן - מכון וולקני) לצפון וקביעת מיקומו</w:t>
      </w:r>
      <w:r w:rsidRPr="005955CC">
        <w:rPr>
          <w:rFonts w:hint="cs"/>
          <w:sz w:val="18"/>
          <w:szCs w:val="18"/>
          <w:rtl/>
        </w:rPr>
        <w:t xml:space="preserve">, כחלק מיעדי הממשלה בדבר חיזוק הפריפריה" (ההדגשות לא במקור).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עוד נאמר בהצעה, כי הצוות שיוקם יורכב ממנכ"לים של משרדי הממשלה הנוגעים בדבר. על פי דברי ההסבר להצעה, "היוזמה להעתקת מנהל המחקר נולדה מתוך הבנת הצורך לחיזוק הפריפריה באמצעות גופים משמעותיים, אשר ימשכו לאזור אוכלוסייה חזקה, עבודה בנושא זה בוצעה על ידי ראשי רשויות בגליל"; להעברת מכון וולקני לצפון "מספר השפעות פוטנציאליות" על הצפון כפי שצוינו בדוח של חברת ייעוץ (כאמור לעיל - מסמך א'). בין השפעות אלה צוין כי למהלך זה תהיה תרומה לפיתוח </w:t>
      </w:r>
      <w:r w:rsidRPr="005955CC">
        <w:rPr>
          <w:rFonts w:ascii="Tahoma" w:hAnsi="Tahoma" w:cs="Tahoma" w:hint="cs"/>
          <w:sz w:val="18"/>
          <w:szCs w:val="18"/>
          <w:rtl/>
        </w:rPr>
        <w:t xml:space="preserve">התעסוקה בצפון ולפיתוח ענפי החקלאות באזור; התהליך ייעשה "לאחר הדברות עם ארגון עובדי המדינה... על מנת לצמצם כמה שניתן את הפגיעה בעובדים [של מכון וולקני] אשר יבחרו שלא להעתיק את מקום עבודתם לצפון".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sz w:val="18"/>
          <w:szCs w:val="18"/>
          <w:rtl/>
        </w:rPr>
        <w:t xml:space="preserve">בינואר 2019 </w:t>
      </w:r>
      <w:r w:rsidRPr="005955CC">
        <w:rPr>
          <w:rFonts w:ascii="Tahoma" w:hAnsi="Tahoma" w:cs="Tahoma" w:hint="cs"/>
          <w:sz w:val="18"/>
          <w:szCs w:val="18"/>
          <w:rtl/>
        </w:rPr>
        <w:t xml:space="preserve">כתב משרד החקלאות בתשובה למשרד מבקר המדינה, כי </w:t>
      </w:r>
      <w:r w:rsidRPr="005955CC">
        <w:rPr>
          <w:rFonts w:ascii="Tahoma" w:hAnsi="Tahoma" w:cs="Tahoma"/>
          <w:sz w:val="18"/>
          <w:szCs w:val="18"/>
          <w:rtl/>
        </w:rPr>
        <w:t>להצעת המחליטים</w:t>
      </w:r>
      <w:r w:rsidRPr="005955CC">
        <w:rPr>
          <w:rFonts w:ascii="Tahoma" w:hAnsi="Tahoma" w:cs="Tahoma" w:hint="cs"/>
          <w:sz w:val="18"/>
          <w:szCs w:val="18"/>
          <w:rtl/>
        </w:rPr>
        <w:t xml:space="preserve"> שהכין המשרד </w:t>
      </w:r>
      <w:r w:rsidRPr="005955CC">
        <w:rPr>
          <w:rFonts w:ascii="Tahoma" w:hAnsi="Tahoma" w:cs="Tahoma"/>
          <w:sz w:val="18"/>
          <w:szCs w:val="18"/>
          <w:rtl/>
        </w:rPr>
        <w:t>קדמו</w:t>
      </w:r>
      <w:r w:rsidRPr="005955CC">
        <w:rPr>
          <w:rFonts w:ascii="Tahoma" w:hAnsi="Tahoma" w:cs="Tahoma" w:hint="cs"/>
          <w:sz w:val="18"/>
          <w:szCs w:val="18"/>
          <w:rtl/>
        </w:rPr>
        <w:t xml:space="preserve"> "</w:t>
      </w:r>
      <w:r w:rsidRPr="005955CC">
        <w:rPr>
          <w:rFonts w:ascii="Tahoma" w:hAnsi="Tahoma" w:cs="Tahoma"/>
          <w:sz w:val="18"/>
          <w:szCs w:val="18"/>
          <w:rtl/>
        </w:rPr>
        <w:t>עבודות סקר של חברות חיצוניות בנושא</w:t>
      </w:r>
      <w:r w:rsidRPr="005955CC">
        <w:rPr>
          <w:rFonts w:ascii="Tahoma" w:hAnsi="Tahoma" w:cs="Tahoma" w:hint="cs"/>
          <w:sz w:val="18"/>
          <w:szCs w:val="18"/>
          <w:rtl/>
        </w:rPr>
        <w:t>[</w:t>
      </w:r>
      <w:r>
        <w:rPr>
          <w:rFonts w:ascii="Tahoma" w:hAnsi="Tahoma" w:cs="Tahoma"/>
          <w:sz w:val="18"/>
          <w:szCs w:val="18"/>
          <w:vertAlign w:val="superscript"/>
          <w:rtl/>
        </w:rPr>
        <w:footnoteReference w:id="15"/>
      </w:r>
      <w:r w:rsidRPr="005955CC">
        <w:rPr>
          <w:rFonts w:ascii="Tahoma" w:hAnsi="Tahoma" w:cs="Tahoma" w:hint="cs"/>
          <w:sz w:val="18"/>
          <w:szCs w:val="18"/>
          <w:rtl/>
        </w:rPr>
        <w:t>]</w:t>
      </w:r>
      <w:r w:rsidRPr="005955CC">
        <w:rPr>
          <w:rFonts w:ascii="Tahoma" w:hAnsi="Tahoma" w:cs="Tahoma"/>
          <w:sz w:val="18"/>
          <w:szCs w:val="18"/>
          <w:rtl/>
        </w:rPr>
        <w:t>...</w:t>
      </w:r>
      <w:r w:rsidRPr="005955CC">
        <w:rPr>
          <w:rFonts w:ascii="Tahoma" w:hAnsi="Tahoma" w:cs="Tahoma" w:hint="cs"/>
          <w:sz w:val="18"/>
          <w:szCs w:val="18"/>
          <w:rtl/>
        </w:rPr>
        <w:t xml:space="preserve"> </w:t>
      </w:r>
      <w:r w:rsidRPr="005955CC">
        <w:rPr>
          <w:rFonts w:ascii="Tahoma" w:hAnsi="Tahoma" w:cs="Tahoma"/>
          <w:sz w:val="18"/>
          <w:szCs w:val="18"/>
          <w:rtl/>
        </w:rPr>
        <w:t>[ו]מסמך סדור של אשכול רשויות מקומיות גליל מזרחי...</w:t>
      </w:r>
      <w:r w:rsidRPr="005955CC">
        <w:rPr>
          <w:rFonts w:ascii="Tahoma" w:hAnsi="Tahoma" w:cs="Tahoma" w:hint="cs"/>
          <w:sz w:val="18"/>
          <w:szCs w:val="18"/>
          <w:rtl/>
        </w:rPr>
        <w:t xml:space="preserve"> </w:t>
      </w:r>
      <w:r w:rsidRPr="005955CC">
        <w:rPr>
          <w:rFonts w:ascii="Tahoma" w:hAnsi="Tahoma" w:cs="Tahoma"/>
          <w:sz w:val="18"/>
          <w:szCs w:val="18"/>
          <w:rtl/>
        </w:rPr>
        <w:t>ובו נוסח להצעת מחליטים לממשלה בדבר העתקת המכון". עוד קדמה לכך "החלטה שהתקבלה על ידי שר החקלאות, ראש הממשלה והשר לפיתוח הנגב והגליל".</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לגבי המסמך של אשכול הרשויות המקומיות גליל מזרחי שאליו התייחס מנכ"ל משרד החקלאות יצוין: בתחילת שנת 2016 הציג ה</w:t>
      </w:r>
      <w:r w:rsidRPr="005955CC">
        <w:rPr>
          <w:rFonts w:ascii="Tahoma" w:hAnsi="Tahoma" w:cs="Tahoma"/>
          <w:sz w:val="18"/>
          <w:szCs w:val="18"/>
          <w:rtl/>
        </w:rPr>
        <w:t xml:space="preserve">אשכול לפני משרד ראש הממשלה </w:t>
      </w:r>
      <w:r w:rsidRPr="005955CC">
        <w:rPr>
          <w:rFonts w:ascii="Tahoma" w:hAnsi="Tahoma" w:cs="Tahoma" w:hint="cs"/>
          <w:sz w:val="18"/>
          <w:szCs w:val="18"/>
          <w:rtl/>
        </w:rPr>
        <w:t>ו</w:t>
      </w:r>
      <w:r w:rsidRPr="005955CC">
        <w:rPr>
          <w:rFonts w:ascii="Tahoma" w:hAnsi="Tahoma" w:cs="Tahoma"/>
          <w:sz w:val="18"/>
          <w:szCs w:val="18"/>
          <w:rtl/>
        </w:rPr>
        <w:t xml:space="preserve">משרד החקלאות </w:t>
      </w:r>
      <w:r w:rsidRPr="005955CC">
        <w:rPr>
          <w:rFonts w:ascii="Tahoma" w:hAnsi="Tahoma" w:cs="Tahoma"/>
          <w:sz w:val="18"/>
          <w:szCs w:val="18"/>
          <w:rtl/>
        </w:rPr>
        <w:t>תוכנית</w:t>
      </w:r>
      <w:r w:rsidRPr="005955CC">
        <w:rPr>
          <w:rFonts w:ascii="Tahoma" w:hAnsi="Tahoma" w:cs="Tahoma"/>
          <w:sz w:val="18"/>
          <w:szCs w:val="18"/>
          <w:rtl/>
        </w:rPr>
        <w:t xml:space="preserve"> להעתקת מכון וולקני לצפון הארץ</w:t>
      </w:r>
      <w:r w:rsidRPr="005955CC">
        <w:rPr>
          <w:rFonts w:ascii="Tahoma" w:hAnsi="Tahoma" w:cs="Tahoma" w:hint="cs"/>
          <w:sz w:val="18"/>
          <w:szCs w:val="18"/>
          <w:rtl/>
        </w:rPr>
        <w:t xml:space="preserve"> וצירף לה נוסח של הצעת מחליטים </w:t>
      </w:r>
      <w:r w:rsidRPr="005955CC">
        <w:rPr>
          <w:rFonts w:ascii="Tahoma" w:hAnsi="Tahoma" w:cs="Tahoma"/>
          <w:sz w:val="18"/>
          <w:szCs w:val="18"/>
          <w:rtl/>
        </w:rPr>
        <w:t>לדיון בממשלה</w:t>
      </w:r>
      <w:r w:rsidRPr="005955CC">
        <w:rPr>
          <w:rFonts w:ascii="Tahoma" w:hAnsi="Tahoma" w:cs="Tahoma" w:hint="cs"/>
          <w:sz w:val="18"/>
          <w:szCs w:val="18"/>
          <w:rtl/>
        </w:rPr>
        <w:t xml:space="preserve"> שהכין. בנוסח ההצעה שהכין האשכול </w:t>
      </w:r>
      <w:r w:rsidRPr="005955CC">
        <w:rPr>
          <w:rFonts w:ascii="Tahoma" w:hAnsi="Tahoma" w:cs="Tahoma"/>
          <w:sz w:val="18"/>
          <w:szCs w:val="18"/>
          <w:rtl/>
        </w:rPr>
        <w:t>נ</w:t>
      </w:r>
      <w:r w:rsidRPr="005955CC">
        <w:rPr>
          <w:rFonts w:ascii="Tahoma" w:hAnsi="Tahoma" w:cs="Tahoma" w:hint="cs"/>
          <w:sz w:val="18"/>
          <w:szCs w:val="18"/>
          <w:rtl/>
        </w:rPr>
        <w:t>כתב</w:t>
      </w:r>
      <w:r w:rsidRPr="005955CC">
        <w:rPr>
          <w:rFonts w:ascii="Tahoma" w:hAnsi="Tahoma" w:cs="Tahoma"/>
          <w:sz w:val="18"/>
          <w:szCs w:val="18"/>
          <w:rtl/>
        </w:rPr>
        <w:t xml:space="preserve"> כי יש להקים צוות בין-משרדי שיגבש מתווה להעברת פעילות המכון לגליל, כחלק מ</w:t>
      </w:r>
      <w:r w:rsidRPr="005955CC">
        <w:rPr>
          <w:rFonts w:ascii="Tahoma" w:hAnsi="Tahoma" w:cs="Tahoma" w:hint="cs"/>
          <w:sz w:val="18"/>
          <w:szCs w:val="18"/>
          <w:rtl/>
        </w:rPr>
        <w:t xml:space="preserve">יישום </w:t>
      </w:r>
      <w:r w:rsidRPr="005955CC">
        <w:rPr>
          <w:rFonts w:ascii="Tahoma" w:hAnsi="Tahoma" w:cs="Tahoma"/>
          <w:sz w:val="18"/>
          <w:szCs w:val="18"/>
          <w:rtl/>
        </w:rPr>
        <w:t>יעדי הממשלה בדבר חיזוק הפריפריה.</w:t>
      </w:r>
      <w:r w:rsidRPr="005955CC">
        <w:rPr>
          <w:rFonts w:ascii="Tahoma" w:hAnsi="Tahoma" w:cs="Tahoma" w:hint="cs"/>
          <w:sz w:val="18"/>
          <w:szCs w:val="18"/>
          <w:rtl/>
        </w:rPr>
        <w:t xml:space="preserve"> </w:t>
      </w:r>
    </w:p>
    <w:p w:rsidR="007A4E5D" w:rsidRPr="005955CC" w:rsidP="001D029F">
      <w:pPr>
        <w:spacing w:line="240" w:lineRule="exact"/>
        <w:ind w:left="340" w:right="2268"/>
        <w:jc w:val="both"/>
        <w:rPr>
          <w:rFonts w:ascii="Tahoma" w:hAnsi="Tahoma" w:cs="Tahoma"/>
          <w:sz w:val="18"/>
          <w:szCs w:val="18"/>
          <w:rtl/>
        </w:rPr>
      </w:pPr>
      <w:r w:rsidRPr="001D029F">
        <w:rPr>
          <w:rFonts w:ascii="Tahoma" w:hAnsi="Tahoma" w:cs="Tahoma" w:hint="eastAsia"/>
          <w:spacing w:val="-4"/>
          <w:sz w:val="18"/>
          <w:szCs w:val="18"/>
          <w:rtl/>
        </w:rPr>
        <w:t>מנוסח</w:t>
      </w:r>
      <w:r w:rsidRPr="001D029F">
        <w:rPr>
          <w:rFonts w:ascii="Tahoma" w:hAnsi="Tahoma" w:cs="Tahoma"/>
          <w:spacing w:val="-4"/>
          <w:sz w:val="18"/>
          <w:szCs w:val="18"/>
          <w:rtl/>
        </w:rPr>
        <w:t xml:space="preserve"> </w:t>
      </w:r>
      <w:r w:rsidRPr="001D029F">
        <w:rPr>
          <w:rFonts w:ascii="Tahoma" w:hAnsi="Tahoma" w:cs="Tahoma" w:hint="eastAsia"/>
          <w:spacing w:val="-4"/>
          <w:sz w:val="18"/>
          <w:szCs w:val="18"/>
          <w:rtl/>
        </w:rPr>
        <w:t>הצעת</w:t>
      </w:r>
      <w:r w:rsidRPr="001D029F">
        <w:rPr>
          <w:rFonts w:ascii="Tahoma" w:hAnsi="Tahoma" w:cs="Tahoma"/>
          <w:spacing w:val="-4"/>
          <w:sz w:val="18"/>
          <w:szCs w:val="18"/>
          <w:rtl/>
        </w:rPr>
        <w:t xml:space="preserve"> </w:t>
      </w:r>
      <w:r w:rsidRPr="001D029F">
        <w:rPr>
          <w:rFonts w:ascii="Tahoma" w:hAnsi="Tahoma" w:cs="Tahoma" w:hint="eastAsia"/>
          <w:spacing w:val="-4"/>
          <w:sz w:val="18"/>
          <w:szCs w:val="18"/>
          <w:rtl/>
        </w:rPr>
        <w:t>מחליטים</w:t>
      </w:r>
      <w:r w:rsidRPr="001D029F">
        <w:rPr>
          <w:rFonts w:ascii="Tahoma" w:hAnsi="Tahoma" w:cs="Tahoma" w:hint="cs"/>
          <w:spacing w:val="-4"/>
          <w:sz w:val="18"/>
          <w:szCs w:val="18"/>
          <w:rtl/>
        </w:rPr>
        <w:t xml:space="preserve"> שהכין משרד החקלאות, </w:t>
      </w:r>
      <w:r w:rsidRPr="001D029F">
        <w:rPr>
          <w:rFonts w:ascii="Tahoma" w:hAnsi="Tahoma" w:cs="Tahoma" w:hint="eastAsia"/>
          <w:spacing w:val="-4"/>
          <w:sz w:val="18"/>
          <w:szCs w:val="18"/>
          <w:rtl/>
        </w:rPr>
        <w:t>עולה</w:t>
      </w:r>
      <w:r w:rsidRPr="001D029F">
        <w:rPr>
          <w:rFonts w:ascii="Tahoma" w:hAnsi="Tahoma" w:cs="Tahoma"/>
          <w:spacing w:val="-4"/>
          <w:sz w:val="18"/>
          <w:szCs w:val="18"/>
          <w:rtl/>
        </w:rPr>
        <w:t xml:space="preserve"> </w:t>
      </w:r>
      <w:r w:rsidRPr="001D029F">
        <w:rPr>
          <w:rFonts w:ascii="Tahoma" w:hAnsi="Tahoma" w:cs="Tahoma" w:hint="eastAsia"/>
          <w:spacing w:val="-4"/>
          <w:sz w:val="18"/>
          <w:szCs w:val="18"/>
          <w:rtl/>
        </w:rPr>
        <w:t>כדלקמן</w:t>
      </w:r>
      <w:r w:rsidRPr="001D029F">
        <w:rPr>
          <w:rFonts w:ascii="Tahoma" w:hAnsi="Tahoma" w:cs="Tahoma"/>
          <w:spacing w:val="-4"/>
          <w:sz w:val="18"/>
          <w:szCs w:val="18"/>
          <w:rtl/>
        </w:rPr>
        <w:t xml:space="preserve">: </w:t>
      </w:r>
      <w:r w:rsidRPr="001D029F">
        <w:rPr>
          <w:rFonts w:ascii="Tahoma" w:hAnsi="Tahoma" w:cs="Tahoma" w:hint="cs"/>
          <w:spacing w:val="-4"/>
          <w:sz w:val="18"/>
          <w:szCs w:val="18"/>
          <w:rtl/>
        </w:rPr>
        <w:t xml:space="preserve"> (א)</w:t>
      </w:r>
      <w:r w:rsidRPr="001D029F">
        <w:rPr>
          <w:rFonts w:ascii="Tahoma" w:hAnsi="Tahoma" w:cs="Tahoma"/>
          <w:spacing w:val="-4"/>
          <w:sz w:val="18"/>
          <w:szCs w:val="18"/>
          <w:rtl/>
        </w:rPr>
        <w:t xml:space="preserve"> </w:t>
      </w:r>
      <w:r w:rsidRPr="001D029F">
        <w:rPr>
          <w:rFonts w:ascii="Tahoma" w:hAnsi="Tahoma" w:cs="Tahoma" w:hint="cs"/>
          <w:spacing w:val="-4"/>
          <w:sz w:val="18"/>
          <w:szCs w:val="18"/>
          <w:rtl/>
        </w:rPr>
        <w:t>התקבלה</w:t>
      </w:r>
      <w:r w:rsidRPr="005955CC">
        <w:rPr>
          <w:rFonts w:ascii="Tahoma" w:hAnsi="Tahoma" w:cs="Tahoma" w:hint="cs"/>
          <w:sz w:val="18"/>
          <w:szCs w:val="18"/>
          <w:rtl/>
        </w:rPr>
        <w:t xml:space="preserve"> </w:t>
      </w:r>
      <w:r w:rsidRPr="005955CC">
        <w:rPr>
          <w:rFonts w:ascii="Tahoma" w:hAnsi="Tahoma" w:cs="Tahoma" w:hint="eastAsia"/>
          <w:sz w:val="18"/>
          <w:szCs w:val="18"/>
          <w:rtl/>
        </w:rPr>
        <w:t>החלטה</w:t>
      </w:r>
      <w:r w:rsidRPr="005955CC">
        <w:rPr>
          <w:rFonts w:ascii="Tahoma" w:hAnsi="Tahoma" w:cs="Tahoma"/>
          <w:sz w:val="18"/>
          <w:szCs w:val="18"/>
          <w:rtl/>
        </w:rPr>
        <w:t xml:space="preserve"> </w:t>
      </w:r>
      <w:r w:rsidRPr="005955CC">
        <w:rPr>
          <w:rFonts w:ascii="Tahoma" w:hAnsi="Tahoma" w:cs="Tahoma" w:hint="eastAsia"/>
          <w:sz w:val="18"/>
          <w:szCs w:val="18"/>
          <w:rtl/>
        </w:rPr>
        <w:t>להעתיק</w:t>
      </w:r>
      <w:r w:rsidRPr="005955CC">
        <w:rPr>
          <w:rFonts w:ascii="Tahoma" w:hAnsi="Tahoma" w:cs="Tahoma"/>
          <w:sz w:val="18"/>
          <w:szCs w:val="18"/>
          <w:rtl/>
        </w:rPr>
        <w:t xml:space="preserve"> </w:t>
      </w:r>
      <w:r w:rsidRPr="005955CC">
        <w:rPr>
          <w:rFonts w:ascii="Tahoma" w:hAnsi="Tahoma" w:cs="Tahoma" w:hint="eastAsia"/>
          <w:sz w:val="18"/>
          <w:szCs w:val="18"/>
          <w:rtl/>
        </w:rPr>
        <w:t>את</w:t>
      </w:r>
      <w:r w:rsidRPr="005955CC">
        <w:rPr>
          <w:rFonts w:ascii="Tahoma" w:hAnsi="Tahoma" w:cs="Tahoma"/>
          <w:sz w:val="18"/>
          <w:szCs w:val="18"/>
          <w:rtl/>
        </w:rPr>
        <w:t xml:space="preserve"> </w:t>
      </w:r>
      <w:r w:rsidRPr="005955CC">
        <w:rPr>
          <w:rFonts w:ascii="Tahoma" w:hAnsi="Tahoma" w:cs="Tahoma" w:hint="eastAsia"/>
          <w:sz w:val="18"/>
          <w:szCs w:val="18"/>
          <w:rtl/>
        </w:rPr>
        <w:t>מכון</w:t>
      </w:r>
      <w:r w:rsidRPr="005955CC">
        <w:rPr>
          <w:rFonts w:ascii="Tahoma" w:hAnsi="Tahoma" w:cs="Tahoma"/>
          <w:sz w:val="18"/>
          <w:szCs w:val="18"/>
          <w:rtl/>
        </w:rPr>
        <w:t xml:space="preserve"> וולקני לצפון הארץ.</w:t>
      </w:r>
      <w:r w:rsidRPr="005955CC">
        <w:rPr>
          <w:rFonts w:ascii="Tahoma" w:hAnsi="Tahoma" w:cs="Tahoma" w:hint="cs"/>
          <w:sz w:val="18"/>
          <w:szCs w:val="18"/>
          <w:rtl/>
        </w:rPr>
        <w:t xml:space="preserve">  (ב)</w:t>
      </w:r>
      <w:r w:rsidRPr="005955CC">
        <w:rPr>
          <w:rFonts w:ascii="Tahoma" w:hAnsi="Tahoma" w:cs="Tahoma"/>
          <w:sz w:val="18"/>
          <w:szCs w:val="18"/>
          <w:rtl/>
        </w:rPr>
        <w:t xml:space="preserve"> הוועדה שהמשרד ביקש שתוקם לא נועדה לבחון את שאלת </w:t>
      </w:r>
      <w:r w:rsidRPr="005955CC">
        <w:rPr>
          <w:rFonts w:ascii="Tahoma" w:hAnsi="Tahoma" w:cs="Tahoma" w:hint="eastAsia"/>
          <w:sz w:val="18"/>
          <w:szCs w:val="18"/>
          <w:rtl/>
        </w:rPr>
        <w:t>העתקת</w:t>
      </w:r>
      <w:r w:rsidRPr="005955CC">
        <w:rPr>
          <w:rFonts w:ascii="Tahoma" w:hAnsi="Tahoma" w:cs="Tahoma"/>
          <w:sz w:val="18"/>
          <w:szCs w:val="18"/>
          <w:rtl/>
        </w:rPr>
        <w:t xml:space="preserve"> </w:t>
      </w:r>
      <w:r w:rsidRPr="005955CC">
        <w:rPr>
          <w:rFonts w:ascii="Tahoma" w:hAnsi="Tahoma" w:cs="Tahoma" w:hint="eastAsia"/>
          <w:sz w:val="18"/>
          <w:szCs w:val="18"/>
          <w:rtl/>
        </w:rPr>
        <w:t>המכון</w:t>
      </w:r>
      <w:r w:rsidRPr="005955CC">
        <w:rPr>
          <w:rFonts w:ascii="Tahoma" w:hAnsi="Tahoma" w:cs="Tahoma"/>
          <w:sz w:val="18"/>
          <w:szCs w:val="18"/>
          <w:rtl/>
        </w:rPr>
        <w:t xml:space="preserve"> </w:t>
      </w:r>
      <w:r w:rsidRPr="005955CC">
        <w:rPr>
          <w:rFonts w:ascii="Tahoma" w:hAnsi="Tahoma" w:cs="Tahoma" w:hint="eastAsia"/>
          <w:sz w:val="18"/>
          <w:szCs w:val="18"/>
          <w:rtl/>
        </w:rPr>
        <w:t>לצפון</w:t>
      </w:r>
      <w:r w:rsidRPr="005955CC">
        <w:rPr>
          <w:rFonts w:ascii="Tahoma" w:hAnsi="Tahoma" w:cs="Tahoma"/>
          <w:sz w:val="18"/>
          <w:szCs w:val="18"/>
          <w:rtl/>
        </w:rPr>
        <w:t xml:space="preserve"> </w:t>
      </w:r>
      <w:r w:rsidRPr="005955CC">
        <w:rPr>
          <w:rFonts w:ascii="Tahoma" w:hAnsi="Tahoma" w:cs="Tahoma" w:hint="eastAsia"/>
          <w:sz w:val="18"/>
          <w:szCs w:val="18"/>
          <w:rtl/>
        </w:rPr>
        <w:t>אלא</w:t>
      </w:r>
      <w:r w:rsidRPr="005955CC">
        <w:rPr>
          <w:rFonts w:ascii="Tahoma" w:hAnsi="Tahoma" w:cs="Tahoma"/>
          <w:sz w:val="18"/>
          <w:szCs w:val="18"/>
          <w:rtl/>
        </w:rPr>
        <w:t xml:space="preserve"> </w:t>
      </w:r>
      <w:r w:rsidRPr="005955CC">
        <w:rPr>
          <w:rFonts w:ascii="Tahoma" w:hAnsi="Tahoma" w:cs="Tahoma" w:hint="eastAsia"/>
          <w:sz w:val="18"/>
          <w:szCs w:val="18"/>
          <w:rtl/>
        </w:rPr>
        <w:t>לגבש</w:t>
      </w:r>
      <w:r w:rsidRPr="005955CC">
        <w:rPr>
          <w:rFonts w:ascii="Tahoma" w:hAnsi="Tahoma" w:cs="Tahoma"/>
          <w:sz w:val="18"/>
          <w:szCs w:val="18"/>
          <w:rtl/>
        </w:rPr>
        <w:t xml:space="preserve"> </w:t>
      </w:r>
      <w:r w:rsidRPr="005955CC">
        <w:rPr>
          <w:rFonts w:ascii="Tahoma" w:hAnsi="Tahoma" w:cs="Tahoma" w:hint="eastAsia"/>
          <w:sz w:val="18"/>
          <w:szCs w:val="18"/>
          <w:rtl/>
        </w:rPr>
        <w:t>מתווה</w:t>
      </w:r>
      <w:r w:rsidRPr="005955CC">
        <w:rPr>
          <w:rFonts w:ascii="Tahoma" w:hAnsi="Tahoma" w:cs="Tahoma"/>
          <w:sz w:val="18"/>
          <w:szCs w:val="18"/>
          <w:rtl/>
        </w:rPr>
        <w:t xml:space="preserve"> </w:t>
      </w:r>
      <w:r w:rsidRPr="005955CC">
        <w:rPr>
          <w:rFonts w:ascii="Tahoma" w:hAnsi="Tahoma" w:cs="Tahoma" w:hint="eastAsia"/>
          <w:sz w:val="18"/>
          <w:szCs w:val="18"/>
          <w:rtl/>
        </w:rPr>
        <w:t>מעשי</w:t>
      </w:r>
      <w:r w:rsidRPr="005955CC">
        <w:rPr>
          <w:rFonts w:ascii="Tahoma" w:hAnsi="Tahoma" w:cs="Tahoma"/>
          <w:sz w:val="18"/>
          <w:szCs w:val="18"/>
          <w:rtl/>
        </w:rPr>
        <w:t xml:space="preserve"> </w:t>
      </w:r>
      <w:r w:rsidRPr="005955CC">
        <w:rPr>
          <w:rFonts w:ascii="Tahoma" w:hAnsi="Tahoma" w:cs="Tahoma" w:hint="eastAsia"/>
          <w:sz w:val="18"/>
          <w:szCs w:val="18"/>
          <w:rtl/>
        </w:rPr>
        <w:t>להעתקה</w:t>
      </w:r>
      <w:r w:rsidRPr="005955CC">
        <w:rPr>
          <w:rFonts w:ascii="Tahoma" w:hAnsi="Tahoma" w:cs="Tahoma"/>
          <w:sz w:val="18"/>
          <w:szCs w:val="18"/>
          <w:rtl/>
        </w:rPr>
        <w:t xml:space="preserve">. </w:t>
      </w:r>
      <w:r w:rsidRPr="005955CC">
        <w:rPr>
          <w:rFonts w:ascii="Tahoma" w:hAnsi="Tahoma" w:cs="Tahoma" w:hint="cs"/>
          <w:sz w:val="18"/>
          <w:szCs w:val="18"/>
          <w:rtl/>
        </w:rPr>
        <w:t xml:space="preserve"> (ג)</w:t>
      </w:r>
      <w:r w:rsidRPr="005955CC">
        <w:rPr>
          <w:rFonts w:ascii="Tahoma" w:hAnsi="Tahoma" w:cs="Tahoma"/>
          <w:sz w:val="18"/>
          <w:szCs w:val="18"/>
          <w:rtl/>
        </w:rPr>
        <w:t xml:space="preserve"> </w:t>
      </w:r>
      <w:r w:rsidRPr="005955CC">
        <w:rPr>
          <w:rFonts w:ascii="Tahoma" w:hAnsi="Tahoma" w:cs="Tahoma" w:hint="eastAsia"/>
          <w:sz w:val="18"/>
          <w:szCs w:val="18"/>
          <w:rtl/>
        </w:rPr>
        <w:t>משרד</w:t>
      </w:r>
      <w:r w:rsidRPr="005955CC">
        <w:rPr>
          <w:rFonts w:ascii="Tahoma" w:hAnsi="Tahoma" w:cs="Tahoma"/>
          <w:sz w:val="18"/>
          <w:szCs w:val="18"/>
          <w:rtl/>
        </w:rPr>
        <w:t xml:space="preserve"> </w:t>
      </w:r>
      <w:r w:rsidRPr="005955CC">
        <w:rPr>
          <w:rFonts w:ascii="Tahoma" w:hAnsi="Tahoma" w:cs="Tahoma" w:hint="eastAsia"/>
          <w:sz w:val="18"/>
          <w:szCs w:val="18"/>
          <w:rtl/>
        </w:rPr>
        <w:t>החקלאות</w:t>
      </w:r>
      <w:r w:rsidRPr="005955CC">
        <w:rPr>
          <w:rFonts w:ascii="Tahoma" w:hAnsi="Tahoma" w:cs="Tahoma"/>
          <w:sz w:val="18"/>
          <w:szCs w:val="18"/>
          <w:rtl/>
        </w:rPr>
        <w:t xml:space="preserve"> </w:t>
      </w:r>
      <w:r w:rsidRPr="005955CC">
        <w:rPr>
          <w:rFonts w:ascii="Tahoma" w:hAnsi="Tahoma" w:cs="Tahoma" w:hint="eastAsia"/>
          <w:sz w:val="18"/>
          <w:szCs w:val="18"/>
          <w:rtl/>
        </w:rPr>
        <w:t>כתב</w:t>
      </w:r>
      <w:r w:rsidRPr="005955CC">
        <w:rPr>
          <w:rFonts w:ascii="Tahoma" w:hAnsi="Tahoma" w:cs="Tahoma"/>
          <w:sz w:val="18"/>
          <w:szCs w:val="18"/>
          <w:rtl/>
        </w:rPr>
        <w:t xml:space="preserve"> </w:t>
      </w:r>
      <w:r w:rsidRPr="005955CC">
        <w:rPr>
          <w:rFonts w:ascii="Tahoma" w:hAnsi="Tahoma" w:cs="Tahoma" w:hint="eastAsia"/>
          <w:sz w:val="18"/>
          <w:szCs w:val="18"/>
          <w:rtl/>
        </w:rPr>
        <w:t>בדברי</w:t>
      </w:r>
      <w:r w:rsidRPr="005955CC">
        <w:rPr>
          <w:rFonts w:ascii="Tahoma" w:hAnsi="Tahoma" w:cs="Tahoma"/>
          <w:sz w:val="18"/>
          <w:szCs w:val="18"/>
          <w:rtl/>
        </w:rPr>
        <w:t xml:space="preserve"> </w:t>
      </w:r>
      <w:r w:rsidRPr="005955CC">
        <w:rPr>
          <w:rFonts w:ascii="Tahoma" w:hAnsi="Tahoma" w:cs="Tahoma" w:hint="eastAsia"/>
          <w:sz w:val="18"/>
          <w:szCs w:val="18"/>
          <w:rtl/>
        </w:rPr>
        <w:t>ההסבר</w:t>
      </w:r>
      <w:r w:rsidRPr="005955CC">
        <w:rPr>
          <w:rFonts w:ascii="Tahoma" w:hAnsi="Tahoma" w:cs="Tahoma"/>
          <w:sz w:val="18"/>
          <w:szCs w:val="18"/>
          <w:rtl/>
        </w:rPr>
        <w:t xml:space="preserve"> </w:t>
      </w:r>
      <w:r w:rsidRPr="005955CC">
        <w:rPr>
          <w:rFonts w:ascii="Tahoma" w:hAnsi="Tahoma" w:cs="Tahoma" w:hint="eastAsia"/>
          <w:sz w:val="18"/>
          <w:szCs w:val="18"/>
          <w:rtl/>
        </w:rPr>
        <w:t>להצעת</w:t>
      </w:r>
      <w:r w:rsidRPr="005955CC">
        <w:rPr>
          <w:rFonts w:ascii="Tahoma" w:hAnsi="Tahoma" w:cs="Tahoma"/>
          <w:sz w:val="18"/>
          <w:szCs w:val="18"/>
          <w:rtl/>
        </w:rPr>
        <w:t xml:space="preserve"> </w:t>
      </w:r>
      <w:r w:rsidRPr="005955CC">
        <w:rPr>
          <w:rFonts w:ascii="Tahoma" w:hAnsi="Tahoma" w:cs="Tahoma" w:hint="eastAsia"/>
          <w:sz w:val="18"/>
          <w:szCs w:val="18"/>
          <w:rtl/>
        </w:rPr>
        <w:t>המחליטים</w:t>
      </w:r>
      <w:r w:rsidRPr="005955CC">
        <w:rPr>
          <w:rFonts w:ascii="Tahoma" w:hAnsi="Tahoma" w:cs="Tahoma"/>
          <w:sz w:val="18"/>
          <w:szCs w:val="18"/>
          <w:rtl/>
        </w:rPr>
        <w:t xml:space="preserve"> </w:t>
      </w:r>
      <w:r w:rsidRPr="005955CC">
        <w:rPr>
          <w:rFonts w:ascii="Tahoma" w:hAnsi="Tahoma" w:cs="Tahoma" w:hint="eastAsia"/>
          <w:sz w:val="18"/>
          <w:szCs w:val="18"/>
          <w:rtl/>
        </w:rPr>
        <w:t>כי</w:t>
      </w:r>
      <w:r w:rsidRPr="005955CC">
        <w:rPr>
          <w:rFonts w:ascii="Tahoma" w:hAnsi="Tahoma" w:cs="Tahoma"/>
          <w:sz w:val="18"/>
          <w:szCs w:val="18"/>
          <w:rtl/>
        </w:rPr>
        <w:t xml:space="preserve"> </w:t>
      </w:r>
      <w:r w:rsidRPr="005955CC">
        <w:rPr>
          <w:rFonts w:ascii="Tahoma" w:hAnsi="Tahoma" w:cs="Tahoma" w:hint="eastAsia"/>
          <w:sz w:val="18"/>
          <w:szCs w:val="18"/>
          <w:rtl/>
        </w:rPr>
        <w:t>העתקה</w:t>
      </w:r>
      <w:r w:rsidRPr="005955CC">
        <w:rPr>
          <w:rFonts w:ascii="Tahoma" w:hAnsi="Tahoma" w:cs="Tahoma"/>
          <w:sz w:val="18"/>
          <w:szCs w:val="18"/>
          <w:rtl/>
        </w:rPr>
        <w:t xml:space="preserve"> </w:t>
      </w:r>
      <w:r w:rsidRPr="005955CC">
        <w:rPr>
          <w:rFonts w:ascii="Tahoma" w:hAnsi="Tahoma" w:cs="Tahoma" w:hint="eastAsia"/>
          <w:sz w:val="18"/>
          <w:szCs w:val="18"/>
          <w:rtl/>
        </w:rPr>
        <w:t>של</w:t>
      </w:r>
      <w:r w:rsidRPr="005955CC">
        <w:rPr>
          <w:rFonts w:ascii="Tahoma" w:hAnsi="Tahoma" w:cs="Tahoma"/>
          <w:sz w:val="18"/>
          <w:szCs w:val="18"/>
          <w:rtl/>
        </w:rPr>
        <w:t xml:space="preserve"> </w:t>
      </w:r>
      <w:r w:rsidRPr="005955CC">
        <w:rPr>
          <w:rFonts w:ascii="Tahoma" w:hAnsi="Tahoma" w:cs="Tahoma" w:hint="eastAsia"/>
          <w:sz w:val="18"/>
          <w:szCs w:val="18"/>
          <w:rtl/>
        </w:rPr>
        <w:t>מכון</w:t>
      </w:r>
      <w:r w:rsidRPr="005955CC">
        <w:rPr>
          <w:rFonts w:ascii="Tahoma" w:hAnsi="Tahoma" w:cs="Tahoma"/>
          <w:sz w:val="18"/>
          <w:szCs w:val="18"/>
          <w:rtl/>
        </w:rPr>
        <w:t xml:space="preserve"> </w:t>
      </w:r>
      <w:r w:rsidRPr="005955CC">
        <w:rPr>
          <w:rFonts w:ascii="Tahoma" w:hAnsi="Tahoma" w:cs="Tahoma" w:hint="eastAsia"/>
          <w:sz w:val="18"/>
          <w:szCs w:val="18"/>
          <w:rtl/>
        </w:rPr>
        <w:t>וולקני</w:t>
      </w:r>
      <w:r w:rsidRPr="005955CC">
        <w:rPr>
          <w:rFonts w:ascii="Tahoma" w:hAnsi="Tahoma" w:cs="Tahoma"/>
          <w:sz w:val="18"/>
          <w:szCs w:val="18"/>
          <w:rtl/>
        </w:rPr>
        <w:t xml:space="preserve"> </w:t>
      </w:r>
      <w:r w:rsidRPr="005955CC">
        <w:rPr>
          <w:rFonts w:ascii="Tahoma" w:hAnsi="Tahoma" w:cs="Tahoma" w:hint="eastAsia"/>
          <w:sz w:val="18"/>
          <w:szCs w:val="18"/>
          <w:rtl/>
        </w:rPr>
        <w:t>לצפון</w:t>
      </w:r>
      <w:r w:rsidRPr="005955CC">
        <w:rPr>
          <w:rFonts w:ascii="Tahoma" w:hAnsi="Tahoma" w:cs="Tahoma"/>
          <w:sz w:val="18"/>
          <w:szCs w:val="18"/>
          <w:rtl/>
        </w:rPr>
        <w:t xml:space="preserve"> "נולדה" </w:t>
      </w:r>
      <w:r w:rsidRPr="005955CC">
        <w:rPr>
          <w:rFonts w:ascii="Tahoma" w:hAnsi="Tahoma" w:cs="Tahoma" w:hint="eastAsia"/>
          <w:sz w:val="18"/>
          <w:szCs w:val="18"/>
          <w:rtl/>
        </w:rPr>
        <w:t>מתוך</w:t>
      </w:r>
      <w:r w:rsidRPr="005955CC">
        <w:rPr>
          <w:rFonts w:ascii="Tahoma" w:hAnsi="Tahoma" w:cs="Tahoma"/>
          <w:sz w:val="18"/>
          <w:szCs w:val="18"/>
          <w:rtl/>
        </w:rPr>
        <w:t xml:space="preserve"> </w:t>
      </w:r>
      <w:r w:rsidRPr="005955CC">
        <w:rPr>
          <w:rFonts w:ascii="Tahoma" w:hAnsi="Tahoma" w:cs="Tahoma" w:hint="eastAsia"/>
          <w:sz w:val="18"/>
          <w:szCs w:val="18"/>
          <w:rtl/>
        </w:rPr>
        <w:t>הצורך</w:t>
      </w:r>
      <w:r w:rsidRPr="005955CC">
        <w:rPr>
          <w:rFonts w:ascii="Tahoma" w:hAnsi="Tahoma" w:cs="Tahoma"/>
          <w:sz w:val="18"/>
          <w:szCs w:val="18"/>
          <w:rtl/>
        </w:rPr>
        <w:t xml:space="preserve"> </w:t>
      </w:r>
      <w:r w:rsidRPr="005955CC">
        <w:rPr>
          <w:rFonts w:ascii="Tahoma" w:hAnsi="Tahoma" w:cs="Tahoma" w:hint="eastAsia"/>
          <w:sz w:val="18"/>
          <w:szCs w:val="18"/>
          <w:rtl/>
        </w:rPr>
        <w:t>לחזק</w:t>
      </w:r>
      <w:r w:rsidRPr="005955CC">
        <w:rPr>
          <w:rFonts w:ascii="Tahoma" w:hAnsi="Tahoma" w:cs="Tahoma"/>
          <w:sz w:val="18"/>
          <w:szCs w:val="18"/>
          <w:rtl/>
        </w:rPr>
        <w:t xml:space="preserve"> </w:t>
      </w:r>
      <w:r w:rsidRPr="005955CC">
        <w:rPr>
          <w:rFonts w:ascii="Tahoma" w:hAnsi="Tahoma" w:cs="Tahoma" w:hint="eastAsia"/>
          <w:sz w:val="18"/>
          <w:szCs w:val="18"/>
          <w:rtl/>
        </w:rPr>
        <w:t>את</w:t>
      </w:r>
      <w:r w:rsidRPr="005955CC">
        <w:rPr>
          <w:rFonts w:ascii="Tahoma" w:hAnsi="Tahoma" w:cs="Tahoma"/>
          <w:sz w:val="18"/>
          <w:szCs w:val="18"/>
          <w:rtl/>
        </w:rPr>
        <w:t xml:space="preserve"> </w:t>
      </w:r>
      <w:r w:rsidRPr="005955CC">
        <w:rPr>
          <w:rFonts w:ascii="Tahoma" w:hAnsi="Tahoma" w:cs="Tahoma" w:hint="eastAsia"/>
          <w:sz w:val="18"/>
          <w:szCs w:val="18"/>
          <w:rtl/>
        </w:rPr>
        <w:t>הצפון</w:t>
      </w:r>
      <w:r w:rsidRPr="005955CC">
        <w:rPr>
          <w:rFonts w:ascii="Tahoma" w:hAnsi="Tahoma" w:cs="Tahoma"/>
          <w:sz w:val="18"/>
          <w:szCs w:val="18"/>
          <w:rtl/>
        </w:rPr>
        <w:t xml:space="preserve"> </w:t>
      </w:r>
      <w:r w:rsidRPr="005955CC">
        <w:rPr>
          <w:rFonts w:ascii="Tahoma" w:hAnsi="Tahoma" w:cs="Tahoma" w:hint="eastAsia"/>
          <w:sz w:val="18"/>
          <w:szCs w:val="18"/>
          <w:rtl/>
        </w:rPr>
        <w:t>אך</w:t>
      </w:r>
      <w:r w:rsidRPr="005955CC">
        <w:rPr>
          <w:rFonts w:ascii="Tahoma" w:hAnsi="Tahoma" w:cs="Tahoma"/>
          <w:sz w:val="18"/>
          <w:szCs w:val="18"/>
          <w:rtl/>
        </w:rPr>
        <w:t xml:space="preserve"> </w:t>
      </w:r>
      <w:r w:rsidRPr="005955CC">
        <w:rPr>
          <w:rFonts w:ascii="Tahoma" w:hAnsi="Tahoma" w:cs="Tahoma" w:hint="eastAsia"/>
          <w:sz w:val="18"/>
          <w:szCs w:val="18"/>
          <w:rtl/>
        </w:rPr>
        <w:t>לא</w:t>
      </w:r>
      <w:r w:rsidRPr="005955CC">
        <w:rPr>
          <w:rFonts w:ascii="Tahoma" w:hAnsi="Tahoma" w:cs="Tahoma"/>
          <w:sz w:val="18"/>
          <w:szCs w:val="18"/>
          <w:rtl/>
        </w:rPr>
        <w:t xml:space="preserve"> </w:t>
      </w:r>
      <w:r w:rsidRPr="005955CC">
        <w:rPr>
          <w:rFonts w:ascii="Tahoma" w:hAnsi="Tahoma" w:cs="Tahoma" w:hint="eastAsia"/>
          <w:sz w:val="18"/>
          <w:szCs w:val="18"/>
          <w:rtl/>
        </w:rPr>
        <w:t>ציין</w:t>
      </w:r>
      <w:r w:rsidRPr="005955CC">
        <w:rPr>
          <w:rFonts w:ascii="Tahoma" w:hAnsi="Tahoma" w:cs="Tahoma"/>
          <w:sz w:val="18"/>
          <w:szCs w:val="18"/>
          <w:rtl/>
        </w:rPr>
        <w:t xml:space="preserve"> </w:t>
      </w:r>
      <w:r w:rsidRPr="005955CC">
        <w:rPr>
          <w:rFonts w:ascii="Tahoma" w:hAnsi="Tahoma" w:cs="Tahoma" w:hint="cs"/>
          <w:sz w:val="18"/>
          <w:szCs w:val="18"/>
          <w:rtl/>
        </w:rPr>
        <w:t xml:space="preserve">כי הייתה </w:t>
      </w:r>
      <w:r w:rsidRPr="005955CC">
        <w:rPr>
          <w:rFonts w:ascii="Tahoma" w:hAnsi="Tahoma" w:cs="Tahoma" w:hint="eastAsia"/>
          <w:sz w:val="18"/>
          <w:szCs w:val="18"/>
          <w:rtl/>
        </w:rPr>
        <w:t>מטרה</w:t>
      </w:r>
      <w:r w:rsidRPr="005955CC">
        <w:rPr>
          <w:rFonts w:ascii="Tahoma" w:hAnsi="Tahoma" w:cs="Tahoma"/>
          <w:sz w:val="18"/>
          <w:szCs w:val="18"/>
          <w:rtl/>
        </w:rPr>
        <w:t xml:space="preserve"> נוספת שהדבר אמור לשרת - </w:t>
      </w:r>
      <w:r w:rsidRPr="005955CC">
        <w:rPr>
          <w:rFonts w:ascii="Tahoma" w:hAnsi="Tahoma" w:cs="Tahoma" w:hint="eastAsia"/>
          <w:sz w:val="18"/>
          <w:szCs w:val="18"/>
          <w:rtl/>
        </w:rPr>
        <w:t>מטרה</w:t>
      </w:r>
      <w:r w:rsidRPr="005955CC">
        <w:rPr>
          <w:rFonts w:ascii="Tahoma" w:hAnsi="Tahoma" w:cs="Tahoma"/>
          <w:sz w:val="18"/>
          <w:szCs w:val="18"/>
          <w:rtl/>
        </w:rPr>
        <w:t xml:space="preserve"> </w:t>
      </w:r>
      <w:r w:rsidRPr="005955CC">
        <w:rPr>
          <w:rFonts w:ascii="Tahoma" w:hAnsi="Tahoma" w:cs="Tahoma" w:hint="eastAsia"/>
          <w:sz w:val="18"/>
          <w:szCs w:val="18"/>
          <w:rtl/>
        </w:rPr>
        <w:t>שנבחנה</w:t>
      </w:r>
      <w:r w:rsidRPr="005955CC">
        <w:rPr>
          <w:rFonts w:ascii="Tahoma" w:hAnsi="Tahoma" w:cs="Tahoma" w:hint="cs"/>
          <w:sz w:val="18"/>
          <w:szCs w:val="18"/>
          <w:rtl/>
        </w:rPr>
        <w:t xml:space="preserve"> כבר</w:t>
      </w:r>
      <w:r w:rsidRPr="005955CC">
        <w:rPr>
          <w:rFonts w:ascii="Tahoma" w:hAnsi="Tahoma" w:cs="Tahoma"/>
          <w:sz w:val="18"/>
          <w:szCs w:val="18"/>
          <w:rtl/>
        </w:rPr>
        <w:t xml:space="preserve"> בשנת 2014 </w:t>
      </w:r>
      <w:r w:rsidRPr="005955CC">
        <w:rPr>
          <w:rFonts w:ascii="Tahoma" w:hAnsi="Tahoma" w:cs="Tahoma" w:hint="eastAsia"/>
          <w:sz w:val="18"/>
          <w:szCs w:val="18"/>
          <w:rtl/>
        </w:rPr>
        <w:t>על</w:t>
      </w:r>
      <w:r w:rsidRPr="005955CC">
        <w:rPr>
          <w:rFonts w:ascii="Tahoma" w:hAnsi="Tahoma" w:cs="Tahoma"/>
          <w:sz w:val="18"/>
          <w:szCs w:val="18"/>
          <w:rtl/>
        </w:rPr>
        <w:t xml:space="preserve"> ידי </w:t>
      </w:r>
      <w:r w:rsidRPr="005955CC">
        <w:rPr>
          <w:rFonts w:ascii="Tahoma" w:hAnsi="Tahoma" w:cs="Tahoma" w:hint="eastAsia"/>
          <w:sz w:val="18"/>
          <w:szCs w:val="18"/>
          <w:rtl/>
        </w:rPr>
        <w:t>משרד</w:t>
      </w:r>
      <w:r w:rsidRPr="005955CC">
        <w:rPr>
          <w:rFonts w:ascii="Tahoma" w:hAnsi="Tahoma" w:cs="Tahoma"/>
          <w:sz w:val="18"/>
          <w:szCs w:val="18"/>
          <w:rtl/>
        </w:rPr>
        <w:t xml:space="preserve"> הבינוי והשיכון - לפנות את השטח במרכז הארץ </w:t>
      </w:r>
      <w:r w:rsidRPr="005955CC">
        <w:rPr>
          <w:rFonts w:ascii="Tahoma" w:hAnsi="Tahoma" w:cs="Tahoma" w:hint="eastAsia"/>
          <w:sz w:val="18"/>
          <w:szCs w:val="18"/>
          <w:rtl/>
        </w:rPr>
        <w:t>ששוכן</w:t>
      </w:r>
      <w:r w:rsidRPr="005955CC">
        <w:rPr>
          <w:rFonts w:ascii="Tahoma" w:hAnsi="Tahoma" w:cs="Tahoma"/>
          <w:sz w:val="18"/>
          <w:szCs w:val="18"/>
          <w:rtl/>
        </w:rPr>
        <w:t xml:space="preserve"> עליו מכון וולקני כדי שיהיה ניתן להשתמש בו לבנייה של אלפי יחידות דיור. </w:t>
      </w:r>
    </w:p>
    <w:p w:rsidR="007A4E5D" w:rsidRPr="005955CC" w:rsidP="001D029F">
      <w:pPr>
        <w:spacing w:after="24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בתשובתו מינואר 2019 למשרד מבקר המדינה כתב משרד החקלאות, כי "אין לטעון שמטרתו של המהלך הייתה לפנות שטח לצורך בניה, אלא זה היה רק המקור התקציבי למהלך. מטרת המהלך </w:t>
      </w:r>
      <w:r w:rsidRPr="005955CC">
        <w:rPr>
          <w:rFonts w:ascii="Tahoma" w:hAnsi="Tahoma" w:cs="Tahoma" w:hint="cs"/>
          <w:b/>
          <w:bCs/>
          <w:sz w:val="18"/>
          <w:szCs w:val="18"/>
          <w:rtl/>
        </w:rPr>
        <w:t>היחידה</w:t>
      </w:r>
      <w:r w:rsidRPr="005955CC">
        <w:rPr>
          <w:rFonts w:ascii="Tahoma" w:hAnsi="Tahoma" w:cs="Tahoma" w:hint="cs"/>
          <w:sz w:val="18"/>
          <w:szCs w:val="18"/>
          <w:rtl/>
        </w:rPr>
        <w:t xml:space="preserve">, היא חיזוק הצפון [ההדגשות במקור]". </w:t>
      </w:r>
    </w:p>
    <w:p w:rsidR="007A4E5D" w:rsidRPr="005955CC" w:rsidP="00A04CD2">
      <w:pPr>
        <w:pStyle w:val="RESHET"/>
        <w:ind w:left="567"/>
        <w:rPr>
          <w:rtl/>
        </w:rPr>
      </w:pPr>
      <w:r w:rsidRPr="005955CC">
        <w:rPr>
          <w:rFonts w:hint="cs"/>
          <w:rtl/>
        </w:rPr>
        <w:t>משרד מבקר המדינה מעיר למשרד החקלאות כי מאחר ששר החקלאות בכובעו כשר הבינוי והשיכון בחן במסגרת פעולות משרדו את האפשרות להשתמש בשטח עליו שוכן מכון וולקני למטרות דיור, היה על משרד החקלאות לציין בהצעת המחליטים שהגיש למשרד המשפטים כי הרעיון להעתקת מכון וולקני ממקומו עלה בעבר כדי לשרת מטרה זו, ולא להסתפק בציון המטרה של חיזוק אזור הצפון. הצעת המחליטים הוגשה למשרד המשפטים כדי שתוגש בסופו של דבר לאישור ועדת השרים, ולפיכך האמור בה היה צריך לשקף את כל המטרות שביקשה הממשלה להשיג מהמהלך.</w:t>
      </w:r>
      <w:r w:rsidRPr="00A04CD2" w:rsidR="00A04CD2">
        <w:rPr>
          <w:noProof/>
          <w:szCs w:val="17"/>
          <w:rtl/>
        </w:rPr>
        <w:t xml:space="preserve"> </w:t>
      </w:r>
      <w:r w:rsidRPr="0012789B" w:rsidR="00A04CD2">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14736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435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היה</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לציין</w:t>
                            </w:r>
                            <w:r w:rsidRPr="00A04CD2">
                              <w:rPr>
                                <w:rFonts w:cs="Tahoma"/>
                                <w:color w:val="0B5294"/>
                                <w:spacing w:val="-4"/>
                                <w:sz w:val="24"/>
                                <w:szCs w:val="24"/>
                                <w:rtl/>
                              </w:rPr>
                              <w:t xml:space="preserve"> </w:t>
                            </w:r>
                            <w:r w:rsidRPr="00A04CD2">
                              <w:rPr>
                                <w:rFonts w:cs="Tahoma" w:hint="eastAsia"/>
                                <w:color w:val="0B5294"/>
                                <w:spacing w:val="-4"/>
                                <w:sz w:val="24"/>
                                <w:szCs w:val="24"/>
                                <w:rtl/>
                              </w:rPr>
                              <w:t>בהצעת</w:t>
                            </w:r>
                            <w:r w:rsidRPr="00A04CD2">
                              <w:rPr>
                                <w:rFonts w:cs="Tahoma"/>
                                <w:color w:val="0B5294"/>
                                <w:spacing w:val="-4"/>
                                <w:sz w:val="24"/>
                                <w:szCs w:val="24"/>
                                <w:rtl/>
                              </w:rPr>
                              <w:t xml:space="preserve"> </w:t>
                            </w:r>
                            <w:r w:rsidRPr="00A04CD2">
                              <w:rPr>
                                <w:rFonts w:cs="Tahoma" w:hint="eastAsia"/>
                                <w:color w:val="0B5294"/>
                                <w:spacing w:val="-4"/>
                                <w:sz w:val="24"/>
                                <w:szCs w:val="24"/>
                                <w:rtl/>
                              </w:rPr>
                              <w:t>המחליטים</w:t>
                            </w:r>
                            <w:r w:rsidRPr="00A04CD2">
                              <w:rPr>
                                <w:rFonts w:cs="Tahoma"/>
                                <w:color w:val="0B5294"/>
                                <w:spacing w:val="-4"/>
                                <w:sz w:val="24"/>
                                <w:szCs w:val="24"/>
                                <w:rtl/>
                              </w:rPr>
                              <w:t xml:space="preserve"> </w:t>
                            </w:r>
                            <w:r w:rsidRPr="00A04CD2">
                              <w:rPr>
                                <w:rFonts w:cs="Tahoma" w:hint="eastAsia"/>
                                <w:color w:val="0B5294"/>
                                <w:spacing w:val="-4"/>
                                <w:sz w:val="24"/>
                                <w:szCs w:val="24"/>
                                <w:rtl/>
                              </w:rPr>
                              <w:t>שהגיש</w:t>
                            </w:r>
                            <w:r w:rsidRPr="00A04CD2">
                              <w:rPr>
                                <w:rFonts w:cs="Tahoma"/>
                                <w:color w:val="0B5294"/>
                                <w:spacing w:val="-4"/>
                                <w:sz w:val="24"/>
                                <w:szCs w:val="24"/>
                                <w:rtl/>
                              </w:rPr>
                              <w:t xml:space="preserve"> </w:t>
                            </w:r>
                            <w:r w:rsidRPr="00A04CD2">
                              <w:rPr>
                                <w:rFonts w:cs="Tahoma" w:hint="eastAsia"/>
                                <w:color w:val="0B5294"/>
                                <w:spacing w:val="-4"/>
                                <w:sz w:val="24"/>
                                <w:szCs w:val="24"/>
                                <w:rtl/>
                              </w:rPr>
                              <w:t>למשרד</w:t>
                            </w:r>
                            <w:r w:rsidRPr="00A04CD2">
                              <w:rPr>
                                <w:rFonts w:cs="Tahoma"/>
                                <w:color w:val="0B5294"/>
                                <w:spacing w:val="-4"/>
                                <w:sz w:val="24"/>
                                <w:szCs w:val="24"/>
                                <w:rtl/>
                              </w:rPr>
                              <w:t xml:space="preserve"> </w:t>
                            </w:r>
                            <w:r w:rsidRPr="00A04CD2">
                              <w:rPr>
                                <w:rFonts w:cs="Tahoma" w:hint="eastAsia"/>
                                <w:color w:val="0B5294"/>
                                <w:spacing w:val="-4"/>
                                <w:sz w:val="24"/>
                                <w:szCs w:val="24"/>
                                <w:rtl/>
                              </w:rPr>
                              <w:t>המשפטים</w:t>
                            </w:r>
                            <w:r w:rsidRPr="00A04CD2">
                              <w:rPr>
                                <w:rFonts w:cs="Tahoma"/>
                                <w:color w:val="0B5294"/>
                                <w:spacing w:val="-4"/>
                                <w:sz w:val="24"/>
                                <w:szCs w:val="24"/>
                                <w:rtl/>
                              </w:rPr>
                              <w:t xml:space="preserve"> </w:t>
                            </w:r>
                            <w:r w:rsidRPr="00A04CD2">
                              <w:rPr>
                                <w:rFonts w:cs="Tahoma" w:hint="eastAsia"/>
                                <w:color w:val="0B5294"/>
                                <w:spacing w:val="-4"/>
                                <w:sz w:val="24"/>
                                <w:szCs w:val="24"/>
                                <w:rtl/>
                              </w:rPr>
                              <w:t>כי</w:t>
                            </w:r>
                            <w:r w:rsidRPr="00A04CD2">
                              <w:rPr>
                                <w:rFonts w:cs="Tahoma"/>
                                <w:color w:val="0B5294"/>
                                <w:spacing w:val="-4"/>
                                <w:sz w:val="24"/>
                                <w:szCs w:val="24"/>
                                <w:rtl/>
                              </w:rPr>
                              <w:t xml:space="preserve"> </w:t>
                            </w:r>
                            <w:r w:rsidRPr="00A04CD2">
                              <w:rPr>
                                <w:rFonts w:cs="Tahoma" w:hint="eastAsia"/>
                                <w:color w:val="0B5294"/>
                                <w:spacing w:val="-4"/>
                                <w:sz w:val="24"/>
                                <w:szCs w:val="24"/>
                                <w:rtl/>
                              </w:rPr>
                              <w:t>הרעיון</w:t>
                            </w:r>
                            <w:r w:rsidRPr="00A04CD2">
                              <w:rPr>
                                <w:rFonts w:cs="Tahoma"/>
                                <w:color w:val="0B5294"/>
                                <w:spacing w:val="-4"/>
                                <w:sz w:val="24"/>
                                <w:szCs w:val="24"/>
                                <w:rtl/>
                              </w:rPr>
                              <w:t xml:space="preserve"> </w:t>
                            </w:r>
                            <w:r w:rsidRPr="00A04CD2">
                              <w:rPr>
                                <w:rFonts w:cs="Tahoma" w:hint="eastAsia"/>
                                <w:color w:val="0B5294"/>
                                <w:spacing w:val="-4"/>
                                <w:sz w:val="24"/>
                                <w:szCs w:val="24"/>
                                <w:rtl/>
                              </w:rPr>
                              <w:t>להעתיק</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ממקומו</w:t>
                            </w:r>
                            <w:r w:rsidRPr="00A04CD2">
                              <w:rPr>
                                <w:rFonts w:cs="Tahoma"/>
                                <w:color w:val="0B5294"/>
                                <w:spacing w:val="-4"/>
                                <w:sz w:val="24"/>
                                <w:szCs w:val="24"/>
                                <w:rtl/>
                              </w:rPr>
                              <w:t xml:space="preserve"> </w:t>
                            </w:r>
                            <w:r w:rsidRPr="00A04CD2">
                              <w:rPr>
                                <w:rFonts w:cs="Tahoma" w:hint="eastAsia"/>
                                <w:color w:val="0B5294"/>
                                <w:spacing w:val="-4"/>
                                <w:sz w:val="24"/>
                                <w:szCs w:val="24"/>
                                <w:rtl/>
                              </w:rPr>
                              <w:t>עלה</w:t>
                            </w:r>
                            <w:r w:rsidRPr="00A04CD2">
                              <w:rPr>
                                <w:rFonts w:cs="Tahoma"/>
                                <w:color w:val="0B5294"/>
                                <w:spacing w:val="-4"/>
                                <w:sz w:val="24"/>
                                <w:szCs w:val="24"/>
                                <w:rtl/>
                              </w:rPr>
                              <w:t xml:space="preserve"> </w:t>
                            </w:r>
                            <w:r w:rsidRPr="00A04CD2">
                              <w:rPr>
                                <w:rFonts w:cs="Tahoma" w:hint="eastAsia"/>
                                <w:color w:val="0B5294"/>
                                <w:spacing w:val="-4"/>
                                <w:sz w:val="24"/>
                                <w:szCs w:val="24"/>
                                <w:rtl/>
                              </w:rPr>
                              <w:t>בעבר</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לאפשר</w:t>
                            </w:r>
                            <w:r w:rsidRPr="00A04CD2">
                              <w:rPr>
                                <w:rFonts w:cs="Tahoma"/>
                                <w:color w:val="0B5294"/>
                                <w:spacing w:val="-4"/>
                                <w:sz w:val="24"/>
                                <w:szCs w:val="24"/>
                                <w:rtl/>
                              </w:rPr>
                              <w:t xml:space="preserve"> </w:t>
                            </w:r>
                            <w:r w:rsidRPr="00A04CD2">
                              <w:rPr>
                                <w:rFonts w:cs="Tahoma" w:hint="eastAsia"/>
                                <w:color w:val="0B5294"/>
                                <w:spacing w:val="-4"/>
                                <w:sz w:val="24"/>
                                <w:szCs w:val="24"/>
                                <w:rtl/>
                              </w:rPr>
                              <w:t>שימוש</w:t>
                            </w:r>
                            <w:r w:rsidRPr="00A04CD2">
                              <w:rPr>
                                <w:rFonts w:cs="Tahoma"/>
                                <w:color w:val="0B5294"/>
                                <w:spacing w:val="-4"/>
                                <w:sz w:val="24"/>
                                <w:szCs w:val="24"/>
                                <w:rtl/>
                              </w:rPr>
                              <w:t xml:space="preserve"> </w:t>
                            </w:r>
                            <w:r w:rsidRPr="00A04CD2">
                              <w:rPr>
                                <w:rFonts w:cs="Tahoma" w:hint="eastAsia"/>
                                <w:color w:val="0B5294"/>
                                <w:spacing w:val="-4"/>
                                <w:sz w:val="24"/>
                                <w:szCs w:val="24"/>
                                <w:rtl/>
                              </w:rPr>
                              <w:t>בשטחו</w:t>
                            </w:r>
                            <w:r w:rsidRPr="00A04CD2">
                              <w:rPr>
                                <w:rFonts w:cs="Tahoma"/>
                                <w:color w:val="0B5294"/>
                                <w:spacing w:val="-4"/>
                                <w:sz w:val="24"/>
                                <w:szCs w:val="24"/>
                                <w:rtl/>
                              </w:rPr>
                              <w:t xml:space="preserve"> </w:t>
                            </w:r>
                            <w:r w:rsidRPr="00A04CD2">
                              <w:rPr>
                                <w:rFonts w:cs="Tahoma" w:hint="eastAsia"/>
                                <w:color w:val="0B5294"/>
                                <w:spacing w:val="-4"/>
                                <w:sz w:val="24"/>
                                <w:szCs w:val="24"/>
                                <w:rtl/>
                              </w:rPr>
                              <w:t>למטרות</w:t>
                            </w:r>
                            <w:r w:rsidRPr="00A04CD2">
                              <w:rPr>
                                <w:rFonts w:cs="Tahoma"/>
                                <w:color w:val="0B5294"/>
                                <w:spacing w:val="-4"/>
                                <w:sz w:val="24"/>
                                <w:szCs w:val="24"/>
                                <w:rtl/>
                              </w:rPr>
                              <w:t xml:space="preserve"> </w:t>
                            </w:r>
                            <w:r w:rsidRPr="00A04CD2">
                              <w:rPr>
                                <w:rFonts w:cs="Tahoma" w:hint="eastAsia"/>
                                <w:color w:val="0B5294"/>
                                <w:spacing w:val="-4"/>
                                <w:sz w:val="24"/>
                                <w:szCs w:val="24"/>
                                <w:rtl/>
                              </w:rPr>
                              <w:t>דיור</w:t>
                            </w:r>
                            <w:r w:rsidRPr="00A04CD2">
                              <w:rPr>
                                <w:rFonts w:cs="Tahoma"/>
                                <w:color w:val="0B5294"/>
                                <w:spacing w:val="-4"/>
                                <w:sz w:val="24"/>
                                <w:szCs w:val="24"/>
                                <w:rtl/>
                              </w:rPr>
                              <w:t xml:space="preserve">, </w:t>
                            </w:r>
                            <w:r w:rsidRPr="00A04CD2">
                              <w:rPr>
                                <w:rFonts w:cs="Tahoma" w:hint="eastAsia"/>
                                <w:color w:val="0B5294"/>
                                <w:spacing w:val="-4"/>
                                <w:sz w:val="24"/>
                                <w:szCs w:val="24"/>
                                <w:rtl/>
                              </w:rPr>
                              <w:t>ולא</w:t>
                            </w:r>
                            <w:r w:rsidRPr="00A04CD2">
                              <w:rPr>
                                <w:rFonts w:cs="Tahoma"/>
                                <w:color w:val="0B5294"/>
                                <w:spacing w:val="-4"/>
                                <w:sz w:val="24"/>
                                <w:szCs w:val="24"/>
                                <w:rtl/>
                              </w:rPr>
                              <w:t xml:space="preserve"> </w:t>
                            </w:r>
                            <w:r w:rsidRPr="00A04CD2">
                              <w:rPr>
                                <w:rFonts w:cs="Tahoma" w:hint="eastAsia"/>
                                <w:color w:val="0B5294"/>
                                <w:spacing w:val="-4"/>
                                <w:sz w:val="24"/>
                                <w:szCs w:val="24"/>
                                <w:rtl/>
                              </w:rPr>
                              <w:t>להסתפק</w:t>
                            </w:r>
                            <w:r w:rsidRPr="00A04CD2">
                              <w:rPr>
                                <w:rFonts w:cs="Tahoma"/>
                                <w:color w:val="0B5294"/>
                                <w:spacing w:val="-4"/>
                                <w:sz w:val="24"/>
                                <w:szCs w:val="24"/>
                                <w:rtl/>
                              </w:rPr>
                              <w:t xml:space="preserve"> </w:t>
                            </w:r>
                            <w:r w:rsidRPr="00A04CD2">
                              <w:rPr>
                                <w:rFonts w:cs="Tahoma" w:hint="eastAsia"/>
                                <w:color w:val="0B5294"/>
                                <w:spacing w:val="-4"/>
                                <w:sz w:val="24"/>
                                <w:szCs w:val="24"/>
                                <w:rtl/>
                              </w:rPr>
                              <w:t>בציון</w:t>
                            </w:r>
                            <w:r w:rsidRPr="00A04CD2">
                              <w:rPr>
                                <w:rFonts w:cs="Tahoma"/>
                                <w:color w:val="0B5294"/>
                                <w:spacing w:val="-4"/>
                                <w:sz w:val="24"/>
                                <w:szCs w:val="24"/>
                                <w:rtl/>
                              </w:rPr>
                              <w:t xml:space="preserve"> </w:t>
                            </w:r>
                            <w:r w:rsidRPr="00A04CD2">
                              <w:rPr>
                                <w:rFonts w:cs="Tahoma" w:hint="eastAsia"/>
                                <w:color w:val="0B5294"/>
                                <w:spacing w:val="-4"/>
                                <w:sz w:val="24"/>
                                <w:szCs w:val="24"/>
                                <w:rtl/>
                              </w:rPr>
                              <w:t>המטרה</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חיזוק</w:t>
                            </w:r>
                            <w:r w:rsidRPr="00A04CD2">
                              <w:rPr>
                                <w:rFonts w:cs="Tahoma"/>
                                <w:color w:val="0B5294"/>
                                <w:spacing w:val="-4"/>
                                <w:sz w:val="24"/>
                                <w:szCs w:val="24"/>
                                <w:rtl/>
                              </w:rPr>
                              <w:t xml:space="preserve"> </w:t>
                            </w:r>
                            <w:r w:rsidRPr="00A04CD2">
                              <w:rPr>
                                <w:rFonts w:cs="Tahoma" w:hint="eastAsia"/>
                                <w:color w:val="0B5294"/>
                                <w:spacing w:val="-4"/>
                                <w:sz w:val="24"/>
                                <w:szCs w:val="24"/>
                                <w:rtl/>
                              </w:rPr>
                              <w:t>אזור</w:t>
                            </w:r>
                            <w:r w:rsidRPr="00A04CD2">
                              <w:rPr>
                                <w:rFonts w:cs="Tahoma"/>
                                <w:color w:val="0B5294"/>
                                <w:spacing w:val="-4"/>
                                <w:sz w:val="24"/>
                                <w:szCs w:val="24"/>
                                <w:rtl/>
                              </w:rPr>
                              <w:t xml:space="preserve"> </w:t>
                            </w:r>
                            <w:r w:rsidRPr="00A04CD2">
                              <w:rPr>
                                <w:rFonts w:cs="Tahoma" w:hint="eastAsia"/>
                                <w:color w:val="0B5294"/>
                                <w:spacing w:val="-4"/>
                                <w:sz w:val="24"/>
                                <w:szCs w:val="24"/>
                                <w:rtl/>
                              </w:rPr>
                              <w:t>הצפון</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31903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1110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5722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היה</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לציין</w:t>
                      </w:r>
                      <w:r w:rsidRPr="00A04CD2">
                        <w:rPr>
                          <w:rFonts w:cs="Tahoma"/>
                          <w:color w:val="0B5294"/>
                          <w:spacing w:val="-4"/>
                          <w:sz w:val="24"/>
                          <w:szCs w:val="24"/>
                          <w:rtl/>
                        </w:rPr>
                        <w:t xml:space="preserve"> </w:t>
                      </w:r>
                      <w:r w:rsidRPr="00A04CD2">
                        <w:rPr>
                          <w:rFonts w:cs="Tahoma" w:hint="eastAsia"/>
                          <w:color w:val="0B5294"/>
                          <w:spacing w:val="-4"/>
                          <w:sz w:val="24"/>
                          <w:szCs w:val="24"/>
                          <w:rtl/>
                        </w:rPr>
                        <w:t>בהצעת</w:t>
                      </w:r>
                      <w:r w:rsidRPr="00A04CD2">
                        <w:rPr>
                          <w:rFonts w:cs="Tahoma"/>
                          <w:color w:val="0B5294"/>
                          <w:spacing w:val="-4"/>
                          <w:sz w:val="24"/>
                          <w:szCs w:val="24"/>
                          <w:rtl/>
                        </w:rPr>
                        <w:t xml:space="preserve"> </w:t>
                      </w:r>
                      <w:r w:rsidRPr="00A04CD2">
                        <w:rPr>
                          <w:rFonts w:cs="Tahoma" w:hint="eastAsia"/>
                          <w:color w:val="0B5294"/>
                          <w:spacing w:val="-4"/>
                          <w:sz w:val="24"/>
                          <w:szCs w:val="24"/>
                          <w:rtl/>
                        </w:rPr>
                        <w:t>המחליטים</w:t>
                      </w:r>
                      <w:r w:rsidRPr="00A04CD2">
                        <w:rPr>
                          <w:rFonts w:cs="Tahoma"/>
                          <w:color w:val="0B5294"/>
                          <w:spacing w:val="-4"/>
                          <w:sz w:val="24"/>
                          <w:szCs w:val="24"/>
                          <w:rtl/>
                        </w:rPr>
                        <w:t xml:space="preserve"> </w:t>
                      </w:r>
                      <w:r w:rsidRPr="00A04CD2">
                        <w:rPr>
                          <w:rFonts w:cs="Tahoma" w:hint="eastAsia"/>
                          <w:color w:val="0B5294"/>
                          <w:spacing w:val="-4"/>
                          <w:sz w:val="24"/>
                          <w:szCs w:val="24"/>
                          <w:rtl/>
                        </w:rPr>
                        <w:t>שהגיש</w:t>
                      </w:r>
                      <w:r w:rsidRPr="00A04CD2">
                        <w:rPr>
                          <w:rFonts w:cs="Tahoma"/>
                          <w:color w:val="0B5294"/>
                          <w:spacing w:val="-4"/>
                          <w:sz w:val="24"/>
                          <w:szCs w:val="24"/>
                          <w:rtl/>
                        </w:rPr>
                        <w:t xml:space="preserve"> </w:t>
                      </w:r>
                      <w:r w:rsidRPr="00A04CD2">
                        <w:rPr>
                          <w:rFonts w:cs="Tahoma" w:hint="eastAsia"/>
                          <w:color w:val="0B5294"/>
                          <w:spacing w:val="-4"/>
                          <w:sz w:val="24"/>
                          <w:szCs w:val="24"/>
                          <w:rtl/>
                        </w:rPr>
                        <w:t>למשרד</w:t>
                      </w:r>
                      <w:r w:rsidRPr="00A04CD2">
                        <w:rPr>
                          <w:rFonts w:cs="Tahoma"/>
                          <w:color w:val="0B5294"/>
                          <w:spacing w:val="-4"/>
                          <w:sz w:val="24"/>
                          <w:szCs w:val="24"/>
                          <w:rtl/>
                        </w:rPr>
                        <w:t xml:space="preserve"> </w:t>
                      </w:r>
                      <w:r w:rsidRPr="00A04CD2">
                        <w:rPr>
                          <w:rFonts w:cs="Tahoma" w:hint="eastAsia"/>
                          <w:color w:val="0B5294"/>
                          <w:spacing w:val="-4"/>
                          <w:sz w:val="24"/>
                          <w:szCs w:val="24"/>
                          <w:rtl/>
                        </w:rPr>
                        <w:t>המשפטים</w:t>
                      </w:r>
                      <w:r w:rsidRPr="00A04CD2">
                        <w:rPr>
                          <w:rFonts w:cs="Tahoma"/>
                          <w:color w:val="0B5294"/>
                          <w:spacing w:val="-4"/>
                          <w:sz w:val="24"/>
                          <w:szCs w:val="24"/>
                          <w:rtl/>
                        </w:rPr>
                        <w:t xml:space="preserve"> </w:t>
                      </w:r>
                      <w:r w:rsidRPr="00A04CD2">
                        <w:rPr>
                          <w:rFonts w:cs="Tahoma" w:hint="eastAsia"/>
                          <w:color w:val="0B5294"/>
                          <w:spacing w:val="-4"/>
                          <w:sz w:val="24"/>
                          <w:szCs w:val="24"/>
                          <w:rtl/>
                        </w:rPr>
                        <w:t>כי</w:t>
                      </w:r>
                      <w:r w:rsidRPr="00A04CD2">
                        <w:rPr>
                          <w:rFonts w:cs="Tahoma"/>
                          <w:color w:val="0B5294"/>
                          <w:spacing w:val="-4"/>
                          <w:sz w:val="24"/>
                          <w:szCs w:val="24"/>
                          <w:rtl/>
                        </w:rPr>
                        <w:t xml:space="preserve"> </w:t>
                      </w:r>
                      <w:r w:rsidRPr="00A04CD2">
                        <w:rPr>
                          <w:rFonts w:cs="Tahoma" w:hint="eastAsia"/>
                          <w:color w:val="0B5294"/>
                          <w:spacing w:val="-4"/>
                          <w:sz w:val="24"/>
                          <w:szCs w:val="24"/>
                          <w:rtl/>
                        </w:rPr>
                        <w:t>הרעיון</w:t>
                      </w:r>
                      <w:r w:rsidRPr="00A04CD2">
                        <w:rPr>
                          <w:rFonts w:cs="Tahoma"/>
                          <w:color w:val="0B5294"/>
                          <w:spacing w:val="-4"/>
                          <w:sz w:val="24"/>
                          <w:szCs w:val="24"/>
                          <w:rtl/>
                        </w:rPr>
                        <w:t xml:space="preserve"> </w:t>
                      </w:r>
                      <w:r w:rsidRPr="00A04CD2">
                        <w:rPr>
                          <w:rFonts w:cs="Tahoma" w:hint="eastAsia"/>
                          <w:color w:val="0B5294"/>
                          <w:spacing w:val="-4"/>
                          <w:sz w:val="24"/>
                          <w:szCs w:val="24"/>
                          <w:rtl/>
                        </w:rPr>
                        <w:t>להעתיק</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ממקומו</w:t>
                      </w:r>
                      <w:r w:rsidRPr="00A04CD2">
                        <w:rPr>
                          <w:rFonts w:cs="Tahoma"/>
                          <w:color w:val="0B5294"/>
                          <w:spacing w:val="-4"/>
                          <w:sz w:val="24"/>
                          <w:szCs w:val="24"/>
                          <w:rtl/>
                        </w:rPr>
                        <w:t xml:space="preserve"> </w:t>
                      </w:r>
                      <w:r w:rsidRPr="00A04CD2">
                        <w:rPr>
                          <w:rFonts w:cs="Tahoma" w:hint="eastAsia"/>
                          <w:color w:val="0B5294"/>
                          <w:spacing w:val="-4"/>
                          <w:sz w:val="24"/>
                          <w:szCs w:val="24"/>
                          <w:rtl/>
                        </w:rPr>
                        <w:t>עלה</w:t>
                      </w:r>
                      <w:r w:rsidRPr="00A04CD2">
                        <w:rPr>
                          <w:rFonts w:cs="Tahoma"/>
                          <w:color w:val="0B5294"/>
                          <w:spacing w:val="-4"/>
                          <w:sz w:val="24"/>
                          <w:szCs w:val="24"/>
                          <w:rtl/>
                        </w:rPr>
                        <w:t xml:space="preserve"> </w:t>
                      </w:r>
                      <w:r w:rsidRPr="00A04CD2">
                        <w:rPr>
                          <w:rFonts w:cs="Tahoma" w:hint="eastAsia"/>
                          <w:color w:val="0B5294"/>
                          <w:spacing w:val="-4"/>
                          <w:sz w:val="24"/>
                          <w:szCs w:val="24"/>
                          <w:rtl/>
                        </w:rPr>
                        <w:t>בעבר</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לאפשר</w:t>
                      </w:r>
                      <w:r w:rsidRPr="00A04CD2">
                        <w:rPr>
                          <w:rFonts w:cs="Tahoma"/>
                          <w:color w:val="0B5294"/>
                          <w:spacing w:val="-4"/>
                          <w:sz w:val="24"/>
                          <w:szCs w:val="24"/>
                          <w:rtl/>
                        </w:rPr>
                        <w:t xml:space="preserve"> </w:t>
                      </w:r>
                      <w:r w:rsidRPr="00A04CD2">
                        <w:rPr>
                          <w:rFonts w:cs="Tahoma" w:hint="eastAsia"/>
                          <w:color w:val="0B5294"/>
                          <w:spacing w:val="-4"/>
                          <w:sz w:val="24"/>
                          <w:szCs w:val="24"/>
                          <w:rtl/>
                        </w:rPr>
                        <w:t>שימוש</w:t>
                      </w:r>
                      <w:r w:rsidRPr="00A04CD2">
                        <w:rPr>
                          <w:rFonts w:cs="Tahoma"/>
                          <w:color w:val="0B5294"/>
                          <w:spacing w:val="-4"/>
                          <w:sz w:val="24"/>
                          <w:szCs w:val="24"/>
                          <w:rtl/>
                        </w:rPr>
                        <w:t xml:space="preserve"> </w:t>
                      </w:r>
                      <w:r w:rsidRPr="00A04CD2">
                        <w:rPr>
                          <w:rFonts w:cs="Tahoma" w:hint="eastAsia"/>
                          <w:color w:val="0B5294"/>
                          <w:spacing w:val="-4"/>
                          <w:sz w:val="24"/>
                          <w:szCs w:val="24"/>
                          <w:rtl/>
                        </w:rPr>
                        <w:t>בשטחו</w:t>
                      </w:r>
                      <w:r w:rsidRPr="00A04CD2">
                        <w:rPr>
                          <w:rFonts w:cs="Tahoma"/>
                          <w:color w:val="0B5294"/>
                          <w:spacing w:val="-4"/>
                          <w:sz w:val="24"/>
                          <w:szCs w:val="24"/>
                          <w:rtl/>
                        </w:rPr>
                        <w:t xml:space="preserve"> </w:t>
                      </w:r>
                      <w:r w:rsidRPr="00A04CD2">
                        <w:rPr>
                          <w:rFonts w:cs="Tahoma" w:hint="eastAsia"/>
                          <w:color w:val="0B5294"/>
                          <w:spacing w:val="-4"/>
                          <w:sz w:val="24"/>
                          <w:szCs w:val="24"/>
                          <w:rtl/>
                        </w:rPr>
                        <w:t>למטרות</w:t>
                      </w:r>
                      <w:r w:rsidRPr="00A04CD2">
                        <w:rPr>
                          <w:rFonts w:cs="Tahoma"/>
                          <w:color w:val="0B5294"/>
                          <w:spacing w:val="-4"/>
                          <w:sz w:val="24"/>
                          <w:szCs w:val="24"/>
                          <w:rtl/>
                        </w:rPr>
                        <w:t xml:space="preserve"> </w:t>
                      </w:r>
                      <w:r w:rsidRPr="00A04CD2">
                        <w:rPr>
                          <w:rFonts w:cs="Tahoma" w:hint="eastAsia"/>
                          <w:color w:val="0B5294"/>
                          <w:spacing w:val="-4"/>
                          <w:sz w:val="24"/>
                          <w:szCs w:val="24"/>
                          <w:rtl/>
                        </w:rPr>
                        <w:t>דיור</w:t>
                      </w:r>
                      <w:r w:rsidRPr="00A04CD2">
                        <w:rPr>
                          <w:rFonts w:cs="Tahoma"/>
                          <w:color w:val="0B5294"/>
                          <w:spacing w:val="-4"/>
                          <w:sz w:val="24"/>
                          <w:szCs w:val="24"/>
                          <w:rtl/>
                        </w:rPr>
                        <w:t xml:space="preserve">, </w:t>
                      </w:r>
                      <w:r w:rsidRPr="00A04CD2">
                        <w:rPr>
                          <w:rFonts w:cs="Tahoma" w:hint="eastAsia"/>
                          <w:color w:val="0B5294"/>
                          <w:spacing w:val="-4"/>
                          <w:sz w:val="24"/>
                          <w:szCs w:val="24"/>
                          <w:rtl/>
                        </w:rPr>
                        <w:t>ולא</w:t>
                      </w:r>
                      <w:r w:rsidRPr="00A04CD2">
                        <w:rPr>
                          <w:rFonts w:cs="Tahoma"/>
                          <w:color w:val="0B5294"/>
                          <w:spacing w:val="-4"/>
                          <w:sz w:val="24"/>
                          <w:szCs w:val="24"/>
                          <w:rtl/>
                        </w:rPr>
                        <w:t xml:space="preserve"> </w:t>
                      </w:r>
                      <w:r w:rsidRPr="00A04CD2">
                        <w:rPr>
                          <w:rFonts w:cs="Tahoma" w:hint="eastAsia"/>
                          <w:color w:val="0B5294"/>
                          <w:spacing w:val="-4"/>
                          <w:sz w:val="24"/>
                          <w:szCs w:val="24"/>
                          <w:rtl/>
                        </w:rPr>
                        <w:t>להסתפק</w:t>
                      </w:r>
                      <w:r w:rsidRPr="00A04CD2">
                        <w:rPr>
                          <w:rFonts w:cs="Tahoma"/>
                          <w:color w:val="0B5294"/>
                          <w:spacing w:val="-4"/>
                          <w:sz w:val="24"/>
                          <w:szCs w:val="24"/>
                          <w:rtl/>
                        </w:rPr>
                        <w:t xml:space="preserve"> </w:t>
                      </w:r>
                      <w:r w:rsidRPr="00A04CD2">
                        <w:rPr>
                          <w:rFonts w:cs="Tahoma" w:hint="eastAsia"/>
                          <w:color w:val="0B5294"/>
                          <w:spacing w:val="-4"/>
                          <w:sz w:val="24"/>
                          <w:szCs w:val="24"/>
                          <w:rtl/>
                        </w:rPr>
                        <w:t>בציון</w:t>
                      </w:r>
                      <w:r w:rsidRPr="00A04CD2">
                        <w:rPr>
                          <w:rFonts w:cs="Tahoma"/>
                          <w:color w:val="0B5294"/>
                          <w:spacing w:val="-4"/>
                          <w:sz w:val="24"/>
                          <w:szCs w:val="24"/>
                          <w:rtl/>
                        </w:rPr>
                        <w:t xml:space="preserve"> </w:t>
                      </w:r>
                      <w:r w:rsidRPr="00A04CD2">
                        <w:rPr>
                          <w:rFonts w:cs="Tahoma" w:hint="eastAsia"/>
                          <w:color w:val="0B5294"/>
                          <w:spacing w:val="-4"/>
                          <w:sz w:val="24"/>
                          <w:szCs w:val="24"/>
                          <w:rtl/>
                        </w:rPr>
                        <w:t>המטרה</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חיזוק</w:t>
                      </w:r>
                      <w:r w:rsidRPr="00A04CD2">
                        <w:rPr>
                          <w:rFonts w:cs="Tahoma"/>
                          <w:color w:val="0B5294"/>
                          <w:spacing w:val="-4"/>
                          <w:sz w:val="24"/>
                          <w:szCs w:val="24"/>
                          <w:rtl/>
                        </w:rPr>
                        <w:t xml:space="preserve"> </w:t>
                      </w:r>
                      <w:r w:rsidRPr="00A04CD2">
                        <w:rPr>
                          <w:rFonts w:cs="Tahoma" w:hint="eastAsia"/>
                          <w:color w:val="0B5294"/>
                          <w:spacing w:val="-4"/>
                          <w:sz w:val="24"/>
                          <w:szCs w:val="24"/>
                          <w:rtl/>
                        </w:rPr>
                        <w:t>אזור</w:t>
                      </w:r>
                      <w:r w:rsidRPr="00A04CD2">
                        <w:rPr>
                          <w:rFonts w:cs="Tahoma"/>
                          <w:color w:val="0B5294"/>
                          <w:spacing w:val="-4"/>
                          <w:sz w:val="24"/>
                          <w:szCs w:val="24"/>
                          <w:rtl/>
                        </w:rPr>
                        <w:t xml:space="preserve"> </w:t>
                      </w:r>
                      <w:r w:rsidRPr="00A04CD2">
                        <w:rPr>
                          <w:rFonts w:cs="Tahoma" w:hint="eastAsia"/>
                          <w:color w:val="0B5294"/>
                          <w:spacing w:val="-4"/>
                          <w:sz w:val="24"/>
                          <w:szCs w:val="24"/>
                          <w:rtl/>
                        </w:rPr>
                        <w:t>הצפון</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5342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pStyle w:val="ListParagraph"/>
        <w:numPr>
          <w:ilvl w:val="0"/>
          <w:numId w:val="30"/>
        </w:numPr>
        <w:autoSpaceDE/>
        <w:autoSpaceDN/>
        <w:adjustRightInd/>
        <w:spacing w:before="180" w:line="240" w:lineRule="exact"/>
        <w:ind w:right="2268"/>
        <w:rPr>
          <w:sz w:val="18"/>
          <w:szCs w:val="18"/>
          <w:rtl/>
        </w:rPr>
      </w:pPr>
      <w:r w:rsidRPr="005955CC">
        <w:rPr>
          <w:rFonts w:hint="cs"/>
          <w:sz w:val="18"/>
          <w:szCs w:val="18"/>
          <w:rtl/>
        </w:rPr>
        <w:t xml:space="preserve">ב- 14.4.16 </w:t>
      </w:r>
      <w:r w:rsidRPr="005955CC">
        <w:rPr>
          <w:sz w:val="18"/>
          <w:szCs w:val="18"/>
          <w:rtl/>
        </w:rPr>
        <w:t xml:space="preserve">שלחה </w:t>
      </w:r>
      <w:r w:rsidRPr="005955CC">
        <w:rPr>
          <w:rFonts w:hint="eastAsia"/>
          <w:sz w:val="18"/>
          <w:szCs w:val="18"/>
          <w:rtl/>
        </w:rPr>
        <w:t>היועצת</w:t>
      </w:r>
      <w:r w:rsidRPr="005955CC">
        <w:rPr>
          <w:sz w:val="18"/>
          <w:szCs w:val="18"/>
          <w:rtl/>
        </w:rPr>
        <w:t xml:space="preserve"> המשפטית של משרד החקלאות את נוסח </w:t>
      </w:r>
      <w:r w:rsidRPr="005955CC">
        <w:rPr>
          <w:rFonts w:hint="eastAsia"/>
          <w:sz w:val="18"/>
          <w:szCs w:val="18"/>
          <w:rtl/>
        </w:rPr>
        <w:t>הצעת</w:t>
      </w:r>
      <w:r w:rsidRPr="005955CC">
        <w:rPr>
          <w:sz w:val="18"/>
          <w:szCs w:val="18"/>
          <w:rtl/>
        </w:rPr>
        <w:t xml:space="preserve"> המחליטים </w:t>
      </w:r>
      <w:r w:rsidRPr="005955CC">
        <w:rPr>
          <w:rFonts w:hint="eastAsia"/>
          <w:sz w:val="18"/>
          <w:szCs w:val="18"/>
          <w:rtl/>
        </w:rPr>
        <w:t>אל</w:t>
      </w:r>
      <w:r w:rsidRPr="005955CC">
        <w:rPr>
          <w:sz w:val="18"/>
          <w:szCs w:val="18"/>
          <w:rtl/>
        </w:rPr>
        <w:t xml:space="preserve"> </w:t>
      </w:r>
      <w:r w:rsidRPr="005955CC">
        <w:rPr>
          <w:rFonts w:hint="cs"/>
          <w:sz w:val="18"/>
          <w:szCs w:val="18"/>
          <w:rtl/>
        </w:rPr>
        <w:t>הרפרנטית</w:t>
      </w:r>
      <w:r w:rsidRPr="005955CC">
        <w:rPr>
          <w:rFonts w:hint="cs"/>
          <w:sz w:val="18"/>
          <w:szCs w:val="18"/>
          <w:rtl/>
        </w:rPr>
        <w:t xml:space="preserve"> העוסקת בענייני משרד החקלאות</w:t>
      </w:r>
      <w:r w:rsidRPr="005955CC">
        <w:rPr>
          <w:sz w:val="18"/>
          <w:szCs w:val="18"/>
          <w:rtl/>
        </w:rPr>
        <w:t xml:space="preserve"> במחלקת ייעוץ וחקיקה</w:t>
      </w:r>
      <w:r w:rsidRPr="005955CC">
        <w:rPr>
          <w:rFonts w:hint="cs"/>
          <w:sz w:val="18"/>
          <w:szCs w:val="18"/>
          <w:rtl/>
        </w:rPr>
        <w:t xml:space="preserve"> שבמשרד המשפטים (להלן - מחלקת ייעוץ וחקיקה), וכתבה לה שהיא </w:t>
      </w:r>
      <w:r w:rsidRPr="005955CC">
        <w:rPr>
          <w:sz w:val="18"/>
          <w:szCs w:val="18"/>
          <w:rtl/>
        </w:rPr>
        <w:t>מבינה שיש כוונה להעלות</w:t>
      </w:r>
      <w:r w:rsidRPr="005955CC">
        <w:rPr>
          <w:rFonts w:hint="cs"/>
          <w:sz w:val="18"/>
          <w:szCs w:val="18"/>
          <w:rtl/>
        </w:rPr>
        <w:t xml:space="preserve"> את ההצע</w:t>
      </w:r>
      <w:r w:rsidRPr="005955CC">
        <w:rPr>
          <w:sz w:val="18"/>
          <w:szCs w:val="18"/>
          <w:rtl/>
        </w:rPr>
        <w:t>ה ל</w:t>
      </w:r>
      <w:r w:rsidRPr="005955CC">
        <w:rPr>
          <w:rFonts w:hint="cs"/>
          <w:sz w:val="18"/>
          <w:szCs w:val="18"/>
          <w:rtl/>
        </w:rPr>
        <w:t>דיון ב</w:t>
      </w:r>
      <w:r w:rsidRPr="005955CC">
        <w:rPr>
          <w:sz w:val="18"/>
          <w:szCs w:val="18"/>
          <w:rtl/>
        </w:rPr>
        <w:t xml:space="preserve">וועדת </w:t>
      </w:r>
      <w:r w:rsidRPr="005955CC">
        <w:rPr>
          <w:rFonts w:hint="cs"/>
          <w:sz w:val="18"/>
          <w:szCs w:val="18"/>
          <w:rtl/>
        </w:rPr>
        <w:t>ה</w:t>
      </w:r>
      <w:r w:rsidRPr="005955CC">
        <w:rPr>
          <w:sz w:val="18"/>
          <w:szCs w:val="18"/>
          <w:rtl/>
        </w:rPr>
        <w:t xml:space="preserve">שרים לענייני </w:t>
      </w:r>
      <w:r w:rsidRPr="005955CC">
        <w:rPr>
          <w:rFonts w:hint="cs"/>
          <w:sz w:val="18"/>
          <w:szCs w:val="18"/>
          <w:rtl/>
        </w:rPr>
        <w:t>ה</w:t>
      </w:r>
      <w:r w:rsidRPr="005955CC">
        <w:rPr>
          <w:sz w:val="18"/>
          <w:szCs w:val="18"/>
          <w:rtl/>
        </w:rPr>
        <w:t>נגב ו</w:t>
      </w:r>
      <w:r w:rsidRPr="005955CC">
        <w:rPr>
          <w:rFonts w:hint="cs"/>
          <w:sz w:val="18"/>
          <w:szCs w:val="18"/>
          <w:rtl/>
        </w:rPr>
        <w:t>ה</w:t>
      </w:r>
      <w:r w:rsidRPr="005955CC">
        <w:rPr>
          <w:sz w:val="18"/>
          <w:szCs w:val="18"/>
          <w:rtl/>
        </w:rPr>
        <w:t xml:space="preserve">גליל </w:t>
      </w:r>
      <w:r w:rsidRPr="005955CC">
        <w:rPr>
          <w:rFonts w:hint="cs"/>
          <w:sz w:val="18"/>
          <w:szCs w:val="18"/>
          <w:rtl/>
        </w:rPr>
        <w:t>בימים הקרובים. היועצת המשפטית של משרד החקלאות ציינה כי הצעת המחליטים "</w:t>
      </w:r>
      <w:r w:rsidRPr="005955CC">
        <w:rPr>
          <w:sz w:val="18"/>
          <w:szCs w:val="18"/>
          <w:rtl/>
        </w:rPr>
        <w:t>לא בשלה כלל</w:t>
      </w:r>
      <w:r w:rsidRPr="005955CC">
        <w:rPr>
          <w:rFonts w:hint="cs"/>
          <w:sz w:val="18"/>
          <w:szCs w:val="18"/>
          <w:rtl/>
        </w:rPr>
        <w:t xml:space="preserve">" וכי היא </w:t>
      </w:r>
      <w:r w:rsidRPr="005955CC">
        <w:rPr>
          <w:sz w:val="18"/>
          <w:szCs w:val="18"/>
          <w:rtl/>
        </w:rPr>
        <w:t xml:space="preserve">מנסה לקבל תשובות מהגורמים המקצועיים </w:t>
      </w:r>
      <w:r w:rsidRPr="005955CC">
        <w:rPr>
          <w:rFonts w:hint="cs"/>
          <w:sz w:val="18"/>
          <w:szCs w:val="18"/>
          <w:rtl/>
        </w:rPr>
        <w:t xml:space="preserve">במשרד בקשר אליה. </w:t>
      </w:r>
    </w:p>
    <w:p w:rsidR="007A4E5D" w:rsidRPr="005955CC" w:rsidP="001D029F">
      <w:pPr>
        <w:spacing w:after="240" w:line="240" w:lineRule="exact"/>
        <w:ind w:left="340" w:right="2268"/>
        <w:jc w:val="both"/>
        <w:rPr>
          <w:rFonts w:ascii="Tahoma" w:hAnsi="Tahoma" w:cs="Tahoma"/>
          <w:sz w:val="18"/>
          <w:szCs w:val="18"/>
          <w:rtl/>
        </w:rPr>
      </w:pPr>
      <w:r w:rsidRPr="005955CC">
        <w:rPr>
          <w:rFonts w:ascii="Tahoma" w:hAnsi="Tahoma" w:cs="Tahoma" w:hint="cs"/>
          <w:sz w:val="18"/>
          <w:szCs w:val="18"/>
          <w:rtl/>
        </w:rPr>
        <w:t>בתשובה מאוקטובר 2018 למשרד מבקר המדינה כתבה היועצת המשפטית של משרד החקלאות:</w:t>
      </w:r>
      <w:r w:rsidRPr="005955CC">
        <w:rPr>
          <w:rFonts w:ascii="Tahoma" w:hAnsi="Tahoma" w:cs="Tahoma" w:hint="cs"/>
          <w:b/>
          <w:bCs/>
          <w:sz w:val="18"/>
          <w:szCs w:val="18"/>
          <w:rtl/>
        </w:rPr>
        <w:t xml:space="preserve"> </w:t>
      </w:r>
      <w:r w:rsidRPr="005955CC">
        <w:rPr>
          <w:rFonts w:ascii="Tahoma" w:hAnsi="Tahoma" w:cs="Tahoma" w:hint="cs"/>
          <w:sz w:val="18"/>
          <w:szCs w:val="18"/>
          <w:rtl/>
        </w:rPr>
        <w:t>"</w:t>
      </w:r>
      <w:r w:rsidRPr="005955CC">
        <w:rPr>
          <w:rFonts w:ascii="Tahoma" w:hAnsi="Tahoma" w:cs="Tahoma"/>
          <w:sz w:val="18"/>
          <w:szCs w:val="18"/>
          <w:rtl/>
        </w:rPr>
        <w:t>לפי התיעוד שבידי</w:t>
      </w:r>
      <w:r w:rsidRPr="005955CC">
        <w:rPr>
          <w:rFonts w:ascii="Tahoma" w:hAnsi="Tahoma" w:cs="Tahoma" w:hint="cs"/>
          <w:sz w:val="18"/>
          <w:szCs w:val="18"/>
          <w:rtl/>
        </w:rPr>
        <w:t>... נ</w:t>
      </w:r>
      <w:r w:rsidRPr="005955CC">
        <w:rPr>
          <w:rFonts w:ascii="Tahoma" w:hAnsi="Tahoma" w:cs="Tahoma"/>
          <w:sz w:val="18"/>
          <w:szCs w:val="18"/>
          <w:rtl/>
        </w:rPr>
        <w:t>וסח מוקדם של הצעת ההחלטה הועבר אלי ב-12.4.16 מלשכת המנכ"ל, לצורך הכנת חוות דעת משפטית.</w:t>
      </w:r>
      <w:r w:rsidRPr="005955CC">
        <w:rPr>
          <w:rFonts w:ascii="Tahoma" w:hAnsi="Tahoma" w:cs="Tahoma" w:hint="cs"/>
          <w:sz w:val="18"/>
          <w:szCs w:val="18"/>
          <w:rtl/>
        </w:rPr>
        <w:t xml:space="preserve"> </w:t>
      </w:r>
      <w:r w:rsidRPr="005955CC">
        <w:rPr>
          <w:rFonts w:ascii="Tahoma" w:hAnsi="Tahoma" w:cs="Tahoma"/>
          <w:sz w:val="18"/>
          <w:szCs w:val="18"/>
          <w:rtl/>
        </w:rPr>
        <w:t>העברתי את הערותי</w:t>
      </w:r>
      <w:r w:rsidRPr="005955CC">
        <w:rPr>
          <w:rFonts w:ascii="Tahoma" w:hAnsi="Tahoma" w:cs="Tahoma" w:hint="cs"/>
          <w:sz w:val="18"/>
          <w:szCs w:val="18"/>
          <w:rtl/>
        </w:rPr>
        <w:t>י</w:t>
      </w:r>
      <w:r w:rsidRPr="005955CC">
        <w:rPr>
          <w:rFonts w:ascii="Tahoma" w:hAnsi="Tahoma" w:cs="Tahoma"/>
          <w:sz w:val="18"/>
          <w:szCs w:val="18"/>
          <w:rtl/>
        </w:rPr>
        <w:t xml:space="preserve"> ללשכת המנכ"ל ביחס לנוסח זה, במטרה ללבן את הקשיים המשפטיים שעלו ממנו. ביום 14.4.16, לאחר תיאום עקרוני של הנוסח מולי, הופצה על ידי מזכירתי טיוטה של הצעת ההחלטה ליועצים משפטיים של משרדי ממשלה נוספים. באותו היום וקודם להפצה ליועצים המשפטיים, העברתי את טיוטת ההצעה </w:t>
      </w:r>
      <w:r w:rsidRPr="005955CC">
        <w:rPr>
          <w:rFonts w:ascii="Tahoma" w:hAnsi="Tahoma" w:cs="Tahoma"/>
          <w:sz w:val="18"/>
          <w:szCs w:val="18"/>
          <w:rtl/>
        </w:rPr>
        <w:t>לרפרנטית</w:t>
      </w:r>
      <w:r w:rsidRPr="005955CC">
        <w:rPr>
          <w:rFonts w:ascii="Tahoma" w:hAnsi="Tahoma" w:cs="Tahoma"/>
          <w:sz w:val="18"/>
          <w:szCs w:val="18"/>
          <w:rtl/>
        </w:rPr>
        <w:t xml:space="preserve"> חקלאות בייעוץ וחקיקה, כשהיא כוללת את השאלות שהפניתי ללשכת המנכ"ל בעניין. טיוטה ראשונית זו הועברה מתוך רצון לעדכן בעניין את הגורמים הרלוונטיים בייעוץ וחקיקה, ועוד טרם הפצה רשמית של הצעת ההחלטה על ידי המשרד</w:t>
      </w:r>
      <w:r w:rsidRPr="005955CC">
        <w:rPr>
          <w:rFonts w:ascii="Tahoma" w:hAnsi="Tahoma" w:cs="Tahoma" w:hint="cs"/>
          <w:sz w:val="18"/>
          <w:szCs w:val="18"/>
          <w:rtl/>
        </w:rPr>
        <w:t>"; "</w:t>
      </w:r>
      <w:r w:rsidRPr="005955CC">
        <w:rPr>
          <w:rFonts w:ascii="Tahoma" w:hAnsi="Tahoma" w:cs="Tahoma"/>
          <w:sz w:val="18"/>
          <w:szCs w:val="18"/>
          <w:rtl/>
        </w:rPr>
        <w:t>טיוטת חוות הדעת המשפטית הנלווית להצעת ההחלטה</w:t>
      </w:r>
      <w:r w:rsidRPr="005955CC">
        <w:rPr>
          <w:rFonts w:ascii="Tahoma" w:hAnsi="Tahoma" w:cs="Tahoma" w:hint="cs"/>
          <w:sz w:val="18"/>
          <w:szCs w:val="18"/>
          <w:rtl/>
        </w:rPr>
        <w:t xml:space="preserve">... </w:t>
      </w:r>
      <w:r w:rsidRPr="005955CC">
        <w:rPr>
          <w:rFonts w:ascii="Tahoma" w:hAnsi="Tahoma" w:cs="Tahoma"/>
          <w:sz w:val="18"/>
          <w:szCs w:val="18"/>
          <w:rtl/>
        </w:rPr>
        <w:t>הוכנה בימים שלאחר מכן, לאחר שהתקבלו הערות לנוסח הן ממשרד המשפטים והן ממשרדי ממשלה אחרים</w:t>
      </w:r>
      <w:r w:rsidRPr="005955CC">
        <w:rPr>
          <w:rFonts w:ascii="Tahoma" w:hAnsi="Tahoma" w:cs="Tahoma" w:hint="cs"/>
          <w:sz w:val="18"/>
          <w:szCs w:val="18"/>
          <w:rtl/>
        </w:rPr>
        <w:t>"</w:t>
      </w:r>
      <w:r w:rsidRPr="005955CC">
        <w:rPr>
          <w:rFonts w:ascii="Tahoma" w:hAnsi="Tahoma" w:cs="Tahoma"/>
          <w:sz w:val="18"/>
          <w:szCs w:val="18"/>
          <w:rtl/>
        </w:rPr>
        <w:t>.</w:t>
      </w:r>
    </w:p>
    <w:p w:rsidR="007A4E5D" w:rsidRPr="005955CC" w:rsidP="001D029F">
      <w:pPr>
        <w:pStyle w:val="RESHET"/>
        <w:ind w:left="567"/>
        <w:rPr>
          <w:rtl/>
        </w:rPr>
      </w:pPr>
      <w:r w:rsidRPr="005955CC">
        <w:rPr>
          <w:rFonts w:hint="cs"/>
          <w:rtl/>
        </w:rPr>
        <w:t xml:space="preserve">כפי שצוין, משרד החקלאות שלח את נוסח הצעת המחליטים שהכין אל משרד המשפטים וביקש ממנו להגיב בדחיפות כדי שיהיה ניתן להגישה למזכירות הממשלה לשם העלתה לדיון בוועדת השרים. עם זאת, משרד החקלאות שלח את נוסח הצעת המחליטים ליועצת המשפטית שלו כדי שתחווה דעתה עליה רק יומיים לפני כן. היועצת המשפטית של משרד החקלאות לא צרפה את חוות דעתה לנוסח ששלח משרד החקלאות. היא סברה כי נוסח הצעת המחליטים אינו בשל וביקשה לקבל מידע על ההצעה לרבות את הערותיהם של משרדי ממשלה אחרים. לאחר שהיה בידיה המידע היא הכינה את חוות הדעת על הצעת המחליטים ושלחה אותה למשרד המשפטים כדי שתצורף לנוסח הצעת המחליטים שמשרד החקלאות שלח עוד קודם לכן. </w:t>
      </w:r>
    </w:p>
    <w:p w:rsidR="007A4E5D" w:rsidRPr="001D029F" w:rsidP="001D029F">
      <w:pPr>
        <w:pStyle w:val="RESHET"/>
        <w:ind w:left="567"/>
        <w:rPr>
          <w:sz w:val="18"/>
          <w:rtl/>
        </w:rPr>
      </w:pPr>
      <w:r w:rsidRPr="001D029F">
        <w:rPr>
          <w:rFonts w:hint="cs"/>
          <w:sz w:val="18"/>
          <w:rtl/>
        </w:rPr>
        <w:t xml:space="preserve">משרד מבקר המדינה מעיר למשרד החקלאות, כי מן הראוי שיקבל מלשכת הייעוץ המשפטי שלו חוות דעת בנוגע לנוסח הצעת מחליטים לפני הגשתה למשרד המשפטים. שליחת נוסח של הצעה לפני קבלת חוות דעת זו עלולה להוביל למצב שבו הערות משרד המשפטים יהפכו לא רלוונטיות אם ישונה הנוסח בעקבות חוות הדעת של הייעוץ המשפטי של משרד החקלאות. עוד יש לתת ללשכת הייעוץ המשפטי של המשרד שהות מספקת כדי שתוכל לקבל מידע על הנושא ולהביא בחשבון את הערות משרדי הממשלה האחרים הרלוונטיים לעניין; זאת כדי שחוות הדעת שלה תהיה מקצועית ונוסחה </w:t>
      </w:r>
      <w:r w:rsidRPr="001D029F">
        <w:rPr>
          <w:rFonts w:hint="cs"/>
          <w:sz w:val="18"/>
          <w:rtl/>
        </w:rPr>
        <w:t>מטוּיב</w:t>
      </w:r>
      <w:r w:rsidRPr="001D029F">
        <w:rPr>
          <w:rFonts w:hint="cs"/>
          <w:sz w:val="18"/>
          <w:rtl/>
        </w:rPr>
        <w:t xml:space="preserve">. אשר להעברת הצעת מחליטים למשרד המשפטים - יש להציג לו את כל המידע הנחוץ לו, ואין טעם להאיץ בו להגיש את הערותיו בדחיפות בטרם נמסרה לו חוות הדעת של הייעוץ המשפטי של משרד החקלאות עצמו. </w:t>
      </w:r>
    </w:p>
    <w:p w:rsidR="007A4E5D" w:rsidRPr="001D029F" w:rsidP="002171F8">
      <w:pPr>
        <w:pStyle w:val="RESHET"/>
        <w:numPr>
          <w:ilvl w:val="0"/>
          <w:numId w:val="9"/>
        </w:numPr>
        <w:tabs>
          <w:tab w:val="clear" w:pos="624"/>
        </w:tabs>
        <w:rPr>
          <w:sz w:val="18"/>
          <w:rtl/>
        </w:rPr>
      </w:pPr>
      <w:r w:rsidRPr="001D029F">
        <w:rPr>
          <w:rFonts w:hint="cs"/>
          <w:sz w:val="18"/>
          <w:rtl/>
        </w:rPr>
        <w:t xml:space="preserve">בבירורים שעשו נציגי משרד מבקר המדינה עם הנהלת מכון וולקני היא מסרה כי משרד החקלאות לא התייעץ עם מכון וולקני וחוקריו במהלך גיבוש נוסח הצעת המחליטים להעתקת מכון וולקני לצפון, אף שהדבר משליך על עתיד המכון ועל עתידם המקצועי של העובדים והחוקרים המועסקים בו. באופן זה המשרד גיבש את ההחלטה לקדם פעולות להעתקת מכון וולקני לפריפריה מבלי שבחן קודם לכן את משמעות המהלך והשלכותיו על המחקר החקלאי ועל עתיד המכון. </w:t>
      </w:r>
    </w:p>
    <w:p w:rsidR="007A4E5D" w:rsidRPr="005955CC" w:rsidP="001D029F">
      <w:pPr>
        <w:spacing w:before="18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בתשובות משרד החקלאות למשרד מבקר המדינה כתב מנכ"ל המשרד, כי "לאחר הפגישה שהתקיימה אצל ראש הממשלה ובה ניתנה ברכת הדרך לרעיון העתקת המכון לצפון, עודכנו כלל הנוגעים בדבר, ואף התקיימו מספר ישיבות וחליפות מיילים בנושא". עוד כתב מנכ"ל משרד החקלאות, כי "מכון וולקני כולו, כולל היועצת המשפטית שלו, סירבו לשתף פעולה עם המהלך. סירוב זה לא מנע מהנהלת משרד החקלאות לשתף את הנהלת מכון וולקני בדבר המהלכים הצפויים וזאת עוד בטרם הוכנה הצעת ההחלטה לממשלה". </w:t>
      </w:r>
    </w:p>
    <w:p w:rsidR="007A4E5D" w:rsidRPr="005955CC" w:rsidP="001D029F">
      <w:pPr>
        <w:spacing w:after="24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בתשובת מכון וולקני למשרד מבקר המדינה נאמר כי המכון "לא שותף לפני הצעת המחליטים כך שלא הייתה בידיו ההזדמנות לשתף פעולה (או שלא). לאחר קבלת טיוטת הצעת המחליטים - יצאה תגובה מפורטת מהלשכה המשפטית". </w:t>
      </w:r>
    </w:p>
    <w:p w:rsidR="007A4E5D" w:rsidRPr="00A04CD2" w:rsidP="001D029F">
      <w:pPr>
        <w:pStyle w:val="RESHET"/>
        <w:ind w:left="567"/>
        <w:rPr>
          <w:color w:val="004E6C"/>
          <w:rtl/>
        </w:rPr>
      </w:pPr>
      <w:r w:rsidRPr="005955CC">
        <w:rPr>
          <w:rFonts w:hint="cs"/>
          <w:rtl/>
        </w:rPr>
        <w:t xml:space="preserve">מתשובותיהם של משרד החקלאות ומכון וולקני עולה כי יחסי האימון ושיתוף הפעולה בין הצדדים ראויים לשיפור. </w:t>
      </w:r>
    </w:p>
    <w:p w:rsidR="007A4E5D" w:rsidRPr="005955CC" w:rsidP="001D029F">
      <w:pPr>
        <w:numPr>
          <w:ilvl w:val="0"/>
          <w:numId w:val="34"/>
        </w:numPr>
        <w:spacing w:before="180" w:after="240" w:line="240" w:lineRule="exact"/>
        <w:ind w:right="2268"/>
        <w:jc w:val="both"/>
        <w:rPr>
          <w:rFonts w:ascii="Tahoma" w:hAnsi="Tahoma" w:cs="Tahoma"/>
          <w:sz w:val="18"/>
          <w:szCs w:val="18"/>
        </w:rPr>
      </w:pPr>
      <w:r w:rsidRPr="00A04CD2">
        <w:rPr>
          <w:rStyle w:val="Heading5Char"/>
          <w:rFonts w:ascii="Tahoma" w:hAnsi="Tahoma" w:cs="Tahoma" w:hint="cs"/>
          <w:b/>
          <w:bCs/>
          <w:color w:val="004E6C"/>
          <w:sz w:val="18"/>
          <w:szCs w:val="18"/>
          <w:rtl/>
        </w:rPr>
        <w:t>הערות משרד המשפטים לנוסח הצעת המחליטים</w:t>
      </w:r>
      <w:r w:rsidRPr="00A04CD2">
        <w:rPr>
          <w:rStyle w:val="Heading5Char"/>
          <w:rFonts w:ascii="Tahoma" w:hAnsi="Tahoma" w:cs="Tahoma" w:hint="cs"/>
          <w:bCs/>
          <w:color w:val="004E6C"/>
          <w:sz w:val="18"/>
          <w:szCs w:val="18"/>
          <w:rtl/>
        </w:rPr>
        <w:t>:</w:t>
      </w:r>
      <w:r w:rsidRPr="005955CC">
        <w:rPr>
          <w:rFonts w:ascii="Tahoma" w:hAnsi="Tahoma" w:eastAsiaTheme="majorEastAsia" w:cs="Tahoma" w:hint="cs"/>
          <w:bCs/>
          <w:spacing w:val="40"/>
          <w:sz w:val="18"/>
          <w:szCs w:val="18"/>
          <w:rtl/>
        </w:rPr>
        <w:t xml:space="preserve"> </w:t>
      </w:r>
      <w:r w:rsidRPr="005955CC">
        <w:rPr>
          <w:rFonts w:ascii="Tahoma" w:hAnsi="Tahoma" w:cs="Tahoma" w:hint="cs"/>
          <w:sz w:val="18"/>
          <w:szCs w:val="18"/>
          <w:rtl/>
        </w:rPr>
        <w:t xml:space="preserve">מחלקת ייעוץ וחקיקה ביקשה ממשרד החקלאות להבהיר אם, כעולה מנוסח הצעת המחליטים, קיבל משרד החקלאות החלטה להעתיק את מכון וולקני לצפון הארץ; ואם קיבל החלטה כזו - מהי התשתית העובדתית שהתבסס עליה לשם קבלת ההחלטה. </w:t>
      </w:r>
    </w:p>
    <w:p w:rsidR="007A4E5D" w:rsidRPr="005955CC" w:rsidP="00A04CD2">
      <w:pPr>
        <w:pStyle w:val="RESHET"/>
        <w:ind w:left="567"/>
        <w:rPr>
          <w:rtl/>
        </w:rPr>
      </w:pPr>
      <w:r w:rsidRPr="005955CC">
        <w:rPr>
          <w:rFonts w:hint="cs"/>
          <w:rtl/>
        </w:rPr>
        <w:t xml:space="preserve">בחלופת המכתבים מאפריל 2016 בין משרד החקלאות לבין מחלקת ייעוץ וחקיקה בנוגע להצעת המחליטים, כתב משרד החקלאות כי קיבל החלטה להעביר את מכון וולקני לצפון. עלה כי מחלקת ייעוץ וחקיקה מצאה כי המסמכים ששלח משרד החקלאות בנוגע לתשתית העובדתית שעליה נשענה החלטתו, לא היו מספקים כדי לבסס אותה. </w:t>
      </w:r>
      <w:r w:rsidRPr="0012789B" w:rsidR="00A04CD2">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160300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136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מחלקת</w:t>
                            </w:r>
                            <w:r w:rsidRPr="00A04CD2">
                              <w:rPr>
                                <w:rFonts w:cs="Tahoma"/>
                                <w:color w:val="0B5294"/>
                                <w:spacing w:val="-4"/>
                                <w:sz w:val="24"/>
                                <w:szCs w:val="24"/>
                                <w:rtl/>
                              </w:rPr>
                              <w:t xml:space="preserve"> </w:t>
                            </w:r>
                            <w:r w:rsidRPr="00A04CD2">
                              <w:rPr>
                                <w:rFonts w:cs="Tahoma" w:hint="eastAsia"/>
                                <w:color w:val="0B5294"/>
                                <w:spacing w:val="-4"/>
                                <w:sz w:val="24"/>
                                <w:szCs w:val="24"/>
                                <w:rtl/>
                              </w:rPr>
                              <w:t>ייעוץ</w:t>
                            </w:r>
                            <w:r w:rsidRPr="00A04CD2">
                              <w:rPr>
                                <w:rFonts w:cs="Tahoma"/>
                                <w:color w:val="0B5294"/>
                                <w:spacing w:val="-4"/>
                                <w:sz w:val="24"/>
                                <w:szCs w:val="24"/>
                                <w:rtl/>
                              </w:rPr>
                              <w:t xml:space="preserve"> </w:t>
                            </w:r>
                            <w:r w:rsidRPr="00A04CD2">
                              <w:rPr>
                                <w:rFonts w:cs="Tahoma" w:hint="eastAsia"/>
                                <w:color w:val="0B5294"/>
                                <w:spacing w:val="-4"/>
                                <w:sz w:val="24"/>
                                <w:szCs w:val="24"/>
                                <w:rtl/>
                              </w:rPr>
                              <w:t>וחקיקה</w:t>
                            </w:r>
                            <w:r w:rsidRPr="00A04CD2">
                              <w:rPr>
                                <w:rFonts w:cs="Tahoma"/>
                                <w:color w:val="0B5294"/>
                                <w:spacing w:val="-4"/>
                                <w:sz w:val="24"/>
                                <w:szCs w:val="24"/>
                                <w:rtl/>
                              </w:rPr>
                              <w:t xml:space="preserve"> </w:t>
                            </w:r>
                            <w:r w:rsidRPr="00A04CD2">
                              <w:rPr>
                                <w:rFonts w:cs="Tahoma" w:hint="eastAsia"/>
                                <w:color w:val="0B5294"/>
                                <w:spacing w:val="-4"/>
                                <w:sz w:val="24"/>
                                <w:szCs w:val="24"/>
                                <w:rtl/>
                              </w:rPr>
                              <w:t>מצאה</w:t>
                            </w:r>
                            <w:r w:rsidRPr="00A04CD2">
                              <w:rPr>
                                <w:rFonts w:cs="Tahoma"/>
                                <w:color w:val="0B5294"/>
                                <w:spacing w:val="-4"/>
                                <w:sz w:val="24"/>
                                <w:szCs w:val="24"/>
                                <w:rtl/>
                              </w:rPr>
                              <w:t xml:space="preserve"> </w:t>
                            </w:r>
                            <w:r w:rsidRPr="00A04CD2">
                              <w:rPr>
                                <w:rFonts w:cs="Tahoma" w:hint="eastAsia"/>
                                <w:color w:val="0B5294"/>
                                <w:spacing w:val="-4"/>
                                <w:sz w:val="24"/>
                                <w:szCs w:val="24"/>
                                <w:rtl/>
                              </w:rPr>
                              <w:t>כי</w:t>
                            </w:r>
                            <w:r w:rsidRPr="00A04CD2">
                              <w:rPr>
                                <w:rFonts w:cs="Tahoma"/>
                                <w:color w:val="0B5294"/>
                                <w:spacing w:val="-4"/>
                                <w:sz w:val="24"/>
                                <w:szCs w:val="24"/>
                                <w:rtl/>
                              </w:rPr>
                              <w:t xml:space="preserve"> </w:t>
                            </w:r>
                            <w:r w:rsidRPr="00A04CD2">
                              <w:rPr>
                                <w:rFonts w:cs="Tahoma" w:hint="eastAsia"/>
                                <w:color w:val="0B5294"/>
                                <w:spacing w:val="-4"/>
                                <w:sz w:val="24"/>
                                <w:szCs w:val="24"/>
                                <w:rtl/>
                              </w:rPr>
                              <w:t>המסמכים</w:t>
                            </w:r>
                            <w:r w:rsidRPr="00A04CD2">
                              <w:rPr>
                                <w:rFonts w:cs="Tahoma"/>
                                <w:color w:val="0B5294"/>
                                <w:spacing w:val="-4"/>
                                <w:sz w:val="24"/>
                                <w:szCs w:val="24"/>
                                <w:rtl/>
                              </w:rPr>
                              <w:t xml:space="preserve"> </w:t>
                            </w:r>
                            <w:r w:rsidRPr="00A04CD2">
                              <w:rPr>
                                <w:rFonts w:cs="Tahoma" w:hint="eastAsia"/>
                                <w:color w:val="0B5294"/>
                                <w:spacing w:val="-4"/>
                                <w:sz w:val="24"/>
                                <w:szCs w:val="24"/>
                                <w:rtl/>
                              </w:rPr>
                              <w:t>ששלח</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בנוגע</w:t>
                            </w:r>
                            <w:r w:rsidRPr="00A04CD2">
                              <w:rPr>
                                <w:rFonts w:cs="Tahoma"/>
                                <w:color w:val="0B5294"/>
                                <w:spacing w:val="-4"/>
                                <w:sz w:val="24"/>
                                <w:szCs w:val="24"/>
                                <w:rtl/>
                              </w:rPr>
                              <w:t xml:space="preserve"> </w:t>
                            </w:r>
                            <w:r w:rsidRPr="00A04CD2">
                              <w:rPr>
                                <w:rFonts w:cs="Tahoma" w:hint="eastAsia"/>
                                <w:color w:val="0B5294"/>
                                <w:spacing w:val="-4"/>
                                <w:sz w:val="24"/>
                                <w:szCs w:val="24"/>
                                <w:rtl/>
                              </w:rPr>
                              <w:t>לתשתית</w:t>
                            </w:r>
                            <w:r w:rsidRPr="00A04CD2">
                              <w:rPr>
                                <w:rFonts w:cs="Tahoma"/>
                                <w:color w:val="0B5294"/>
                                <w:spacing w:val="-4"/>
                                <w:sz w:val="24"/>
                                <w:szCs w:val="24"/>
                                <w:rtl/>
                              </w:rPr>
                              <w:t xml:space="preserve"> </w:t>
                            </w:r>
                            <w:r w:rsidRPr="00A04CD2">
                              <w:rPr>
                                <w:rFonts w:cs="Tahoma" w:hint="eastAsia"/>
                                <w:color w:val="0B5294"/>
                                <w:spacing w:val="-4"/>
                                <w:sz w:val="24"/>
                                <w:szCs w:val="24"/>
                                <w:rtl/>
                              </w:rPr>
                              <w:t>העובדתית</w:t>
                            </w:r>
                            <w:r w:rsidRPr="00A04CD2">
                              <w:rPr>
                                <w:rFonts w:cs="Tahoma"/>
                                <w:color w:val="0B5294"/>
                                <w:spacing w:val="-4"/>
                                <w:sz w:val="24"/>
                                <w:szCs w:val="24"/>
                                <w:rtl/>
                              </w:rPr>
                              <w:t xml:space="preserve"> </w:t>
                            </w:r>
                            <w:r w:rsidRPr="00A04CD2">
                              <w:rPr>
                                <w:rFonts w:cs="Tahoma" w:hint="eastAsia"/>
                                <w:color w:val="0B5294"/>
                                <w:spacing w:val="-4"/>
                                <w:sz w:val="24"/>
                                <w:szCs w:val="24"/>
                                <w:rtl/>
                              </w:rPr>
                              <w:t>שעליה</w:t>
                            </w:r>
                            <w:r w:rsidRPr="00A04CD2">
                              <w:rPr>
                                <w:rFonts w:cs="Tahoma"/>
                                <w:color w:val="0B5294"/>
                                <w:spacing w:val="-4"/>
                                <w:sz w:val="24"/>
                                <w:szCs w:val="24"/>
                                <w:rtl/>
                              </w:rPr>
                              <w:t xml:space="preserve"> </w:t>
                            </w:r>
                            <w:r w:rsidRPr="00A04CD2">
                              <w:rPr>
                                <w:rFonts w:cs="Tahoma" w:hint="eastAsia"/>
                                <w:color w:val="0B5294"/>
                                <w:spacing w:val="-4"/>
                                <w:sz w:val="24"/>
                                <w:szCs w:val="24"/>
                                <w:rtl/>
                              </w:rPr>
                              <w:t>נשענה</w:t>
                            </w:r>
                            <w:r w:rsidRPr="00A04CD2">
                              <w:rPr>
                                <w:rFonts w:cs="Tahoma"/>
                                <w:color w:val="0B5294"/>
                                <w:spacing w:val="-4"/>
                                <w:sz w:val="24"/>
                                <w:szCs w:val="24"/>
                                <w:rtl/>
                              </w:rPr>
                              <w:t xml:space="preserve"> </w:t>
                            </w:r>
                            <w:r w:rsidRPr="00A04CD2">
                              <w:rPr>
                                <w:rFonts w:cs="Tahoma" w:hint="eastAsia"/>
                                <w:color w:val="0B5294"/>
                                <w:spacing w:val="-4"/>
                                <w:sz w:val="24"/>
                                <w:szCs w:val="24"/>
                                <w:rtl/>
                              </w:rPr>
                              <w:t>החלטתו</w:t>
                            </w:r>
                            <w:r w:rsidRPr="00A04CD2">
                              <w:rPr>
                                <w:rFonts w:cs="Tahoma"/>
                                <w:color w:val="0B5294"/>
                                <w:spacing w:val="-4"/>
                                <w:sz w:val="24"/>
                                <w:szCs w:val="24"/>
                                <w:rtl/>
                              </w:rPr>
                              <w:t xml:space="preserve"> </w:t>
                            </w:r>
                            <w:r w:rsidRPr="00A04CD2">
                              <w:rPr>
                                <w:rFonts w:cs="Tahoma" w:hint="eastAsia"/>
                                <w:color w:val="0B5294"/>
                                <w:spacing w:val="-4"/>
                                <w:sz w:val="24"/>
                                <w:szCs w:val="24"/>
                                <w:rtl/>
                              </w:rPr>
                              <w:t>להעביר</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לא</w:t>
                            </w:r>
                            <w:r w:rsidRPr="00A04CD2">
                              <w:rPr>
                                <w:rFonts w:cs="Tahoma"/>
                                <w:color w:val="0B5294"/>
                                <w:spacing w:val="-4"/>
                                <w:sz w:val="24"/>
                                <w:szCs w:val="24"/>
                                <w:rtl/>
                              </w:rPr>
                              <w:t xml:space="preserve"> </w:t>
                            </w:r>
                            <w:r w:rsidRPr="00A04CD2">
                              <w:rPr>
                                <w:rFonts w:cs="Tahoma" w:hint="eastAsia"/>
                                <w:color w:val="0B5294"/>
                                <w:spacing w:val="-4"/>
                                <w:sz w:val="24"/>
                                <w:szCs w:val="24"/>
                                <w:rtl/>
                              </w:rPr>
                              <w:t>היו</w:t>
                            </w:r>
                            <w:r w:rsidRPr="00A04CD2">
                              <w:rPr>
                                <w:rFonts w:cs="Tahoma"/>
                                <w:color w:val="0B5294"/>
                                <w:spacing w:val="-4"/>
                                <w:sz w:val="24"/>
                                <w:szCs w:val="24"/>
                                <w:rtl/>
                              </w:rPr>
                              <w:t xml:space="preserve"> </w:t>
                            </w:r>
                            <w:r w:rsidRPr="00A04CD2">
                              <w:rPr>
                                <w:rFonts w:cs="Tahoma" w:hint="eastAsia"/>
                                <w:color w:val="0B5294"/>
                                <w:spacing w:val="-4"/>
                                <w:sz w:val="24"/>
                                <w:szCs w:val="24"/>
                                <w:rtl/>
                              </w:rPr>
                              <w:t>מספקים</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לבסס</w:t>
                            </w:r>
                            <w:r w:rsidRPr="00A04CD2">
                              <w:rPr>
                                <w:rFonts w:cs="Tahoma"/>
                                <w:color w:val="0B5294"/>
                                <w:spacing w:val="-4"/>
                                <w:sz w:val="24"/>
                                <w:szCs w:val="24"/>
                                <w:rtl/>
                              </w:rPr>
                              <w:t xml:space="preserve"> </w:t>
                            </w:r>
                            <w:r w:rsidRPr="00A04CD2">
                              <w:rPr>
                                <w:rFonts w:cs="Tahoma" w:hint="eastAsia"/>
                                <w:color w:val="0B5294"/>
                                <w:spacing w:val="-4"/>
                                <w:sz w:val="24"/>
                                <w:szCs w:val="24"/>
                                <w:rtl/>
                              </w:rPr>
                              <w:t>אותה</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6437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0812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2510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מחלקת</w:t>
                      </w:r>
                      <w:r w:rsidRPr="00A04CD2">
                        <w:rPr>
                          <w:rFonts w:cs="Tahoma"/>
                          <w:color w:val="0B5294"/>
                          <w:spacing w:val="-4"/>
                          <w:sz w:val="24"/>
                          <w:szCs w:val="24"/>
                          <w:rtl/>
                        </w:rPr>
                        <w:t xml:space="preserve"> </w:t>
                      </w:r>
                      <w:r w:rsidRPr="00A04CD2">
                        <w:rPr>
                          <w:rFonts w:cs="Tahoma" w:hint="eastAsia"/>
                          <w:color w:val="0B5294"/>
                          <w:spacing w:val="-4"/>
                          <w:sz w:val="24"/>
                          <w:szCs w:val="24"/>
                          <w:rtl/>
                        </w:rPr>
                        <w:t>ייעוץ</w:t>
                      </w:r>
                      <w:r w:rsidRPr="00A04CD2">
                        <w:rPr>
                          <w:rFonts w:cs="Tahoma"/>
                          <w:color w:val="0B5294"/>
                          <w:spacing w:val="-4"/>
                          <w:sz w:val="24"/>
                          <w:szCs w:val="24"/>
                          <w:rtl/>
                        </w:rPr>
                        <w:t xml:space="preserve"> </w:t>
                      </w:r>
                      <w:r w:rsidRPr="00A04CD2">
                        <w:rPr>
                          <w:rFonts w:cs="Tahoma" w:hint="eastAsia"/>
                          <w:color w:val="0B5294"/>
                          <w:spacing w:val="-4"/>
                          <w:sz w:val="24"/>
                          <w:szCs w:val="24"/>
                          <w:rtl/>
                        </w:rPr>
                        <w:t>וחקיקה</w:t>
                      </w:r>
                      <w:r w:rsidRPr="00A04CD2">
                        <w:rPr>
                          <w:rFonts w:cs="Tahoma"/>
                          <w:color w:val="0B5294"/>
                          <w:spacing w:val="-4"/>
                          <w:sz w:val="24"/>
                          <w:szCs w:val="24"/>
                          <w:rtl/>
                        </w:rPr>
                        <w:t xml:space="preserve"> </w:t>
                      </w:r>
                      <w:r w:rsidRPr="00A04CD2">
                        <w:rPr>
                          <w:rFonts w:cs="Tahoma" w:hint="eastAsia"/>
                          <w:color w:val="0B5294"/>
                          <w:spacing w:val="-4"/>
                          <w:sz w:val="24"/>
                          <w:szCs w:val="24"/>
                          <w:rtl/>
                        </w:rPr>
                        <w:t>מצאה</w:t>
                      </w:r>
                      <w:r w:rsidRPr="00A04CD2">
                        <w:rPr>
                          <w:rFonts w:cs="Tahoma"/>
                          <w:color w:val="0B5294"/>
                          <w:spacing w:val="-4"/>
                          <w:sz w:val="24"/>
                          <w:szCs w:val="24"/>
                          <w:rtl/>
                        </w:rPr>
                        <w:t xml:space="preserve"> </w:t>
                      </w:r>
                      <w:r w:rsidRPr="00A04CD2">
                        <w:rPr>
                          <w:rFonts w:cs="Tahoma" w:hint="eastAsia"/>
                          <w:color w:val="0B5294"/>
                          <w:spacing w:val="-4"/>
                          <w:sz w:val="24"/>
                          <w:szCs w:val="24"/>
                          <w:rtl/>
                        </w:rPr>
                        <w:t>כי</w:t>
                      </w:r>
                      <w:r w:rsidRPr="00A04CD2">
                        <w:rPr>
                          <w:rFonts w:cs="Tahoma"/>
                          <w:color w:val="0B5294"/>
                          <w:spacing w:val="-4"/>
                          <w:sz w:val="24"/>
                          <w:szCs w:val="24"/>
                          <w:rtl/>
                        </w:rPr>
                        <w:t xml:space="preserve"> </w:t>
                      </w:r>
                      <w:r w:rsidRPr="00A04CD2">
                        <w:rPr>
                          <w:rFonts w:cs="Tahoma" w:hint="eastAsia"/>
                          <w:color w:val="0B5294"/>
                          <w:spacing w:val="-4"/>
                          <w:sz w:val="24"/>
                          <w:szCs w:val="24"/>
                          <w:rtl/>
                        </w:rPr>
                        <w:t>המסמכים</w:t>
                      </w:r>
                      <w:r w:rsidRPr="00A04CD2">
                        <w:rPr>
                          <w:rFonts w:cs="Tahoma"/>
                          <w:color w:val="0B5294"/>
                          <w:spacing w:val="-4"/>
                          <w:sz w:val="24"/>
                          <w:szCs w:val="24"/>
                          <w:rtl/>
                        </w:rPr>
                        <w:t xml:space="preserve"> </w:t>
                      </w:r>
                      <w:r w:rsidRPr="00A04CD2">
                        <w:rPr>
                          <w:rFonts w:cs="Tahoma" w:hint="eastAsia"/>
                          <w:color w:val="0B5294"/>
                          <w:spacing w:val="-4"/>
                          <w:sz w:val="24"/>
                          <w:szCs w:val="24"/>
                          <w:rtl/>
                        </w:rPr>
                        <w:t>ששלח</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בנוגע</w:t>
                      </w:r>
                      <w:r w:rsidRPr="00A04CD2">
                        <w:rPr>
                          <w:rFonts w:cs="Tahoma"/>
                          <w:color w:val="0B5294"/>
                          <w:spacing w:val="-4"/>
                          <w:sz w:val="24"/>
                          <w:szCs w:val="24"/>
                          <w:rtl/>
                        </w:rPr>
                        <w:t xml:space="preserve"> </w:t>
                      </w:r>
                      <w:r w:rsidRPr="00A04CD2">
                        <w:rPr>
                          <w:rFonts w:cs="Tahoma" w:hint="eastAsia"/>
                          <w:color w:val="0B5294"/>
                          <w:spacing w:val="-4"/>
                          <w:sz w:val="24"/>
                          <w:szCs w:val="24"/>
                          <w:rtl/>
                        </w:rPr>
                        <w:t>לתשתית</w:t>
                      </w:r>
                      <w:r w:rsidRPr="00A04CD2">
                        <w:rPr>
                          <w:rFonts w:cs="Tahoma"/>
                          <w:color w:val="0B5294"/>
                          <w:spacing w:val="-4"/>
                          <w:sz w:val="24"/>
                          <w:szCs w:val="24"/>
                          <w:rtl/>
                        </w:rPr>
                        <w:t xml:space="preserve"> </w:t>
                      </w:r>
                      <w:r w:rsidRPr="00A04CD2">
                        <w:rPr>
                          <w:rFonts w:cs="Tahoma" w:hint="eastAsia"/>
                          <w:color w:val="0B5294"/>
                          <w:spacing w:val="-4"/>
                          <w:sz w:val="24"/>
                          <w:szCs w:val="24"/>
                          <w:rtl/>
                        </w:rPr>
                        <w:t>העובדתית</w:t>
                      </w:r>
                      <w:r w:rsidRPr="00A04CD2">
                        <w:rPr>
                          <w:rFonts w:cs="Tahoma"/>
                          <w:color w:val="0B5294"/>
                          <w:spacing w:val="-4"/>
                          <w:sz w:val="24"/>
                          <w:szCs w:val="24"/>
                          <w:rtl/>
                        </w:rPr>
                        <w:t xml:space="preserve"> </w:t>
                      </w:r>
                      <w:r w:rsidRPr="00A04CD2">
                        <w:rPr>
                          <w:rFonts w:cs="Tahoma" w:hint="eastAsia"/>
                          <w:color w:val="0B5294"/>
                          <w:spacing w:val="-4"/>
                          <w:sz w:val="24"/>
                          <w:szCs w:val="24"/>
                          <w:rtl/>
                        </w:rPr>
                        <w:t>שעליה</w:t>
                      </w:r>
                      <w:r w:rsidRPr="00A04CD2">
                        <w:rPr>
                          <w:rFonts w:cs="Tahoma"/>
                          <w:color w:val="0B5294"/>
                          <w:spacing w:val="-4"/>
                          <w:sz w:val="24"/>
                          <w:szCs w:val="24"/>
                          <w:rtl/>
                        </w:rPr>
                        <w:t xml:space="preserve"> </w:t>
                      </w:r>
                      <w:r w:rsidRPr="00A04CD2">
                        <w:rPr>
                          <w:rFonts w:cs="Tahoma" w:hint="eastAsia"/>
                          <w:color w:val="0B5294"/>
                          <w:spacing w:val="-4"/>
                          <w:sz w:val="24"/>
                          <w:szCs w:val="24"/>
                          <w:rtl/>
                        </w:rPr>
                        <w:t>נשענה</w:t>
                      </w:r>
                      <w:r w:rsidRPr="00A04CD2">
                        <w:rPr>
                          <w:rFonts w:cs="Tahoma"/>
                          <w:color w:val="0B5294"/>
                          <w:spacing w:val="-4"/>
                          <w:sz w:val="24"/>
                          <w:szCs w:val="24"/>
                          <w:rtl/>
                        </w:rPr>
                        <w:t xml:space="preserve"> </w:t>
                      </w:r>
                      <w:r w:rsidRPr="00A04CD2">
                        <w:rPr>
                          <w:rFonts w:cs="Tahoma" w:hint="eastAsia"/>
                          <w:color w:val="0B5294"/>
                          <w:spacing w:val="-4"/>
                          <w:sz w:val="24"/>
                          <w:szCs w:val="24"/>
                          <w:rtl/>
                        </w:rPr>
                        <w:t>החלטתו</w:t>
                      </w:r>
                      <w:r w:rsidRPr="00A04CD2">
                        <w:rPr>
                          <w:rFonts w:cs="Tahoma"/>
                          <w:color w:val="0B5294"/>
                          <w:spacing w:val="-4"/>
                          <w:sz w:val="24"/>
                          <w:szCs w:val="24"/>
                          <w:rtl/>
                        </w:rPr>
                        <w:t xml:space="preserve"> </w:t>
                      </w:r>
                      <w:r w:rsidRPr="00A04CD2">
                        <w:rPr>
                          <w:rFonts w:cs="Tahoma" w:hint="eastAsia"/>
                          <w:color w:val="0B5294"/>
                          <w:spacing w:val="-4"/>
                          <w:sz w:val="24"/>
                          <w:szCs w:val="24"/>
                          <w:rtl/>
                        </w:rPr>
                        <w:t>להעביר</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לא</w:t>
                      </w:r>
                      <w:r w:rsidRPr="00A04CD2">
                        <w:rPr>
                          <w:rFonts w:cs="Tahoma"/>
                          <w:color w:val="0B5294"/>
                          <w:spacing w:val="-4"/>
                          <w:sz w:val="24"/>
                          <w:szCs w:val="24"/>
                          <w:rtl/>
                        </w:rPr>
                        <w:t xml:space="preserve"> </w:t>
                      </w:r>
                      <w:r w:rsidRPr="00A04CD2">
                        <w:rPr>
                          <w:rFonts w:cs="Tahoma" w:hint="eastAsia"/>
                          <w:color w:val="0B5294"/>
                          <w:spacing w:val="-4"/>
                          <w:sz w:val="24"/>
                          <w:szCs w:val="24"/>
                          <w:rtl/>
                        </w:rPr>
                        <w:t>היו</w:t>
                      </w:r>
                      <w:r w:rsidRPr="00A04CD2">
                        <w:rPr>
                          <w:rFonts w:cs="Tahoma"/>
                          <w:color w:val="0B5294"/>
                          <w:spacing w:val="-4"/>
                          <w:sz w:val="24"/>
                          <w:szCs w:val="24"/>
                          <w:rtl/>
                        </w:rPr>
                        <w:t xml:space="preserve"> </w:t>
                      </w:r>
                      <w:r w:rsidRPr="00A04CD2">
                        <w:rPr>
                          <w:rFonts w:cs="Tahoma" w:hint="eastAsia"/>
                          <w:color w:val="0B5294"/>
                          <w:spacing w:val="-4"/>
                          <w:sz w:val="24"/>
                          <w:szCs w:val="24"/>
                          <w:rtl/>
                        </w:rPr>
                        <w:t>מספקים</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לבסס</w:t>
                      </w:r>
                      <w:r w:rsidRPr="00A04CD2">
                        <w:rPr>
                          <w:rFonts w:cs="Tahoma"/>
                          <w:color w:val="0B5294"/>
                          <w:spacing w:val="-4"/>
                          <w:sz w:val="24"/>
                          <w:szCs w:val="24"/>
                          <w:rtl/>
                        </w:rPr>
                        <w:t xml:space="preserve"> </w:t>
                      </w:r>
                      <w:r w:rsidRPr="00A04CD2">
                        <w:rPr>
                          <w:rFonts w:cs="Tahoma" w:hint="eastAsia"/>
                          <w:color w:val="0B5294"/>
                          <w:spacing w:val="-4"/>
                          <w:sz w:val="24"/>
                          <w:szCs w:val="24"/>
                          <w:rtl/>
                        </w:rPr>
                        <w:t>אותה</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424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spacing w:before="18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בהתכתבות פנימית במחלקת ייעוץ וחקיקה מאותו חודש נאמר בקשר להצעת המחליטים כי לפי העמדות הראשוניות שנמסרו מהלשכה המשפטית במשרד החקלאות ומהלשכה המשפטית במכון הוולקני "לא ברור מי קיבל את ההחלטה ועל בסיס איזו תשתית עובדתית... לא התייעצו עם גורמי המקצוע הרלוונטיים אצלם, כמו גם עם גורמי מקצוע במשרדי הממשלה הרלוונטיים כמו המשרד להגנת הסביבה, האוצר או הנציבות. עוד לא ברור אם נלקחו בחשבון היבטי דיני העבודה העולים מהחלטה מסוג זה; העלויות הצפויות לכך; ההשלכות האפשרויות לניהול המחקר על-ידי המכון כמו הפגיעה האפשרית במחקרים המתנהלים בתחומו כיום. </w:t>
      </w:r>
      <w:r w:rsidRPr="005955CC">
        <w:rPr>
          <w:rFonts w:ascii="Tahoma" w:hAnsi="Tahoma" w:cs="Tahoma" w:hint="cs"/>
          <w:b/>
          <w:bCs/>
          <w:sz w:val="18"/>
          <w:szCs w:val="18"/>
          <w:rtl/>
        </w:rPr>
        <w:t xml:space="preserve">על-כן, בהנחה שההחלטה כבר התקבלה, נוכח הקשיים שעל פניו עולים מאופן קבלתה, דומה שיש מקום לדחות את העלאת הצעת המחליטים... על מנת לאפשר ללשכות המשפטיות ללבן את העניין... ובמידת הצורך, אם יתגלעו מחלוקות, יתאפשר להן גם לפנות בנושא ליועץ המשפטי לממשלה" </w:t>
      </w:r>
      <w:r w:rsidRPr="005955CC">
        <w:rPr>
          <w:rFonts w:ascii="Tahoma" w:hAnsi="Tahoma" w:cs="Tahoma" w:hint="cs"/>
          <w:sz w:val="18"/>
          <w:szCs w:val="18"/>
          <w:rtl/>
        </w:rPr>
        <w:t>(ההדגשות במקור). יצוין, כי בתשובה מנובמבר 2018 מאת מחלקת ייעוץ וחקיקה למשרד מבקר המדינה נאמר: "</w:t>
      </w:r>
      <w:r w:rsidRPr="005955CC">
        <w:rPr>
          <w:rFonts w:ascii="Tahoma" w:hAnsi="Tahoma" w:cs="Tahoma"/>
          <w:sz w:val="18"/>
          <w:szCs w:val="18"/>
          <w:rtl/>
        </w:rPr>
        <w:t>למיטב הבנתנו וידיעתנו</w:t>
      </w:r>
      <w:r w:rsidRPr="005955CC">
        <w:rPr>
          <w:rFonts w:ascii="Tahoma" w:hAnsi="Tahoma" w:cs="Tahoma" w:hint="cs"/>
          <w:sz w:val="18"/>
          <w:szCs w:val="18"/>
          <w:rtl/>
        </w:rPr>
        <w:t xml:space="preserve">... </w:t>
      </w:r>
      <w:r w:rsidRPr="005955CC">
        <w:rPr>
          <w:rFonts w:ascii="Tahoma" w:hAnsi="Tahoma" w:cs="Tahoma"/>
          <w:sz w:val="18"/>
          <w:szCs w:val="18"/>
          <w:rtl/>
        </w:rPr>
        <w:t xml:space="preserve">הייעוץ המשפטי </w:t>
      </w:r>
      <w:r w:rsidRPr="005955CC">
        <w:rPr>
          <w:rFonts w:ascii="Tahoma" w:hAnsi="Tahoma" w:cs="Tahoma" w:hint="cs"/>
          <w:sz w:val="18"/>
          <w:szCs w:val="18"/>
          <w:rtl/>
        </w:rPr>
        <w:t>-</w:t>
      </w:r>
      <w:r w:rsidRPr="005955CC">
        <w:rPr>
          <w:rFonts w:ascii="Tahoma" w:hAnsi="Tahoma" w:cs="Tahoma"/>
          <w:sz w:val="18"/>
          <w:szCs w:val="18"/>
          <w:rtl/>
        </w:rPr>
        <w:t xml:space="preserve"> של משרד החקלאות ושל המכון הוולקני</w:t>
      </w:r>
      <w:r w:rsidRPr="005955CC">
        <w:rPr>
          <w:rFonts w:ascii="Tahoma" w:hAnsi="Tahoma" w:cs="Tahoma" w:hint="cs"/>
          <w:sz w:val="18"/>
          <w:szCs w:val="18"/>
          <w:rtl/>
        </w:rPr>
        <w:t>....</w:t>
      </w:r>
      <w:r w:rsidRPr="005955CC">
        <w:rPr>
          <w:rFonts w:ascii="Tahoma" w:hAnsi="Tahoma" w:cs="Tahoma"/>
          <w:sz w:val="18"/>
          <w:szCs w:val="18"/>
          <w:rtl/>
        </w:rPr>
        <w:t xml:space="preserve"> לא היו מעורבים בגיבוש נוסח הצעת המחליטים בשלבים הראשונים של העבודה עליה. עם זאת, בשלבים מאוחרים יותר הי</w:t>
      </w:r>
      <w:r w:rsidRPr="005955CC">
        <w:rPr>
          <w:rFonts w:ascii="Tahoma" w:hAnsi="Tahoma" w:cs="Tahoma" w:hint="cs"/>
          <w:sz w:val="18"/>
          <w:szCs w:val="18"/>
          <w:rtl/>
        </w:rPr>
        <w:t>י</w:t>
      </w:r>
      <w:r w:rsidRPr="005955CC">
        <w:rPr>
          <w:rFonts w:ascii="Tahoma" w:hAnsi="Tahoma" w:cs="Tahoma"/>
          <w:sz w:val="18"/>
          <w:szCs w:val="18"/>
          <w:rtl/>
        </w:rPr>
        <w:t>תה מעורבות</w:t>
      </w:r>
      <w:r w:rsidRPr="005955CC">
        <w:rPr>
          <w:rFonts w:ascii="Tahoma" w:hAnsi="Tahoma" w:cs="Tahoma" w:hint="cs"/>
          <w:sz w:val="18"/>
          <w:szCs w:val="18"/>
          <w:rtl/>
        </w:rPr>
        <w:t>... [ו]</w:t>
      </w:r>
      <w:r w:rsidRPr="005955CC">
        <w:rPr>
          <w:rFonts w:ascii="Tahoma" w:hAnsi="Tahoma" w:cs="Tahoma"/>
          <w:sz w:val="18"/>
          <w:szCs w:val="18"/>
          <w:rtl/>
        </w:rPr>
        <w:t>יש חוות דעת משפטית</w:t>
      </w:r>
      <w:r w:rsidRPr="005955CC">
        <w:rPr>
          <w:rFonts w:ascii="Tahoma" w:hAnsi="Tahoma" w:cs="Tahoma" w:hint="cs"/>
          <w:sz w:val="18"/>
          <w:szCs w:val="18"/>
          <w:rtl/>
        </w:rPr>
        <w:t xml:space="preserve"> [של היועצת המשפטית של משרד החקלאות]</w:t>
      </w:r>
      <w:r w:rsidRPr="005955CC">
        <w:rPr>
          <w:rFonts w:ascii="Tahoma" w:hAnsi="Tahoma" w:cs="Tahoma"/>
          <w:sz w:val="18"/>
          <w:szCs w:val="18"/>
          <w:rtl/>
        </w:rPr>
        <w:t xml:space="preserve"> הכוללת גם התייחסות לחוות הדעת של היועצת המשפטית של המכון הוולקני</w:t>
      </w:r>
      <w:r w:rsidRPr="005955CC">
        <w:rPr>
          <w:rFonts w:ascii="Tahoma" w:hAnsi="Tahoma" w:cs="Tahoma" w:hint="cs"/>
          <w:sz w:val="18"/>
          <w:szCs w:val="18"/>
          <w:rtl/>
        </w:rPr>
        <w:t>"</w:t>
      </w:r>
      <w:r w:rsidRPr="005955CC">
        <w:rPr>
          <w:rFonts w:ascii="Tahoma" w:hAnsi="Tahoma" w:cs="Tahoma"/>
          <w:sz w:val="18"/>
          <w:szCs w:val="18"/>
          <w:rtl/>
        </w:rPr>
        <w:t>.</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במכתב מ-17.4.16 ששלחה היועצת המשפטית של משרד החקלאות אל מחלקת ייעוץ וחקיקה, היא הבהירה כי משרד החקלאות אכן קיבל החלטה להעביר את מכון וולקני לצפון. לדבריה, ההחלטה עצמה התקבלה כהחלטה אסטרטגית שהשיקול המרכזי בה הוא חיזוק הצפון, ולצוות של הוועדה שתוקם לא יהיה "מנדט" להחליט לגבי עצם ההעברה; הצוות אמור להמליץ על מתווה לביצוע ההחלטה, "המתווה צריך לקחת בחשבון בין היתר את ההשפעות על העובדים". היועצת המשפטית צירפה למכתבה מסמכים הנוגעים להחלטה. </w:t>
      </w:r>
    </w:p>
    <w:p w:rsidR="007A4E5D" w:rsidRPr="005955CC" w:rsidP="001D029F">
      <w:pPr>
        <w:spacing w:after="240" w:line="240" w:lineRule="exact"/>
        <w:ind w:left="340" w:right="2268"/>
        <w:jc w:val="both"/>
        <w:rPr>
          <w:rFonts w:ascii="Tahoma" w:hAnsi="Tahoma" w:cs="Tahoma"/>
          <w:sz w:val="18"/>
          <w:szCs w:val="18"/>
          <w:rtl/>
        </w:rPr>
      </w:pPr>
      <w:r w:rsidRPr="005955CC">
        <w:rPr>
          <w:rFonts w:ascii="Tahoma" w:hAnsi="Tahoma" w:cs="Tahoma" w:hint="cs"/>
          <w:sz w:val="18"/>
          <w:szCs w:val="18"/>
          <w:rtl/>
        </w:rPr>
        <w:t>בתשובה מאותו יום אל היועצת המשפטית של משרד החקלאות כתבה מחלקת ייעוץ וחקיקה כי נוסח ההחלטה "נותר לא ברור", וכי יש מקום לציין מיהו הגורם שקיבל את ההחלטה ו"על בסיס איזו תשתית התקבלה ההחלטה... הכול על מנת להציג בפני השרים את התשתית העובדתית הרחבה ביותר הצריכה לעניין"; עוד נאמר: "עיון במסמכים... מעלה שהם מסמכים ראשוניים ולא ברור כיצד הם מבססים את ההחלטה להעברת המכון לצפון. אפשר למצוא בהם סקר שהוכן עבור רשות מקרקעי ישראל לעניין איתור מתחם להעתקת מכון וולקני" - הסקר אינו מתייחס לעצם ההחלטה... [אלא]... כבר עוסק בניסיון ליישם אותה"; לגבי מסמך א', שגם אותו שלח משרד החקלאות למשרד המשפטים כחלק מן המסמכים שעליהם התבססה ההחלטה, כתבה מחלקת ייעוץ וחקיקה, כי במסמך זה אין ניתנת הדעת "</w:t>
      </w:r>
      <w:r w:rsidRPr="005955CC">
        <w:rPr>
          <w:rFonts w:ascii="Tahoma" w:hAnsi="Tahoma" w:cs="Tahoma" w:hint="cs"/>
          <w:b/>
          <w:bCs/>
          <w:sz w:val="18"/>
          <w:szCs w:val="18"/>
          <w:rtl/>
        </w:rPr>
        <w:t>להערכות ולהשלכות של המהלך על עבודת המכון אם יועתק מאזור המרכז</w:t>
      </w:r>
      <w:r w:rsidRPr="005955CC">
        <w:rPr>
          <w:rFonts w:ascii="Tahoma" w:hAnsi="Tahoma" w:cs="Tahoma" w:hint="cs"/>
          <w:sz w:val="18"/>
          <w:szCs w:val="18"/>
          <w:rtl/>
        </w:rPr>
        <w:t xml:space="preserve">" (ההדגשות במקור). מחלקת ייעוץ וחקיקה סיכמה את המכתב בכך שאין די במסמכים ששלח משרד החקלאות כדי לבסס את קבלת ההחלטה להעתיק את מכון וולקני לצפון ולכן צריך לדחות את העלאת הצעת המחליטים לדיון בממשלה עד להשלמת הבירור בנוגע אליה. </w:t>
      </w:r>
    </w:p>
    <w:p w:rsidR="007A4E5D" w:rsidRPr="005955CC" w:rsidP="001D029F">
      <w:pPr>
        <w:pStyle w:val="RESHET"/>
        <w:ind w:left="567"/>
        <w:rPr>
          <w:rtl/>
        </w:rPr>
      </w:pPr>
      <w:r w:rsidRPr="005955CC">
        <w:rPr>
          <w:rFonts w:hint="cs"/>
          <w:rtl/>
        </w:rPr>
        <w:t>באותו שבוע כתבה מחלקת ייעוץ וחקיקה אל המשנה ליועץ המשפטי לממשלה בתחום המשפט הציבורי-</w:t>
      </w:r>
      <w:r w:rsidRPr="005955CC">
        <w:rPr>
          <w:rFonts w:hint="cs"/>
          <w:rtl/>
        </w:rPr>
        <w:t>מינהלי</w:t>
      </w:r>
      <w:r w:rsidRPr="005955CC">
        <w:rPr>
          <w:rFonts w:hint="cs"/>
          <w:rtl/>
        </w:rPr>
        <w:t xml:space="preserve"> (להלן - המשנה ליועמ"ש), כי התשתית העובדתית הנדרשת לצורך קבלת ההחלטה שעליה מדובר בהצעת המחליטים אינה מבוססת דיה, ועולה כי לא נשקלו כל השיקולים הרלוונטיים לקבלתה ולא ניתן לכל אחד מהם המשקל הראוי. עוד הוסיפה מחלקת ייעוץ וחקיקה, כי הצעת המחליטים יש בה כדי לכבול את שיקול הדעת של הצוות שימונה כדי להמליץ בעניין זה, זאת כיוון שגם אם יימצא כי אין מקום לבצע העתקה של המכון לצפון - מטעמים שנוגעים להיבטים האלה: דיני עבודה (השפעות על עובדי המכון), העלויות הצפויות מהעתקת המכון וכן הפגיעה בתחום המחקר - הרי שהצוות שימונה נדרש בכל מקרה להמליץ על מתווה ההעברה; לפיכך יש </w:t>
      </w:r>
      <w:r w:rsidRPr="005955CC">
        <w:rPr>
          <w:rtl/>
        </w:rPr>
        <w:t xml:space="preserve">לדחות את הצעת המחליטים נוכח הפגמים המשפטיים שעדיין עומדים בעינם, </w:t>
      </w:r>
      <w:r w:rsidRPr="005955CC">
        <w:rPr>
          <w:rFonts w:hint="cs"/>
          <w:rtl/>
        </w:rPr>
        <w:t>ו</w:t>
      </w:r>
      <w:r w:rsidRPr="005955CC">
        <w:rPr>
          <w:rtl/>
        </w:rPr>
        <w:t xml:space="preserve">ביניהם ניסוח לא ברור של ההצעה </w:t>
      </w:r>
      <w:r w:rsidRPr="005955CC">
        <w:rPr>
          <w:rFonts w:hint="cs"/>
          <w:rtl/>
        </w:rPr>
        <w:t>וח</w:t>
      </w:r>
      <w:r w:rsidRPr="005955CC">
        <w:rPr>
          <w:rtl/>
        </w:rPr>
        <w:t>לקיות המידע שנבחן ונשקל בטרם התקבלה ההחלטה על ה</w:t>
      </w:r>
      <w:r w:rsidRPr="005955CC">
        <w:rPr>
          <w:rFonts w:hint="cs"/>
          <w:rtl/>
        </w:rPr>
        <w:t xml:space="preserve">עברת המכון; מחלקת ייעוץ וחקיקה כתבה אל המשנה ליועמ"ש כי </w:t>
      </w:r>
      <w:r w:rsidRPr="005955CC">
        <w:rPr>
          <w:rFonts w:hint="cs"/>
          <w:u w:val="single"/>
          <w:rtl/>
        </w:rPr>
        <w:t>"נוכח האמור ובשל הגבלת שיקול דעתו של הצוות עולים קשיים לעניין סבירות קבלת ההחלטה</w:t>
      </w:r>
      <w:r w:rsidRPr="005955CC">
        <w:rPr>
          <w:rFonts w:hint="cs"/>
          <w:rtl/>
        </w:rPr>
        <w:t xml:space="preserve">" [ההדגשה במקור]. </w:t>
      </w:r>
    </w:p>
    <w:p w:rsidR="007A4E5D" w:rsidRPr="005955CC" w:rsidP="001D029F">
      <w:pPr>
        <w:spacing w:before="180" w:line="240" w:lineRule="exact"/>
        <w:ind w:left="340" w:right="2268"/>
        <w:jc w:val="both"/>
        <w:rPr>
          <w:rFonts w:ascii="Tahoma" w:hAnsi="Tahoma" w:cs="Tahoma"/>
          <w:sz w:val="18"/>
          <w:szCs w:val="18"/>
          <w:rtl/>
        </w:rPr>
      </w:pPr>
      <w:r w:rsidRPr="005955CC">
        <w:rPr>
          <w:rFonts w:ascii="Tahoma" w:hAnsi="Tahoma" w:cs="Tahoma" w:hint="eastAsia"/>
          <w:sz w:val="18"/>
          <w:szCs w:val="18"/>
          <w:rtl/>
        </w:rPr>
        <w:t>במכתב</w:t>
      </w:r>
      <w:r w:rsidRPr="005955CC">
        <w:rPr>
          <w:rFonts w:ascii="Tahoma" w:hAnsi="Tahoma" w:cs="Tahoma"/>
          <w:sz w:val="18"/>
          <w:szCs w:val="18"/>
          <w:rtl/>
        </w:rPr>
        <w:t xml:space="preserve"> מ</w:t>
      </w:r>
      <w:r w:rsidRPr="005955CC">
        <w:rPr>
          <w:rFonts w:ascii="Tahoma" w:hAnsi="Tahoma" w:cs="Tahoma" w:hint="cs"/>
          <w:sz w:val="18"/>
          <w:szCs w:val="18"/>
          <w:rtl/>
        </w:rPr>
        <w:t>פברואר 2018</w:t>
      </w:r>
      <w:r w:rsidRPr="005955CC">
        <w:rPr>
          <w:rFonts w:ascii="Tahoma" w:hAnsi="Tahoma" w:cs="Tahoma"/>
          <w:sz w:val="18"/>
          <w:szCs w:val="18"/>
          <w:rtl/>
        </w:rPr>
        <w:t xml:space="preserve"> ששלחה </w:t>
      </w:r>
      <w:r w:rsidRPr="005955CC">
        <w:rPr>
          <w:rFonts w:ascii="Tahoma" w:hAnsi="Tahoma" w:cs="Tahoma" w:hint="eastAsia"/>
          <w:sz w:val="18"/>
          <w:szCs w:val="18"/>
          <w:rtl/>
        </w:rPr>
        <w:t>המשנה</w:t>
      </w:r>
      <w:r w:rsidRPr="005955CC">
        <w:rPr>
          <w:rFonts w:ascii="Tahoma" w:hAnsi="Tahoma" w:cs="Tahoma"/>
          <w:sz w:val="18"/>
          <w:szCs w:val="18"/>
          <w:rtl/>
        </w:rPr>
        <w:t xml:space="preserve"> </w:t>
      </w:r>
      <w:r w:rsidRPr="005955CC">
        <w:rPr>
          <w:rFonts w:ascii="Tahoma" w:hAnsi="Tahoma" w:cs="Tahoma" w:hint="eastAsia"/>
          <w:sz w:val="18"/>
          <w:szCs w:val="18"/>
          <w:rtl/>
        </w:rPr>
        <w:t>ליועמ</w:t>
      </w:r>
      <w:r w:rsidRPr="005955CC">
        <w:rPr>
          <w:rFonts w:ascii="Tahoma" w:hAnsi="Tahoma" w:cs="Tahoma"/>
          <w:sz w:val="18"/>
          <w:szCs w:val="18"/>
          <w:rtl/>
        </w:rPr>
        <w:t xml:space="preserve">"ש </w:t>
      </w:r>
      <w:r w:rsidRPr="005955CC">
        <w:rPr>
          <w:rFonts w:ascii="Tahoma" w:hAnsi="Tahoma" w:cs="Tahoma" w:hint="eastAsia"/>
          <w:sz w:val="18"/>
          <w:szCs w:val="18"/>
          <w:rtl/>
        </w:rPr>
        <w:t>בתחום</w:t>
      </w:r>
      <w:r w:rsidRPr="005955CC">
        <w:rPr>
          <w:rFonts w:ascii="Tahoma" w:hAnsi="Tahoma" w:cs="Tahoma"/>
          <w:sz w:val="18"/>
          <w:szCs w:val="18"/>
          <w:rtl/>
        </w:rPr>
        <w:t xml:space="preserve"> </w:t>
      </w:r>
      <w:r w:rsidRPr="005955CC">
        <w:rPr>
          <w:rFonts w:ascii="Tahoma" w:hAnsi="Tahoma" w:cs="Tahoma" w:hint="cs"/>
          <w:sz w:val="18"/>
          <w:szCs w:val="18"/>
          <w:rtl/>
        </w:rPr>
        <w:t>ה</w:t>
      </w:r>
      <w:r w:rsidRPr="005955CC">
        <w:rPr>
          <w:rFonts w:ascii="Tahoma" w:hAnsi="Tahoma" w:cs="Tahoma" w:hint="eastAsia"/>
          <w:sz w:val="18"/>
          <w:szCs w:val="18"/>
          <w:rtl/>
        </w:rPr>
        <w:t>ציבורי</w:t>
      </w:r>
      <w:r w:rsidRPr="005955CC">
        <w:rPr>
          <w:rFonts w:ascii="Tahoma" w:hAnsi="Tahoma" w:cs="Tahoma"/>
          <w:sz w:val="18"/>
          <w:szCs w:val="18"/>
          <w:rtl/>
        </w:rPr>
        <w:t>-</w:t>
      </w:r>
      <w:r w:rsidRPr="005955CC">
        <w:rPr>
          <w:rFonts w:ascii="Tahoma" w:hAnsi="Tahoma" w:cs="Tahoma" w:hint="eastAsia"/>
          <w:sz w:val="18"/>
          <w:szCs w:val="18"/>
          <w:rtl/>
        </w:rPr>
        <w:t>מינהלי</w:t>
      </w:r>
      <w:r w:rsidRPr="005955CC">
        <w:rPr>
          <w:rFonts w:ascii="Tahoma" w:hAnsi="Tahoma" w:cs="Tahoma"/>
          <w:sz w:val="18"/>
          <w:szCs w:val="18"/>
          <w:rtl/>
        </w:rPr>
        <w:t xml:space="preserve"> אל ד"ר אביחי </w:t>
      </w:r>
      <w:r w:rsidRPr="005955CC">
        <w:rPr>
          <w:rFonts w:ascii="Tahoma" w:hAnsi="Tahoma" w:cs="Tahoma" w:hint="eastAsia"/>
          <w:sz w:val="18"/>
          <w:szCs w:val="18"/>
          <w:rtl/>
        </w:rPr>
        <w:t>מנדלבליט</w:t>
      </w:r>
      <w:r w:rsidRPr="005955CC">
        <w:rPr>
          <w:rFonts w:ascii="Tahoma" w:hAnsi="Tahoma" w:cs="Tahoma" w:hint="cs"/>
          <w:sz w:val="18"/>
          <w:szCs w:val="18"/>
          <w:rtl/>
        </w:rPr>
        <w:t>,</w:t>
      </w:r>
      <w:r w:rsidRPr="005955CC">
        <w:rPr>
          <w:rFonts w:ascii="Tahoma" w:hAnsi="Tahoma" w:cs="Tahoma"/>
          <w:sz w:val="18"/>
          <w:szCs w:val="18"/>
          <w:rtl/>
        </w:rPr>
        <w:t xml:space="preserve"> היועץ המשפטי לממשלה</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eastAsia"/>
          <w:sz w:val="18"/>
          <w:szCs w:val="18"/>
          <w:rtl/>
        </w:rPr>
        <w:t>היא</w:t>
      </w:r>
      <w:r w:rsidRPr="005955CC">
        <w:rPr>
          <w:rFonts w:ascii="Tahoma" w:hAnsi="Tahoma" w:cs="Tahoma"/>
          <w:sz w:val="18"/>
          <w:szCs w:val="18"/>
          <w:rtl/>
        </w:rPr>
        <w:t xml:space="preserve"> </w:t>
      </w:r>
      <w:r w:rsidRPr="005955CC">
        <w:rPr>
          <w:rFonts w:ascii="Tahoma" w:hAnsi="Tahoma" w:cs="Tahoma" w:hint="cs"/>
          <w:sz w:val="18"/>
          <w:szCs w:val="18"/>
          <w:rtl/>
        </w:rPr>
        <w:t xml:space="preserve">התייחסה לסוגיית הצעת המחליטים, כפי שהשתקפה מנקודת המבט של גורמי הייעוץ המשפטי לממשלה אשר עסקו בנושא. </w:t>
      </w:r>
      <w:r w:rsidRPr="005955CC">
        <w:rPr>
          <w:rFonts w:ascii="Tahoma" w:hAnsi="Tahoma" w:cs="Tahoma"/>
          <w:sz w:val="18"/>
          <w:szCs w:val="18"/>
          <w:rtl/>
        </w:rPr>
        <w:t>המשנה ליועמ"ש כתבה, בין היתר, כי דברי ההסבר להצע</w:t>
      </w:r>
      <w:r w:rsidRPr="005955CC">
        <w:rPr>
          <w:rFonts w:ascii="Tahoma" w:hAnsi="Tahoma" w:cs="Tahoma" w:hint="eastAsia"/>
          <w:sz w:val="18"/>
          <w:szCs w:val="18"/>
          <w:rtl/>
        </w:rPr>
        <w:t>ת</w:t>
      </w:r>
      <w:r w:rsidRPr="005955CC">
        <w:rPr>
          <w:rFonts w:ascii="Tahoma" w:hAnsi="Tahoma" w:cs="Tahoma"/>
          <w:sz w:val="18"/>
          <w:szCs w:val="18"/>
          <w:rtl/>
        </w:rPr>
        <w:t xml:space="preserve"> </w:t>
      </w:r>
      <w:r w:rsidRPr="005955CC">
        <w:rPr>
          <w:rFonts w:ascii="Tahoma" w:hAnsi="Tahoma" w:cs="Tahoma" w:hint="eastAsia"/>
          <w:sz w:val="18"/>
          <w:szCs w:val="18"/>
          <w:rtl/>
        </w:rPr>
        <w:t>המחליטים</w:t>
      </w:r>
      <w:r w:rsidRPr="005955CC">
        <w:rPr>
          <w:rFonts w:ascii="Tahoma" w:hAnsi="Tahoma" w:cs="Tahoma"/>
          <w:sz w:val="18"/>
          <w:szCs w:val="18"/>
          <w:rtl/>
        </w:rPr>
        <w:t xml:space="preserve"> היו "רזים למדי" </w:t>
      </w:r>
      <w:r w:rsidRPr="005955CC">
        <w:rPr>
          <w:rFonts w:ascii="Tahoma" w:hAnsi="Tahoma" w:cs="Tahoma" w:hint="eastAsia"/>
          <w:sz w:val="18"/>
          <w:szCs w:val="18"/>
          <w:rtl/>
        </w:rPr>
        <w:t>וכי</w:t>
      </w:r>
      <w:r w:rsidRPr="005955CC">
        <w:rPr>
          <w:rFonts w:ascii="Tahoma" w:hAnsi="Tahoma" w:cs="Tahoma"/>
          <w:sz w:val="18"/>
          <w:szCs w:val="18"/>
          <w:rtl/>
        </w:rPr>
        <w:t xml:space="preserve"> לא היה ברור מתי ועל ידי מי התקבלה ההחלטה </w:t>
      </w:r>
      <w:r w:rsidRPr="005955CC">
        <w:rPr>
          <w:rFonts w:ascii="Tahoma" w:hAnsi="Tahoma" w:cs="Tahoma" w:hint="eastAsia"/>
          <w:sz w:val="18"/>
          <w:szCs w:val="18"/>
          <w:rtl/>
        </w:rPr>
        <w:t>על</w:t>
      </w:r>
      <w:r w:rsidRPr="005955CC">
        <w:rPr>
          <w:rFonts w:ascii="Tahoma" w:hAnsi="Tahoma" w:cs="Tahoma"/>
          <w:sz w:val="18"/>
          <w:szCs w:val="18"/>
          <w:rtl/>
        </w:rPr>
        <w:t xml:space="preserve"> העתקת המכון לצפון הארץ, על בסיס אילו נתונים התקבלה ההחלטה ומהן המשמעויות שלה וכן האם נבחנו חלופות להשגת המטרה של חיזוק הצפון. </w:t>
      </w:r>
      <w:r w:rsidRPr="005955CC">
        <w:rPr>
          <w:rFonts w:ascii="Tahoma" w:hAnsi="Tahoma" w:cs="Tahoma" w:hint="eastAsia"/>
          <w:sz w:val="18"/>
          <w:szCs w:val="18"/>
          <w:rtl/>
        </w:rPr>
        <w:t>עוד</w:t>
      </w:r>
      <w:r w:rsidRPr="005955CC">
        <w:rPr>
          <w:rFonts w:ascii="Tahoma" w:hAnsi="Tahoma" w:cs="Tahoma"/>
          <w:sz w:val="18"/>
          <w:szCs w:val="18"/>
          <w:rtl/>
        </w:rPr>
        <w:t xml:space="preserve"> </w:t>
      </w:r>
      <w:r w:rsidRPr="005955CC">
        <w:rPr>
          <w:rFonts w:ascii="Tahoma" w:hAnsi="Tahoma" w:cs="Tahoma" w:hint="eastAsia"/>
          <w:sz w:val="18"/>
          <w:szCs w:val="18"/>
          <w:rtl/>
        </w:rPr>
        <w:t>כתבה</w:t>
      </w:r>
      <w:r w:rsidRPr="005955CC">
        <w:rPr>
          <w:rFonts w:ascii="Tahoma" w:hAnsi="Tahoma" w:cs="Tahoma"/>
          <w:sz w:val="18"/>
          <w:szCs w:val="18"/>
          <w:rtl/>
        </w:rPr>
        <w:t xml:space="preserve">, כי היה ברור </w:t>
      </w:r>
      <w:r w:rsidRPr="005955CC">
        <w:rPr>
          <w:rFonts w:ascii="Tahoma" w:hAnsi="Tahoma" w:cs="Tahoma" w:hint="eastAsia"/>
          <w:sz w:val="18"/>
          <w:szCs w:val="18"/>
          <w:rtl/>
        </w:rPr>
        <w:t>ש</w:t>
      </w:r>
      <w:r w:rsidRPr="005955CC">
        <w:rPr>
          <w:rFonts w:ascii="Tahoma" w:hAnsi="Tahoma" w:cs="Tahoma"/>
          <w:sz w:val="18"/>
          <w:szCs w:val="18"/>
          <w:rtl/>
        </w:rPr>
        <w:t xml:space="preserve">ככל שההחלטה </w:t>
      </w:r>
      <w:r w:rsidRPr="005955CC">
        <w:rPr>
          <w:rFonts w:ascii="Tahoma" w:hAnsi="Tahoma" w:cs="Tahoma" w:hint="eastAsia"/>
          <w:sz w:val="18"/>
          <w:szCs w:val="18"/>
          <w:rtl/>
        </w:rPr>
        <w:t>על</w:t>
      </w:r>
      <w:r w:rsidRPr="005955CC">
        <w:rPr>
          <w:rFonts w:ascii="Tahoma" w:hAnsi="Tahoma" w:cs="Tahoma"/>
          <w:sz w:val="18"/>
          <w:szCs w:val="18"/>
          <w:rtl/>
        </w:rPr>
        <w:t xml:space="preserve"> העתקת המכון התקבלה, הרי שהיא לא הובאה בזמנו לידיעת הלשכות המשפטיות של משרד החקלאות ושל מכון וולקני</w:t>
      </w:r>
      <w:r w:rsidRPr="005955CC">
        <w:rPr>
          <w:rFonts w:ascii="Tahoma" w:hAnsi="Tahoma" w:cs="Tahoma" w:hint="cs"/>
          <w:sz w:val="18"/>
          <w:szCs w:val="18"/>
          <w:rtl/>
        </w:rPr>
        <w:t>,</w:t>
      </w:r>
      <w:r w:rsidRPr="005955CC">
        <w:rPr>
          <w:rFonts w:ascii="Tahoma" w:hAnsi="Tahoma" w:cs="Tahoma"/>
          <w:sz w:val="18"/>
          <w:szCs w:val="18"/>
          <w:rtl/>
        </w:rPr>
        <w:t xml:space="preserve"> ולא נערכה היוועצות עם גורמי המקצוע הרלוונטיים במשרד החקלאות ובמשרדי ממשלה אחרים הנוגעים בדבר. </w:t>
      </w:r>
      <w:r w:rsidRPr="005955CC">
        <w:rPr>
          <w:rFonts w:ascii="Tahoma" w:hAnsi="Tahoma" w:cs="Tahoma" w:hint="eastAsia"/>
          <w:sz w:val="18"/>
          <w:szCs w:val="18"/>
          <w:rtl/>
        </w:rPr>
        <w:t>עוד</w:t>
      </w:r>
      <w:r w:rsidRPr="005955CC">
        <w:rPr>
          <w:rFonts w:ascii="Tahoma" w:hAnsi="Tahoma" w:cs="Tahoma"/>
          <w:sz w:val="18"/>
          <w:szCs w:val="18"/>
          <w:rtl/>
        </w:rPr>
        <w:t xml:space="preserve"> </w:t>
      </w:r>
      <w:r w:rsidRPr="005955CC">
        <w:rPr>
          <w:rFonts w:ascii="Tahoma" w:hAnsi="Tahoma" w:cs="Tahoma" w:hint="eastAsia"/>
          <w:sz w:val="18"/>
          <w:szCs w:val="18"/>
          <w:rtl/>
        </w:rPr>
        <w:t>הוסיפה</w:t>
      </w:r>
      <w:r w:rsidRPr="005955CC">
        <w:rPr>
          <w:rFonts w:ascii="Tahoma" w:hAnsi="Tahoma" w:cs="Tahoma"/>
          <w:sz w:val="18"/>
          <w:szCs w:val="18"/>
          <w:rtl/>
        </w:rPr>
        <w:t xml:space="preserve"> </w:t>
      </w:r>
      <w:r w:rsidRPr="005955CC">
        <w:rPr>
          <w:rFonts w:ascii="Tahoma" w:hAnsi="Tahoma" w:cs="Tahoma" w:hint="eastAsia"/>
          <w:sz w:val="18"/>
          <w:szCs w:val="18"/>
          <w:rtl/>
        </w:rPr>
        <w:t>המשנה</w:t>
      </w:r>
      <w:r w:rsidRPr="005955CC">
        <w:rPr>
          <w:rFonts w:ascii="Tahoma" w:hAnsi="Tahoma" w:cs="Tahoma"/>
          <w:sz w:val="18"/>
          <w:szCs w:val="18"/>
          <w:rtl/>
        </w:rPr>
        <w:t xml:space="preserve"> </w:t>
      </w:r>
      <w:r w:rsidRPr="005955CC">
        <w:rPr>
          <w:rFonts w:ascii="Tahoma" w:hAnsi="Tahoma" w:cs="Tahoma" w:hint="eastAsia"/>
          <w:sz w:val="18"/>
          <w:szCs w:val="18"/>
          <w:rtl/>
        </w:rPr>
        <w:t>ליועמ</w:t>
      </w:r>
      <w:r w:rsidRPr="005955CC">
        <w:rPr>
          <w:rFonts w:ascii="Tahoma" w:hAnsi="Tahoma" w:cs="Tahoma"/>
          <w:sz w:val="18"/>
          <w:szCs w:val="18"/>
          <w:rtl/>
        </w:rPr>
        <w:t xml:space="preserve">"ש במכתבה, כי </w:t>
      </w:r>
      <w:r w:rsidRPr="005955CC">
        <w:rPr>
          <w:rFonts w:ascii="Tahoma" w:hAnsi="Tahoma" w:cs="Tahoma" w:hint="eastAsia"/>
          <w:sz w:val="18"/>
          <w:szCs w:val="18"/>
          <w:rtl/>
        </w:rPr>
        <w:t>במסגרת</w:t>
      </w:r>
      <w:r w:rsidRPr="005955CC">
        <w:rPr>
          <w:rFonts w:ascii="Tahoma" w:hAnsi="Tahoma" w:cs="Tahoma"/>
          <w:sz w:val="18"/>
          <w:szCs w:val="18"/>
          <w:rtl/>
        </w:rPr>
        <w:t xml:space="preserve"> </w:t>
      </w:r>
      <w:r w:rsidRPr="005955CC">
        <w:rPr>
          <w:rFonts w:ascii="Tahoma" w:hAnsi="Tahoma" w:cs="Tahoma" w:hint="eastAsia"/>
          <w:sz w:val="18"/>
          <w:szCs w:val="18"/>
          <w:rtl/>
        </w:rPr>
        <w:t>הבירורים</w:t>
      </w:r>
      <w:r w:rsidRPr="005955CC">
        <w:rPr>
          <w:rFonts w:ascii="Tahoma" w:hAnsi="Tahoma" w:cs="Tahoma"/>
          <w:sz w:val="18"/>
          <w:szCs w:val="18"/>
          <w:rtl/>
        </w:rPr>
        <w:t xml:space="preserve"> </w:t>
      </w:r>
      <w:r w:rsidRPr="005955CC">
        <w:rPr>
          <w:rFonts w:ascii="Tahoma" w:hAnsi="Tahoma" w:cs="Tahoma" w:hint="eastAsia"/>
          <w:sz w:val="18"/>
          <w:szCs w:val="18"/>
          <w:rtl/>
        </w:rPr>
        <w:t>ש</w:t>
      </w:r>
      <w:r w:rsidRPr="005955CC">
        <w:rPr>
          <w:rFonts w:ascii="Tahoma" w:hAnsi="Tahoma" w:cs="Tahoma" w:hint="cs"/>
          <w:sz w:val="18"/>
          <w:szCs w:val="18"/>
          <w:rtl/>
        </w:rPr>
        <w:t>ל</w:t>
      </w:r>
      <w:r w:rsidRPr="005955CC">
        <w:rPr>
          <w:rFonts w:ascii="Tahoma" w:hAnsi="Tahoma" w:cs="Tahoma"/>
          <w:sz w:val="18"/>
          <w:szCs w:val="18"/>
          <w:rtl/>
        </w:rPr>
        <w:t xml:space="preserve"> משרד המשפטים </w:t>
      </w:r>
      <w:r w:rsidRPr="005955CC">
        <w:rPr>
          <w:rFonts w:ascii="Tahoma" w:hAnsi="Tahoma" w:cs="Tahoma" w:hint="eastAsia"/>
          <w:sz w:val="18"/>
          <w:szCs w:val="18"/>
          <w:rtl/>
        </w:rPr>
        <w:t>בנוגע</w:t>
      </w:r>
      <w:r w:rsidRPr="005955CC">
        <w:rPr>
          <w:rFonts w:ascii="Tahoma" w:hAnsi="Tahoma" w:cs="Tahoma"/>
          <w:sz w:val="18"/>
          <w:szCs w:val="18"/>
          <w:rtl/>
        </w:rPr>
        <w:t xml:space="preserve"> להצעת המחליטים </w:t>
      </w:r>
      <w:r w:rsidRPr="005955CC">
        <w:rPr>
          <w:rFonts w:ascii="Tahoma" w:hAnsi="Tahoma" w:cs="Tahoma" w:hint="eastAsia"/>
          <w:sz w:val="18"/>
          <w:szCs w:val="18"/>
          <w:rtl/>
        </w:rPr>
        <w:t>מסר</w:t>
      </w:r>
      <w:r w:rsidRPr="005955CC">
        <w:rPr>
          <w:rFonts w:ascii="Tahoma" w:hAnsi="Tahoma" w:cs="Tahoma"/>
          <w:sz w:val="18"/>
          <w:szCs w:val="18"/>
          <w:rtl/>
        </w:rPr>
        <w:t xml:space="preserve"> </w:t>
      </w:r>
      <w:r w:rsidRPr="005955CC">
        <w:rPr>
          <w:rFonts w:ascii="Tahoma" w:hAnsi="Tahoma" w:cs="Tahoma" w:hint="eastAsia"/>
          <w:sz w:val="18"/>
          <w:szCs w:val="18"/>
          <w:rtl/>
        </w:rPr>
        <w:t>לו</w:t>
      </w:r>
      <w:r w:rsidRPr="005955CC">
        <w:rPr>
          <w:rFonts w:ascii="Tahoma" w:hAnsi="Tahoma" w:cs="Tahoma"/>
          <w:sz w:val="18"/>
          <w:szCs w:val="18"/>
          <w:rtl/>
        </w:rPr>
        <w:t xml:space="preserve"> </w:t>
      </w:r>
      <w:r w:rsidRPr="005955CC">
        <w:rPr>
          <w:rFonts w:ascii="Tahoma" w:hAnsi="Tahoma" w:cs="Tahoma" w:hint="eastAsia"/>
          <w:sz w:val="18"/>
          <w:szCs w:val="18"/>
          <w:rtl/>
        </w:rPr>
        <w:t>משרד</w:t>
      </w:r>
      <w:r w:rsidRPr="005955CC">
        <w:rPr>
          <w:rFonts w:ascii="Tahoma" w:hAnsi="Tahoma" w:cs="Tahoma"/>
          <w:sz w:val="18"/>
          <w:szCs w:val="18"/>
          <w:rtl/>
        </w:rPr>
        <w:t xml:space="preserve"> </w:t>
      </w:r>
      <w:r w:rsidRPr="005955CC">
        <w:rPr>
          <w:rFonts w:ascii="Tahoma" w:hAnsi="Tahoma" w:cs="Tahoma" w:hint="eastAsia"/>
          <w:sz w:val="18"/>
          <w:szCs w:val="18"/>
          <w:rtl/>
        </w:rPr>
        <w:t>החקלאות</w:t>
      </w:r>
      <w:r w:rsidRPr="005955CC">
        <w:rPr>
          <w:rFonts w:ascii="Tahoma" w:hAnsi="Tahoma" w:cs="Tahoma"/>
          <w:sz w:val="18"/>
          <w:szCs w:val="18"/>
          <w:rtl/>
        </w:rPr>
        <w:t xml:space="preserve"> כי ההחלטה על העתקת המכון לצפון ה</w:t>
      </w:r>
      <w:r w:rsidRPr="005955CC">
        <w:rPr>
          <w:rFonts w:ascii="Tahoma" w:hAnsi="Tahoma" w:cs="Tahoma" w:hint="eastAsia"/>
          <w:sz w:val="18"/>
          <w:szCs w:val="18"/>
          <w:rtl/>
        </w:rPr>
        <w:t>תקבלה</w:t>
      </w:r>
      <w:r w:rsidRPr="005955CC">
        <w:rPr>
          <w:rFonts w:ascii="Tahoma" w:hAnsi="Tahoma" w:cs="Tahoma"/>
          <w:sz w:val="18"/>
          <w:szCs w:val="18"/>
          <w:rtl/>
        </w:rPr>
        <w:t xml:space="preserve"> בעקבות ישיבה שנערכה בראשות ראש הממשלה</w:t>
      </w:r>
      <w:r w:rsidRPr="005955CC">
        <w:rPr>
          <w:rFonts w:ascii="Tahoma" w:hAnsi="Tahoma" w:cs="Tahoma" w:hint="cs"/>
          <w:sz w:val="18"/>
          <w:szCs w:val="18"/>
          <w:rtl/>
        </w:rPr>
        <w:t>, אך</w:t>
      </w:r>
      <w:r w:rsidRPr="005955CC">
        <w:rPr>
          <w:rFonts w:ascii="Tahoma" w:hAnsi="Tahoma" w:cs="Tahoma"/>
          <w:sz w:val="18"/>
          <w:szCs w:val="18"/>
          <w:rtl/>
        </w:rPr>
        <w:t xml:space="preserve"> </w:t>
      </w:r>
      <w:r w:rsidRPr="005955CC">
        <w:rPr>
          <w:rFonts w:ascii="Tahoma" w:hAnsi="Tahoma" w:cs="Tahoma" w:hint="eastAsia"/>
          <w:sz w:val="18"/>
          <w:szCs w:val="18"/>
          <w:rtl/>
        </w:rPr>
        <w:t>ל</w:t>
      </w:r>
      <w:r w:rsidRPr="005955CC">
        <w:rPr>
          <w:rFonts w:ascii="Tahoma" w:hAnsi="Tahoma" w:cs="Tahoma"/>
          <w:sz w:val="18"/>
          <w:szCs w:val="18"/>
          <w:rtl/>
        </w:rPr>
        <w:t>א היה פרוטוקול או רישום לגבי מה שנאמר ב</w:t>
      </w:r>
      <w:r w:rsidRPr="005955CC">
        <w:rPr>
          <w:rFonts w:ascii="Tahoma" w:hAnsi="Tahoma" w:cs="Tahoma" w:hint="eastAsia"/>
          <w:sz w:val="18"/>
          <w:szCs w:val="18"/>
          <w:rtl/>
        </w:rPr>
        <w:t>ישיבה</w:t>
      </w:r>
      <w:r w:rsidRPr="005955CC">
        <w:rPr>
          <w:rFonts w:ascii="Tahoma" w:hAnsi="Tahoma" w:cs="Tahoma"/>
          <w:sz w:val="18"/>
          <w:szCs w:val="18"/>
          <w:rtl/>
        </w:rPr>
        <w:t xml:space="preserve"> </w:t>
      </w:r>
      <w:r w:rsidRPr="005955CC">
        <w:rPr>
          <w:rFonts w:ascii="Tahoma" w:hAnsi="Tahoma" w:cs="Tahoma" w:hint="eastAsia"/>
          <w:sz w:val="18"/>
          <w:szCs w:val="18"/>
          <w:rtl/>
        </w:rPr>
        <w:t>זו</w:t>
      </w:r>
      <w:r w:rsidRPr="005955CC">
        <w:rPr>
          <w:rFonts w:ascii="Tahoma" w:hAnsi="Tahoma" w:cs="Tahoma" w:hint="cs"/>
          <w:sz w:val="18"/>
          <w:szCs w:val="18"/>
          <w:rtl/>
        </w:rPr>
        <w:t>.</w:t>
      </w:r>
      <w:r w:rsidRPr="005955CC">
        <w:rPr>
          <w:rFonts w:ascii="Tahoma" w:hAnsi="Tahoma" w:cs="Tahoma"/>
          <w:sz w:val="18"/>
          <w:szCs w:val="18"/>
          <w:rtl/>
        </w:rPr>
        <w:t xml:space="preserve"> </w:t>
      </w:r>
    </w:p>
    <w:p w:rsidR="007A4E5D" w:rsidRPr="005955CC" w:rsidP="001D029F">
      <w:pPr>
        <w:spacing w:line="240" w:lineRule="exact"/>
        <w:ind w:left="340" w:right="2268"/>
        <w:jc w:val="both"/>
        <w:rPr>
          <w:rFonts w:ascii="Tahoma" w:hAnsi="Tahoma" w:cs="Tahoma"/>
          <w:sz w:val="18"/>
          <w:szCs w:val="18"/>
          <w:rtl/>
        </w:rPr>
      </w:pPr>
      <w:r w:rsidRPr="005955CC">
        <w:rPr>
          <w:rFonts w:ascii="Tahoma" w:hAnsi="Tahoma" w:cs="Tahoma" w:hint="eastAsia"/>
          <w:sz w:val="18"/>
          <w:szCs w:val="18"/>
          <w:rtl/>
        </w:rPr>
        <w:t>בתשובה</w:t>
      </w:r>
      <w:r w:rsidRPr="005955CC">
        <w:rPr>
          <w:rFonts w:ascii="Tahoma" w:hAnsi="Tahoma" w:cs="Tahoma"/>
          <w:sz w:val="18"/>
          <w:szCs w:val="18"/>
          <w:rtl/>
        </w:rPr>
        <w:t xml:space="preserve"> מאוגוסט 2018 </w:t>
      </w:r>
      <w:r w:rsidRPr="005955CC">
        <w:rPr>
          <w:rFonts w:ascii="Tahoma" w:hAnsi="Tahoma" w:cs="Tahoma" w:hint="eastAsia"/>
          <w:sz w:val="18"/>
          <w:szCs w:val="18"/>
          <w:rtl/>
        </w:rPr>
        <w:t>למשרד</w:t>
      </w:r>
      <w:r w:rsidRPr="005955CC">
        <w:rPr>
          <w:rFonts w:ascii="Tahoma" w:hAnsi="Tahoma" w:cs="Tahoma"/>
          <w:sz w:val="18"/>
          <w:szCs w:val="18"/>
          <w:rtl/>
        </w:rPr>
        <w:t xml:space="preserve"> מבקר המדינה כתב</w:t>
      </w:r>
      <w:r w:rsidRPr="005955CC">
        <w:rPr>
          <w:rFonts w:ascii="Tahoma" w:hAnsi="Tahoma" w:cs="Tahoma" w:hint="cs"/>
          <w:sz w:val="18"/>
          <w:szCs w:val="18"/>
          <w:rtl/>
        </w:rPr>
        <w:t xml:space="preserve"> </w:t>
      </w:r>
      <w:r w:rsidRPr="005955CC">
        <w:rPr>
          <w:rFonts w:ascii="Tahoma" w:hAnsi="Tahoma" w:cs="Tahoma" w:hint="eastAsia"/>
          <w:sz w:val="18"/>
          <w:szCs w:val="18"/>
          <w:rtl/>
        </w:rPr>
        <w:t>ה</w:t>
      </w:r>
      <w:r w:rsidRPr="005955CC">
        <w:rPr>
          <w:rFonts w:ascii="Tahoma" w:hAnsi="Tahoma" w:cs="Tahoma"/>
          <w:sz w:val="18"/>
          <w:szCs w:val="18"/>
          <w:rtl/>
        </w:rPr>
        <w:t>עוזר ליועץ המשפטי לממשלה</w:t>
      </w:r>
      <w:r w:rsidRPr="005955CC">
        <w:rPr>
          <w:rFonts w:ascii="Tahoma" w:hAnsi="Tahoma" w:cs="Tahoma" w:hint="cs"/>
          <w:sz w:val="18"/>
          <w:szCs w:val="18"/>
          <w:rtl/>
        </w:rPr>
        <w:t>, בין היתר,</w:t>
      </w:r>
      <w:r w:rsidRPr="005955CC">
        <w:rPr>
          <w:rFonts w:ascii="Tahoma" w:hAnsi="Tahoma" w:cs="Tahoma"/>
          <w:sz w:val="18"/>
          <w:szCs w:val="18"/>
          <w:rtl/>
        </w:rPr>
        <w:t xml:space="preserve"> </w:t>
      </w:r>
      <w:r w:rsidRPr="005955CC">
        <w:rPr>
          <w:rFonts w:ascii="Tahoma" w:hAnsi="Tahoma" w:cs="Tahoma" w:hint="eastAsia"/>
          <w:sz w:val="18"/>
          <w:szCs w:val="18"/>
          <w:rtl/>
        </w:rPr>
        <w:t>כי</w:t>
      </w:r>
      <w:r w:rsidRPr="005955CC">
        <w:rPr>
          <w:rFonts w:ascii="Tahoma" w:hAnsi="Tahoma" w:cs="Tahoma"/>
          <w:sz w:val="18"/>
          <w:szCs w:val="18"/>
          <w:rtl/>
        </w:rPr>
        <w:t xml:space="preserve"> ל</w:t>
      </w:r>
      <w:r w:rsidRPr="005955CC">
        <w:rPr>
          <w:rFonts w:ascii="Tahoma" w:hAnsi="Tahoma" w:cs="Tahoma" w:hint="eastAsia"/>
          <w:sz w:val="18"/>
          <w:szCs w:val="18"/>
          <w:rtl/>
        </w:rPr>
        <w:t>נוכח</w:t>
      </w:r>
      <w:r w:rsidRPr="005955CC">
        <w:rPr>
          <w:rFonts w:ascii="Tahoma" w:hAnsi="Tahoma" w:cs="Tahoma"/>
          <w:sz w:val="18"/>
          <w:szCs w:val="18"/>
          <w:rtl/>
        </w:rPr>
        <w:t xml:space="preserve"> הקשיים שעלו</w:t>
      </w:r>
      <w:r>
        <w:rPr>
          <w:rFonts w:ascii="Tahoma" w:hAnsi="Tahoma" w:cs="Tahoma"/>
          <w:sz w:val="18"/>
          <w:szCs w:val="18"/>
          <w:vertAlign w:val="superscript"/>
          <w:rtl/>
        </w:rPr>
        <w:footnoteReference w:id="16"/>
      </w:r>
      <w:r w:rsidRPr="005955CC">
        <w:rPr>
          <w:rFonts w:ascii="Tahoma" w:hAnsi="Tahoma" w:cs="Tahoma"/>
          <w:sz w:val="18"/>
          <w:szCs w:val="18"/>
          <w:rtl/>
        </w:rPr>
        <w:t xml:space="preserve"> בקשר לבדיקת הצעת המחליטים "שוחח היועץ [המשפטי לממשלה] באותה העת עם שרת המשפטים והציג לפניה את הקשיים האמורים. היועץ הבהיר, שיש להוסיף </w:t>
      </w:r>
      <w:r w:rsidRPr="005955CC">
        <w:rPr>
          <w:rFonts w:ascii="Tahoma" w:hAnsi="Tahoma" w:cs="Tahoma"/>
          <w:sz w:val="18"/>
          <w:szCs w:val="18"/>
          <w:rtl/>
        </w:rPr>
        <w:t xml:space="preserve">למנדט הצוות את הסמכות לדון בעצם ההחלטה על העברת המכון לצפון, וככל שכך ייעשה - אין מניעה בקידום ההחלטה... ". </w:t>
      </w:r>
    </w:p>
    <w:p w:rsidR="007A4E5D" w:rsidRPr="005955CC" w:rsidP="001D029F">
      <w:pPr>
        <w:numPr>
          <w:ilvl w:val="0"/>
          <w:numId w:val="34"/>
        </w:numPr>
        <w:spacing w:line="240" w:lineRule="exact"/>
        <w:ind w:right="2268"/>
        <w:jc w:val="both"/>
        <w:rPr>
          <w:rFonts w:ascii="Tahoma" w:hAnsi="Tahoma" w:cs="Tahoma"/>
          <w:sz w:val="18"/>
          <w:szCs w:val="18"/>
        </w:rPr>
      </w:pPr>
      <w:r w:rsidRPr="005955CC">
        <w:rPr>
          <w:rFonts w:ascii="Tahoma" w:hAnsi="Tahoma" w:cs="Tahoma" w:hint="cs"/>
          <w:sz w:val="18"/>
          <w:szCs w:val="18"/>
          <w:rtl/>
        </w:rPr>
        <w:t xml:space="preserve">בהמשך להשתלשלות העניינים שתוארה לעיל ולאחר שנדרש היועץ המשפטי לממשלה לסוגיה, הודיע משרד החקלאות למשרד המשפטים כי תיקן את נוסח הצעת המחליטים ושלח למחלקת ייעוץ וחקיקה נוסח חדש של ההצעה, שכותרתו: "הקמת צוות </w:t>
      </w:r>
      <w:r w:rsidRPr="005955CC">
        <w:rPr>
          <w:rFonts w:ascii="Tahoma" w:hAnsi="Tahoma" w:cs="Tahoma" w:hint="cs"/>
          <w:b/>
          <w:bCs/>
          <w:sz w:val="18"/>
          <w:szCs w:val="18"/>
          <w:rtl/>
        </w:rPr>
        <w:t xml:space="preserve">לבחינת </w:t>
      </w:r>
      <w:r w:rsidRPr="005955CC">
        <w:rPr>
          <w:rFonts w:ascii="Tahoma" w:hAnsi="Tahoma" w:cs="Tahoma" w:hint="cs"/>
          <w:sz w:val="18"/>
          <w:szCs w:val="18"/>
          <w:rtl/>
        </w:rPr>
        <w:t xml:space="preserve">העתקת מנהל המחקר החקלאי לצפון" [ההדגשה לא במקור]. בהצעה זו נכתב כי מחליטים "להקים צוות בין-משרדי אשר יבחן את העתקת פעילות מנהל המחקר החקלאי - מכון וולקני... לצפון ובהתאם לצורך ימליץ על מיקומו ומתווה להעברתו, כחלק מיעדי הממשלה בדבר חיזוק הפריפריה. הצוות יגבש המלצותיו ויגישן לממשלה בתוך 90 ימים". </w:t>
      </w:r>
    </w:p>
    <w:p w:rsidR="007A4E5D" w:rsidRPr="005955CC" w:rsidP="001D029F">
      <w:pPr>
        <w:numPr>
          <w:ilvl w:val="0"/>
          <w:numId w:val="34"/>
        </w:numPr>
        <w:spacing w:line="240" w:lineRule="exact"/>
        <w:ind w:right="2268"/>
        <w:jc w:val="both"/>
        <w:rPr>
          <w:rFonts w:ascii="Tahoma" w:hAnsi="Tahoma" w:cs="Tahoma"/>
          <w:sz w:val="18"/>
          <w:szCs w:val="18"/>
        </w:rPr>
      </w:pPr>
      <w:r w:rsidRPr="005955CC">
        <w:rPr>
          <w:rFonts w:ascii="Tahoma" w:hAnsi="Tahoma" w:cs="Tahoma" w:hint="cs"/>
          <w:sz w:val="18"/>
          <w:szCs w:val="18"/>
          <w:rtl/>
        </w:rPr>
        <w:t xml:space="preserve">בסופו של דבר הצעת המחליטים לא עלתה לדיון בוועדת השרים. כאמור, בינואר 2017 מינה ראש הממשלה צוות לבחינת העתקת פעילות מכון וולקני לצפון (הוועדה). </w:t>
      </w:r>
    </w:p>
    <w:p w:rsidR="002171F8" w:rsidRPr="00D43E82" w:rsidP="002171F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A4E5D" w:rsidRPr="005955CC" w:rsidP="00A04CD2">
      <w:pPr>
        <w:pStyle w:val="RESHET"/>
        <w:rPr>
          <w:rtl/>
        </w:rPr>
      </w:pPr>
      <w:r w:rsidRPr="005955CC">
        <w:rPr>
          <w:rFonts w:hint="eastAsia"/>
          <w:rtl/>
        </w:rPr>
        <w:t>כעולה</w:t>
      </w:r>
      <w:r w:rsidRPr="005955CC">
        <w:rPr>
          <w:rtl/>
        </w:rPr>
        <w:t xml:space="preserve"> לעיל, </w:t>
      </w:r>
      <w:r w:rsidRPr="005955CC">
        <w:rPr>
          <w:rFonts w:hint="cs"/>
          <w:rtl/>
        </w:rPr>
        <w:t xml:space="preserve">בשנת 2016 גיבש </w:t>
      </w:r>
      <w:r w:rsidRPr="005955CC">
        <w:rPr>
          <w:rtl/>
        </w:rPr>
        <w:t>משרד החקלאות החלטה ל</w:t>
      </w:r>
      <w:r w:rsidRPr="005955CC">
        <w:rPr>
          <w:rFonts w:hint="eastAsia"/>
          <w:rtl/>
        </w:rPr>
        <w:t>קדם</w:t>
      </w:r>
      <w:r w:rsidRPr="005955CC">
        <w:rPr>
          <w:rtl/>
        </w:rPr>
        <w:t xml:space="preserve"> פעולות להעתקת מכון וולקני ל</w:t>
      </w:r>
      <w:r w:rsidRPr="005955CC">
        <w:rPr>
          <w:rFonts w:hint="cs"/>
          <w:rtl/>
        </w:rPr>
        <w:t xml:space="preserve">צפון הארץ וציין כי הדבר נועד לחזק את הפריפריה. אולם המשרד לא בחן במסגרת זו </w:t>
      </w:r>
      <w:r w:rsidRPr="005955CC">
        <w:rPr>
          <w:rtl/>
        </w:rPr>
        <w:t>את משמעות המהלך והשלכותיו על המחקר החקלאי ועל עתיד המכון</w:t>
      </w:r>
      <w:r w:rsidRPr="005955CC">
        <w:rPr>
          <w:rFonts w:hint="cs"/>
          <w:rtl/>
        </w:rPr>
        <w:t xml:space="preserve">. </w:t>
      </w:r>
      <w:r w:rsidRPr="005955CC">
        <w:rPr>
          <w:rtl/>
        </w:rPr>
        <w:t xml:space="preserve">משרד החקלאות לא </w:t>
      </w:r>
      <w:r w:rsidRPr="005955CC">
        <w:rPr>
          <w:rFonts w:hint="cs"/>
          <w:rtl/>
        </w:rPr>
        <w:t xml:space="preserve">קיים היוועצות </w:t>
      </w:r>
      <w:r w:rsidRPr="005955CC">
        <w:rPr>
          <w:rtl/>
        </w:rPr>
        <w:t xml:space="preserve">עם הנהלת המכון וחוקריו כאשר גיבש הצעת מחליטים להעתיק את מכון וולקני לצפון, אף שהדבר משליך על עתיד המכון ועל עתידם המקצועי של העובדים והחוקרים המועסקים </w:t>
      </w:r>
      <w:r w:rsidRPr="005955CC">
        <w:rPr>
          <w:rFonts w:hint="eastAsia"/>
          <w:rtl/>
        </w:rPr>
        <w:t>בו</w:t>
      </w:r>
      <w:r w:rsidRPr="005955CC">
        <w:rPr>
          <w:rtl/>
        </w:rPr>
        <w:t>.</w:t>
      </w:r>
      <w:r w:rsidRPr="005955CC">
        <w:rPr>
          <w:rFonts w:hint="cs"/>
          <w:rtl/>
        </w:rPr>
        <w:t xml:space="preserve"> </w:t>
      </w:r>
      <w:r w:rsidRPr="0012789B" w:rsidR="00A04CD2">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97743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2627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בשנת</w:t>
                            </w:r>
                            <w:r w:rsidRPr="00A04CD2">
                              <w:rPr>
                                <w:rFonts w:cs="Tahoma"/>
                                <w:color w:val="0B5294"/>
                                <w:spacing w:val="-4"/>
                                <w:sz w:val="24"/>
                                <w:szCs w:val="24"/>
                                <w:rtl/>
                              </w:rPr>
                              <w:t xml:space="preserve"> 2016 </w:t>
                            </w:r>
                            <w:r w:rsidRPr="00A04CD2">
                              <w:rPr>
                                <w:rFonts w:cs="Tahoma" w:hint="eastAsia"/>
                                <w:color w:val="0B5294"/>
                                <w:spacing w:val="-4"/>
                                <w:sz w:val="24"/>
                                <w:szCs w:val="24"/>
                                <w:rtl/>
                              </w:rPr>
                              <w:t>גיבש</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החלטה</w:t>
                            </w:r>
                            <w:r w:rsidRPr="00A04CD2">
                              <w:rPr>
                                <w:rFonts w:cs="Tahoma"/>
                                <w:color w:val="0B5294"/>
                                <w:spacing w:val="-4"/>
                                <w:sz w:val="24"/>
                                <w:szCs w:val="24"/>
                                <w:rtl/>
                              </w:rPr>
                              <w:t xml:space="preserve"> </w:t>
                            </w:r>
                            <w:r w:rsidRPr="00A04CD2">
                              <w:rPr>
                                <w:rFonts w:cs="Tahoma" w:hint="eastAsia"/>
                                <w:color w:val="0B5294"/>
                                <w:spacing w:val="-4"/>
                                <w:sz w:val="24"/>
                                <w:szCs w:val="24"/>
                                <w:rtl/>
                              </w:rPr>
                              <w:t>לקדם</w:t>
                            </w:r>
                            <w:r w:rsidRPr="00A04CD2">
                              <w:rPr>
                                <w:rFonts w:cs="Tahoma"/>
                                <w:color w:val="0B5294"/>
                                <w:spacing w:val="-4"/>
                                <w:sz w:val="24"/>
                                <w:szCs w:val="24"/>
                                <w:rtl/>
                              </w:rPr>
                              <w:t xml:space="preserve"> </w:t>
                            </w:r>
                            <w:r w:rsidRPr="00A04CD2">
                              <w:rPr>
                                <w:rFonts w:cs="Tahoma" w:hint="eastAsia"/>
                                <w:color w:val="0B5294"/>
                                <w:spacing w:val="-4"/>
                                <w:sz w:val="24"/>
                                <w:szCs w:val="24"/>
                                <w:rtl/>
                              </w:rPr>
                              <w:t>פעולות</w:t>
                            </w:r>
                            <w:r w:rsidRPr="00A04CD2">
                              <w:rPr>
                                <w:rFonts w:cs="Tahoma"/>
                                <w:color w:val="0B5294"/>
                                <w:spacing w:val="-4"/>
                                <w:sz w:val="24"/>
                                <w:szCs w:val="24"/>
                                <w:rtl/>
                              </w:rPr>
                              <w:t xml:space="preserve"> </w:t>
                            </w:r>
                            <w:r w:rsidRPr="00A04CD2">
                              <w:rPr>
                                <w:rFonts w:cs="Tahoma" w:hint="eastAsia"/>
                                <w:color w:val="0B5294"/>
                                <w:spacing w:val="-4"/>
                                <w:sz w:val="24"/>
                                <w:szCs w:val="24"/>
                                <w:rtl/>
                              </w:rPr>
                              <w:t>להעתקת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בלא</w:t>
                            </w:r>
                            <w:r w:rsidRPr="00A04CD2">
                              <w:rPr>
                                <w:rFonts w:cs="Tahoma"/>
                                <w:color w:val="0B5294"/>
                                <w:spacing w:val="-4"/>
                                <w:sz w:val="24"/>
                                <w:szCs w:val="24"/>
                                <w:rtl/>
                              </w:rPr>
                              <w:t xml:space="preserve"> </w:t>
                            </w:r>
                            <w:r w:rsidRPr="00A04CD2">
                              <w:rPr>
                                <w:rFonts w:cs="Tahoma" w:hint="eastAsia"/>
                                <w:color w:val="0B5294"/>
                                <w:spacing w:val="-4"/>
                                <w:sz w:val="24"/>
                                <w:szCs w:val="24"/>
                                <w:rtl/>
                              </w:rPr>
                              <w:t>שבחן</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השפעת</w:t>
                            </w:r>
                            <w:r w:rsidRPr="00A04CD2">
                              <w:rPr>
                                <w:rFonts w:cs="Tahoma"/>
                                <w:color w:val="0B5294"/>
                                <w:spacing w:val="-4"/>
                                <w:sz w:val="24"/>
                                <w:szCs w:val="24"/>
                                <w:rtl/>
                              </w:rPr>
                              <w:t xml:space="preserve"> </w:t>
                            </w:r>
                            <w:r w:rsidRPr="00A04CD2">
                              <w:rPr>
                                <w:rFonts w:cs="Tahoma" w:hint="eastAsia"/>
                                <w:color w:val="0B5294"/>
                                <w:spacing w:val="-4"/>
                                <w:sz w:val="24"/>
                                <w:szCs w:val="24"/>
                                <w:rtl/>
                              </w:rPr>
                              <w:t>המהלך</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המחקר</w:t>
                            </w:r>
                            <w:r w:rsidRPr="00A04CD2">
                              <w:rPr>
                                <w:rFonts w:cs="Tahoma"/>
                                <w:color w:val="0B5294"/>
                                <w:spacing w:val="-4"/>
                                <w:sz w:val="24"/>
                                <w:szCs w:val="24"/>
                                <w:rtl/>
                              </w:rPr>
                              <w:t xml:space="preserve"> </w:t>
                            </w:r>
                            <w:r w:rsidRPr="00A04CD2">
                              <w:rPr>
                                <w:rFonts w:cs="Tahoma" w:hint="eastAsia"/>
                                <w:color w:val="0B5294"/>
                                <w:spacing w:val="-4"/>
                                <w:sz w:val="24"/>
                                <w:szCs w:val="24"/>
                                <w:rtl/>
                              </w:rPr>
                              <w:t>החקלאי</w:t>
                            </w:r>
                            <w:r w:rsidRPr="00A04CD2">
                              <w:rPr>
                                <w:rFonts w:cs="Tahoma"/>
                                <w:color w:val="0B5294"/>
                                <w:spacing w:val="-4"/>
                                <w:sz w:val="24"/>
                                <w:szCs w:val="24"/>
                                <w:rtl/>
                              </w:rPr>
                              <w:t xml:space="preserve"> </w:t>
                            </w:r>
                            <w:r w:rsidRPr="00A04CD2">
                              <w:rPr>
                                <w:rFonts w:cs="Tahoma" w:hint="eastAsia"/>
                                <w:color w:val="0B5294"/>
                                <w:spacing w:val="-4"/>
                                <w:sz w:val="24"/>
                                <w:szCs w:val="24"/>
                                <w:rtl/>
                              </w:rPr>
                              <w:t>ועל</w:t>
                            </w:r>
                            <w:r w:rsidRPr="00A04CD2">
                              <w:rPr>
                                <w:rFonts w:cs="Tahoma"/>
                                <w:color w:val="0B5294"/>
                                <w:spacing w:val="-4"/>
                                <w:sz w:val="24"/>
                                <w:szCs w:val="24"/>
                                <w:rtl/>
                              </w:rPr>
                              <w:t xml:space="preserve"> </w:t>
                            </w:r>
                            <w:r w:rsidRPr="00A04CD2">
                              <w:rPr>
                                <w:rFonts w:cs="Tahoma" w:hint="eastAsia"/>
                                <w:color w:val="0B5294"/>
                                <w:spacing w:val="-4"/>
                                <w:sz w:val="24"/>
                                <w:szCs w:val="24"/>
                                <w:rtl/>
                              </w:rPr>
                              <w:t>עתיד</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5606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0311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749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בשנת</w:t>
                      </w:r>
                      <w:r w:rsidRPr="00A04CD2">
                        <w:rPr>
                          <w:rFonts w:cs="Tahoma"/>
                          <w:color w:val="0B5294"/>
                          <w:spacing w:val="-4"/>
                          <w:sz w:val="24"/>
                          <w:szCs w:val="24"/>
                          <w:rtl/>
                        </w:rPr>
                        <w:t xml:space="preserve"> 2016 </w:t>
                      </w:r>
                      <w:r w:rsidRPr="00A04CD2">
                        <w:rPr>
                          <w:rFonts w:cs="Tahoma" w:hint="eastAsia"/>
                          <w:color w:val="0B5294"/>
                          <w:spacing w:val="-4"/>
                          <w:sz w:val="24"/>
                          <w:szCs w:val="24"/>
                          <w:rtl/>
                        </w:rPr>
                        <w:t>גיבש</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החלטה</w:t>
                      </w:r>
                      <w:r w:rsidRPr="00A04CD2">
                        <w:rPr>
                          <w:rFonts w:cs="Tahoma"/>
                          <w:color w:val="0B5294"/>
                          <w:spacing w:val="-4"/>
                          <w:sz w:val="24"/>
                          <w:szCs w:val="24"/>
                          <w:rtl/>
                        </w:rPr>
                        <w:t xml:space="preserve"> </w:t>
                      </w:r>
                      <w:r w:rsidRPr="00A04CD2">
                        <w:rPr>
                          <w:rFonts w:cs="Tahoma" w:hint="eastAsia"/>
                          <w:color w:val="0B5294"/>
                          <w:spacing w:val="-4"/>
                          <w:sz w:val="24"/>
                          <w:szCs w:val="24"/>
                          <w:rtl/>
                        </w:rPr>
                        <w:t>לקדם</w:t>
                      </w:r>
                      <w:r w:rsidRPr="00A04CD2">
                        <w:rPr>
                          <w:rFonts w:cs="Tahoma"/>
                          <w:color w:val="0B5294"/>
                          <w:spacing w:val="-4"/>
                          <w:sz w:val="24"/>
                          <w:szCs w:val="24"/>
                          <w:rtl/>
                        </w:rPr>
                        <w:t xml:space="preserve"> </w:t>
                      </w:r>
                      <w:r w:rsidRPr="00A04CD2">
                        <w:rPr>
                          <w:rFonts w:cs="Tahoma" w:hint="eastAsia"/>
                          <w:color w:val="0B5294"/>
                          <w:spacing w:val="-4"/>
                          <w:sz w:val="24"/>
                          <w:szCs w:val="24"/>
                          <w:rtl/>
                        </w:rPr>
                        <w:t>פעולות</w:t>
                      </w:r>
                      <w:r w:rsidRPr="00A04CD2">
                        <w:rPr>
                          <w:rFonts w:cs="Tahoma"/>
                          <w:color w:val="0B5294"/>
                          <w:spacing w:val="-4"/>
                          <w:sz w:val="24"/>
                          <w:szCs w:val="24"/>
                          <w:rtl/>
                        </w:rPr>
                        <w:t xml:space="preserve"> </w:t>
                      </w:r>
                      <w:r w:rsidRPr="00A04CD2">
                        <w:rPr>
                          <w:rFonts w:cs="Tahoma" w:hint="eastAsia"/>
                          <w:color w:val="0B5294"/>
                          <w:spacing w:val="-4"/>
                          <w:sz w:val="24"/>
                          <w:szCs w:val="24"/>
                          <w:rtl/>
                        </w:rPr>
                        <w:t>להעתקת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בלא</w:t>
                      </w:r>
                      <w:r w:rsidRPr="00A04CD2">
                        <w:rPr>
                          <w:rFonts w:cs="Tahoma"/>
                          <w:color w:val="0B5294"/>
                          <w:spacing w:val="-4"/>
                          <w:sz w:val="24"/>
                          <w:szCs w:val="24"/>
                          <w:rtl/>
                        </w:rPr>
                        <w:t xml:space="preserve"> </w:t>
                      </w:r>
                      <w:r w:rsidRPr="00A04CD2">
                        <w:rPr>
                          <w:rFonts w:cs="Tahoma" w:hint="eastAsia"/>
                          <w:color w:val="0B5294"/>
                          <w:spacing w:val="-4"/>
                          <w:sz w:val="24"/>
                          <w:szCs w:val="24"/>
                          <w:rtl/>
                        </w:rPr>
                        <w:t>שבחן</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השפעת</w:t>
                      </w:r>
                      <w:r w:rsidRPr="00A04CD2">
                        <w:rPr>
                          <w:rFonts w:cs="Tahoma"/>
                          <w:color w:val="0B5294"/>
                          <w:spacing w:val="-4"/>
                          <w:sz w:val="24"/>
                          <w:szCs w:val="24"/>
                          <w:rtl/>
                        </w:rPr>
                        <w:t xml:space="preserve"> </w:t>
                      </w:r>
                      <w:r w:rsidRPr="00A04CD2">
                        <w:rPr>
                          <w:rFonts w:cs="Tahoma" w:hint="eastAsia"/>
                          <w:color w:val="0B5294"/>
                          <w:spacing w:val="-4"/>
                          <w:sz w:val="24"/>
                          <w:szCs w:val="24"/>
                          <w:rtl/>
                        </w:rPr>
                        <w:t>המהלך</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המחקר</w:t>
                      </w:r>
                      <w:r w:rsidRPr="00A04CD2">
                        <w:rPr>
                          <w:rFonts w:cs="Tahoma"/>
                          <w:color w:val="0B5294"/>
                          <w:spacing w:val="-4"/>
                          <w:sz w:val="24"/>
                          <w:szCs w:val="24"/>
                          <w:rtl/>
                        </w:rPr>
                        <w:t xml:space="preserve"> </w:t>
                      </w:r>
                      <w:r w:rsidRPr="00A04CD2">
                        <w:rPr>
                          <w:rFonts w:cs="Tahoma" w:hint="eastAsia"/>
                          <w:color w:val="0B5294"/>
                          <w:spacing w:val="-4"/>
                          <w:sz w:val="24"/>
                          <w:szCs w:val="24"/>
                          <w:rtl/>
                        </w:rPr>
                        <w:t>החקלאי</w:t>
                      </w:r>
                      <w:r w:rsidRPr="00A04CD2">
                        <w:rPr>
                          <w:rFonts w:cs="Tahoma"/>
                          <w:color w:val="0B5294"/>
                          <w:spacing w:val="-4"/>
                          <w:sz w:val="24"/>
                          <w:szCs w:val="24"/>
                          <w:rtl/>
                        </w:rPr>
                        <w:t xml:space="preserve"> </w:t>
                      </w:r>
                      <w:r w:rsidRPr="00A04CD2">
                        <w:rPr>
                          <w:rFonts w:cs="Tahoma" w:hint="eastAsia"/>
                          <w:color w:val="0B5294"/>
                          <w:spacing w:val="-4"/>
                          <w:sz w:val="24"/>
                          <w:szCs w:val="24"/>
                          <w:rtl/>
                        </w:rPr>
                        <w:t>ועל</w:t>
                      </w:r>
                      <w:r w:rsidRPr="00A04CD2">
                        <w:rPr>
                          <w:rFonts w:cs="Tahoma"/>
                          <w:color w:val="0B5294"/>
                          <w:spacing w:val="-4"/>
                          <w:sz w:val="24"/>
                          <w:szCs w:val="24"/>
                          <w:rtl/>
                        </w:rPr>
                        <w:t xml:space="preserve"> </w:t>
                      </w:r>
                      <w:r w:rsidRPr="00A04CD2">
                        <w:rPr>
                          <w:rFonts w:cs="Tahoma" w:hint="eastAsia"/>
                          <w:color w:val="0B5294"/>
                          <w:spacing w:val="-4"/>
                          <w:sz w:val="24"/>
                          <w:szCs w:val="24"/>
                          <w:rtl/>
                        </w:rPr>
                        <w:t>עתיד</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71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בתשובה מדצמבר 2018 אל מבקר המדינה כתב שר החקלאות: "קביעת אג'נדה ציונית לאומית שמנחה אותי עשרות שנים לא צריכה הסכמה או שיתוף של מכון וולקני, היא צריכה הסמכה של ראש הממשלה, ועל כן הצגתי אותה לראש הממשלה, וקיבלתי את תמיכתו".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מנכ"ל משרד החקלאות כתב בתשובה מדצמבר 2018 למשרד מבקר המדינה, "לא אחת נדרשתי להתייחס להצעות שונות של השר... שכל מטרת[ן]... היא אחת - חיזוק הפריפריות בישראל"; "אין השר נדרש, כנבחר ציבור, להתייעץ עם מאן דהוא, כדי להורות על מימוש תפיסת עולמו. תפיסת עולם של נבחר ציבור, של שר בישראל, מוצגת במעשיו, ואין הוא נדרש לעבור תהליכים דומים לתהליכים של קבלת החלטות מנהליות ברשות המבצעת". עוד כתב המנכ"ל, כי "לתפיסת עולם זו של השר... היו שותפים גם ראש הממשלה וגם השר לפיתוח הנגב והגליל... שלושה נבחרי ציבור אלו הסכימו ביניהם כי יש לממש את תפיסת עולמם באמצעות העתקת מכון וולקני לצפון. עובדה זו ששלושה נבחרי ציבור הביעו את תפיסת עולמם בהסכמתם על מהלך זה, אינה דרושה לעבור תהליך הדומה לתהליך הדרוש ברשות מנהלית, טיוטת הצעת ההחלטה </w:t>
      </w:r>
      <w:r w:rsidRPr="005955CC">
        <w:rPr>
          <w:rFonts w:ascii="Tahoma" w:hAnsi="Tahoma" w:cs="Tahoma" w:hint="cs"/>
          <w:sz w:val="18"/>
          <w:szCs w:val="18"/>
          <w:rtl/>
        </w:rPr>
        <w:t xml:space="preserve">לממשלה גובשה ברוח תפיסת עולם זו. דהיינו, שההחלטה על העתקת מכון וולקני לצפון כבר התקבלה, וכעת יש לבחון לאן להעתיקו". </w:t>
      </w:r>
    </w:p>
    <w:p w:rsidR="007A4E5D" w:rsidRPr="005955CC" w:rsidP="001D029F">
      <w:pPr>
        <w:pStyle w:val="RESHET"/>
        <w:rPr>
          <w:rtl/>
        </w:rPr>
      </w:pPr>
      <w:r w:rsidRPr="005955CC">
        <w:rPr>
          <w:rFonts w:hint="eastAsia"/>
          <w:rtl/>
        </w:rPr>
        <w:t>משרד</w:t>
      </w:r>
      <w:r w:rsidRPr="005955CC">
        <w:rPr>
          <w:rtl/>
        </w:rPr>
        <w:t xml:space="preserve"> מבקר המדינה מעיר </w:t>
      </w:r>
      <w:r w:rsidRPr="005955CC">
        <w:rPr>
          <w:rFonts w:hint="eastAsia"/>
          <w:rtl/>
        </w:rPr>
        <w:t>למשרד</w:t>
      </w:r>
      <w:r w:rsidRPr="005955CC">
        <w:rPr>
          <w:rtl/>
        </w:rPr>
        <w:t xml:space="preserve"> </w:t>
      </w:r>
      <w:r w:rsidRPr="005955CC">
        <w:rPr>
          <w:rFonts w:hint="eastAsia"/>
          <w:rtl/>
        </w:rPr>
        <w:t>החקלאות</w:t>
      </w:r>
      <w:r w:rsidRPr="005955CC">
        <w:rPr>
          <w:rFonts w:hint="cs"/>
          <w:rtl/>
        </w:rPr>
        <w:t>:</w:t>
      </w:r>
      <w:r w:rsidRPr="005955CC">
        <w:rPr>
          <w:rtl/>
        </w:rPr>
        <w:t xml:space="preserve"> </w:t>
      </w:r>
      <w:r w:rsidRPr="005955CC">
        <w:rPr>
          <w:rFonts w:hint="cs"/>
          <w:rtl/>
        </w:rPr>
        <w:t>אין חולק כי ס</w:t>
      </w:r>
      <w:r w:rsidRPr="005955CC">
        <w:rPr>
          <w:rtl/>
        </w:rPr>
        <w:t xml:space="preserve">מכותם </w:t>
      </w:r>
      <w:r w:rsidRPr="005955CC">
        <w:rPr>
          <w:rFonts w:hint="eastAsia"/>
          <w:rtl/>
        </w:rPr>
        <w:t>ואף</w:t>
      </w:r>
      <w:r w:rsidRPr="005955CC">
        <w:rPr>
          <w:rtl/>
        </w:rPr>
        <w:t xml:space="preserve"> חובתם של שרי הממשלה להוביל מדיניות. עם זאת בבואם להכריע </w:t>
      </w:r>
      <w:r w:rsidRPr="005955CC">
        <w:rPr>
          <w:rFonts w:hint="cs"/>
          <w:rtl/>
        </w:rPr>
        <w:t>ב</w:t>
      </w:r>
      <w:r w:rsidRPr="005955CC">
        <w:rPr>
          <w:rtl/>
        </w:rPr>
        <w:t>עניין יישומה נדרשים הם לקיים הליכי בחינה והחלטה ראויים</w:t>
      </w:r>
      <w:r w:rsidRPr="005955CC">
        <w:rPr>
          <w:rFonts w:hint="cs"/>
          <w:rtl/>
        </w:rPr>
        <w:t>,</w:t>
      </w:r>
      <w:r w:rsidRPr="005955CC">
        <w:rPr>
          <w:rtl/>
        </w:rPr>
        <w:t xml:space="preserve"> ובכלל זה ל</w:t>
      </w:r>
      <w:r w:rsidRPr="005955CC">
        <w:rPr>
          <w:rFonts w:hint="cs"/>
          <w:rtl/>
        </w:rPr>
        <w:t xml:space="preserve">קבל מידע ולהיוועץ עם הגורמים הרלוונטיים לנושא. החלטה של נבחר ציבור אשר משליכה - כמו במקרה זה של מכון וולקני - על עבודתה של יחידה ממשלתית זו ועל עתידו של המחקר החקלאי בישראל, צריכה להתקבל רק לאחר </w:t>
      </w:r>
      <w:r w:rsidRPr="005955CC">
        <w:rPr>
          <w:rFonts w:hint="eastAsia"/>
          <w:rtl/>
        </w:rPr>
        <w:t>ש</w:t>
      </w:r>
      <w:r w:rsidRPr="005955CC">
        <w:rPr>
          <w:rtl/>
        </w:rPr>
        <w:t>כלל הבחינות הרלוונטיות בוצעו, נותחו ההשלכות והמשמעויות של כל אחת מהחלופות וניתן משקל לכל השיקולים ה</w:t>
      </w:r>
      <w:r w:rsidRPr="005955CC">
        <w:rPr>
          <w:rFonts w:hint="cs"/>
          <w:rtl/>
        </w:rPr>
        <w:t>נוגעים בדבר</w:t>
      </w:r>
      <w:r w:rsidRPr="005955CC">
        <w:rPr>
          <w:rtl/>
        </w:rPr>
        <w:t>.</w:t>
      </w:r>
      <w:r w:rsidRPr="005955CC">
        <w:rPr>
          <w:rFonts w:hint="cs"/>
          <w:rtl/>
        </w:rPr>
        <w:t xml:space="preserve"> במקרה זה היה ראוי, במסגרת הבחינות הרלוונטיות, להיוועץ עם הנהלת מכון וולקני ולקבל ממנה נתונים, לשם בחינה מיטבית של הנושא, לפני קבלת החלטה שמשליכה על פעילותו העתידית של המכון, העוסק במחקר חקלאי, תחום שעליו מופקד גם המשרד עצמו.</w:t>
      </w:r>
      <w:r w:rsidRPr="005955CC">
        <w:rPr>
          <w:rtl/>
        </w:rPr>
        <w:t xml:space="preserve"> גיבוש החלטה על ידי רשות שלטונית מבלי שנבחנ</w:t>
      </w:r>
      <w:r w:rsidRPr="005955CC">
        <w:rPr>
          <w:rFonts w:hint="cs"/>
          <w:rtl/>
        </w:rPr>
        <w:t>ו</w:t>
      </w:r>
      <w:r w:rsidRPr="005955CC">
        <w:rPr>
          <w:rtl/>
        </w:rPr>
        <w:t xml:space="preserve">ת קודם לכן משמעותה </w:t>
      </w:r>
      <w:r w:rsidRPr="005955CC">
        <w:rPr>
          <w:rFonts w:hint="cs"/>
          <w:rtl/>
        </w:rPr>
        <w:t xml:space="preserve">והשלכותיה על הגופים הרלוונטיים להחלטה </w:t>
      </w:r>
      <w:r w:rsidRPr="005955CC">
        <w:rPr>
          <w:rtl/>
        </w:rPr>
        <w:t xml:space="preserve">אינו מתיישב עם הכללים שרשות שלטונית מחויבת להם </w:t>
      </w:r>
      <w:r w:rsidRPr="005955CC">
        <w:rPr>
          <w:rFonts w:hint="cs"/>
          <w:rtl/>
        </w:rPr>
        <w:t>בענ</w:t>
      </w:r>
      <w:r w:rsidRPr="005955CC">
        <w:rPr>
          <w:rtl/>
        </w:rPr>
        <w:t>יין דרך הפעלת הסמכות וקבלת החלטות.</w:t>
      </w:r>
    </w:p>
    <w:p w:rsidR="007A4E5D" w:rsidRPr="005955CC" w:rsidP="001D029F">
      <w:pPr>
        <w:pStyle w:val="RESHET"/>
        <w:rPr>
          <w:rtl/>
        </w:rPr>
      </w:pPr>
      <w:r w:rsidRPr="005955CC">
        <w:rPr>
          <w:rFonts w:hint="cs"/>
          <w:rtl/>
        </w:rPr>
        <w:t>ראוי להבהיר שוב,</w:t>
      </w:r>
      <w:r w:rsidRPr="005955CC">
        <w:rPr>
          <w:rtl/>
        </w:rPr>
        <w:t xml:space="preserve"> כי</w:t>
      </w:r>
      <w:r w:rsidRPr="005955CC">
        <w:rPr>
          <w:rFonts w:hint="cs"/>
          <w:rtl/>
        </w:rPr>
        <w:t xml:space="preserve"> דוח הביקורת אינו בא ל</w:t>
      </w:r>
      <w:r w:rsidRPr="005955CC">
        <w:rPr>
          <w:rtl/>
        </w:rPr>
        <w:t>חוו</w:t>
      </w:r>
      <w:r w:rsidRPr="005955CC">
        <w:rPr>
          <w:rFonts w:hint="cs"/>
          <w:rtl/>
        </w:rPr>
        <w:t>ת</w:t>
      </w:r>
      <w:r w:rsidRPr="005955CC">
        <w:rPr>
          <w:rtl/>
        </w:rPr>
        <w:t xml:space="preserve"> דעה </w:t>
      </w:r>
      <w:r w:rsidRPr="005955CC">
        <w:rPr>
          <w:rFonts w:hint="cs"/>
          <w:rtl/>
        </w:rPr>
        <w:t xml:space="preserve">בנוגע </w:t>
      </w:r>
      <w:r w:rsidRPr="005955CC">
        <w:rPr>
          <w:rtl/>
        </w:rPr>
        <w:t>למדיניות או</w:t>
      </w:r>
      <w:r w:rsidRPr="005955CC">
        <w:rPr>
          <w:rFonts w:hint="cs"/>
          <w:rtl/>
        </w:rPr>
        <w:t xml:space="preserve"> בנוגע</w:t>
      </w:r>
      <w:r w:rsidRPr="005955CC">
        <w:rPr>
          <w:rtl/>
        </w:rPr>
        <w:t xml:space="preserve"> לעדיפותה של חלופה אחת על פני חלופה אחרת. הביקורת </w:t>
      </w:r>
      <w:r w:rsidRPr="005955CC">
        <w:rPr>
          <w:rFonts w:hint="cs"/>
          <w:rtl/>
        </w:rPr>
        <w:t xml:space="preserve">בעניין </w:t>
      </w:r>
      <w:r w:rsidRPr="005955CC">
        <w:rPr>
          <w:rtl/>
        </w:rPr>
        <w:t xml:space="preserve">המהלכים שהובילו לבחינת העתקת מכון וולקני </w:t>
      </w:r>
      <w:r w:rsidRPr="005955CC">
        <w:rPr>
          <w:rFonts w:hint="cs"/>
          <w:rtl/>
        </w:rPr>
        <w:t>ל</w:t>
      </w:r>
      <w:r w:rsidRPr="005955CC">
        <w:rPr>
          <w:rtl/>
        </w:rPr>
        <w:t>צפון</w:t>
      </w:r>
      <w:r w:rsidRPr="005955CC">
        <w:rPr>
          <w:rFonts w:hint="cs"/>
          <w:rtl/>
        </w:rPr>
        <w:t xml:space="preserve"> דנה בהליכים</w:t>
      </w:r>
      <w:r w:rsidRPr="005955CC">
        <w:rPr>
          <w:rtl/>
        </w:rPr>
        <w:t xml:space="preserve"> שקיימו הרשויות ה</w:t>
      </w:r>
      <w:r w:rsidRPr="005955CC">
        <w:rPr>
          <w:rFonts w:hint="cs"/>
          <w:rtl/>
        </w:rPr>
        <w:t xml:space="preserve">שלטוניות </w:t>
      </w:r>
      <w:r w:rsidRPr="005955CC">
        <w:rPr>
          <w:rtl/>
        </w:rPr>
        <w:t xml:space="preserve">הנוגעות </w:t>
      </w:r>
      <w:r w:rsidRPr="005955CC">
        <w:rPr>
          <w:rFonts w:hint="cs"/>
          <w:rtl/>
        </w:rPr>
        <w:t>ל</w:t>
      </w:r>
      <w:r w:rsidRPr="005955CC">
        <w:rPr>
          <w:rtl/>
        </w:rPr>
        <w:t>עניין בשנים 201</w:t>
      </w:r>
      <w:r w:rsidRPr="005955CC">
        <w:rPr>
          <w:rFonts w:hint="cs"/>
          <w:rtl/>
        </w:rPr>
        <w:t xml:space="preserve">4 </w:t>
      </w:r>
      <w:r w:rsidRPr="005955CC">
        <w:rPr>
          <w:rtl/>
        </w:rPr>
        <w:t>-</w:t>
      </w:r>
      <w:r w:rsidRPr="005955CC">
        <w:rPr>
          <w:rFonts w:hint="cs"/>
          <w:rtl/>
        </w:rPr>
        <w:t xml:space="preserve"> </w:t>
      </w:r>
      <w:r w:rsidRPr="005955CC">
        <w:rPr>
          <w:rtl/>
        </w:rPr>
        <w:t>2016</w:t>
      </w:r>
      <w:r w:rsidRPr="005955CC">
        <w:rPr>
          <w:rFonts w:hint="cs"/>
          <w:rtl/>
        </w:rPr>
        <w:t xml:space="preserve"> ונועדה לבדוק אם כחלק מהליך זה ולפני קידום החלטות מולאה המחויבות הציבורית להשיג את כל הנתונים הנדרשים לקבלת החלטות מושכלות ומבוססות בנושא. </w:t>
      </w:r>
      <w:r w:rsidRPr="005955CC">
        <w:rPr>
          <w:rtl/>
        </w:rPr>
        <w:t xml:space="preserve">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48049A" w:rsidP="001D029F">
      <w:pPr>
        <w:pStyle w:val="KOT4"/>
        <w:rPr>
          <w:rtl/>
        </w:rPr>
      </w:pPr>
      <w:r w:rsidRPr="0048049A">
        <w:rPr>
          <w:rFonts w:hint="cs"/>
          <w:rtl/>
        </w:rPr>
        <w:t xml:space="preserve">דוח הוועדה לבדיקת מינוף המו"פ החקלאי בישראל (ועדת </w:t>
      </w:r>
      <w:r w:rsidRPr="0048049A">
        <w:rPr>
          <w:rFonts w:hint="cs"/>
          <w:rtl/>
        </w:rPr>
        <w:t>קנדל</w:t>
      </w:r>
      <w:r w:rsidRPr="0048049A">
        <w:rPr>
          <w:rFonts w:hint="cs"/>
          <w:rtl/>
        </w:rPr>
        <w:t xml:space="preserve">)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בשנת</w:t>
      </w:r>
      <w:r w:rsidRPr="005955CC">
        <w:rPr>
          <w:rFonts w:ascii="Tahoma" w:hAnsi="Tahoma" w:cs="Tahoma"/>
          <w:sz w:val="18"/>
          <w:szCs w:val="18"/>
          <w:rtl/>
        </w:rPr>
        <w:t xml:space="preserve"> 2011 מינה שר החקלאות</w:t>
      </w:r>
      <w:r w:rsidRPr="005955CC">
        <w:rPr>
          <w:rFonts w:ascii="Tahoma" w:hAnsi="Tahoma" w:cs="Tahoma" w:hint="cs"/>
          <w:sz w:val="18"/>
          <w:szCs w:val="18"/>
          <w:rtl/>
        </w:rPr>
        <w:t xml:space="preserve"> דאז </w:t>
      </w:r>
      <w:r w:rsidRPr="005955CC">
        <w:rPr>
          <w:rFonts w:ascii="Tahoma" w:hAnsi="Tahoma" w:cs="Tahoma"/>
          <w:sz w:val="18"/>
          <w:szCs w:val="18"/>
          <w:rtl/>
        </w:rPr>
        <w:t>ועדה בין-משרדית אשר בחנה את האפשרות למינוף המו"פ החקלאי בישראל</w:t>
      </w:r>
      <w:r w:rsidRPr="005955CC">
        <w:rPr>
          <w:rFonts w:ascii="Tahoma" w:hAnsi="Tahoma" w:cs="Tahoma" w:hint="cs"/>
          <w:sz w:val="18"/>
          <w:szCs w:val="18"/>
          <w:rtl/>
        </w:rPr>
        <w:t>,</w:t>
      </w:r>
      <w:r w:rsidRPr="005955CC">
        <w:rPr>
          <w:rFonts w:ascii="Tahoma" w:hAnsi="Tahoma" w:cs="Tahoma"/>
          <w:sz w:val="18"/>
          <w:szCs w:val="18"/>
          <w:rtl/>
        </w:rPr>
        <w:t xml:space="preserve"> לטובת החקלאים המקומיים ולפיתוח התעשייה הישראלית. </w:t>
      </w:r>
      <w:r w:rsidRPr="005955CC">
        <w:rPr>
          <w:rFonts w:ascii="Tahoma" w:hAnsi="Tahoma" w:cs="Tahoma" w:hint="cs"/>
          <w:sz w:val="18"/>
          <w:szCs w:val="18"/>
          <w:rtl/>
        </w:rPr>
        <w:t xml:space="preserve">לתפקיד </w:t>
      </w:r>
      <w:r w:rsidRPr="005955CC">
        <w:rPr>
          <w:rFonts w:ascii="Tahoma" w:hAnsi="Tahoma" w:cs="Tahoma"/>
          <w:sz w:val="18"/>
          <w:szCs w:val="18"/>
          <w:rtl/>
        </w:rPr>
        <w:t xml:space="preserve">יו"ר הוועדה </w:t>
      </w:r>
      <w:r w:rsidRPr="005955CC">
        <w:rPr>
          <w:rFonts w:ascii="Tahoma" w:hAnsi="Tahoma" w:cs="Tahoma" w:hint="cs"/>
          <w:sz w:val="18"/>
          <w:szCs w:val="18"/>
          <w:rtl/>
        </w:rPr>
        <w:t xml:space="preserve">מונה פרופ' </w:t>
      </w:r>
      <w:r w:rsidRPr="005955CC">
        <w:rPr>
          <w:rFonts w:ascii="Tahoma" w:hAnsi="Tahoma" w:cs="Tahoma"/>
          <w:sz w:val="18"/>
          <w:szCs w:val="18"/>
          <w:rtl/>
        </w:rPr>
        <w:t xml:space="preserve">יוג'ין </w:t>
      </w:r>
      <w:r w:rsidRPr="005955CC">
        <w:rPr>
          <w:rFonts w:ascii="Tahoma" w:hAnsi="Tahoma" w:cs="Tahoma"/>
          <w:sz w:val="18"/>
          <w:szCs w:val="18"/>
          <w:rtl/>
        </w:rPr>
        <w:t>קנדל</w:t>
      </w:r>
      <w:r w:rsidRPr="005955CC">
        <w:rPr>
          <w:rFonts w:ascii="Tahoma" w:hAnsi="Tahoma" w:cs="Tahoma" w:hint="cs"/>
          <w:sz w:val="18"/>
          <w:szCs w:val="18"/>
          <w:rtl/>
        </w:rPr>
        <w:t>, שמילא באותה תקופה את תפקיד</w:t>
      </w:r>
      <w:r w:rsidRPr="005955CC">
        <w:rPr>
          <w:rFonts w:ascii="Tahoma" w:hAnsi="Tahoma" w:cs="Tahoma"/>
          <w:sz w:val="18"/>
          <w:szCs w:val="18"/>
          <w:rtl/>
        </w:rPr>
        <w:t xml:space="preserve"> ראש המועצה הלאומית לכלכלה</w:t>
      </w:r>
      <w:r w:rsidRPr="005955CC">
        <w:rPr>
          <w:rFonts w:ascii="Tahoma" w:hAnsi="Tahoma" w:cs="Tahoma" w:hint="cs"/>
          <w:sz w:val="18"/>
          <w:szCs w:val="18"/>
          <w:rtl/>
        </w:rPr>
        <w:t xml:space="preserve"> (להלן - ועדת </w:t>
      </w:r>
      <w:r w:rsidRPr="005955CC">
        <w:rPr>
          <w:rFonts w:ascii="Tahoma" w:hAnsi="Tahoma" w:cs="Tahoma" w:hint="cs"/>
          <w:sz w:val="18"/>
          <w:szCs w:val="18"/>
          <w:rtl/>
        </w:rPr>
        <w:t>קנדל</w:t>
      </w:r>
      <w:r w:rsidRPr="005955CC">
        <w:rPr>
          <w:rFonts w:ascii="Tahoma" w:hAnsi="Tahoma" w:cs="Tahoma" w:hint="cs"/>
          <w:sz w:val="18"/>
          <w:szCs w:val="18"/>
          <w:rtl/>
        </w:rPr>
        <w:t xml:space="preserve">). </w:t>
      </w:r>
      <w:r w:rsidRPr="005955CC">
        <w:rPr>
          <w:rFonts w:ascii="Tahoma" w:hAnsi="Tahoma" w:cs="Tahoma"/>
          <w:sz w:val="18"/>
          <w:szCs w:val="18"/>
          <w:rtl/>
        </w:rPr>
        <w:t>ע</w:t>
      </w:r>
      <w:r w:rsidRPr="005955CC">
        <w:rPr>
          <w:rFonts w:ascii="Tahoma" w:hAnsi="Tahoma" w:cs="Tahoma" w:hint="cs"/>
          <w:sz w:val="18"/>
          <w:szCs w:val="18"/>
          <w:rtl/>
        </w:rPr>
        <w:t>ם</w:t>
      </w:r>
      <w:r w:rsidRPr="005955CC">
        <w:rPr>
          <w:rFonts w:ascii="Tahoma" w:hAnsi="Tahoma" w:cs="Tahoma"/>
          <w:sz w:val="18"/>
          <w:szCs w:val="18"/>
          <w:rtl/>
        </w:rPr>
        <w:t xml:space="preserve"> חברי</w:t>
      </w:r>
      <w:r w:rsidRPr="005955CC">
        <w:rPr>
          <w:rFonts w:ascii="Tahoma" w:hAnsi="Tahoma" w:cs="Tahoma" w:hint="cs"/>
          <w:sz w:val="18"/>
          <w:szCs w:val="18"/>
          <w:rtl/>
        </w:rPr>
        <w:t xml:space="preserve"> </w:t>
      </w:r>
      <w:r w:rsidRPr="005955CC">
        <w:rPr>
          <w:rFonts w:ascii="Tahoma" w:hAnsi="Tahoma" w:cs="Tahoma"/>
          <w:sz w:val="18"/>
          <w:szCs w:val="18"/>
          <w:rtl/>
        </w:rPr>
        <w:t>ה</w:t>
      </w:r>
      <w:r w:rsidRPr="005955CC">
        <w:rPr>
          <w:rFonts w:ascii="Tahoma" w:hAnsi="Tahoma" w:cs="Tahoma" w:hint="cs"/>
          <w:sz w:val="18"/>
          <w:szCs w:val="18"/>
          <w:rtl/>
        </w:rPr>
        <w:t>וועדה</w:t>
      </w:r>
      <w:r w:rsidRPr="005955CC">
        <w:rPr>
          <w:rFonts w:ascii="Tahoma" w:hAnsi="Tahoma" w:cs="Tahoma"/>
          <w:sz w:val="18"/>
          <w:szCs w:val="18"/>
          <w:rtl/>
        </w:rPr>
        <w:t xml:space="preserve"> נמנו נציגי</w:t>
      </w:r>
      <w:r w:rsidRPr="005955CC">
        <w:rPr>
          <w:rFonts w:ascii="Tahoma" w:hAnsi="Tahoma" w:cs="Tahoma" w:hint="cs"/>
          <w:sz w:val="18"/>
          <w:szCs w:val="18"/>
          <w:rtl/>
        </w:rPr>
        <w:t>ם</w:t>
      </w:r>
      <w:r w:rsidRPr="005955CC">
        <w:rPr>
          <w:rFonts w:ascii="Tahoma" w:hAnsi="Tahoma" w:cs="Tahoma"/>
          <w:sz w:val="18"/>
          <w:szCs w:val="18"/>
          <w:rtl/>
        </w:rPr>
        <w:t xml:space="preserve"> </w:t>
      </w:r>
      <w:r w:rsidRPr="005955CC">
        <w:rPr>
          <w:rFonts w:ascii="Tahoma" w:hAnsi="Tahoma" w:cs="Tahoma" w:hint="cs"/>
          <w:sz w:val="18"/>
          <w:szCs w:val="18"/>
          <w:rtl/>
        </w:rPr>
        <w:t>מ</w:t>
      </w:r>
      <w:r w:rsidRPr="005955CC">
        <w:rPr>
          <w:rFonts w:ascii="Tahoma" w:hAnsi="Tahoma" w:cs="Tahoma"/>
          <w:sz w:val="18"/>
          <w:szCs w:val="18"/>
          <w:rtl/>
        </w:rPr>
        <w:t xml:space="preserve">משרד האוצר, </w:t>
      </w:r>
      <w:r w:rsidRPr="005955CC">
        <w:rPr>
          <w:rFonts w:ascii="Tahoma" w:hAnsi="Tahoma" w:cs="Tahoma" w:hint="cs"/>
          <w:sz w:val="18"/>
          <w:szCs w:val="18"/>
          <w:rtl/>
        </w:rPr>
        <w:t>מ</w:t>
      </w:r>
      <w:r w:rsidRPr="005955CC">
        <w:rPr>
          <w:rFonts w:ascii="Tahoma" w:hAnsi="Tahoma" w:cs="Tahoma"/>
          <w:sz w:val="18"/>
          <w:szCs w:val="18"/>
          <w:rtl/>
        </w:rPr>
        <w:t xml:space="preserve">משרד החקלאות, </w:t>
      </w:r>
      <w:r w:rsidRPr="005955CC">
        <w:rPr>
          <w:rFonts w:ascii="Tahoma" w:hAnsi="Tahoma" w:cs="Tahoma" w:hint="cs"/>
          <w:sz w:val="18"/>
          <w:szCs w:val="18"/>
          <w:rtl/>
        </w:rPr>
        <w:t>מ</w:t>
      </w:r>
      <w:r w:rsidRPr="005955CC">
        <w:rPr>
          <w:rFonts w:ascii="Tahoma" w:hAnsi="Tahoma" w:cs="Tahoma"/>
          <w:sz w:val="18"/>
          <w:szCs w:val="18"/>
          <w:rtl/>
        </w:rPr>
        <w:t>רשות המים ו</w:t>
      </w:r>
      <w:r w:rsidRPr="005955CC">
        <w:rPr>
          <w:rFonts w:ascii="Tahoma" w:hAnsi="Tahoma" w:cs="Tahoma" w:hint="cs"/>
          <w:sz w:val="18"/>
          <w:szCs w:val="18"/>
          <w:rtl/>
        </w:rPr>
        <w:t>ממכון וולקני</w:t>
      </w:r>
      <w:r w:rsidRPr="005955CC">
        <w:rPr>
          <w:rFonts w:ascii="Tahoma" w:hAnsi="Tahoma" w:cs="Tahoma"/>
          <w:sz w:val="18"/>
          <w:szCs w:val="18"/>
          <w:rtl/>
        </w:rPr>
        <w:t>. מסקנות</w:t>
      </w:r>
      <w:r w:rsidRPr="005955CC">
        <w:rPr>
          <w:rFonts w:ascii="Tahoma" w:hAnsi="Tahoma" w:cs="Tahoma" w:hint="cs"/>
          <w:sz w:val="18"/>
          <w:szCs w:val="18"/>
          <w:rtl/>
        </w:rPr>
        <w:t xml:space="preserve"> הוועדה עוגנו </w:t>
      </w:r>
      <w:r w:rsidRPr="005955CC">
        <w:rPr>
          <w:rFonts w:ascii="Tahoma" w:hAnsi="Tahoma" w:cs="Tahoma"/>
          <w:sz w:val="18"/>
          <w:szCs w:val="18"/>
          <w:rtl/>
        </w:rPr>
        <w:t>ב</w:t>
      </w:r>
      <w:r w:rsidRPr="005955CC">
        <w:rPr>
          <w:rFonts w:ascii="Tahoma" w:hAnsi="Tahoma" w:cs="Tahoma" w:hint="cs"/>
          <w:sz w:val="18"/>
          <w:szCs w:val="18"/>
          <w:rtl/>
        </w:rPr>
        <w:t>שנת 2012 ב</w:t>
      </w:r>
      <w:r w:rsidRPr="005955CC">
        <w:rPr>
          <w:rFonts w:ascii="Tahoma" w:hAnsi="Tahoma" w:cs="Tahoma"/>
          <w:sz w:val="18"/>
          <w:szCs w:val="18"/>
          <w:rtl/>
        </w:rPr>
        <w:t>החלטת ממשלה</w:t>
      </w:r>
      <w:r>
        <w:rPr>
          <w:rFonts w:ascii="Tahoma" w:hAnsi="Tahoma" w:cs="Tahoma"/>
          <w:sz w:val="18"/>
          <w:szCs w:val="18"/>
          <w:vertAlign w:val="superscript"/>
          <w:rtl/>
        </w:rPr>
        <w:footnoteReference w:id="17"/>
      </w:r>
      <w:r w:rsidRPr="005955CC">
        <w:rPr>
          <w:rFonts w:ascii="Tahoma" w:hAnsi="Tahoma" w:cs="Tahoma" w:hint="cs"/>
          <w:sz w:val="18"/>
          <w:szCs w:val="18"/>
          <w:rtl/>
        </w:rPr>
        <w:t>.</w:t>
      </w:r>
      <w:r w:rsidRPr="005955CC">
        <w:rPr>
          <w:rFonts w:ascii="Tahoma" w:hAnsi="Tahoma" w:cs="Tahoma"/>
          <w:sz w:val="18"/>
          <w:szCs w:val="18"/>
          <w:rtl/>
        </w:rPr>
        <w:t xml:space="preserve">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בדוח ועדת </w:t>
      </w:r>
      <w:r w:rsidRPr="005955CC">
        <w:rPr>
          <w:rFonts w:ascii="Tahoma" w:hAnsi="Tahoma" w:cs="Tahoma" w:hint="cs"/>
          <w:sz w:val="18"/>
          <w:szCs w:val="18"/>
          <w:rtl/>
        </w:rPr>
        <w:t>קנדל</w:t>
      </w:r>
      <w:r w:rsidRPr="005955CC">
        <w:rPr>
          <w:rFonts w:ascii="Tahoma" w:hAnsi="Tahoma" w:cs="Tahoma" w:hint="cs"/>
          <w:sz w:val="18"/>
          <w:szCs w:val="18"/>
          <w:rtl/>
        </w:rPr>
        <w:t xml:space="preserve"> נאמר כי "הוועדה </w:t>
      </w:r>
      <w:r w:rsidRPr="005955CC">
        <w:rPr>
          <w:rFonts w:ascii="Tahoma" w:hAnsi="Tahoma" w:cs="Tahoma"/>
          <w:sz w:val="18"/>
          <w:szCs w:val="18"/>
          <w:rtl/>
        </w:rPr>
        <w:t>רואה ערך רב בצמצום מספר האתרים</w:t>
      </w:r>
      <w:r w:rsidRPr="005955CC">
        <w:rPr>
          <w:rFonts w:ascii="Tahoma" w:hAnsi="Tahoma" w:cs="Tahoma" w:hint="cs"/>
          <w:sz w:val="18"/>
          <w:szCs w:val="18"/>
          <w:rtl/>
        </w:rPr>
        <w:t xml:space="preserve"> </w:t>
      </w:r>
      <w:r w:rsidRPr="005955CC">
        <w:rPr>
          <w:rFonts w:ascii="Tahoma" w:hAnsi="Tahoma" w:cs="Tahoma"/>
          <w:sz w:val="18"/>
          <w:szCs w:val="18"/>
          <w:rtl/>
        </w:rPr>
        <w:t>בהם קיימות תשתיות מו"פ, בדגש על תשתיות ממשלתיות, וריכוזם במספר אתרים מרכזיים. ריכוז</w:t>
      </w:r>
      <w:r w:rsidRPr="005955CC">
        <w:rPr>
          <w:rFonts w:ascii="Tahoma" w:hAnsi="Tahoma" w:cs="Tahoma" w:hint="cs"/>
          <w:sz w:val="18"/>
          <w:szCs w:val="18"/>
          <w:rtl/>
        </w:rPr>
        <w:t xml:space="preserve"> </w:t>
      </w:r>
      <w:r w:rsidRPr="005955CC">
        <w:rPr>
          <w:rFonts w:ascii="Tahoma" w:hAnsi="Tahoma" w:cs="Tahoma"/>
          <w:sz w:val="18"/>
          <w:szCs w:val="18"/>
          <w:rtl/>
        </w:rPr>
        <w:t>החוקרים והתשתיות מאפשר הפרייה טובה יותר של רעיונות וידע, ומאפשר ניצול יעיל יותר של</w:t>
      </w:r>
      <w:r w:rsidRPr="005955CC">
        <w:rPr>
          <w:rFonts w:ascii="Tahoma" w:hAnsi="Tahoma" w:cs="Tahoma" w:hint="cs"/>
          <w:sz w:val="18"/>
          <w:szCs w:val="18"/>
          <w:rtl/>
        </w:rPr>
        <w:t xml:space="preserve"> </w:t>
      </w:r>
      <w:r w:rsidRPr="005955CC">
        <w:rPr>
          <w:rFonts w:ascii="Tahoma" w:hAnsi="Tahoma" w:cs="Tahoma"/>
          <w:sz w:val="18"/>
          <w:szCs w:val="18"/>
          <w:rtl/>
        </w:rPr>
        <w:t>התשתיות</w:t>
      </w:r>
      <w:r w:rsidRPr="005955CC">
        <w:rPr>
          <w:rFonts w:ascii="Tahoma" w:hAnsi="Tahoma" w:cs="Tahoma" w:hint="cs"/>
          <w:sz w:val="18"/>
          <w:szCs w:val="18"/>
          <w:rtl/>
        </w:rPr>
        <w:t>"</w:t>
      </w:r>
      <w:r>
        <w:rPr>
          <w:rFonts w:ascii="Tahoma" w:hAnsi="Tahoma" w:cs="Tahoma"/>
          <w:sz w:val="18"/>
          <w:szCs w:val="18"/>
          <w:vertAlign w:val="superscript"/>
          <w:rtl/>
        </w:rPr>
        <w:footnoteReference w:id="18"/>
      </w:r>
      <w:r w:rsidRPr="005955CC">
        <w:rPr>
          <w:rFonts w:ascii="Tahoma" w:hAnsi="Tahoma" w:cs="Tahoma" w:hint="cs"/>
          <w:sz w:val="18"/>
          <w:szCs w:val="18"/>
          <w:rtl/>
        </w:rPr>
        <w:t xml:space="preserve">. </w:t>
      </w:r>
    </w:p>
    <w:p w:rsidR="007A4E5D" w:rsidRPr="005955CC" w:rsidP="001D029F">
      <w:pPr>
        <w:pStyle w:val="RESHET"/>
        <w:rPr>
          <w:rtl/>
        </w:rPr>
      </w:pPr>
      <w:r w:rsidRPr="005955CC">
        <w:rPr>
          <w:rFonts w:hint="cs"/>
          <w:rtl/>
        </w:rPr>
        <w:t xml:space="preserve">משמעות ההחלטה על העתקת מכון וולקני אל צפון הארץ היא ניתוקו הגיאוגרפי מסביבתו האקדמית-מדעית - שנמצאים בה מוסדות מחקריים ואקדמיים המקיימים </w:t>
      </w:r>
      <w:r w:rsidRPr="005955CC">
        <w:rPr>
          <w:rFonts w:hint="cs"/>
          <w:rtl/>
        </w:rPr>
        <w:t>עימו</w:t>
      </w:r>
      <w:r w:rsidRPr="005955CC">
        <w:rPr>
          <w:rFonts w:hint="cs"/>
          <w:rtl/>
        </w:rPr>
        <w:t xml:space="preserve"> קשרי גומלין</w:t>
      </w:r>
      <w:r>
        <w:rPr>
          <w:vertAlign w:val="superscript"/>
          <w:rtl/>
        </w:rPr>
        <w:footnoteReference w:id="19"/>
      </w:r>
      <w:r w:rsidRPr="005955CC">
        <w:rPr>
          <w:rFonts w:hint="cs"/>
          <w:rtl/>
        </w:rPr>
        <w:t xml:space="preserve">. מאחר שלפי ועדת </w:t>
      </w:r>
      <w:r w:rsidRPr="005955CC">
        <w:rPr>
          <w:rFonts w:hint="cs"/>
          <w:rtl/>
        </w:rPr>
        <w:t>קנדל</w:t>
      </w:r>
      <w:r w:rsidRPr="005955CC">
        <w:rPr>
          <w:rFonts w:hint="cs"/>
          <w:rtl/>
        </w:rPr>
        <w:t xml:space="preserve"> הריכוז הגיאוגרפי של החוקרים חשוב מאד לשם הפריה הדדית, היה נדרש לבחון וללבן באופן ברור לאור מסקנות ועדת </w:t>
      </w:r>
      <w:r w:rsidRPr="005955CC">
        <w:rPr>
          <w:rFonts w:hint="cs"/>
          <w:rtl/>
        </w:rPr>
        <w:t>קנדל</w:t>
      </w:r>
      <w:r w:rsidRPr="005955CC">
        <w:rPr>
          <w:rFonts w:hint="cs"/>
          <w:rtl/>
        </w:rPr>
        <w:t xml:space="preserve"> את ההיבט הזה של העניין, במסגרת הליכי הבדיקה שהתקיימו בנוגע לשאלת העתקת המכון. </w:t>
      </w:r>
    </w:p>
    <w:p w:rsidR="007A4E5D" w:rsidRPr="005955CC" w:rsidP="001D029F">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לצורך הבהרה, ייאמר כי למכון וולקני קשרי גומלין עם מוסדות אקדמיים בכל הארץ לרבות בצפון, אך תחומי הידע שהמוסדות בסביבתו הגיאוגרפית חולשים עליהם מספקים את הצרכים המדעיים והמחקריים של מכון וולקני, והם גם מדורגים בשורה הראשונה של מוסדות האקדמיה והמדע בישראל. בתמורה מספק להם מכון וולקני בין היתר שירותי הדרכה ומקום הכשרה לסטודנטים בתחומים הנוגעים למחקר החקלאי.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P="001D029F">
      <w:pPr>
        <w:pStyle w:val="KOT4"/>
        <w:rPr>
          <w:rtl/>
        </w:rPr>
      </w:pPr>
      <w:r w:rsidRPr="0048049A">
        <w:rPr>
          <w:rFonts w:hint="cs"/>
          <w:rtl/>
        </w:rPr>
        <w:t>חוות הדעת של המועצה הלאומית למחקר ופיתוח בנוגע לשאלת העתקת מכון וולקני לצפון</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eastAsia"/>
          <w:sz w:val="18"/>
          <w:szCs w:val="18"/>
          <w:rtl/>
        </w:rPr>
        <w:t>המועצה</w:t>
      </w:r>
      <w:r w:rsidRPr="005955CC">
        <w:rPr>
          <w:rFonts w:ascii="Tahoma" w:hAnsi="Tahoma" w:cs="Tahoma"/>
          <w:sz w:val="18"/>
          <w:szCs w:val="18"/>
          <w:rtl/>
        </w:rPr>
        <w:t xml:space="preserve"> הלאומית למחקר ופיתוח </w:t>
      </w:r>
      <w:r w:rsidRPr="005955CC">
        <w:rPr>
          <w:rFonts w:ascii="Tahoma" w:hAnsi="Tahoma" w:cs="Tahoma" w:hint="cs"/>
          <w:sz w:val="18"/>
          <w:szCs w:val="18"/>
          <w:rtl/>
        </w:rPr>
        <w:t xml:space="preserve">(להלן - </w:t>
      </w:r>
      <w:r w:rsidRPr="005955CC">
        <w:rPr>
          <w:rFonts w:ascii="Tahoma" w:hAnsi="Tahoma" w:cs="Tahoma"/>
          <w:sz w:val="18"/>
          <w:szCs w:val="18"/>
          <w:rtl/>
        </w:rPr>
        <w:t>המו</w:t>
      </w:r>
      <w:r w:rsidRPr="005955CC">
        <w:rPr>
          <w:rFonts w:ascii="Tahoma" w:hAnsi="Tahoma" w:cs="Tahoma" w:hint="cs"/>
          <w:sz w:val="18"/>
          <w:szCs w:val="18"/>
          <w:rtl/>
        </w:rPr>
        <w:t>למו"פ</w:t>
      </w:r>
      <w:r w:rsidRPr="005955CC">
        <w:rPr>
          <w:rFonts w:ascii="Tahoma" w:hAnsi="Tahoma" w:cs="Tahoma" w:hint="cs"/>
          <w:sz w:val="18"/>
          <w:szCs w:val="18"/>
          <w:rtl/>
        </w:rPr>
        <w:t xml:space="preserve">) </w:t>
      </w:r>
      <w:r w:rsidRPr="005955CC">
        <w:rPr>
          <w:rFonts w:ascii="Tahoma" w:hAnsi="Tahoma" w:cs="Tahoma"/>
          <w:sz w:val="18"/>
          <w:szCs w:val="18"/>
          <w:rtl/>
        </w:rPr>
        <w:t>פועלת על פי חוק המועצה הלאומית למחקר</w:t>
      </w:r>
      <w:r w:rsidRPr="005955CC">
        <w:rPr>
          <w:rFonts w:ascii="Tahoma" w:hAnsi="Tahoma" w:cs="Tahoma" w:hint="cs"/>
          <w:sz w:val="18"/>
          <w:szCs w:val="18"/>
          <w:rtl/>
        </w:rPr>
        <w:t xml:space="preserve"> </w:t>
      </w:r>
      <w:r w:rsidRPr="005955CC">
        <w:rPr>
          <w:rFonts w:ascii="Tahoma" w:hAnsi="Tahoma" w:cs="Tahoma"/>
          <w:sz w:val="18"/>
          <w:szCs w:val="18"/>
          <w:rtl/>
        </w:rPr>
        <w:t>ופיתוח, ומשמשת מנוע החשיבה האסטרטגית של משרד</w:t>
      </w:r>
      <w:r w:rsidRPr="005955CC">
        <w:rPr>
          <w:rFonts w:ascii="Tahoma" w:hAnsi="Tahoma" w:cs="Tahoma" w:hint="cs"/>
          <w:sz w:val="18"/>
          <w:szCs w:val="18"/>
          <w:rtl/>
        </w:rPr>
        <w:t xml:space="preserve"> המדע והטכנולוגיה</w:t>
      </w:r>
      <w:r w:rsidRPr="005955CC">
        <w:rPr>
          <w:rFonts w:ascii="Tahoma" w:hAnsi="Tahoma" w:cs="Tahoma"/>
          <w:sz w:val="18"/>
          <w:szCs w:val="18"/>
          <w:rtl/>
        </w:rPr>
        <w:t>. תפקיד</w:t>
      </w:r>
      <w:r w:rsidRPr="005955CC">
        <w:rPr>
          <w:rFonts w:ascii="Tahoma" w:hAnsi="Tahoma" w:cs="Tahoma" w:hint="cs"/>
          <w:sz w:val="18"/>
          <w:szCs w:val="18"/>
          <w:rtl/>
        </w:rPr>
        <w:t xml:space="preserve"> </w:t>
      </w:r>
      <w:r w:rsidRPr="005955CC">
        <w:rPr>
          <w:rFonts w:ascii="Tahoma" w:hAnsi="Tahoma" w:cs="Tahoma" w:hint="cs"/>
          <w:sz w:val="18"/>
          <w:szCs w:val="18"/>
          <w:rtl/>
        </w:rPr>
        <w:t>המולמו"פ</w:t>
      </w:r>
      <w:r w:rsidRPr="005955CC">
        <w:rPr>
          <w:rFonts w:ascii="Tahoma" w:hAnsi="Tahoma" w:cs="Tahoma" w:hint="cs"/>
          <w:sz w:val="18"/>
          <w:szCs w:val="18"/>
          <w:rtl/>
        </w:rPr>
        <w:t xml:space="preserve"> </w:t>
      </w:r>
      <w:r w:rsidRPr="005955CC">
        <w:rPr>
          <w:rFonts w:ascii="Tahoma" w:hAnsi="Tahoma" w:cs="Tahoma"/>
          <w:sz w:val="18"/>
          <w:szCs w:val="18"/>
          <w:rtl/>
        </w:rPr>
        <w:t>לבחון את מערכות המו"פ הקיימות בישראל ולזהות את צ</w:t>
      </w:r>
      <w:r w:rsidRPr="005955CC">
        <w:rPr>
          <w:rFonts w:ascii="Tahoma" w:hAnsi="Tahoma" w:cs="Tahoma" w:hint="cs"/>
          <w:sz w:val="18"/>
          <w:szCs w:val="18"/>
          <w:rtl/>
        </w:rPr>
        <w:t>ו</w:t>
      </w:r>
      <w:r w:rsidRPr="005955CC">
        <w:rPr>
          <w:rFonts w:ascii="Tahoma" w:hAnsi="Tahoma" w:cs="Tahoma"/>
          <w:sz w:val="18"/>
          <w:szCs w:val="18"/>
          <w:rtl/>
        </w:rPr>
        <w:t>רכיהן</w:t>
      </w:r>
      <w:r w:rsidRPr="005955CC">
        <w:rPr>
          <w:rFonts w:ascii="Tahoma" w:hAnsi="Tahoma" w:cs="Tahoma" w:hint="cs"/>
          <w:sz w:val="18"/>
          <w:szCs w:val="18"/>
          <w:rtl/>
        </w:rPr>
        <w:t xml:space="preserve"> ואת </w:t>
      </w:r>
      <w:r w:rsidRPr="005955CC">
        <w:rPr>
          <w:rFonts w:ascii="Tahoma" w:hAnsi="Tahoma" w:cs="Tahoma"/>
          <w:sz w:val="18"/>
          <w:szCs w:val="18"/>
          <w:rtl/>
        </w:rPr>
        <w:t xml:space="preserve">נקודות החוזק והחולשה שלהן. </w:t>
      </w:r>
      <w:r w:rsidRPr="005955CC">
        <w:rPr>
          <w:rFonts w:ascii="Tahoma" w:hAnsi="Tahoma" w:cs="Tahoma"/>
          <w:sz w:val="18"/>
          <w:szCs w:val="18"/>
          <w:rtl/>
        </w:rPr>
        <w:t>המו</w:t>
      </w:r>
      <w:r w:rsidRPr="005955CC">
        <w:rPr>
          <w:rFonts w:ascii="Tahoma" w:hAnsi="Tahoma" w:cs="Tahoma" w:hint="cs"/>
          <w:sz w:val="18"/>
          <w:szCs w:val="18"/>
          <w:rtl/>
        </w:rPr>
        <w:t>למו"פ</w:t>
      </w:r>
      <w:r w:rsidRPr="005955CC">
        <w:rPr>
          <w:rFonts w:ascii="Tahoma" w:hAnsi="Tahoma" w:cs="Tahoma"/>
          <w:sz w:val="18"/>
          <w:szCs w:val="18"/>
          <w:rtl/>
        </w:rPr>
        <w:t xml:space="preserve"> מייעצת לממשלה ב</w:t>
      </w:r>
      <w:r w:rsidRPr="005955CC">
        <w:rPr>
          <w:rFonts w:ascii="Tahoma" w:hAnsi="Tahoma" w:cs="Tahoma" w:hint="cs"/>
          <w:sz w:val="18"/>
          <w:szCs w:val="18"/>
          <w:rtl/>
        </w:rPr>
        <w:t>נוגע ל</w:t>
      </w:r>
      <w:r w:rsidRPr="005955CC">
        <w:rPr>
          <w:rFonts w:ascii="Tahoma" w:hAnsi="Tahoma" w:cs="Tahoma"/>
          <w:sz w:val="18"/>
          <w:szCs w:val="18"/>
          <w:rtl/>
        </w:rPr>
        <w:t>מדיניות הלאומית בתחו</w:t>
      </w:r>
      <w:r w:rsidRPr="005955CC">
        <w:rPr>
          <w:rFonts w:ascii="Tahoma" w:hAnsi="Tahoma" w:cs="Tahoma" w:hint="cs"/>
          <w:sz w:val="18"/>
          <w:szCs w:val="18"/>
          <w:rtl/>
        </w:rPr>
        <w:t xml:space="preserve">מי </w:t>
      </w:r>
      <w:r w:rsidRPr="005955CC">
        <w:rPr>
          <w:rFonts w:ascii="Tahoma" w:hAnsi="Tahoma" w:cs="Tahoma"/>
          <w:sz w:val="18"/>
          <w:szCs w:val="18"/>
          <w:rtl/>
        </w:rPr>
        <w:t>המחקר והפיתוח</w:t>
      </w:r>
      <w:r>
        <w:rPr>
          <w:rFonts w:ascii="Tahoma" w:hAnsi="Tahoma" w:eastAsiaTheme="majorEastAsia" w:cs="Tahoma"/>
          <w:spacing w:val="40"/>
          <w:sz w:val="18"/>
          <w:szCs w:val="18"/>
          <w:vertAlign w:val="superscript"/>
          <w:rtl/>
        </w:rPr>
        <w:footnoteReference w:id="20"/>
      </w:r>
      <w:r w:rsidRPr="005955CC">
        <w:rPr>
          <w:rFonts w:ascii="Tahoma" w:hAnsi="Tahoma" w:cs="Tahoma" w:hint="cs"/>
          <w:sz w:val="18"/>
          <w:szCs w:val="18"/>
          <w:rtl/>
        </w:rPr>
        <w:t>.</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sz w:val="18"/>
          <w:szCs w:val="18"/>
          <w:rtl/>
        </w:rPr>
        <w:t>ביולי 2016</w:t>
      </w:r>
      <w:r w:rsidRPr="005955CC">
        <w:rPr>
          <w:rFonts w:ascii="Tahoma" w:hAnsi="Tahoma" w:cs="Tahoma" w:hint="cs"/>
          <w:sz w:val="18"/>
          <w:szCs w:val="18"/>
          <w:rtl/>
        </w:rPr>
        <w:t xml:space="preserve"> הגישה </w:t>
      </w:r>
      <w:r w:rsidRPr="005955CC">
        <w:rPr>
          <w:rFonts w:ascii="Tahoma" w:hAnsi="Tahoma" w:cs="Tahoma"/>
          <w:sz w:val="18"/>
          <w:szCs w:val="18"/>
          <w:rtl/>
        </w:rPr>
        <w:t>המולמו"פ</w:t>
      </w:r>
      <w:r w:rsidRPr="005955CC">
        <w:rPr>
          <w:rFonts w:ascii="Tahoma" w:hAnsi="Tahoma" w:cs="Tahoma"/>
          <w:sz w:val="18"/>
          <w:szCs w:val="18"/>
          <w:rtl/>
        </w:rPr>
        <w:t xml:space="preserve"> </w:t>
      </w:r>
      <w:r w:rsidRPr="005955CC">
        <w:rPr>
          <w:rFonts w:ascii="Tahoma" w:hAnsi="Tahoma" w:cs="Tahoma" w:hint="cs"/>
          <w:sz w:val="18"/>
          <w:szCs w:val="18"/>
          <w:rtl/>
        </w:rPr>
        <w:t>לראש ה</w:t>
      </w:r>
      <w:r w:rsidRPr="005955CC">
        <w:rPr>
          <w:rFonts w:ascii="Tahoma" w:hAnsi="Tahoma" w:cs="Tahoma"/>
          <w:sz w:val="18"/>
          <w:szCs w:val="18"/>
          <w:rtl/>
        </w:rPr>
        <w:t xml:space="preserve">מועצה הלאומית לכלכלה חוות דעת לגבי הצעה שהועלתה להעתקת מכון וולקני ממרכז הארץ אל הגליל המזרחי. </w:t>
      </w:r>
      <w:r w:rsidRPr="005955CC">
        <w:rPr>
          <w:rFonts w:ascii="Tahoma" w:hAnsi="Tahoma" w:cs="Tahoma" w:hint="cs"/>
          <w:sz w:val="18"/>
          <w:szCs w:val="18"/>
          <w:rtl/>
        </w:rPr>
        <w:t xml:space="preserve">בחוות הדעת נאמר כי היא הוכנה לבקשת המועצה הלאומית לכלכלה, וכי </w:t>
      </w:r>
      <w:r w:rsidRPr="005955CC">
        <w:rPr>
          <w:rFonts w:ascii="Tahoma" w:hAnsi="Tahoma" w:cs="Tahoma"/>
          <w:sz w:val="18"/>
          <w:szCs w:val="18"/>
          <w:rtl/>
        </w:rPr>
        <w:t xml:space="preserve">עבודת </w:t>
      </w:r>
      <w:r w:rsidRPr="005955CC">
        <w:rPr>
          <w:rFonts w:ascii="Tahoma" w:hAnsi="Tahoma" w:cs="Tahoma"/>
          <w:sz w:val="18"/>
          <w:szCs w:val="18"/>
          <w:rtl/>
        </w:rPr>
        <w:t>הצוות התמקדה בסוגיה המקדמית של עצם היתכנות ההעתקה והשפעת</w:t>
      </w:r>
      <w:r w:rsidRPr="005955CC">
        <w:rPr>
          <w:rFonts w:ascii="Tahoma" w:hAnsi="Tahoma" w:cs="Tahoma" w:hint="cs"/>
          <w:sz w:val="18"/>
          <w:szCs w:val="18"/>
          <w:rtl/>
        </w:rPr>
        <w:t>ה</w:t>
      </w:r>
      <w:r w:rsidRPr="005955CC">
        <w:rPr>
          <w:rFonts w:ascii="Tahoma" w:hAnsi="Tahoma" w:cs="Tahoma"/>
          <w:sz w:val="18"/>
          <w:szCs w:val="18"/>
          <w:rtl/>
        </w:rPr>
        <w:t xml:space="preserve"> על המשך פעילותו של המכון כבעבר.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בחוות הדעת נכתב עוד כי</w:t>
      </w:r>
      <w:r w:rsidRPr="005955CC">
        <w:rPr>
          <w:rFonts w:ascii="Tahoma" w:hAnsi="Tahoma" w:cs="Tahoma"/>
          <w:sz w:val="18"/>
          <w:szCs w:val="18"/>
          <w:rtl/>
        </w:rPr>
        <w:t xml:space="preserve"> "הסוגיה של העתקת מרכזי מחקר לאתר המרוחק גיאוגרפית עולה במקומות שונים בעולם אולם בשכיחות מאד נמוכה... [ו]מעטים מאד המקרים, אם בכלל, שבהם בוצע מהלך כזה הלכה למעשה". ה</w:t>
      </w:r>
      <w:r w:rsidRPr="005955CC">
        <w:rPr>
          <w:rFonts w:ascii="Tahoma" w:hAnsi="Tahoma" w:cs="Tahoma" w:hint="cs"/>
          <w:sz w:val="18"/>
          <w:szCs w:val="18"/>
          <w:rtl/>
        </w:rPr>
        <w:t xml:space="preserve">וזכרו שני </w:t>
      </w:r>
      <w:r w:rsidRPr="005955CC">
        <w:rPr>
          <w:rFonts w:ascii="Tahoma" w:hAnsi="Tahoma" w:cs="Tahoma"/>
          <w:sz w:val="18"/>
          <w:szCs w:val="18"/>
          <w:rtl/>
        </w:rPr>
        <w:t xml:space="preserve">תנאים כדי שמהלך כזה יתאפשר: </w:t>
      </w:r>
      <w:r w:rsidRPr="005955CC">
        <w:rPr>
          <w:rFonts w:ascii="Tahoma" w:hAnsi="Tahoma" w:cs="Tahoma" w:hint="cs"/>
          <w:sz w:val="18"/>
          <w:szCs w:val="18"/>
          <w:rtl/>
        </w:rPr>
        <w:t xml:space="preserve">התנאי הראשון הוא </w:t>
      </w:r>
      <w:r w:rsidRPr="005955CC">
        <w:rPr>
          <w:rFonts w:ascii="Tahoma" w:hAnsi="Tahoma" w:cs="Tahoma"/>
          <w:sz w:val="18"/>
          <w:szCs w:val="18"/>
          <w:rtl/>
        </w:rPr>
        <w:t xml:space="preserve">העברת </w:t>
      </w:r>
      <w:r w:rsidRPr="005955CC">
        <w:rPr>
          <w:rFonts w:ascii="Tahoma" w:hAnsi="Tahoma" w:cs="Tahoma" w:hint="cs"/>
          <w:sz w:val="18"/>
          <w:szCs w:val="18"/>
          <w:rtl/>
        </w:rPr>
        <w:t>ה</w:t>
      </w:r>
      <w:r w:rsidRPr="005955CC">
        <w:rPr>
          <w:rFonts w:ascii="Tahoma" w:hAnsi="Tahoma" w:cs="Tahoma"/>
          <w:sz w:val="18"/>
          <w:szCs w:val="18"/>
          <w:rtl/>
        </w:rPr>
        <w:t xml:space="preserve">הון האנושי לאתר החדש - "בניגוד למרכזי ייצור בהם עיקר הנכסים שיש להעתיק הם מתקני ומערכי ייצור, במרכזי מחקר הנכס המרכזי הוא </w:t>
      </w:r>
      <w:r w:rsidRPr="005955CC">
        <w:rPr>
          <w:rFonts w:ascii="Tahoma" w:hAnsi="Tahoma" w:cs="Tahoma"/>
          <w:sz w:val="18"/>
          <w:szCs w:val="18"/>
          <w:rtl/>
        </w:rPr>
        <w:t>כח</w:t>
      </w:r>
      <w:r w:rsidRPr="005955CC">
        <w:rPr>
          <w:rFonts w:ascii="Tahoma" w:hAnsi="Tahoma" w:cs="Tahoma"/>
          <w:sz w:val="18"/>
          <w:szCs w:val="18"/>
          <w:rtl/>
        </w:rPr>
        <w:t xml:space="preserve"> האדם והידע שצבר</w:t>
      </w:r>
      <w:r w:rsidRPr="005955CC">
        <w:rPr>
          <w:rFonts w:ascii="Tahoma" w:hAnsi="Tahoma" w:cs="Tahoma" w:hint="cs"/>
          <w:sz w:val="18"/>
          <w:szCs w:val="18"/>
          <w:rtl/>
        </w:rPr>
        <w:t>";</w:t>
      </w:r>
      <w:r w:rsidRPr="005955CC">
        <w:rPr>
          <w:rFonts w:ascii="Tahoma" w:hAnsi="Tahoma" w:cs="Tahoma"/>
          <w:sz w:val="18"/>
          <w:szCs w:val="18"/>
          <w:rtl/>
        </w:rPr>
        <w:t xml:space="preserve"> "המחקר של היום מבוסס במידה רבה על ניסיון אישי ועל ידע בלתי פורמאלי (</w:t>
      </w:r>
      <w:r w:rsidRPr="005955CC">
        <w:rPr>
          <w:rFonts w:ascii="Tahoma" w:hAnsi="Tahoma" w:cs="Tahoma"/>
          <w:sz w:val="18"/>
          <w:szCs w:val="18"/>
        </w:rPr>
        <w:t>Tacit Knowledge</w:t>
      </w:r>
      <w:r w:rsidRPr="005955CC">
        <w:rPr>
          <w:rFonts w:ascii="Tahoma" w:hAnsi="Tahoma" w:cs="Tahoma"/>
          <w:sz w:val="18"/>
          <w:szCs w:val="18"/>
          <w:rtl/>
        </w:rPr>
        <w:t xml:space="preserve">). זהו ידע שקשה לתעדו, וקשה להעבירו לצוותים חדשים אלא בתהליך של חניכה ממושכת. מכאן שסיכויי ההצלחה של העתקת מרכזי מחקר תלויה באופן מוחלט ביכולת להעתיק גם את </w:t>
      </w:r>
      <w:r w:rsidRPr="005955CC">
        <w:rPr>
          <w:rFonts w:ascii="Tahoma" w:hAnsi="Tahoma" w:cs="Tahoma"/>
          <w:sz w:val="18"/>
          <w:szCs w:val="18"/>
          <w:rtl/>
        </w:rPr>
        <w:t>כח</w:t>
      </w:r>
      <w:r w:rsidRPr="005955CC">
        <w:rPr>
          <w:rFonts w:ascii="Tahoma" w:hAnsi="Tahoma" w:cs="Tahoma"/>
          <w:sz w:val="18"/>
          <w:szCs w:val="18"/>
          <w:rtl/>
        </w:rPr>
        <w:t xml:space="preserve"> האדם".</w:t>
      </w:r>
      <w:r w:rsidRPr="005955CC">
        <w:rPr>
          <w:rFonts w:ascii="Tahoma" w:hAnsi="Tahoma" w:cs="Tahoma" w:hint="cs"/>
          <w:sz w:val="18"/>
          <w:szCs w:val="18"/>
          <w:rtl/>
        </w:rPr>
        <w:t xml:space="preserve"> התנאי השני הוא </w:t>
      </w:r>
      <w:r w:rsidRPr="005955CC">
        <w:rPr>
          <w:rFonts w:ascii="Tahoma" w:hAnsi="Tahoma" w:cs="Tahoma"/>
          <w:sz w:val="18"/>
          <w:szCs w:val="18"/>
          <w:rtl/>
        </w:rPr>
        <w:t>סביבה</w:t>
      </w:r>
      <w:r w:rsidRPr="005955CC">
        <w:rPr>
          <w:rFonts w:ascii="Tahoma" w:hAnsi="Tahoma" w:cs="Tahoma" w:hint="cs"/>
          <w:sz w:val="18"/>
          <w:szCs w:val="18"/>
          <w:rtl/>
        </w:rPr>
        <w:t xml:space="preserve"> </w:t>
      </w:r>
      <w:r w:rsidRPr="005955CC">
        <w:rPr>
          <w:rFonts w:ascii="Tahoma" w:hAnsi="Tahoma" w:cs="Tahoma"/>
          <w:sz w:val="18"/>
          <w:szCs w:val="18"/>
          <w:rtl/>
        </w:rPr>
        <w:t>אקדמית-מחקרית תומכת - "מרכזי מחקר נסמכים בדרך כלל על מערכת סביבתית תומכת ומשלימה</w:t>
      </w:r>
      <w:r w:rsidRPr="005955CC">
        <w:rPr>
          <w:rFonts w:ascii="Tahoma" w:hAnsi="Tahoma" w:cs="Tahoma" w:hint="cs"/>
          <w:sz w:val="18"/>
          <w:szCs w:val="18"/>
          <w:rtl/>
        </w:rPr>
        <w:t xml:space="preserve"> </w:t>
      </w:r>
      <w:r w:rsidRPr="005955CC">
        <w:rPr>
          <w:rFonts w:ascii="Tahoma" w:hAnsi="Tahoma" w:cs="Tahoma"/>
          <w:sz w:val="18"/>
          <w:szCs w:val="18"/>
          <w:rtl/>
        </w:rPr>
        <w:t>(</w:t>
      </w:r>
      <w:r w:rsidRPr="005955CC">
        <w:rPr>
          <w:rFonts w:ascii="Tahoma" w:hAnsi="Tahoma" w:cs="Tahoma"/>
          <w:sz w:val="18"/>
          <w:szCs w:val="18"/>
        </w:rPr>
        <w:t>Ecosystem</w:t>
      </w:r>
      <w:r w:rsidRPr="005955CC">
        <w:rPr>
          <w:rFonts w:ascii="Tahoma" w:hAnsi="Tahoma" w:cs="Tahoma"/>
          <w:sz w:val="18"/>
          <w:szCs w:val="18"/>
          <w:rtl/>
        </w:rPr>
        <w:t xml:space="preserve">) המאפשרת את קיום המחקר. מערכת כזו כוללת מכונים דומים, מוסדות אקדמיים, בתי ספר גבוהים </w:t>
      </w:r>
      <w:r w:rsidRPr="005955CC">
        <w:rPr>
          <w:rFonts w:ascii="Tahoma" w:hAnsi="Tahoma" w:cs="Tahoma"/>
          <w:sz w:val="18"/>
          <w:szCs w:val="18"/>
          <w:rtl/>
        </w:rPr>
        <w:t>וכו</w:t>
      </w:r>
      <w:r w:rsidRPr="005955CC">
        <w:rPr>
          <w:rFonts w:ascii="Tahoma" w:hAnsi="Tahoma" w:cs="Tahoma" w:hint="cs"/>
          <w:sz w:val="18"/>
          <w:szCs w:val="18"/>
          <w:rtl/>
        </w:rPr>
        <w:t>'</w:t>
      </w:r>
      <w:r w:rsidRPr="005955CC">
        <w:rPr>
          <w:rFonts w:ascii="Tahoma" w:hAnsi="Tahoma" w:cs="Tahoma"/>
          <w:sz w:val="18"/>
          <w:szCs w:val="18"/>
          <w:rtl/>
        </w:rPr>
        <w:t>. סביבה כזו מאפשרת ב</w:t>
      </w:r>
      <w:r w:rsidRPr="005955CC">
        <w:rPr>
          <w:rFonts w:ascii="Tahoma" w:hAnsi="Tahoma" w:cs="Tahoma" w:hint="cs"/>
          <w:sz w:val="18"/>
          <w:szCs w:val="18"/>
          <w:rtl/>
        </w:rPr>
        <w:t>י</w:t>
      </w:r>
      <w:r w:rsidRPr="005955CC">
        <w:rPr>
          <w:rFonts w:ascii="Tahoma" w:hAnsi="Tahoma" w:cs="Tahoma"/>
          <w:sz w:val="18"/>
          <w:szCs w:val="18"/>
          <w:rtl/>
        </w:rPr>
        <w:t>צוע מחקרים משלימים, שימוש בציוד ייחודי, העזרות בסטודנטים למחקר, החלפת מידע, והתייעצויות מקצועיות עם עמיתים במפגשים בלתי פורמליים".</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עוד נאמר </w:t>
      </w:r>
      <w:r w:rsidRPr="005955CC">
        <w:rPr>
          <w:rFonts w:ascii="Tahoma" w:hAnsi="Tahoma" w:cs="Tahoma"/>
          <w:sz w:val="18"/>
          <w:szCs w:val="18"/>
          <w:rtl/>
        </w:rPr>
        <w:t>בחוות הדעת</w:t>
      </w:r>
      <w:r w:rsidRPr="005955CC">
        <w:rPr>
          <w:rFonts w:ascii="Tahoma" w:hAnsi="Tahoma" w:cs="Tahoma" w:hint="cs"/>
          <w:sz w:val="18"/>
          <w:szCs w:val="18"/>
          <w:rtl/>
        </w:rPr>
        <w:t xml:space="preserve"> כי</w:t>
      </w:r>
      <w:r w:rsidRPr="005955CC">
        <w:rPr>
          <w:rFonts w:ascii="Tahoma" w:hAnsi="Tahoma" w:cs="Tahoma"/>
          <w:sz w:val="18"/>
          <w:szCs w:val="18"/>
          <w:rtl/>
        </w:rPr>
        <w:t xml:space="preserve"> "העתקה של מרכזי מחקר ללא הבטחה מראש לנכונות החוקרים להעתיק את מקום המחקר וללא קיומה של המערכת הסביבתית התומכת מקטינה מאד את הצלחת המהלך</w:t>
      </w:r>
      <w:r w:rsidRPr="005955CC">
        <w:rPr>
          <w:rFonts w:ascii="Tahoma" w:hAnsi="Tahoma" w:cs="Tahoma" w:hint="cs"/>
          <w:sz w:val="18"/>
          <w:szCs w:val="18"/>
          <w:rtl/>
        </w:rPr>
        <w:t>";</w:t>
      </w:r>
      <w:r w:rsidRPr="005955CC">
        <w:rPr>
          <w:rFonts w:ascii="Tahoma" w:hAnsi="Tahoma" w:cs="Tahoma"/>
          <w:sz w:val="18"/>
          <w:szCs w:val="18"/>
          <w:rtl/>
        </w:rPr>
        <w:t xml:space="preserve"> "צוות המועצה הלאומית למחקר ופיתוח משוכנע שללא הבטחת המעבר של עיקר החוקרים, המהנדסים ואנשי התמיכה לאתר </w:t>
      </w:r>
      <w:r w:rsidRPr="005955CC">
        <w:rPr>
          <w:rFonts w:ascii="Tahoma" w:hAnsi="Tahoma" w:cs="Tahoma" w:hint="cs"/>
          <w:sz w:val="18"/>
          <w:szCs w:val="18"/>
          <w:rtl/>
        </w:rPr>
        <w:t xml:space="preserve">[החדש]... </w:t>
      </w:r>
      <w:r w:rsidRPr="005955CC">
        <w:rPr>
          <w:rFonts w:ascii="Tahoma" w:hAnsi="Tahoma" w:cs="Tahoma"/>
          <w:sz w:val="18"/>
          <w:szCs w:val="18"/>
          <w:rtl/>
        </w:rPr>
        <w:t>קיימת סבירות גבוהה מאד שהמכון יאבד במידה רבה את יכולתו לחקור, לחדש ולתרום לחקלאות בישראל עד כדי ניוון תחומי פעילות רבים. מעבר לכך, גם מעבר הצוותים ללא קיומה של מערכת סביבתית תומכת מראש תעמיד בסיכון גבוה את הצלחת ההעתקה. מב</w:t>
      </w:r>
      <w:r w:rsidRPr="005955CC">
        <w:rPr>
          <w:rFonts w:ascii="Tahoma" w:hAnsi="Tahoma" w:cs="Tahoma" w:hint="cs"/>
          <w:sz w:val="18"/>
          <w:szCs w:val="18"/>
          <w:rtl/>
        </w:rPr>
        <w:t>י</w:t>
      </w:r>
      <w:r w:rsidRPr="005955CC">
        <w:rPr>
          <w:rFonts w:ascii="Tahoma" w:hAnsi="Tahoma" w:cs="Tahoma"/>
          <w:sz w:val="18"/>
          <w:szCs w:val="18"/>
          <w:rtl/>
        </w:rPr>
        <w:t xml:space="preserve">רורים שקיים צוות המועצה הלאומית למחקר ופיתוח עם אנשי מכון וולקני מתקבל הרושם שקיים קושי </w:t>
      </w:r>
      <w:r w:rsidRPr="005955CC">
        <w:rPr>
          <w:rFonts w:ascii="Tahoma" w:hAnsi="Tahoma" w:cs="Tahoma"/>
          <w:sz w:val="18"/>
          <w:szCs w:val="18"/>
          <w:rtl/>
        </w:rPr>
        <w:t>אמיתי</w:t>
      </w:r>
      <w:r w:rsidRPr="005955CC">
        <w:rPr>
          <w:rFonts w:ascii="Tahoma" w:hAnsi="Tahoma" w:cs="Tahoma"/>
          <w:sz w:val="18"/>
          <w:szCs w:val="18"/>
          <w:rtl/>
        </w:rPr>
        <w:t xml:space="preserve"> בהעתקת מגורי האנשים... מעבר לכך, למרות קיומה של תשתית מסוימת בצפון</w:t>
      </w:r>
      <w:r w:rsidRPr="005955CC">
        <w:rPr>
          <w:rFonts w:ascii="Tahoma" w:hAnsi="Tahoma" w:cs="Tahoma" w:hint="cs"/>
          <w:sz w:val="18"/>
          <w:szCs w:val="18"/>
          <w:rtl/>
        </w:rPr>
        <w:t>...</w:t>
      </w:r>
      <w:r w:rsidRPr="005955CC">
        <w:rPr>
          <w:rFonts w:ascii="Tahoma" w:hAnsi="Tahoma" w:cs="Tahoma"/>
          <w:sz w:val="18"/>
          <w:szCs w:val="18"/>
          <w:rtl/>
        </w:rPr>
        <w:t xml:space="preserve"> זו אינה תשתית סביבתית מספקת בוודאי שלא בכל תחומי הפעילות של המכון</w:t>
      </w:r>
      <w:r w:rsidRPr="005955CC">
        <w:rPr>
          <w:rFonts w:ascii="Tahoma" w:hAnsi="Tahoma" w:cs="Tahoma" w:hint="cs"/>
          <w:sz w:val="18"/>
          <w:szCs w:val="18"/>
          <w:rtl/>
        </w:rPr>
        <w:t xml:space="preserve">... [והיא]... </w:t>
      </w:r>
      <w:r w:rsidRPr="005955CC">
        <w:rPr>
          <w:rFonts w:ascii="Tahoma" w:hAnsi="Tahoma" w:cs="Tahoma"/>
          <w:sz w:val="18"/>
          <w:szCs w:val="18"/>
          <w:rtl/>
        </w:rPr>
        <w:t>אינה תחליף לסביבה התומכת במיוחד של הפקולטה לחקלאות ולמכון ויצמן. שתי העובדות הנ"ל מביאות את המועצה הלאומית למחקר ופיתוח למסקנה שתהליך ההעתקה של מכון וולקני לצפון טומן בתוכו סכנה להמשך קיום מחקר חקלאי מתקדם במדינת ישראל בשנים הקרובות ולכן יש להימנע ממנו</w:t>
      </w:r>
      <w:r w:rsidRPr="005955CC">
        <w:rPr>
          <w:rFonts w:ascii="Tahoma" w:hAnsi="Tahoma" w:cs="Tahoma" w:hint="cs"/>
          <w:sz w:val="18"/>
          <w:szCs w:val="18"/>
          <w:rtl/>
        </w:rPr>
        <w:t>".</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eastAsia"/>
          <w:sz w:val="18"/>
          <w:szCs w:val="18"/>
          <w:rtl/>
        </w:rPr>
        <w:t>בחוות</w:t>
      </w:r>
      <w:r w:rsidRPr="005955CC">
        <w:rPr>
          <w:rFonts w:ascii="Tahoma" w:hAnsi="Tahoma" w:cs="Tahoma"/>
          <w:sz w:val="18"/>
          <w:szCs w:val="18"/>
          <w:rtl/>
        </w:rPr>
        <w:t xml:space="preserve"> </w:t>
      </w:r>
      <w:r w:rsidRPr="005955CC">
        <w:rPr>
          <w:rFonts w:ascii="Tahoma" w:hAnsi="Tahoma" w:cs="Tahoma" w:hint="eastAsia"/>
          <w:sz w:val="18"/>
          <w:szCs w:val="18"/>
          <w:rtl/>
        </w:rPr>
        <w:t>הדעת</w:t>
      </w:r>
      <w:r w:rsidRPr="005955CC">
        <w:rPr>
          <w:rFonts w:ascii="Tahoma" w:hAnsi="Tahoma" w:cs="Tahoma"/>
          <w:sz w:val="18"/>
          <w:szCs w:val="18"/>
          <w:rtl/>
        </w:rPr>
        <w:t xml:space="preserve"> נאמר עוד</w:t>
      </w:r>
      <w:r w:rsidRPr="005955CC">
        <w:rPr>
          <w:rFonts w:ascii="Tahoma" w:hAnsi="Tahoma" w:cs="Tahoma" w:hint="cs"/>
          <w:sz w:val="18"/>
          <w:szCs w:val="18"/>
          <w:rtl/>
        </w:rPr>
        <w:t xml:space="preserve"> כי</w:t>
      </w:r>
      <w:r w:rsidRPr="005955CC">
        <w:rPr>
          <w:rFonts w:ascii="Tahoma" w:hAnsi="Tahoma" w:cs="Tahoma"/>
          <w:sz w:val="18"/>
          <w:szCs w:val="18"/>
          <w:rtl/>
        </w:rPr>
        <w:t xml:space="preserve"> "המועצה הלאומית למחקר ופיתוח אינה ממליצה על כל מהלך של העתקת פעילות משמעותית צפונה מבלי שננקטו לאורך זמן הצעדים שיבטיחו קיום תשתית של חוקרים ותשתית סביבתית תומכת (אקדמיה ומעבדות). בכל מקרה ממליצה המועצה הלאומית למחקר ופיתוח על המשך הקיום והפיתוח של ליבת הפעילות במרכז אשר תתמקד במחקר עומק, בחיזוק הקשרים עם האקדמיה המובילה בארץ ובפעילויות שאינן מזוהות עם אזור מסוים". </w:t>
      </w:r>
    </w:p>
    <w:p w:rsidR="007A4E5D" w:rsidRPr="005955CC" w:rsidP="001D029F">
      <w:pPr>
        <w:spacing w:line="240" w:lineRule="exact"/>
        <w:ind w:right="2268"/>
        <w:jc w:val="both"/>
        <w:rPr>
          <w:rFonts w:ascii="Tahoma" w:hAnsi="Tahoma" w:cs="Tahoma"/>
          <w:sz w:val="18"/>
          <w:szCs w:val="18"/>
        </w:rPr>
      </w:pPr>
    </w:p>
    <w:p w:rsidR="007A4E5D" w:rsidRPr="0048049A" w:rsidP="001D029F">
      <w:pPr>
        <w:pStyle w:val="KOT4"/>
        <w:rPr>
          <w:rtl/>
        </w:rPr>
      </w:pPr>
      <w:r w:rsidRPr="0048049A">
        <w:rPr>
          <w:rFonts w:hint="cs"/>
          <w:rtl/>
        </w:rPr>
        <w:t xml:space="preserve">בדיקה שנעשתה בנוגע לשאלת העתקת מיקומו של מכון וולקני לצפון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עלה כי לאחר שמשרד החקלאות העלה לפני ראש הממשלה הצעה להעביר את מכון וולקני לצפון הארץ, התבקש ראש המועצה הלאומית לכלכלה לעשות עבור ראש הממשלה בדיקה מקדמית בעניין. ראש המועצה הלאומית לכלכלה מסר לנציגי משרד מבקר המדינה כי במסגרת הבדיקה שעשה הוא נפגש עם אישים שיש להם נגיעה לנושא, ועיין בין היתר בדוח ועדת </w:t>
      </w:r>
      <w:r w:rsidRPr="005955CC">
        <w:rPr>
          <w:rFonts w:ascii="Tahoma" w:hAnsi="Tahoma" w:cs="Tahoma" w:hint="cs"/>
          <w:sz w:val="18"/>
          <w:szCs w:val="18"/>
          <w:rtl/>
        </w:rPr>
        <w:t>קנדל</w:t>
      </w:r>
      <w:r w:rsidRPr="005955CC">
        <w:rPr>
          <w:rFonts w:ascii="Tahoma" w:hAnsi="Tahoma" w:cs="Tahoma" w:hint="cs"/>
          <w:sz w:val="18"/>
          <w:szCs w:val="18"/>
          <w:rtl/>
        </w:rPr>
        <w:t xml:space="preserve"> ובחוות הדעת של </w:t>
      </w:r>
      <w:r w:rsidRPr="005955CC">
        <w:rPr>
          <w:rFonts w:ascii="Tahoma" w:hAnsi="Tahoma" w:cs="Tahoma" w:hint="cs"/>
          <w:sz w:val="18"/>
          <w:szCs w:val="18"/>
          <w:rtl/>
        </w:rPr>
        <w:t>המולמו"פ</w:t>
      </w:r>
      <w:r w:rsidRPr="005955CC">
        <w:rPr>
          <w:rFonts w:ascii="Tahoma" w:hAnsi="Tahoma" w:cs="Tahoma" w:hint="cs"/>
          <w:sz w:val="18"/>
          <w:szCs w:val="18"/>
          <w:rtl/>
        </w:rPr>
        <w:t xml:space="preserve">. לדבריו, הוא אינו מקבל את עמדתו של פרופסור </w:t>
      </w:r>
      <w:r w:rsidRPr="005955CC">
        <w:rPr>
          <w:rFonts w:ascii="Tahoma" w:hAnsi="Tahoma" w:cs="Tahoma" w:hint="cs"/>
          <w:sz w:val="18"/>
          <w:szCs w:val="18"/>
          <w:rtl/>
        </w:rPr>
        <w:t>קנדל</w:t>
      </w:r>
      <w:r w:rsidRPr="005955CC">
        <w:rPr>
          <w:rFonts w:ascii="Tahoma" w:hAnsi="Tahoma" w:cs="Tahoma" w:hint="cs"/>
          <w:sz w:val="18"/>
          <w:szCs w:val="18"/>
          <w:rtl/>
        </w:rPr>
        <w:t xml:space="preserve"> ונוסף לכך הוא סבור שחוות הדעת של </w:t>
      </w:r>
      <w:r w:rsidRPr="005955CC">
        <w:rPr>
          <w:rFonts w:ascii="Tahoma" w:hAnsi="Tahoma" w:cs="Tahoma" w:hint="cs"/>
          <w:sz w:val="18"/>
          <w:szCs w:val="18"/>
          <w:rtl/>
        </w:rPr>
        <w:t>המולמו"פ</w:t>
      </w:r>
      <w:r w:rsidRPr="005955CC">
        <w:rPr>
          <w:rFonts w:ascii="Tahoma" w:hAnsi="Tahoma" w:cs="Tahoma" w:hint="cs"/>
          <w:sz w:val="18"/>
          <w:szCs w:val="18"/>
          <w:rtl/>
        </w:rPr>
        <w:t xml:space="preserve"> אינה מעמיקה דיה. לאחר שסיים את הבדיקה המליץ ראש המועצה הלאומית לכלכלה לראש הממשלה למנות ועדה שתבחן את העתקת מכון וולקני לצפון הארץ; לדבריו, הוא נפגש עם מנכ"ל משרד החקלאות שגם הוא המליץ על מינוי ועדה כזו. </w:t>
      </w:r>
    </w:p>
    <w:p w:rsidR="007A4E5D" w:rsidRPr="005955CC" w:rsidP="001D029F">
      <w:pPr>
        <w:pStyle w:val="RESHET"/>
        <w:rPr>
          <w:rFonts w:eastAsiaTheme="majorEastAsia"/>
          <w:rtl/>
        </w:rPr>
      </w:pPr>
      <w:r w:rsidRPr="005955CC">
        <w:rPr>
          <w:rFonts w:eastAsiaTheme="majorEastAsia" w:hint="cs"/>
          <w:rtl/>
        </w:rPr>
        <w:t xml:space="preserve">מסקנות ועדת </w:t>
      </w:r>
      <w:r w:rsidRPr="005955CC">
        <w:rPr>
          <w:rFonts w:eastAsiaTheme="majorEastAsia" w:hint="cs"/>
          <w:rtl/>
        </w:rPr>
        <w:t>קנדל</w:t>
      </w:r>
      <w:r w:rsidRPr="005955CC">
        <w:rPr>
          <w:rFonts w:eastAsiaTheme="majorEastAsia" w:hint="cs"/>
          <w:rtl/>
        </w:rPr>
        <w:t xml:space="preserve"> בנוגע לסביבה המדעית-אקדמית הנחוצה למכון וולקני, וכן חוות הדעת של </w:t>
      </w:r>
      <w:r w:rsidRPr="005955CC">
        <w:rPr>
          <w:rFonts w:eastAsiaTheme="majorEastAsia" w:hint="cs"/>
          <w:rtl/>
        </w:rPr>
        <w:t>המולמו"פ</w:t>
      </w:r>
      <w:r w:rsidRPr="005955CC">
        <w:rPr>
          <w:rFonts w:eastAsiaTheme="majorEastAsia" w:hint="cs"/>
          <w:rtl/>
        </w:rPr>
        <w:t xml:space="preserve"> לעניין העתקת המכון לצפון הארץ, נוגעות לצרכים של המחקר החקלאי ורלוונטיוֹת לשאלת מיקומו של המכון. לדעת משרד מבקר המדינה היה ראוי לתעד את הנימוקים להסתייגויות שעלו אצל ראש המועצה הלאומית לכלכלה מן האמור במסמכים אלה, במסגרת בדיקתו בשנת 2016 את שאלת העתקת מכון וולקני לצפון. לגבי משרד החקלאות ייאמר, כי היה מצופה שמסמכים אלה ילובנו בו, ואם עלו הסתייגויות בקשר לאמור בהם, הן יתועדו ויוצגו הנימוקים לכך. אולם הבדיקה במשרד החקלאות ובמשרד ראש הממשלה (אשר המועצה הלאומית לכלכלה היא חלק ממנו) העלתה כי במשרדים אלה שעסקו בנושא העתקת מכון וולקני לצפון, אין מסמכים המתעדים את ליבון האמור בדוח ועדת </w:t>
      </w:r>
      <w:r w:rsidRPr="005955CC">
        <w:rPr>
          <w:rFonts w:eastAsiaTheme="majorEastAsia" w:hint="cs"/>
          <w:rtl/>
        </w:rPr>
        <w:t>קנדל</w:t>
      </w:r>
      <w:r w:rsidRPr="005955CC">
        <w:rPr>
          <w:rFonts w:eastAsiaTheme="majorEastAsia" w:hint="cs"/>
          <w:rtl/>
        </w:rPr>
        <w:t xml:space="preserve"> או בחוות הדעת של </w:t>
      </w:r>
      <w:r w:rsidRPr="005955CC">
        <w:rPr>
          <w:rFonts w:eastAsiaTheme="majorEastAsia" w:hint="cs"/>
          <w:rtl/>
        </w:rPr>
        <w:t>המולמו"פ</w:t>
      </w:r>
      <w:r w:rsidRPr="005955CC">
        <w:rPr>
          <w:rFonts w:eastAsiaTheme="majorEastAsia" w:hint="cs"/>
          <w:rtl/>
        </w:rPr>
        <w:t xml:space="preserve">. </w:t>
      </w:r>
    </w:p>
    <w:p w:rsidR="007A4E5D" w:rsidRPr="005955CC" w:rsidP="001D029F">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משרד ראש הממשלה כתב בתשובתו מדצמבר 2018 למשרד מבקר המדינה כי ראש המועצה הלאומית לכלכלה הכיר היטב את דוח </w:t>
      </w:r>
      <w:r w:rsidRPr="005955CC">
        <w:rPr>
          <w:rFonts w:ascii="Tahoma" w:hAnsi="Tahoma" w:cs="Tahoma" w:hint="cs"/>
          <w:sz w:val="18"/>
          <w:szCs w:val="18"/>
          <w:rtl/>
        </w:rPr>
        <w:t>המולמו"פ</w:t>
      </w:r>
      <w:r w:rsidRPr="005955CC">
        <w:rPr>
          <w:rFonts w:ascii="Tahoma" w:hAnsi="Tahoma" w:cs="Tahoma" w:hint="cs"/>
          <w:sz w:val="18"/>
          <w:szCs w:val="18"/>
          <w:rtl/>
        </w:rPr>
        <w:t xml:space="preserve"> ואת דוח ועדת </w:t>
      </w:r>
      <w:r w:rsidRPr="005955CC">
        <w:rPr>
          <w:rFonts w:ascii="Tahoma" w:hAnsi="Tahoma" w:cs="Tahoma" w:hint="cs"/>
          <w:sz w:val="18"/>
          <w:szCs w:val="18"/>
          <w:rtl/>
        </w:rPr>
        <w:t>קנדל</w:t>
      </w:r>
      <w:r w:rsidRPr="005955CC">
        <w:rPr>
          <w:rFonts w:ascii="Tahoma" w:hAnsi="Tahoma" w:cs="Tahoma" w:hint="cs"/>
          <w:sz w:val="18"/>
          <w:szCs w:val="18"/>
          <w:rtl/>
        </w:rPr>
        <w:t xml:space="preserve"> עת המליץ לראש הממשלה להקים את הוועדה וכי אין הוא מקבל את "הדרישה...לתיעוד הבדיקה שנעשתה ביחס לאותו הדו"ח כשלב מקדמי להקמת הוועדה". משרד ראש הממשלה הוסיף כי הנימוקים כנגד העתקת מכון וולקני לצפון שעלו בדוחות אלה נדונים במסגרת הוועדה שמינה ראש הממשלה.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מ</w:t>
      </w:r>
      <w:r w:rsidRPr="005955CC">
        <w:rPr>
          <w:rFonts w:ascii="Tahoma" w:hAnsi="Tahoma" w:cs="Tahoma" w:hint="eastAsia"/>
          <w:sz w:val="18"/>
          <w:szCs w:val="18"/>
          <w:rtl/>
        </w:rPr>
        <w:t>נכ</w:t>
      </w:r>
      <w:r w:rsidRPr="005955CC">
        <w:rPr>
          <w:rFonts w:ascii="Tahoma" w:hAnsi="Tahoma" w:cs="Tahoma"/>
          <w:sz w:val="18"/>
          <w:szCs w:val="18"/>
          <w:rtl/>
        </w:rPr>
        <w:t xml:space="preserve">"ל משרד החקלאות </w:t>
      </w:r>
      <w:r w:rsidRPr="005955CC">
        <w:rPr>
          <w:rFonts w:ascii="Tahoma" w:hAnsi="Tahoma" w:cs="Tahoma" w:hint="cs"/>
          <w:sz w:val="18"/>
          <w:szCs w:val="18"/>
          <w:rtl/>
        </w:rPr>
        <w:t>כתב בתשובה מינואר 2019 ל</w:t>
      </w:r>
      <w:r w:rsidRPr="005955CC">
        <w:rPr>
          <w:rFonts w:ascii="Tahoma" w:hAnsi="Tahoma" w:cs="Tahoma"/>
          <w:sz w:val="18"/>
          <w:szCs w:val="18"/>
          <w:rtl/>
        </w:rPr>
        <w:t>משרד מבקר המדינה, כי</w:t>
      </w:r>
      <w:r w:rsidRPr="005955CC">
        <w:rPr>
          <w:rFonts w:ascii="Tahoma" w:hAnsi="Tahoma" w:cs="Tahoma" w:hint="cs"/>
          <w:sz w:val="18"/>
          <w:szCs w:val="18"/>
          <w:rtl/>
        </w:rPr>
        <w:t xml:space="preserve"> "משרד החקלאות לא הכיר את דוח </w:t>
      </w:r>
      <w:r w:rsidRPr="005955CC">
        <w:rPr>
          <w:rFonts w:ascii="Tahoma" w:hAnsi="Tahoma" w:cs="Tahoma" w:hint="cs"/>
          <w:sz w:val="18"/>
          <w:szCs w:val="18"/>
          <w:rtl/>
        </w:rPr>
        <w:t>המולמו"פ</w:t>
      </w:r>
      <w:r w:rsidRPr="005955CC">
        <w:rPr>
          <w:rFonts w:ascii="Tahoma" w:hAnsi="Tahoma" w:cs="Tahoma" w:hint="cs"/>
          <w:sz w:val="18"/>
          <w:szCs w:val="18"/>
          <w:rtl/>
        </w:rPr>
        <w:t xml:space="preserve"> בשלב זה". </w:t>
      </w:r>
    </w:p>
    <w:p w:rsidR="007A4E5D" w:rsidRPr="005955CC" w:rsidP="001D029F">
      <w:pPr>
        <w:pStyle w:val="RESHET"/>
        <w:rPr>
          <w:rtl/>
        </w:rPr>
      </w:pPr>
      <w:r w:rsidRPr="005955CC">
        <w:rPr>
          <w:rFonts w:hint="cs"/>
          <w:rtl/>
        </w:rPr>
        <w:t xml:space="preserve">משרד מבקר המדינה מעיר למשרד ראש הממשלה ולמשרד החקלאות, כי על פי כללי </w:t>
      </w:r>
      <w:r w:rsidRPr="005955CC">
        <w:rPr>
          <w:rFonts w:hint="cs"/>
          <w:rtl/>
        </w:rPr>
        <w:t>המינהל</w:t>
      </w:r>
      <w:r w:rsidRPr="005955CC">
        <w:rPr>
          <w:rFonts w:hint="cs"/>
          <w:rtl/>
        </w:rPr>
        <w:t xml:space="preserve"> התקין נדרשים משרדי ממשלה לתעד את פעולותיהם ובעניין זה היה הדבר נחוץ אף יותר נוכח חשיבות הנושא, וכדי שיוכל הציבור להיות סמוך ובטוח שבוצע תהליך בדיקה ראוי וממצה ושהתקיימה תשתית המידע הנדרשת להמלצה שעלתה ממנו, ושלכל אחד מן השיקולים הרלוונטיים בעניין זה ניתן המשקל הראוי.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1E2DCE" w:rsidP="001D029F">
      <w:pPr>
        <w:pStyle w:val="KOT4"/>
        <w:rPr>
          <w:rtl/>
        </w:rPr>
      </w:pPr>
      <w:r w:rsidRPr="001E2DCE">
        <w:rPr>
          <w:rFonts w:hint="eastAsia"/>
          <w:rtl/>
        </w:rPr>
        <w:t>אי</w:t>
      </w:r>
      <w:r w:rsidRPr="001E2DCE">
        <w:rPr>
          <w:rFonts w:hint="cs"/>
          <w:rtl/>
        </w:rPr>
        <w:t>-</w:t>
      </w:r>
      <w:r w:rsidRPr="001E2DCE">
        <w:rPr>
          <w:rFonts w:hint="eastAsia"/>
          <w:rtl/>
        </w:rPr>
        <w:t>הצג</w:t>
      </w:r>
      <w:r w:rsidRPr="001E2DCE">
        <w:rPr>
          <w:rFonts w:hint="cs"/>
          <w:rtl/>
        </w:rPr>
        <w:t xml:space="preserve">ה בפני הוועדה את </w:t>
      </w:r>
      <w:r w:rsidRPr="001E2DCE">
        <w:rPr>
          <w:rFonts w:hint="eastAsia"/>
          <w:rtl/>
        </w:rPr>
        <w:t>כל</w:t>
      </w:r>
      <w:r w:rsidRPr="001E2DCE">
        <w:rPr>
          <w:rtl/>
        </w:rPr>
        <w:t xml:space="preserve"> </w:t>
      </w:r>
      <w:r w:rsidRPr="001E2DCE">
        <w:rPr>
          <w:rFonts w:hint="eastAsia"/>
          <w:rtl/>
        </w:rPr>
        <w:t>הסקרים</w:t>
      </w:r>
      <w:r w:rsidRPr="001E2DCE">
        <w:rPr>
          <w:rtl/>
        </w:rPr>
        <w:t xml:space="preserve"> </w:t>
      </w:r>
      <w:r w:rsidRPr="001E2DCE">
        <w:rPr>
          <w:rFonts w:hint="eastAsia"/>
          <w:rtl/>
        </w:rPr>
        <w:t>שהזמינה</w:t>
      </w:r>
      <w:r w:rsidRPr="001E2DCE">
        <w:rPr>
          <w:rtl/>
        </w:rPr>
        <w:t xml:space="preserve"> הממשלה </w:t>
      </w:r>
      <w:r w:rsidRPr="001E2DCE">
        <w:rPr>
          <w:rFonts w:hint="eastAsia"/>
          <w:rtl/>
        </w:rPr>
        <w:t>מרמ</w:t>
      </w:r>
      <w:r w:rsidRPr="001E2DCE">
        <w:rPr>
          <w:rtl/>
        </w:rPr>
        <w:t>"</w:t>
      </w:r>
      <w:r w:rsidRPr="001E2DCE">
        <w:rPr>
          <w:rFonts w:hint="cs"/>
          <w:rtl/>
        </w:rPr>
        <w:t>י</w:t>
      </w:r>
      <w:r w:rsidRPr="001E2DCE">
        <w:rPr>
          <w:rFonts w:hint="cs"/>
          <w:rtl/>
        </w:rPr>
        <w:t xml:space="preserve"> בנוגע להעתקת מכון וולקני ממקומו</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במהלך ישיבות הוועדה לבחינת העתקת מכון וולקני לצפון הציג מנכ"ל </w:t>
      </w:r>
      <w:r w:rsidRPr="005955CC">
        <w:rPr>
          <w:rFonts w:ascii="Tahoma" w:hAnsi="Tahoma" w:cs="Tahoma" w:hint="cs"/>
          <w:sz w:val="18"/>
          <w:szCs w:val="18"/>
          <w:rtl/>
        </w:rPr>
        <w:t>רמ"י</w:t>
      </w:r>
      <w:r w:rsidRPr="005955CC">
        <w:rPr>
          <w:rFonts w:ascii="Tahoma" w:hAnsi="Tahoma" w:cs="Tahoma" w:hint="cs"/>
          <w:sz w:val="18"/>
          <w:szCs w:val="18"/>
          <w:rtl/>
        </w:rPr>
        <w:t xml:space="preserve"> את הסקר השני שנעשה עבור </w:t>
      </w:r>
      <w:r w:rsidRPr="005955CC">
        <w:rPr>
          <w:rFonts w:ascii="Tahoma" w:hAnsi="Tahoma" w:cs="Tahoma" w:hint="cs"/>
          <w:sz w:val="18"/>
          <w:szCs w:val="18"/>
          <w:rtl/>
        </w:rPr>
        <w:t>רמ"י</w:t>
      </w:r>
      <w:r w:rsidRPr="005955CC">
        <w:rPr>
          <w:rFonts w:ascii="Tahoma" w:hAnsi="Tahoma" w:cs="Tahoma" w:hint="cs"/>
          <w:sz w:val="18"/>
          <w:szCs w:val="18"/>
          <w:rtl/>
        </w:rPr>
        <w:t xml:space="preserve"> - </w:t>
      </w:r>
      <w:r w:rsidRPr="005955CC">
        <w:rPr>
          <w:rFonts w:ascii="Tahoma" w:hAnsi="Tahoma" w:cs="Tahoma" w:hint="cs"/>
          <w:sz w:val="18"/>
          <w:szCs w:val="18"/>
          <w:rtl/>
        </w:rPr>
        <w:t>איתורים</w:t>
      </w:r>
      <w:r w:rsidRPr="005955CC">
        <w:rPr>
          <w:rFonts w:ascii="Tahoma" w:hAnsi="Tahoma" w:cs="Tahoma" w:hint="cs"/>
          <w:sz w:val="18"/>
          <w:szCs w:val="18"/>
          <w:rtl/>
        </w:rPr>
        <w:t xml:space="preserve"> בצפון הארץ למכון וולקני ואת מסמך א' העוסק בהשפעה הכלכלית על אזור הצפון שתיתכן בעקבות העתקת המכון לשם.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eastAsia"/>
          <w:sz w:val="18"/>
          <w:szCs w:val="18"/>
          <w:rtl/>
        </w:rPr>
        <w:t>מבירורים</w:t>
      </w:r>
      <w:r w:rsidRPr="005955CC">
        <w:rPr>
          <w:rFonts w:ascii="Tahoma" w:hAnsi="Tahoma" w:cs="Tahoma"/>
          <w:sz w:val="18"/>
          <w:szCs w:val="18"/>
          <w:rtl/>
        </w:rPr>
        <w:t xml:space="preserve"> </w:t>
      </w:r>
      <w:r w:rsidRPr="005955CC">
        <w:rPr>
          <w:rFonts w:ascii="Tahoma" w:hAnsi="Tahoma" w:cs="Tahoma" w:hint="eastAsia"/>
          <w:sz w:val="18"/>
          <w:szCs w:val="18"/>
          <w:rtl/>
        </w:rPr>
        <w:t>שע</w:t>
      </w:r>
      <w:r w:rsidRPr="005955CC">
        <w:rPr>
          <w:rFonts w:ascii="Tahoma" w:hAnsi="Tahoma" w:cs="Tahoma" w:hint="cs"/>
          <w:sz w:val="18"/>
          <w:szCs w:val="18"/>
          <w:rtl/>
        </w:rPr>
        <w:t>רך</w:t>
      </w:r>
      <w:r w:rsidRPr="005955CC">
        <w:rPr>
          <w:rFonts w:ascii="Tahoma" w:hAnsi="Tahoma" w:cs="Tahoma"/>
          <w:sz w:val="18"/>
          <w:szCs w:val="18"/>
          <w:rtl/>
        </w:rPr>
        <w:t xml:space="preserve"> </w:t>
      </w:r>
      <w:r w:rsidRPr="005955CC">
        <w:rPr>
          <w:rFonts w:ascii="Tahoma" w:hAnsi="Tahoma" w:cs="Tahoma" w:hint="eastAsia"/>
          <w:sz w:val="18"/>
          <w:szCs w:val="18"/>
          <w:rtl/>
        </w:rPr>
        <w:t>משרד</w:t>
      </w:r>
      <w:r w:rsidRPr="005955CC">
        <w:rPr>
          <w:rFonts w:ascii="Tahoma" w:hAnsi="Tahoma" w:cs="Tahoma"/>
          <w:sz w:val="18"/>
          <w:szCs w:val="18"/>
          <w:rtl/>
        </w:rPr>
        <w:t xml:space="preserve"> מבקר המדינה עם רכזת הוועדה </w:t>
      </w:r>
      <w:r w:rsidRPr="005955CC">
        <w:rPr>
          <w:rFonts w:ascii="Tahoma" w:hAnsi="Tahoma" w:cs="Tahoma" w:hint="eastAsia"/>
          <w:sz w:val="18"/>
          <w:szCs w:val="18"/>
          <w:rtl/>
        </w:rPr>
        <w:t>עלה</w:t>
      </w:r>
      <w:r w:rsidRPr="005955CC">
        <w:rPr>
          <w:rFonts w:ascii="Tahoma" w:hAnsi="Tahoma" w:cs="Tahoma"/>
          <w:sz w:val="18"/>
          <w:szCs w:val="18"/>
          <w:rtl/>
        </w:rPr>
        <w:t xml:space="preserve"> כי </w:t>
      </w:r>
      <w:r w:rsidRPr="005955CC">
        <w:rPr>
          <w:rFonts w:ascii="Tahoma" w:hAnsi="Tahoma" w:cs="Tahoma" w:hint="eastAsia"/>
          <w:sz w:val="18"/>
          <w:szCs w:val="18"/>
          <w:rtl/>
        </w:rPr>
        <w:t>במסגרת</w:t>
      </w:r>
      <w:r w:rsidRPr="005955CC">
        <w:rPr>
          <w:rFonts w:ascii="Tahoma" w:hAnsi="Tahoma" w:cs="Tahoma"/>
          <w:sz w:val="18"/>
          <w:szCs w:val="18"/>
          <w:rtl/>
        </w:rPr>
        <w:t xml:space="preserve"> החומר שנמסר לעיון חברי הוועדה לא נמצא </w:t>
      </w:r>
      <w:r w:rsidRPr="005955CC">
        <w:rPr>
          <w:rFonts w:ascii="Tahoma" w:hAnsi="Tahoma" w:cs="Tahoma" w:hint="eastAsia"/>
          <w:sz w:val="18"/>
          <w:szCs w:val="18"/>
          <w:rtl/>
        </w:rPr>
        <w:t>חומר</w:t>
      </w:r>
      <w:r w:rsidRPr="005955CC">
        <w:rPr>
          <w:rFonts w:ascii="Tahoma" w:hAnsi="Tahoma" w:cs="Tahoma"/>
          <w:sz w:val="18"/>
          <w:szCs w:val="18"/>
          <w:rtl/>
        </w:rPr>
        <w:t xml:space="preserve"> המעיד על </w:t>
      </w:r>
      <w:r w:rsidRPr="005955CC">
        <w:rPr>
          <w:rFonts w:ascii="Tahoma" w:hAnsi="Tahoma" w:cs="Tahoma" w:hint="eastAsia"/>
          <w:sz w:val="18"/>
          <w:szCs w:val="18"/>
          <w:rtl/>
        </w:rPr>
        <w:t>קיומם</w:t>
      </w:r>
      <w:r w:rsidRPr="005955CC">
        <w:rPr>
          <w:rFonts w:ascii="Tahoma" w:hAnsi="Tahoma" w:cs="Tahoma"/>
          <w:sz w:val="18"/>
          <w:szCs w:val="18"/>
          <w:rtl/>
        </w:rPr>
        <w:t xml:space="preserve"> של </w:t>
      </w:r>
      <w:r w:rsidRPr="005955CC">
        <w:rPr>
          <w:rFonts w:ascii="Tahoma" w:hAnsi="Tahoma" w:cs="Tahoma" w:hint="eastAsia"/>
          <w:sz w:val="18"/>
          <w:szCs w:val="18"/>
          <w:rtl/>
        </w:rPr>
        <w:t>הסקר</w:t>
      </w:r>
      <w:r w:rsidRPr="005955CC">
        <w:rPr>
          <w:rFonts w:ascii="Tahoma" w:hAnsi="Tahoma" w:cs="Tahoma"/>
          <w:sz w:val="18"/>
          <w:szCs w:val="18"/>
          <w:rtl/>
        </w:rPr>
        <w:t xml:space="preserve"> </w:t>
      </w:r>
      <w:r w:rsidRPr="005955CC">
        <w:rPr>
          <w:rFonts w:ascii="Tahoma" w:hAnsi="Tahoma" w:cs="Tahoma" w:hint="eastAsia"/>
          <w:sz w:val="18"/>
          <w:szCs w:val="18"/>
          <w:rtl/>
        </w:rPr>
        <w:t>הראשון</w:t>
      </w:r>
      <w:r w:rsidRPr="005955CC">
        <w:rPr>
          <w:rFonts w:ascii="Tahoma" w:hAnsi="Tahoma" w:cs="Tahoma"/>
          <w:sz w:val="18"/>
          <w:szCs w:val="18"/>
          <w:rtl/>
        </w:rPr>
        <w:t xml:space="preserve"> והסקר השלישי</w:t>
      </w:r>
      <w:r>
        <w:rPr>
          <w:rStyle w:val="FootnoteReference0"/>
          <w:rFonts w:ascii="Tahoma" w:hAnsi="Tahoma" w:cs="Tahoma"/>
          <w:sz w:val="18"/>
          <w:szCs w:val="18"/>
          <w:rtl/>
        </w:rPr>
        <w:footnoteReference w:id="21"/>
      </w:r>
      <w:r w:rsidRPr="005955CC">
        <w:rPr>
          <w:rFonts w:ascii="Tahoma" w:hAnsi="Tahoma" w:cs="Tahoma"/>
          <w:sz w:val="18"/>
          <w:szCs w:val="18"/>
          <w:rtl/>
        </w:rPr>
        <w:t xml:space="preserve"> ש</w:t>
      </w:r>
      <w:r w:rsidRPr="005955CC">
        <w:rPr>
          <w:rFonts w:ascii="Tahoma" w:hAnsi="Tahoma" w:cs="Tahoma" w:hint="eastAsia"/>
          <w:sz w:val="18"/>
          <w:szCs w:val="18"/>
          <w:rtl/>
        </w:rPr>
        <w:t>ב</w:t>
      </w:r>
      <w:r w:rsidRPr="005955CC">
        <w:rPr>
          <w:rFonts w:ascii="Tahoma" w:hAnsi="Tahoma" w:cs="Tahoma" w:hint="cs"/>
          <w:sz w:val="18"/>
          <w:szCs w:val="18"/>
          <w:rtl/>
        </w:rPr>
        <w:t>ו</w:t>
      </w:r>
      <w:r w:rsidRPr="005955CC">
        <w:rPr>
          <w:rFonts w:ascii="Tahoma" w:hAnsi="Tahoma" w:cs="Tahoma" w:hint="eastAsia"/>
          <w:sz w:val="18"/>
          <w:szCs w:val="18"/>
          <w:rtl/>
        </w:rPr>
        <w:t>צע</w:t>
      </w:r>
      <w:r w:rsidRPr="005955CC">
        <w:rPr>
          <w:rFonts w:ascii="Tahoma" w:hAnsi="Tahoma" w:cs="Tahoma" w:hint="cs"/>
          <w:sz w:val="18"/>
          <w:szCs w:val="18"/>
          <w:rtl/>
        </w:rPr>
        <w:t>ו</w:t>
      </w:r>
      <w:r w:rsidRPr="005955CC">
        <w:rPr>
          <w:rFonts w:ascii="Tahoma" w:hAnsi="Tahoma" w:cs="Tahoma"/>
          <w:sz w:val="18"/>
          <w:szCs w:val="18"/>
          <w:rtl/>
        </w:rPr>
        <w:t xml:space="preserve"> עבור </w:t>
      </w:r>
      <w:r w:rsidRPr="005955CC">
        <w:rPr>
          <w:rFonts w:ascii="Tahoma" w:hAnsi="Tahoma" w:cs="Tahoma" w:hint="eastAsia"/>
          <w:sz w:val="18"/>
          <w:szCs w:val="18"/>
          <w:rtl/>
        </w:rPr>
        <w:t>רמ</w:t>
      </w:r>
      <w:r w:rsidRPr="005955CC">
        <w:rPr>
          <w:rFonts w:ascii="Tahoma" w:hAnsi="Tahoma" w:cs="Tahoma"/>
          <w:sz w:val="18"/>
          <w:szCs w:val="18"/>
          <w:rtl/>
        </w:rPr>
        <w:t>"י</w:t>
      </w:r>
      <w:r w:rsidRPr="005955CC">
        <w:rPr>
          <w:rFonts w:ascii="Tahoma" w:hAnsi="Tahoma" w:cs="Tahoma"/>
          <w:sz w:val="18"/>
          <w:szCs w:val="18"/>
          <w:rtl/>
        </w:rPr>
        <w:t xml:space="preserve"> - סקרים המתייחסים לאפשרויות השימוש בקרקע שעליה שוכן כיום מכון וולקני לצורך בניית יחידות דיור. </w:t>
      </w:r>
    </w:p>
    <w:p w:rsidR="007A4E5D" w:rsidRPr="005955CC" w:rsidP="001D029F">
      <w:pPr>
        <w:pStyle w:val="RESHET"/>
        <w:rPr>
          <w:rtl/>
        </w:rPr>
      </w:pPr>
      <w:r w:rsidRPr="005955CC">
        <w:rPr>
          <w:rFonts w:hint="cs"/>
          <w:rtl/>
        </w:rPr>
        <w:t xml:space="preserve">משרד מבקר המדינה העיר למשרד החקלאות, למשרד ראש הממשלה </w:t>
      </w:r>
      <w:r w:rsidRPr="005955CC">
        <w:rPr>
          <w:rFonts w:hint="cs"/>
          <w:rtl/>
        </w:rPr>
        <w:t>ולרמ"י</w:t>
      </w:r>
      <w:r w:rsidRPr="005955CC">
        <w:rPr>
          <w:rFonts w:hint="cs"/>
          <w:rtl/>
        </w:rPr>
        <w:t>, במסגרת הביקורת שעשה, כי בחומר שהוגש לוועדה ואף בכתב המינוי שלה משתקפת המטרה - חיזוק צפון הארץ, זאת על ידי העתקת מכון וולקני לאזור, אולם לא משתקפת גם המטרה - שלשמה הזמינו ראשי משרד החקלאות</w:t>
      </w:r>
      <w:r>
        <w:rPr>
          <w:rStyle w:val="FootnoteReference0"/>
          <w:b/>
          <w:bCs/>
          <w:sz w:val="18"/>
          <w:rtl/>
        </w:rPr>
        <w:footnoteReference w:id="22"/>
      </w:r>
      <w:r w:rsidRPr="005955CC">
        <w:rPr>
          <w:rFonts w:hint="cs"/>
          <w:rtl/>
        </w:rPr>
        <w:t xml:space="preserve"> את הסקר הראשון עוד בתקופת כהונתם במשרד הבינוי והשיכון - בדיקת אפשרות ניצול לצורכי דיור את השטח שיתפנה כתוצאה מהעתקת מכון וולקני ממקומו. </w:t>
      </w:r>
    </w:p>
    <w:p w:rsidR="007A4E5D" w:rsidRPr="005955CC" w:rsidP="001D029F">
      <w:pPr>
        <w:pStyle w:val="RESHET"/>
        <w:rPr>
          <w:rtl/>
        </w:rPr>
      </w:pPr>
      <w:r w:rsidRPr="005955CC">
        <w:rPr>
          <w:rFonts w:hint="cs"/>
          <w:rtl/>
        </w:rPr>
        <w:t xml:space="preserve">בנוגע להעתקת המכון לצפון הארץ ניכר כי הוצגה לחברי הוועדה והודגשה בפניהם המטרה של חיזוק הצפון. בנוגע לכך גם הוגש לעיונם הסקר השני שבוצע עבור </w:t>
      </w:r>
      <w:r w:rsidRPr="005955CC">
        <w:rPr>
          <w:rFonts w:hint="cs"/>
          <w:rtl/>
        </w:rPr>
        <w:t>רמ"י</w:t>
      </w:r>
      <w:r w:rsidRPr="005955CC">
        <w:rPr>
          <w:rFonts w:hint="cs"/>
          <w:rtl/>
        </w:rPr>
        <w:t xml:space="preserve"> בדבר אתרים בצפון שיכולים לשמש את מכון וולקני, וכן מסמך א' המציג תועלת צפויה לאזור הצפון כתוצאה מהעתקת המכון לשם. אולם, לעומת זאת, הסקר הראשון שבוצע עבור </w:t>
      </w:r>
      <w:r w:rsidRPr="005955CC">
        <w:rPr>
          <w:rFonts w:hint="cs"/>
          <w:rtl/>
        </w:rPr>
        <w:t>רמ"י</w:t>
      </w:r>
      <w:r w:rsidRPr="005955CC">
        <w:rPr>
          <w:rFonts w:hint="cs"/>
          <w:rtl/>
        </w:rPr>
        <w:t xml:space="preserve">, בהזמנת משרד הבינוי והשיכון, והסקר השלישי שבוצע עבורה, בהזמנת משרד החקלאות - העוסקים באפשרות לבנות יחידות דיור על השטח שיתפנה לאחר העתקת המכון ממקומו - לא הוצגו לעיון חברי הוועדה. </w:t>
      </w:r>
      <w:r w:rsidRPr="005955CC">
        <w:rPr>
          <w:rtl/>
        </w:rPr>
        <w:t>לדעת משרד מבקר המדינה, כיוון שהוועדה מונתה לבחינת מהלך להעתקת מכון וולקני ממקומו - מהלך שיזמו ראשי משרד החקלאות - היא הייתה צריכה לקבל מלכתחילה את המידע המלא על ה</w:t>
      </w:r>
      <w:r w:rsidRPr="005955CC">
        <w:rPr>
          <w:rFonts w:hint="cs"/>
          <w:rtl/>
        </w:rPr>
        <w:t>סקרים שבוצעו ב</w:t>
      </w:r>
      <w:r w:rsidRPr="005955CC">
        <w:rPr>
          <w:rtl/>
        </w:rPr>
        <w:t>נושא</w:t>
      </w:r>
      <w:r w:rsidRPr="005955CC">
        <w:rPr>
          <w:rFonts w:hint="cs"/>
          <w:rtl/>
        </w:rPr>
        <w:t>.</w:t>
      </w:r>
    </w:p>
    <w:p w:rsidR="007A4E5D" w:rsidRPr="005955CC" w:rsidP="001D029F">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 </w:t>
      </w:r>
      <w:r w:rsidRPr="005955CC">
        <w:rPr>
          <w:rFonts w:ascii="Tahoma" w:hAnsi="Tahoma" w:cs="Tahoma" w:hint="cs"/>
          <w:sz w:val="18"/>
          <w:szCs w:val="18"/>
          <w:rtl/>
        </w:rPr>
        <w:t>רמ"י</w:t>
      </w:r>
      <w:r w:rsidRPr="005955CC">
        <w:rPr>
          <w:rFonts w:ascii="Tahoma" w:hAnsi="Tahoma" w:cs="Tahoma" w:hint="cs"/>
          <w:sz w:val="18"/>
          <w:szCs w:val="18"/>
          <w:rtl/>
        </w:rPr>
        <w:t xml:space="preserve"> מדצמבר 2018 למשרד מבקר המדינה נאמר, "אכן שני הסקרים הראשונים לא הוגשו לצוות הבוחן [הוועדה], אולם בכל אחד מן הסקרים המאוחרים, לרבות האחרון, צוין קיומו של סקר אחר וקודם לו". עוד נאמר בתשובה כי בישיבה האחרונה של הוועדה נמסרו סקרים אלה לחבריה.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 משרד ראש הממשלה למשרד מבקר המדינה, נאמר כי "ניצול השטח לבינוי הוא רק אמצעי למימון העתקת מכון וולקני לטובת חיזוק צפון הארץ, ככל שיוחלט על ההעתקה".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בתשובה מינואר 2019 למשרד מבקר המדינה כתב משרד החקלאות כי מטרת הוועדה הייתה "אך ורק לבדוק את התועלת לצפון, ולא את התועלות הצפויות מפינוי השטח במתחם בית דגן, ומבנית יחידות דיור עליו". </w:t>
      </w:r>
    </w:p>
    <w:p w:rsidR="007A4E5D" w:rsidRPr="005955CC" w:rsidP="001D029F">
      <w:pPr>
        <w:pStyle w:val="RESHET"/>
        <w:rPr>
          <w:rtl/>
        </w:rPr>
      </w:pPr>
      <w:r w:rsidRPr="005955CC">
        <w:rPr>
          <w:rFonts w:hint="cs"/>
          <w:rtl/>
        </w:rPr>
        <w:t xml:space="preserve">מתשובת </w:t>
      </w:r>
      <w:r w:rsidRPr="005955CC">
        <w:rPr>
          <w:rFonts w:hint="cs"/>
          <w:rtl/>
        </w:rPr>
        <w:t>רמ"י</w:t>
      </w:r>
      <w:r w:rsidRPr="005955CC">
        <w:rPr>
          <w:rFonts w:hint="cs"/>
          <w:rtl/>
        </w:rPr>
        <w:t xml:space="preserve"> ומעיון במסמכי הוועדה עלה, כי בעקבות הערת משרד מבקר המדינה הוצגו הסקרים לפני חברי הוועדה לבחינת העתקת מכון וולקני לצפון הארץ.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48049A" w:rsidP="001D029F">
      <w:pPr>
        <w:pStyle w:val="KOT4"/>
        <w:rPr>
          <w:rtl/>
        </w:rPr>
      </w:pPr>
      <w:r w:rsidRPr="0048049A">
        <w:rPr>
          <w:rFonts w:hint="cs"/>
          <w:rtl/>
        </w:rPr>
        <w:t>התמשכות העיסוק בשאלת העתקת מכון וולקני לצפון</w:t>
      </w:r>
      <w:r w:rsidRPr="0048049A">
        <w:rPr>
          <w:rFonts w:hint="cs"/>
          <w:b/>
          <w:rtl/>
        </w:rPr>
        <w:t xml:space="preserve"> </w:t>
      </w:r>
      <w:r w:rsidRPr="0048049A">
        <w:rPr>
          <w:rFonts w:hint="cs"/>
          <w:b/>
          <w:sz w:val="22"/>
          <w:rtl/>
        </w:rPr>
        <w:t>הארץ</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התוכנית שביקש משרד החקלאות לקדם - העתקת מכון וולקני לצפון הארץ - עלתה על סדר היום הציבורי, בתקשורת ובוועדת המדע של הכנסת, עוד בשנת 2016.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בפגישות בין נציגי משרד מבקר המדינה במהלך הביקורת ובין מנהלי מכוני המחקר הפועלים במסגרת מכון וולקני, ציינו המנהלים כי מאז עלתה לדיון, בשנת 2016, </w:t>
      </w:r>
      <w:r w:rsidRPr="005955CC">
        <w:rPr>
          <w:rFonts w:ascii="Tahoma" w:hAnsi="Tahoma" w:cs="Tahoma" w:hint="cs"/>
          <w:sz w:val="18"/>
          <w:szCs w:val="18"/>
          <w:rtl/>
        </w:rPr>
        <w:t>תוכניתו</w:t>
      </w:r>
      <w:r w:rsidRPr="005955CC">
        <w:rPr>
          <w:rFonts w:ascii="Tahoma" w:hAnsi="Tahoma" w:cs="Tahoma" w:hint="cs"/>
          <w:sz w:val="18"/>
          <w:szCs w:val="18"/>
          <w:rtl/>
        </w:rPr>
        <w:t xml:space="preserve"> של משרד החקלאות להעתיק את מכון וולקני לצפון </w:t>
      </w:r>
      <w:r w:rsidRPr="005955CC">
        <w:rPr>
          <w:rFonts w:ascii="Tahoma" w:hAnsi="Tahoma" w:cs="Tahoma" w:hint="cs"/>
          <w:sz w:val="18"/>
          <w:szCs w:val="18"/>
          <w:rtl/>
        </w:rPr>
        <w:t>הארץ, שרויים החוקרים, המהנדסים ויתר עובדי המכון בחוסר ודאות לגבי עתידם המקצועי וכן בנוגע ליכולתם של החוקרים להתחייב למחקרים חדשים ולהמשיך בביצוע של מחקרים קיימים. מנהלי מכוני המחקר הוסיפו כי נפגעה גם היכולת של המכון לגייס עובדים חדשים וסטודנטים למעבדותיו כיוון שלא ניתן לציין לפני המועמדים מה יהיה מיקומו הקבוע של מקום העבודה - במרכז הארץ או בצפונה.</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בפברואר 2018 כתב מנכ"ל משרד החקלאות למנהל מכון וולקני כי כל עוד הוועדה לבחינת העתקת מכון וולקני לצפון הארץ לא הגישה את המלצותיה, לא תכלול </w:t>
      </w:r>
      <w:r w:rsidRPr="005955CC">
        <w:rPr>
          <w:rFonts w:ascii="Tahoma" w:hAnsi="Tahoma" w:cs="Tahoma" w:hint="cs"/>
          <w:sz w:val="18"/>
          <w:szCs w:val="18"/>
          <w:rtl/>
        </w:rPr>
        <w:t>תוכנית</w:t>
      </w:r>
      <w:r w:rsidRPr="005955CC">
        <w:rPr>
          <w:rFonts w:ascii="Tahoma" w:hAnsi="Tahoma" w:cs="Tahoma" w:hint="cs"/>
          <w:sz w:val="18"/>
          <w:szCs w:val="18"/>
          <w:rtl/>
        </w:rPr>
        <w:t xml:space="preserve"> העבודה של המכון כל שיפוץ או בנייה שלא ניתן להעתיק לאתר אחר, פרט למקרים הקשורים לבטיחות. זאת כדי לנקוט משנה זהירות ולצמצם בהוצאות אם יוחלט להעתיק את המכון לאתר אחר. כאמור במועד סיום הביקורת באוגוסט 2018, עדיין לא הגישה הוועדה את המלצותיה לראש הממשלה. </w:t>
      </w:r>
    </w:p>
    <w:p w:rsidR="007A4E5D" w:rsidRPr="005955CC" w:rsidP="001D029F">
      <w:pPr>
        <w:spacing w:after="240" w:line="240" w:lineRule="exact"/>
        <w:ind w:right="2268"/>
        <w:jc w:val="both"/>
        <w:rPr>
          <w:rFonts w:ascii="Tahoma" w:hAnsi="Tahoma" w:cs="Tahoma"/>
          <w:sz w:val="18"/>
          <w:szCs w:val="18"/>
          <w:rtl/>
        </w:rPr>
      </w:pPr>
      <w:r w:rsidRPr="005955CC">
        <w:rPr>
          <w:rFonts w:ascii="Tahoma" w:hAnsi="Tahoma" w:cs="Tahoma" w:hint="cs"/>
          <w:sz w:val="18"/>
          <w:szCs w:val="18"/>
          <w:rtl/>
        </w:rPr>
        <w:t>משרד ראש הממשלה כתב בתשובתו למשרד מבקר המדינה על עבודת הוועדה כי היא התארכה בעקבות עתירה לבג"ץ</w:t>
      </w:r>
      <w:r>
        <w:rPr>
          <w:rFonts w:ascii="Tahoma" w:hAnsi="Tahoma" w:cs="Tahoma"/>
          <w:sz w:val="18"/>
          <w:szCs w:val="18"/>
          <w:vertAlign w:val="superscript"/>
          <w:rtl/>
        </w:rPr>
        <w:footnoteReference w:id="23"/>
      </w:r>
      <w:r w:rsidRPr="005955CC">
        <w:rPr>
          <w:rFonts w:ascii="Tahoma" w:hAnsi="Tahoma" w:cs="Tahoma" w:hint="cs"/>
          <w:sz w:val="18"/>
          <w:szCs w:val="18"/>
          <w:rtl/>
        </w:rPr>
        <w:t xml:space="preserve"> וכן בעקבות חילופי גברי שהיו בקרב חברים בוועדה "שנבעו מחילופי גברי בגופי הממשלה השותפים" בה. </w:t>
      </w:r>
    </w:p>
    <w:p w:rsidR="007A4E5D" w:rsidRPr="001D029F" w:rsidP="00A04CD2">
      <w:pPr>
        <w:pStyle w:val="RESHET"/>
        <w:rPr>
          <w:rtl/>
        </w:rPr>
      </w:pPr>
      <w:r w:rsidRPr="001D029F">
        <w:rPr>
          <w:rFonts w:hint="cs"/>
          <w:rtl/>
        </w:rPr>
        <w:t>במהלך הביקורת ציין משרד מבקר המדינה בפני העוסקים במלאכה, כי בהתמשכות עיסוקה של הממשלה מאז שנת 2016 בשאלת העתקת מכון וולקני לצפון הארץ</w:t>
      </w:r>
      <w:r>
        <w:rPr>
          <w:vertAlign w:val="superscript"/>
          <w:rtl/>
        </w:rPr>
        <w:footnoteReference w:id="24"/>
      </w:r>
      <w:r w:rsidRPr="001D029F">
        <w:rPr>
          <w:rFonts w:hint="cs"/>
          <w:rtl/>
        </w:rPr>
        <w:t xml:space="preserve"> - יותר משנתיים וחצי - יש כדי ליצור פגיעה מתמשכת בעבודת המכון: עובדי המכון לרבות החוקרים שרויים באי-ודאות לגבי המחקרים שהם מבצעים ולגבי עתידם המקצועי. נוסף על כך החל בפברואר 2018, כל עוד לא התקבלה החלטה בקשר למיקומו העתידי של המכון, לא היה רשאי המכון על פי הוראת הנהלת משרד החקלאות לבצע שיפוצים במעבדותיו, למעט שיפוצים הנוגעים לבטיחות. </w:t>
      </w:r>
      <w:r w:rsidRPr="0012789B" w:rsidR="00A04CD2">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768300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037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התמשכות</w:t>
                            </w:r>
                            <w:r w:rsidRPr="00A04CD2">
                              <w:rPr>
                                <w:rFonts w:cs="Tahoma"/>
                                <w:color w:val="0B5294"/>
                                <w:spacing w:val="-4"/>
                                <w:sz w:val="24"/>
                                <w:szCs w:val="24"/>
                                <w:rtl/>
                              </w:rPr>
                              <w:t xml:space="preserve"> </w:t>
                            </w:r>
                            <w:r w:rsidRPr="00A04CD2">
                              <w:rPr>
                                <w:rFonts w:cs="Tahoma" w:hint="eastAsia"/>
                                <w:color w:val="0B5294"/>
                                <w:spacing w:val="-4"/>
                                <w:sz w:val="24"/>
                                <w:szCs w:val="24"/>
                                <w:rtl/>
                              </w:rPr>
                              <w:t>עיסוקה</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מאז</w:t>
                            </w:r>
                            <w:r w:rsidRPr="00A04CD2">
                              <w:rPr>
                                <w:rFonts w:cs="Tahoma"/>
                                <w:color w:val="0B5294"/>
                                <w:spacing w:val="-4"/>
                                <w:sz w:val="24"/>
                                <w:szCs w:val="24"/>
                                <w:rtl/>
                              </w:rPr>
                              <w:t xml:space="preserve"> </w:t>
                            </w:r>
                            <w:r w:rsidRPr="00A04CD2">
                              <w:rPr>
                                <w:rFonts w:cs="Tahoma" w:hint="eastAsia"/>
                                <w:color w:val="0B5294"/>
                                <w:spacing w:val="-4"/>
                                <w:sz w:val="24"/>
                                <w:szCs w:val="24"/>
                                <w:rtl/>
                              </w:rPr>
                              <w:t>שנת</w:t>
                            </w:r>
                            <w:r w:rsidRPr="00A04CD2">
                              <w:rPr>
                                <w:rFonts w:cs="Tahoma"/>
                                <w:color w:val="0B5294"/>
                                <w:spacing w:val="-4"/>
                                <w:sz w:val="24"/>
                                <w:szCs w:val="24"/>
                                <w:rtl/>
                              </w:rPr>
                              <w:t xml:space="preserve"> 2016 - </w:t>
                            </w:r>
                            <w:r w:rsidRPr="00A04CD2">
                              <w:rPr>
                                <w:rFonts w:cs="Tahoma" w:hint="eastAsia"/>
                                <w:color w:val="0B5294"/>
                                <w:spacing w:val="-4"/>
                                <w:sz w:val="24"/>
                                <w:szCs w:val="24"/>
                                <w:rtl/>
                              </w:rPr>
                              <w:t>יותר</w:t>
                            </w:r>
                            <w:r w:rsidRPr="00A04CD2">
                              <w:rPr>
                                <w:rFonts w:cs="Tahoma"/>
                                <w:color w:val="0B5294"/>
                                <w:spacing w:val="-4"/>
                                <w:sz w:val="24"/>
                                <w:szCs w:val="24"/>
                                <w:rtl/>
                              </w:rPr>
                              <w:t xml:space="preserve"> </w:t>
                            </w:r>
                            <w:r w:rsidRPr="00A04CD2">
                              <w:rPr>
                                <w:rFonts w:cs="Tahoma" w:hint="eastAsia"/>
                                <w:color w:val="0B5294"/>
                                <w:spacing w:val="-4"/>
                                <w:sz w:val="24"/>
                                <w:szCs w:val="24"/>
                                <w:rtl/>
                              </w:rPr>
                              <w:t>משנתיים</w:t>
                            </w:r>
                            <w:r w:rsidRPr="00A04CD2">
                              <w:rPr>
                                <w:rFonts w:cs="Tahoma"/>
                                <w:color w:val="0B5294"/>
                                <w:spacing w:val="-4"/>
                                <w:sz w:val="24"/>
                                <w:szCs w:val="24"/>
                                <w:rtl/>
                              </w:rPr>
                              <w:t xml:space="preserve"> </w:t>
                            </w:r>
                            <w:r w:rsidRPr="00A04CD2">
                              <w:rPr>
                                <w:rFonts w:cs="Tahoma" w:hint="eastAsia"/>
                                <w:color w:val="0B5294"/>
                                <w:spacing w:val="-4"/>
                                <w:sz w:val="24"/>
                                <w:szCs w:val="24"/>
                                <w:rtl/>
                              </w:rPr>
                              <w:t>וחצי</w:t>
                            </w:r>
                            <w:r w:rsidRPr="00A04CD2">
                              <w:rPr>
                                <w:rFonts w:cs="Tahoma"/>
                                <w:color w:val="0B5294"/>
                                <w:spacing w:val="-4"/>
                                <w:sz w:val="24"/>
                                <w:szCs w:val="24"/>
                                <w:rtl/>
                              </w:rPr>
                              <w:t xml:space="preserve"> - </w:t>
                            </w:r>
                            <w:r w:rsidRPr="00A04CD2">
                              <w:rPr>
                                <w:rFonts w:cs="Tahoma" w:hint="eastAsia"/>
                                <w:color w:val="0B5294"/>
                                <w:spacing w:val="-4"/>
                                <w:sz w:val="24"/>
                                <w:szCs w:val="24"/>
                                <w:rtl/>
                              </w:rPr>
                              <w:t>בשאלת</w:t>
                            </w:r>
                            <w:r w:rsidRPr="00A04CD2">
                              <w:rPr>
                                <w:rFonts w:cs="Tahoma"/>
                                <w:color w:val="0B5294"/>
                                <w:spacing w:val="-4"/>
                                <w:sz w:val="24"/>
                                <w:szCs w:val="24"/>
                                <w:rtl/>
                              </w:rPr>
                              <w:t xml:space="preserve"> </w:t>
                            </w:r>
                            <w:r w:rsidRPr="00A04CD2">
                              <w:rPr>
                                <w:rFonts w:cs="Tahoma" w:hint="eastAsia"/>
                                <w:color w:val="0B5294"/>
                                <w:spacing w:val="-4"/>
                                <w:sz w:val="24"/>
                                <w:szCs w:val="24"/>
                                <w:rtl/>
                              </w:rPr>
                              <w:t>העתקת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יש</w:t>
                            </w:r>
                            <w:r w:rsidRPr="00A04CD2">
                              <w:rPr>
                                <w:rFonts w:cs="Tahoma"/>
                                <w:color w:val="0B5294"/>
                                <w:spacing w:val="-4"/>
                                <w:sz w:val="24"/>
                                <w:szCs w:val="24"/>
                                <w:rtl/>
                              </w:rPr>
                              <w:t xml:space="preserve"> </w:t>
                            </w:r>
                            <w:r w:rsidRPr="00A04CD2">
                              <w:rPr>
                                <w:rFonts w:cs="Tahoma" w:hint="eastAsia"/>
                                <w:color w:val="0B5294"/>
                                <w:spacing w:val="-4"/>
                                <w:sz w:val="24"/>
                                <w:szCs w:val="24"/>
                                <w:rtl/>
                              </w:rPr>
                              <w:t>בה</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ליצור</w:t>
                            </w:r>
                            <w:r w:rsidRPr="00A04CD2">
                              <w:rPr>
                                <w:rFonts w:cs="Tahoma"/>
                                <w:color w:val="0B5294"/>
                                <w:spacing w:val="-4"/>
                                <w:sz w:val="24"/>
                                <w:szCs w:val="24"/>
                                <w:rtl/>
                              </w:rPr>
                              <w:t xml:space="preserve"> </w:t>
                            </w:r>
                            <w:r w:rsidRPr="00A04CD2">
                              <w:rPr>
                                <w:rFonts w:cs="Tahoma" w:hint="eastAsia"/>
                                <w:color w:val="0B5294"/>
                                <w:spacing w:val="-4"/>
                                <w:sz w:val="24"/>
                                <w:szCs w:val="24"/>
                                <w:rtl/>
                              </w:rPr>
                              <w:t>פגיעה</w:t>
                            </w:r>
                            <w:r w:rsidRPr="00A04CD2">
                              <w:rPr>
                                <w:rFonts w:cs="Tahoma"/>
                                <w:color w:val="0B5294"/>
                                <w:spacing w:val="-4"/>
                                <w:sz w:val="24"/>
                                <w:szCs w:val="24"/>
                                <w:rtl/>
                              </w:rPr>
                              <w:t xml:space="preserve"> </w:t>
                            </w:r>
                            <w:r w:rsidRPr="00A04CD2">
                              <w:rPr>
                                <w:rFonts w:cs="Tahoma" w:hint="eastAsia"/>
                                <w:color w:val="0B5294"/>
                                <w:spacing w:val="-4"/>
                                <w:sz w:val="24"/>
                                <w:szCs w:val="24"/>
                                <w:rtl/>
                              </w:rPr>
                              <w:t>מתמשכת</w:t>
                            </w:r>
                            <w:r w:rsidRPr="00A04CD2">
                              <w:rPr>
                                <w:rFonts w:cs="Tahoma"/>
                                <w:color w:val="0B5294"/>
                                <w:spacing w:val="-4"/>
                                <w:sz w:val="24"/>
                                <w:szCs w:val="24"/>
                                <w:rtl/>
                              </w:rPr>
                              <w:t xml:space="preserve"> </w:t>
                            </w:r>
                            <w:r w:rsidRPr="00A04CD2">
                              <w:rPr>
                                <w:rFonts w:cs="Tahoma" w:hint="eastAsia"/>
                                <w:color w:val="0B5294"/>
                                <w:spacing w:val="-4"/>
                                <w:sz w:val="24"/>
                                <w:szCs w:val="24"/>
                                <w:rtl/>
                              </w:rPr>
                              <w:t>בעבודת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שכן</w:t>
                            </w:r>
                            <w:r w:rsidRPr="00A04CD2">
                              <w:rPr>
                                <w:rFonts w:cs="Tahoma"/>
                                <w:color w:val="0B5294"/>
                                <w:spacing w:val="-4"/>
                                <w:sz w:val="24"/>
                                <w:szCs w:val="24"/>
                                <w:rtl/>
                              </w:rPr>
                              <w:t xml:space="preserve"> </w:t>
                            </w:r>
                            <w:r w:rsidRPr="00A04CD2">
                              <w:rPr>
                                <w:rFonts w:cs="Tahoma" w:hint="eastAsia"/>
                                <w:color w:val="0B5294"/>
                                <w:spacing w:val="-4"/>
                                <w:sz w:val="24"/>
                                <w:szCs w:val="24"/>
                                <w:rtl/>
                              </w:rPr>
                              <w:t>עובדיו</w:t>
                            </w:r>
                            <w:r w:rsidRPr="00A04CD2">
                              <w:rPr>
                                <w:rFonts w:cs="Tahoma"/>
                                <w:color w:val="0B5294"/>
                                <w:spacing w:val="-4"/>
                                <w:sz w:val="24"/>
                                <w:szCs w:val="24"/>
                                <w:rtl/>
                              </w:rPr>
                              <w:t xml:space="preserve"> </w:t>
                            </w:r>
                            <w:r w:rsidRPr="00A04CD2">
                              <w:rPr>
                                <w:rFonts w:cs="Tahoma" w:hint="eastAsia"/>
                                <w:color w:val="0B5294"/>
                                <w:spacing w:val="-4"/>
                                <w:sz w:val="24"/>
                                <w:szCs w:val="24"/>
                                <w:rtl/>
                              </w:rPr>
                              <w:t>שרויים</w:t>
                            </w:r>
                            <w:r w:rsidRPr="00A04CD2">
                              <w:rPr>
                                <w:rFonts w:cs="Tahoma"/>
                                <w:color w:val="0B5294"/>
                                <w:spacing w:val="-4"/>
                                <w:sz w:val="24"/>
                                <w:szCs w:val="24"/>
                                <w:rtl/>
                              </w:rPr>
                              <w:t xml:space="preserve"> </w:t>
                            </w:r>
                            <w:r w:rsidRPr="00A04CD2">
                              <w:rPr>
                                <w:rFonts w:cs="Tahoma" w:hint="eastAsia"/>
                                <w:color w:val="0B5294"/>
                                <w:spacing w:val="-4"/>
                                <w:sz w:val="24"/>
                                <w:szCs w:val="24"/>
                                <w:rtl/>
                              </w:rPr>
                              <w:t>באי</w:t>
                            </w:r>
                            <w:r w:rsidRPr="00A04CD2">
                              <w:rPr>
                                <w:rFonts w:cs="Tahoma"/>
                                <w:color w:val="0B5294"/>
                                <w:spacing w:val="-4"/>
                                <w:sz w:val="24"/>
                                <w:szCs w:val="24"/>
                                <w:rtl/>
                              </w:rPr>
                              <w:t>-</w:t>
                            </w:r>
                            <w:r w:rsidRPr="00A04CD2">
                              <w:rPr>
                                <w:rFonts w:cs="Tahoma" w:hint="eastAsia"/>
                                <w:color w:val="0B5294"/>
                                <w:spacing w:val="-4"/>
                                <w:sz w:val="24"/>
                                <w:szCs w:val="24"/>
                                <w:rtl/>
                              </w:rPr>
                              <w:t>ודאות</w:t>
                            </w:r>
                            <w:r w:rsidRPr="00A04CD2">
                              <w:rPr>
                                <w:rFonts w:cs="Tahoma"/>
                                <w:color w:val="0B5294"/>
                                <w:spacing w:val="-4"/>
                                <w:sz w:val="24"/>
                                <w:szCs w:val="24"/>
                                <w:rtl/>
                              </w:rPr>
                              <w:t xml:space="preserve"> </w:t>
                            </w:r>
                            <w:r w:rsidRPr="00A04CD2">
                              <w:rPr>
                                <w:rFonts w:cs="Tahoma" w:hint="eastAsia"/>
                                <w:color w:val="0B5294"/>
                                <w:spacing w:val="-4"/>
                                <w:sz w:val="24"/>
                                <w:szCs w:val="24"/>
                                <w:rtl/>
                              </w:rPr>
                              <w:t>לגבי</w:t>
                            </w:r>
                            <w:r w:rsidRPr="00A04CD2">
                              <w:rPr>
                                <w:rFonts w:cs="Tahoma"/>
                                <w:color w:val="0B5294"/>
                                <w:spacing w:val="-4"/>
                                <w:sz w:val="24"/>
                                <w:szCs w:val="24"/>
                                <w:rtl/>
                              </w:rPr>
                              <w:t xml:space="preserve"> </w:t>
                            </w:r>
                            <w:r w:rsidRPr="00A04CD2">
                              <w:rPr>
                                <w:rFonts w:cs="Tahoma" w:hint="eastAsia"/>
                                <w:color w:val="0B5294"/>
                                <w:spacing w:val="-4"/>
                                <w:sz w:val="24"/>
                                <w:szCs w:val="24"/>
                                <w:rtl/>
                              </w:rPr>
                              <w:t>מחקריהם</w:t>
                            </w:r>
                            <w:r w:rsidRPr="00A04CD2">
                              <w:rPr>
                                <w:rFonts w:cs="Tahoma"/>
                                <w:color w:val="0B5294"/>
                                <w:spacing w:val="-4"/>
                                <w:sz w:val="24"/>
                                <w:szCs w:val="24"/>
                                <w:rtl/>
                              </w:rPr>
                              <w:t xml:space="preserve"> </w:t>
                            </w:r>
                            <w:r w:rsidRPr="00A04CD2">
                              <w:rPr>
                                <w:rFonts w:cs="Tahoma" w:hint="eastAsia"/>
                                <w:color w:val="0B5294"/>
                                <w:spacing w:val="-4"/>
                                <w:sz w:val="24"/>
                                <w:szCs w:val="24"/>
                                <w:rtl/>
                              </w:rPr>
                              <w:t>ולגבי</w:t>
                            </w:r>
                            <w:r w:rsidRPr="00A04CD2">
                              <w:rPr>
                                <w:rFonts w:cs="Tahoma"/>
                                <w:color w:val="0B5294"/>
                                <w:spacing w:val="-4"/>
                                <w:sz w:val="24"/>
                                <w:szCs w:val="24"/>
                                <w:rtl/>
                              </w:rPr>
                              <w:t xml:space="preserve"> </w:t>
                            </w:r>
                            <w:r w:rsidRPr="00A04CD2">
                              <w:rPr>
                                <w:rFonts w:cs="Tahoma" w:hint="eastAsia"/>
                                <w:color w:val="0B5294"/>
                                <w:spacing w:val="-4"/>
                                <w:sz w:val="24"/>
                                <w:szCs w:val="24"/>
                                <w:rtl/>
                              </w:rPr>
                              <w:t>עתידם</w:t>
                            </w:r>
                            <w:r w:rsidRPr="00A04CD2">
                              <w:rPr>
                                <w:rFonts w:cs="Tahoma"/>
                                <w:color w:val="0B5294"/>
                                <w:spacing w:val="-4"/>
                                <w:sz w:val="24"/>
                                <w:szCs w:val="24"/>
                                <w:rtl/>
                              </w:rPr>
                              <w:t xml:space="preserve"> </w:t>
                            </w:r>
                            <w:r w:rsidRPr="00A04CD2">
                              <w:rPr>
                                <w:rFonts w:cs="Tahoma" w:hint="eastAsia"/>
                                <w:color w:val="0B5294"/>
                                <w:spacing w:val="-4"/>
                                <w:sz w:val="24"/>
                                <w:szCs w:val="24"/>
                                <w:rtl/>
                              </w:rPr>
                              <w:t>המקצועי</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03305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0635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365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התמשכות</w:t>
                      </w:r>
                      <w:r w:rsidRPr="00A04CD2">
                        <w:rPr>
                          <w:rFonts w:cs="Tahoma"/>
                          <w:color w:val="0B5294"/>
                          <w:spacing w:val="-4"/>
                          <w:sz w:val="24"/>
                          <w:szCs w:val="24"/>
                          <w:rtl/>
                        </w:rPr>
                        <w:t xml:space="preserve"> </w:t>
                      </w:r>
                      <w:r w:rsidRPr="00A04CD2">
                        <w:rPr>
                          <w:rFonts w:cs="Tahoma" w:hint="eastAsia"/>
                          <w:color w:val="0B5294"/>
                          <w:spacing w:val="-4"/>
                          <w:sz w:val="24"/>
                          <w:szCs w:val="24"/>
                          <w:rtl/>
                        </w:rPr>
                        <w:t>עיסוקה</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מאז</w:t>
                      </w:r>
                      <w:r w:rsidRPr="00A04CD2">
                        <w:rPr>
                          <w:rFonts w:cs="Tahoma"/>
                          <w:color w:val="0B5294"/>
                          <w:spacing w:val="-4"/>
                          <w:sz w:val="24"/>
                          <w:szCs w:val="24"/>
                          <w:rtl/>
                        </w:rPr>
                        <w:t xml:space="preserve"> </w:t>
                      </w:r>
                      <w:r w:rsidRPr="00A04CD2">
                        <w:rPr>
                          <w:rFonts w:cs="Tahoma" w:hint="eastAsia"/>
                          <w:color w:val="0B5294"/>
                          <w:spacing w:val="-4"/>
                          <w:sz w:val="24"/>
                          <w:szCs w:val="24"/>
                          <w:rtl/>
                        </w:rPr>
                        <w:t>שנת</w:t>
                      </w:r>
                      <w:r w:rsidRPr="00A04CD2">
                        <w:rPr>
                          <w:rFonts w:cs="Tahoma"/>
                          <w:color w:val="0B5294"/>
                          <w:spacing w:val="-4"/>
                          <w:sz w:val="24"/>
                          <w:szCs w:val="24"/>
                          <w:rtl/>
                        </w:rPr>
                        <w:t xml:space="preserve"> 2016 - </w:t>
                      </w:r>
                      <w:r w:rsidRPr="00A04CD2">
                        <w:rPr>
                          <w:rFonts w:cs="Tahoma" w:hint="eastAsia"/>
                          <w:color w:val="0B5294"/>
                          <w:spacing w:val="-4"/>
                          <w:sz w:val="24"/>
                          <w:szCs w:val="24"/>
                          <w:rtl/>
                        </w:rPr>
                        <w:t>יותר</w:t>
                      </w:r>
                      <w:r w:rsidRPr="00A04CD2">
                        <w:rPr>
                          <w:rFonts w:cs="Tahoma"/>
                          <w:color w:val="0B5294"/>
                          <w:spacing w:val="-4"/>
                          <w:sz w:val="24"/>
                          <w:szCs w:val="24"/>
                          <w:rtl/>
                        </w:rPr>
                        <w:t xml:space="preserve"> </w:t>
                      </w:r>
                      <w:r w:rsidRPr="00A04CD2">
                        <w:rPr>
                          <w:rFonts w:cs="Tahoma" w:hint="eastAsia"/>
                          <w:color w:val="0B5294"/>
                          <w:spacing w:val="-4"/>
                          <w:sz w:val="24"/>
                          <w:szCs w:val="24"/>
                          <w:rtl/>
                        </w:rPr>
                        <w:t>משנתיים</w:t>
                      </w:r>
                      <w:r w:rsidRPr="00A04CD2">
                        <w:rPr>
                          <w:rFonts w:cs="Tahoma"/>
                          <w:color w:val="0B5294"/>
                          <w:spacing w:val="-4"/>
                          <w:sz w:val="24"/>
                          <w:szCs w:val="24"/>
                          <w:rtl/>
                        </w:rPr>
                        <w:t xml:space="preserve"> </w:t>
                      </w:r>
                      <w:r w:rsidRPr="00A04CD2">
                        <w:rPr>
                          <w:rFonts w:cs="Tahoma" w:hint="eastAsia"/>
                          <w:color w:val="0B5294"/>
                          <w:spacing w:val="-4"/>
                          <w:sz w:val="24"/>
                          <w:szCs w:val="24"/>
                          <w:rtl/>
                        </w:rPr>
                        <w:t>וחצי</w:t>
                      </w:r>
                      <w:r w:rsidRPr="00A04CD2">
                        <w:rPr>
                          <w:rFonts w:cs="Tahoma"/>
                          <w:color w:val="0B5294"/>
                          <w:spacing w:val="-4"/>
                          <w:sz w:val="24"/>
                          <w:szCs w:val="24"/>
                          <w:rtl/>
                        </w:rPr>
                        <w:t xml:space="preserve"> - </w:t>
                      </w:r>
                      <w:r w:rsidRPr="00A04CD2">
                        <w:rPr>
                          <w:rFonts w:cs="Tahoma" w:hint="eastAsia"/>
                          <w:color w:val="0B5294"/>
                          <w:spacing w:val="-4"/>
                          <w:sz w:val="24"/>
                          <w:szCs w:val="24"/>
                          <w:rtl/>
                        </w:rPr>
                        <w:t>בשאלת</w:t>
                      </w:r>
                      <w:r w:rsidRPr="00A04CD2">
                        <w:rPr>
                          <w:rFonts w:cs="Tahoma"/>
                          <w:color w:val="0B5294"/>
                          <w:spacing w:val="-4"/>
                          <w:sz w:val="24"/>
                          <w:szCs w:val="24"/>
                          <w:rtl/>
                        </w:rPr>
                        <w:t xml:space="preserve"> </w:t>
                      </w:r>
                      <w:r w:rsidRPr="00A04CD2">
                        <w:rPr>
                          <w:rFonts w:cs="Tahoma" w:hint="eastAsia"/>
                          <w:color w:val="0B5294"/>
                          <w:spacing w:val="-4"/>
                          <w:sz w:val="24"/>
                          <w:szCs w:val="24"/>
                          <w:rtl/>
                        </w:rPr>
                        <w:t>העתקת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לצפון</w:t>
                      </w:r>
                      <w:r w:rsidRPr="00A04CD2">
                        <w:rPr>
                          <w:rFonts w:cs="Tahoma"/>
                          <w:color w:val="0B5294"/>
                          <w:spacing w:val="-4"/>
                          <w:sz w:val="24"/>
                          <w:szCs w:val="24"/>
                          <w:rtl/>
                        </w:rPr>
                        <w:t xml:space="preserve"> </w:t>
                      </w:r>
                      <w:r w:rsidRPr="00A04CD2">
                        <w:rPr>
                          <w:rFonts w:cs="Tahoma" w:hint="eastAsia"/>
                          <w:color w:val="0B5294"/>
                          <w:spacing w:val="-4"/>
                          <w:sz w:val="24"/>
                          <w:szCs w:val="24"/>
                          <w:rtl/>
                        </w:rPr>
                        <w:t>הארץ</w:t>
                      </w:r>
                      <w:r w:rsidRPr="00A04CD2">
                        <w:rPr>
                          <w:rFonts w:cs="Tahoma"/>
                          <w:color w:val="0B5294"/>
                          <w:spacing w:val="-4"/>
                          <w:sz w:val="24"/>
                          <w:szCs w:val="24"/>
                          <w:rtl/>
                        </w:rPr>
                        <w:t xml:space="preserve"> </w:t>
                      </w:r>
                      <w:r w:rsidRPr="00A04CD2">
                        <w:rPr>
                          <w:rFonts w:cs="Tahoma" w:hint="eastAsia"/>
                          <w:color w:val="0B5294"/>
                          <w:spacing w:val="-4"/>
                          <w:sz w:val="24"/>
                          <w:szCs w:val="24"/>
                          <w:rtl/>
                        </w:rPr>
                        <w:t>יש</w:t>
                      </w:r>
                      <w:r w:rsidRPr="00A04CD2">
                        <w:rPr>
                          <w:rFonts w:cs="Tahoma"/>
                          <w:color w:val="0B5294"/>
                          <w:spacing w:val="-4"/>
                          <w:sz w:val="24"/>
                          <w:szCs w:val="24"/>
                          <w:rtl/>
                        </w:rPr>
                        <w:t xml:space="preserve"> </w:t>
                      </w:r>
                      <w:r w:rsidRPr="00A04CD2">
                        <w:rPr>
                          <w:rFonts w:cs="Tahoma" w:hint="eastAsia"/>
                          <w:color w:val="0B5294"/>
                          <w:spacing w:val="-4"/>
                          <w:sz w:val="24"/>
                          <w:szCs w:val="24"/>
                          <w:rtl/>
                        </w:rPr>
                        <w:t>בה</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ליצור</w:t>
                      </w:r>
                      <w:r w:rsidRPr="00A04CD2">
                        <w:rPr>
                          <w:rFonts w:cs="Tahoma"/>
                          <w:color w:val="0B5294"/>
                          <w:spacing w:val="-4"/>
                          <w:sz w:val="24"/>
                          <w:szCs w:val="24"/>
                          <w:rtl/>
                        </w:rPr>
                        <w:t xml:space="preserve"> </w:t>
                      </w:r>
                      <w:r w:rsidRPr="00A04CD2">
                        <w:rPr>
                          <w:rFonts w:cs="Tahoma" w:hint="eastAsia"/>
                          <w:color w:val="0B5294"/>
                          <w:spacing w:val="-4"/>
                          <w:sz w:val="24"/>
                          <w:szCs w:val="24"/>
                          <w:rtl/>
                        </w:rPr>
                        <w:t>פגיעה</w:t>
                      </w:r>
                      <w:r w:rsidRPr="00A04CD2">
                        <w:rPr>
                          <w:rFonts w:cs="Tahoma"/>
                          <w:color w:val="0B5294"/>
                          <w:spacing w:val="-4"/>
                          <w:sz w:val="24"/>
                          <w:szCs w:val="24"/>
                          <w:rtl/>
                        </w:rPr>
                        <w:t xml:space="preserve"> </w:t>
                      </w:r>
                      <w:r w:rsidRPr="00A04CD2">
                        <w:rPr>
                          <w:rFonts w:cs="Tahoma" w:hint="eastAsia"/>
                          <w:color w:val="0B5294"/>
                          <w:spacing w:val="-4"/>
                          <w:sz w:val="24"/>
                          <w:szCs w:val="24"/>
                          <w:rtl/>
                        </w:rPr>
                        <w:t>מתמשכת</w:t>
                      </w:r>
                      <w:r w:rsidRPr="00A04CD2">
                        <w:rPr>
                          <w:rFonts w:cs="Tahoma"/>
                          <w:color w:val="0B5294"/>
                          <w:spacing w:val="-4"/>
                          <w:sz w:val="24"/>
                          <w:szCs w:val="24"/>
                          <w:rtl/>
                        </w:rPr>
                        <w:t xml:space="preserve"> </w:t>
                      </w:r>
                      <w:r w:rsidRPr="00A04CD2">
                        <w:rPr>
                          <w:rFonts w:cs="Tahoma" w:hint="eastAsia"/>
                          <w:color w:val="0B5294"/>
                          <w:spacing w:val="-4"/>
                          <w:sz w:val="24"/>
                          <w:szCs w:val="24"/>
                          <w:rtl/>
                        </w:rPr>
                        <w:t>בעבודת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שכן</w:t>
                      </w:r>
                      <w:r w:rsidRPr="00A04CD2">
                        <w:rPr>
                          <w:rFonts w:cs="Tahoma"/>
                          <w:color w:val="0B5294"/>
                          <w:spacing w:val="-4"/>
                          <w:sz w:val="24"/>
                          <w:szCs w:val="24"/>
                          <w:rtl/>
                        </w:rPr>
                        <w:t xml:space="preserve"> </w:t>
                      </w:r>
                      <w:r w:rsidRPr="00A04CD2">
                        <w:rPr>
                          <w:rFonts w:cs="Tahoma" w:hint="eastAsia"/>
                          <w:color w:val="0B5294"/>
                          <w:spacing w:val="-4"/>
                          <w:sz w:val="24"/>
                          <w:szCs w:val="24"/>
                          <w:rtl/>
                        </w:rPr>
                        <w:t>עובדיו</w:t>
                      </w:r>
                      <w:r w:rsidRPr="00A04CD2">
                        <w:rPr>
                          <w:rFonts w:cs="Tahoma"/>
                          <w:color w:val="0B5294"/>
                          <w:spacing w:val="-4"/>
                          <w:sz w:val="24"/>
                          <w:szCs w:val="24"/>
                          <w:rtl/>
                        </w:rPr>
                        <w:t xml:space="preserve"> </w:t>
                      </w:r>
                      <w:r w:rsidRPr="00A04CD2">
                        <w:rPr>
                          <w:rFonts w:cs="Tahoma" w:hint="eastAsia"/>
                          <w:color w:val="0B5294"/>
                          <w:spacing w:val="-4"/>
                          <w:sz w:val="24"/>
                          <w:szCs w:val="24"/>
                          <w:rtl/>
                        </w:rPr>
                        <w:t>שרויים</w:t>
                      </w:r>
                      <w:r w:rsidRPr="00A04CD2">
                        <w:rPr>
                          <w:rFonts w:cs="Tahoma"/>
                          <w:color w:val="0B5294"/>
                          <w:spacing w:val="-4"/>
                          <w:sz w:val="24"/>
                          <w:szCs w:val="24"/>
                          <w:rtl/>
                        </w:rPr>
                        <w:t xml:space="preserve"> </w:t>
                      </w:r>
                      <w:r w:rsidRPr="00A04CD2">
                        <w:rPr>
                          <w:rFonts w:cs="Tahoma" w:hint="eastAsia"/>
                          <w:color w:val="0B5294"/>
                          <w:spacing w:val="-4"/>
                          <w:sz w:val="24"/>
                          <w:szCs w:val="24"/>
                          <w:rtl/>
                        </w:rPr>
                        <w:t>באי</w:t>
                      </w:r>
                      <w:r w:rsidRPr="00A04CD2">
                        <w:rPr>
                          <w:rFonts w:cs="Tahoma"/>
                          <w:color w:val="0B5294"/>
                          <w:spacing w:val="-4"/>
                          <w:sz w:val="24"/>
                          <w:szCs w:val="24"/>
                          <w:rtl/>
                        </w:rPr>
                        <w:t>-</w:t>
                      </w:r>
                      <w:r w:rsidRPr="00A04CD2">
                        <w:rPr>
                          <w:rFonts w:cs="Tahoma" w:hint="eastAsia"/>
                          <w:color w:val="0B5294"/>
                          <w:spacing w:val="-4"/>
                          <w:sz w:val="24"/>
                          <w:szCs w:val="24"/>
                          <w:rtl/>
                        </w:rPr>
                        <w:t>ודאות</w:t>
                      </w:r>
                      <w:r w:rsidRPr="00A04CD2">
                        <w:rPr>
                          <w:rFonts w:cs="Tahoma"/>
                          <w:color w:val="0B5294"/>
                          <w:spacing w:val="-4"/>
                          <w:sz w:val="24"/>
                          <w:szCs w:val="24"/>
                          <w:rtl/>
                        </w:rPr>
                        <w:t xml:space="preserve"> </w:t>
                      </w:r>
                      <w:r w:rsidRPr="00A04CD2">
                        <w:rPr>
                          <w:rFonts w:cs="Tahoma" w:hint="eastAsia"/>
                          <w:color w:val="0B5294"/>
                          <w:spacing w:val="-4"/>
                          <w:sz w:val="24"/>
                          <w:szCs w:val="24"/>
                          <w:rtl/>
                        </w:rPr>
                        <w:t>לגבי</w:t>
                      </w:r>
                      <w:r w:rsidRPr="00A04CD2">
                        <w:rPr>
                          <w:rFonts w:cs="Tahoma"/>
                          <w:color w:val="0B5294"/>
                          <w:spacing w:val="-4"/>
                          <w:sz w:val="24"/>
                          <w:szCs w:val="24"/>
                          <w:rtl/>
                        </w:rPr>
                        <w:t xml:space="preserve"> </w:t>
                      </w:r>
                      <w:r w:rsidRPr="00A04CD2">
                        <w:rPr>
                          <w:rFonts w:cs="Tahoma" w:hint="eastAsia"/>
                          <w:color w:val="0B5294"/>
                          <w:spacing w:val="-4"/>
                          <w:sz w:val="24"/>
                          <w:szCs w:val="24"/>
                          <w:rtl/>
                        </w:rPr>
                        <w:t>מחקריהם</w:t>
                      </w:r>
                      <w:r w:rsidRPr="00A04CD2">
                        <w:rPr>
                          <w:rFonts w:cs="Tahoma"/>
                          <w:color w:val="0B5294"/>
                          <w:spacing w:val="-4"/>
                          <w:sz w:val="24"/>
                          <w:szCs w:val="24"/>
                          <w:rtl/>
                        </w:rPr>
                        <w:t xml:space="preserve"> </w:t>
                      </w:r>
                      <w:r w:rsidRPr="00A04CD2">
                        <w:rPr>
                          <w:rFonts w:cs="Tahoma" w:hint="eastAsia"/>
                          <w:color w:val="0B5294"/>
                          <w:spacing w:val="-4"/>
                          <w:sz w:val="24"/>
                          <w:szCs w:val="24"/>
                          <w:rtl/>
                        </w:rPr>
                        <w:t>ולגבי</w:t>
                      </w:r>
                      <w:r w:rsidRPr="00A04CD2">
                        <w:rPr>
                          <w:rFonts w:cs="Tahoma"/>
                          <w:color w:val="0B5294"/>
                          <w:spacing w:val="-4"/>
                          <w:sz w:val="24"/>
                          <w:szCs w:val="24"/>
                          <w:rtl/>
                        </w:rPr>
                        <w:t xml:space="preserve"> </w:t>
                      </w:r>
                      <w:r w:rsidRPr="00A04CD2">
                        <w:rPr>
                          <w:rFonts w:cs="Tahoma" w:hint="eastAsia"/>
                          <w:color w:val="0B5294"/>
                          <w:spacing w:val="-4"/>
                          <w:sz w:val="24"/>
                          <w:szCs w:val="24"/>
                          <w:rtl/>
                        </w:rPr>
                        <w:t>עתידם</w:t>
                      </w:r>
                      <w:r w:rsidRPr="00A04CD2">
                        <w:rPr>
                          <w:rFonts w:cs="Tahoma"/>
                          <w:color w:val="0B5294"/>
                          <w:spacing w:val="-4"/>
                          <w:sz w:val="24"/>
                          <w:szCs w:val="24"/>
                          <w:rtl/>
                        </w:rPr>
                        <w:t xml:space="preserve"> </w:t>
                      </w:r>
                      <w:r w:rsidRPr="00A04CD2">
                        <w:rPr>
                          <w:rFonts w:cs="Tahoma" w:hint="eastAsia"/>
                          <w:color w:val="0B5294"/>
                          <w:spacing w:val="-4"/>
                          <w:sz w:val="24"/>
                          <w:szCs w:val="24"/>
                          <w:rtl/>
                        </w:rPr>
                        <w:t>המקצועי</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2427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pStyle w:val="RESHET"/>
        <w:rPr>
          <w:rtl/>
        </w:rPr>
      </w:pPr>
      <w:r w:rsidRPr="005955CC">
        <w:rPr>
          <w:rFonts w:hint="cs"/>
          <w:rtl/>
        </w:rPr>
        <w:t xml:space="preserve">לדעת משרד מבקר המדינה מן הראוי שמשרדי הממשלה יפיקו לקחים ממקרה זה בנוגע לפגיעה שעלולה להיגרם כתוצאה מהתארכות בדיקות בנוגע לסוגיות המשליכות על עתידם של ארגונים ועובדים. </w:t>
      </w:r>
    </w:p>
    <w:p w:rsidR="007A4E5D" w:rsidRPr="005955CC" w:rsidP="001D029F">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יצוין כי בינואר 2019 הגישה הוועדה לבחינת העתקת מכון וולקני לצפון את המלצותיה לראש הממשלה. במסמך שהגישה כתבה הוועדה כי היא סבורה שאין מקום להעתיק את מכון וולקני ממיקומו הנוכחי מכמה טעמים. להלן תמצית מדבריה: מכון וולקני "הוא המוסד הגדול ביותר בישראל העוסק במחקר </w:t>
      </w:r>
      <w:r w:rsidRPr="005955CC">
        <w:rPr>
          <w:rFonts w:ascii="Tahoma" w:hAnsi="Tahoma" w:cs="Tahoma" w:hint="cs"/>
          <w:sz w:val="18"/>
          <w:szCs w:val="18"/>
          <w:rtl/>
        </w:rPr>
        <w:t xml:space="preserve">חקלאי... מבצע מחקרים חקלאיים ומסייע לחקלאים בישראל בפתרון בעיות שונות בתחום החקלאות". הצוות שבוועדה "התרשם כי הפעילות המתבצעת על ידי מכון וולקני הינה בעלת חשיבות למחקר במדינת ישראל, וכי לא נמצא גורם החולק על הצורך בהמשך קיומו. עוד התרשם הצוות כי קיומו של </w:t>
      </w:r>
      <w:r w:rsidRPr="005955CC">
        <w:rPr>
          <w:rFonts w:ascii="Tahoma" w:hAnsi="Tahoma" w:cs="Tahoma" w:hint="cs"/>
          <w:sz w:val="18"/>
          <w:szCs w:val="18"/>
          <w:rtl/>
        </w:rPr>
        <w:t>אקוסיסטם</w:t>
      </w:r>
      <w:r w:rsidRPr="005955CC">
        <w:rPr>
          <w:rFonts w:ascii="Tahoma" w:hAnsi="Tahoma" w:cs="Tahoma" w:hint="cs"/>
          <w:sz w:val="18"/>
          <w:szCs w:val="18"/>
          <w:rtl/>
        </w:rPr>
        <w:t>[</w:t>
      </w:r>
      <w:r>
        <w:rPr>
          <w:rStyle w:val="FootnoteReference0"/>
          <w:rFonts w:ascii="Tahoma" w:hAnsi="Tahoma" w:cs="Tahoma"/>
          <w:sz w:val="18"/>
          <w:szCs w:val="18"/>
          <w:rtl/>
        </w:rPr>
        <w:footnoteReference w:id="25"/>
      </w:r>
      <w:r w:rsidRPr="005955CC">
        <w:rPr>
          <w:rFonts w:ascii="Tahoma" w:hAnsi="Tahoma" w:cs="Tahoma" w:hint="cs"/>
          <w:sz w:val="18"/>
          <w:szCs w:val="18"/>
          <w:rtl/>
        </w:rPr>
        <w:t xml:space="preserve">] הינו חשוב להמשך פעילות המכון. בנוסף, התרשם הצוות כי ניתוקו הפיזי והרחקתו של מכון וולקני מהמערך התומך, משמעותו צמצום בפעילות המחקר המתקיים במכון". עוד כתבה הוועדה כי "הצוות התרשם מהפעילות המתבצעת בשלוחות המכון - בצפון ובדרום, וממליץ על הכפלת הפעילות בשלוחה הצפונית בנווה יער. מימון עלות התשתיות להכפלת הפעילות תמומן מהשבת הקרקע שאינה נדרשת לפעילות המכון, לרשות מקרקעי ישראל - על פי הכללים והנהלים המקובלים". משרד החקלאות כתב בינואר 2019 למשרד מבקר המדינה, כי "יש להוסיף ולציין כי הוועדה קיבלה את מסקנתה פה אחד, ובתוכה גם מנכ"ל משרד החקלאות, וגם יו"ר המועצה הלאומית לכלכלה". </w:t>
      </w:r>
    </w:p>
    <w:p w:rsidR="001D029F" w:rsidRPr="00D43E82" w:rsidP="001D029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A4E5D" w:rsidRPr="001D029F" w:rsidP="001D029F">
      <w:pPr>
        <w:pStyle w:val="RESHET"/>
        <w:rPr>
          <w:rtl/>
        </w:rPr>
      </w:pPr>
      <w:r w:rsidRPr="001D029F">
        <w:rPr>
          <w:rFonts w:hint="cs"/>
          <w:rtl/>
        </w:rPr>
        <w:t xml:space="preserve">נמצא כי בשלבים הראשונים של טיפול הממשלה בשאלת העתקת מכון וולקני לצפון נפלו פגמים. עולה כי תחילה קבע משרד החקלאות מטרה - לפנות את מכון וולקני ממקומו ולהעתיקו לאזור הצפון - לפני שבחן אם מטרה זו מתיישבת עם צורכי המחקר החקלאי ובכללם צורכי המכון. משרד החקלאות לא קיים היוועצות בנוגע לצרכים אלה עם הנהלת מכון וולקני והחוקרים בו, ועם אנשי אקדמיה מן המוסדות המקיימים קשרי גומלין עם מכון וולקני, לפני שגיבש את המטרה האמורה, המשליכה באופן ממשי על עתידו של המחקר בתחום חשוב זה. </w:t>
      </w:r>
    </w:p>
    <w:p w:rsidR="007A4E5D" w:rsidRPr="001D029F" w:rsidP="001D029F">
      <w:pPr>
        <w:pStyle w:val="RESHET"/>
        <w:rPr>
          <w:rtl/>
        </w:rPr>
      </w:pPr>
      <w:r w:rsidRPr="001D029F">
        <w:rPr>
          <w:rFonts w:hint="cs"/>
          <w:rtl/>
        </w:rPr>
        <w:t>בהמשך למהלכי משרד החקלאות לקדם את העתקת המכון לצפון מינה ראש הממשלה בינואר 2017 ועדה שתבחן את עצם ההעתקה, ושבסמכותה גם להמליץ על מתווה ההעתקה ועל המיקום החדש של המכון. רק במסגרת עבודתה של הוועדה, כשנתיים לאחר שהחלו גורמי ממשלה לעסוק בנושא</w:t>
      </w:r>
      <w:r>
        <w:rPr>
          <w:vertAlign w:val="superscript"/>
          <w:rtl/>
        </w:rPr>
        <w:footnoteReference w:id="26"/>
      </w:r>
      <w:r w:rsidRPr="001D029F">
        <w:rPr>
          <w:rFonts w:hint="cs"/>
          <w:rtl/>
        </w:rPr>
        <w:t>, החלה למעשה עבודת מטה לאיסוף המידע הרלוונטי בקשר לכלל הסוגיות הנוגעות לשאלת עצם העתקת המכון לצפון.</w:t>
      </w:r>
      <w:r w:rsidRPr="001D029F">
        <w:rPr>
          <w:rtl/>
        </w:rPr>
        <w:t xml:space="preserve"> </w:t>
      </w:r>
    </w:p>
    <w:p w:rsidR="007A4E5D" w:rsidRPr="005955CC" w:rsidP="001D029F">
      <w:pPr>
        <w:spacing w:line="240" w:lineRule="exact"/>
        <w:ind w:right="2268"/>
        <w:jc w:val="both"/>
        <w:rPr>
          <w:rFonts w:ascii="Tahoma" w:hAnsi="Tahoma" w:cs="Tahoma"/>
          <w:sz w:val="18"/>
          <w:szCs w:val="18"/>
          <w:rtl/>
        </w:rPr>
      </w:pPr>
    </w:p>
    <w:p w:rsidR="007A4E5D" w:rsidRPr="0048049A" w:rsidP="001D029F">
      <w:pPr>
        <w:pStyle w:val="KOT2"/>
        <w:rPr>
          <w:rFonts w:eastAsia="Times New Roman"/>
          <w:rtl/>
        </w:rPr>
      </w:pPr>
      <w:r w:rsidRPr="0048049A">
        <w:rPr>
          <w:rFonts w:eastAsia="Times New Roman" w:hint="cs"/>
          <w:rtl/>
        </w:rPr>
        <w:t>ההחלטה על הקיצוץ בתקציב מכון וולקני לשנת 2019</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ועדת </w:t>
      </w:r>
      <w:r w:rsidRPr="005955CC">
        <w:rPr>
          <w:rFonts w:ascii="Tahoma" w:eastAsia="Calibri" w:hAnsi="Tahoma" w:cs="Tahoma" w:hint="cs"/>
          <w:sz w:val="18"/>
          <w:szCs w:val="18"/>
          <w:rtl/>
        </w:rPr>
        <w:t>קנדל</w:t>
      </w:r>
      <w:r w:rsidRPr="005955CC">
        <w:rPr>
          <w:rFonts w:ascii="Tahoma" w:eastAsia="Calibri" w:hAnsi="Tahoma" w:cs="Tahoma" w:hint="cs"/>
          <w:sz w:val="18"/>
          <w:szCs w:val="18"/>
          <w:rtl/>
        </w:rPr>
        <w:t xml:space="preserve"> שבחנה את פיתוח המו"פ החקלאי בישראל מצאה כי </w:t>
      </w:r>
      <w:r w:rsidRPr="005955CC">
        <w:rPr>
          <w:rFonts w:ascii="Tahoma" w:eastAsia="Calibri" w:hAnsi="Tahoma" w:cs="Tahoma"/>
          <w:sz w:val="18"/>
          <w:szCs w:val="18"/>
          <w:rtl/>
        </w:rPr>
        <w:t xml:space="preserve">חלק גדול מהתקציב הממשלתי </w:t>
      </w:r>
      <w:r w:rsidRPr="005955CC">
        <w:rPr>
          <w:rFonts w:ascii="Tahoma" w:eastAsia="Calibri" w:hAnsi="Tahoma" w:cs="Tahoma"/>
          <w:sz w:val="18"/>
          <w:szCs w:val="18"/>
          <w:rtl/>
        </w:rPr>
        <w:t>למינהל</w:t>
      </w:r>
      <w:r w:rsidRPr="005955CC">
        <w:rPr>
          <w:rFonts w:ascii="Tahoma" w:eastAsia="Calibri" w:hAnsi="Tahoma" w:cs="Tahoma"/>
          <w:sz w:val="18"/>
          <w:szCs w:val="18"/>
          <w:rtl/>
        </w:rPr>
        <w:t xml:space="preserve"> המחקר </w:t>
      </w:r>
      <w:r w:rsidRPr="005955CC">
        <w:rPr>
          <w:rFonts w:ascii="Tahoma" w:eastAsia="Calibri" w:hAnsi="Tahoma" w:cs="Tahoma" w:hint="cs"/>
          <w:sz w:val="18"/>
          <w:szCs w:val="18"/>
          <w:rtl/>
        </w:rPr>
        <w:t xml:space="preserve">החקלאי (מכון וולקני) </w:t>
      </w:r>
      <w:r w:rsidRPr="005955CC">
        <w:rPr>
          <w:rFonts w:ascii="Tahoma" w:eastAsia="Calibri" w:hAnsi="Tahoma" w:cs="Tahoma"/>
          <w:sz w:val="18"/>
          <w:szCs w:val="18"/>
          <w:rtl/>
        </w:rPr>
        <w:t>בשנים האחרונות מוקד</w:t>
      </w:r>
      <w:r w:rsidRPr="005955CC">
        <w:rPr>
          <w:rFonts w:ascii="Tahoma" w:eastAsia="Calibri" w:hAnsi="Tahoma" w:cs="Tahoma" w:hint="cs"/>
          <w:sz w:val="18"/>
          <w:szCs w:val="18"/>
          <w:rtl/>
        </w:rPr>
        <w:t>ש</w:t>
      </w:r>
      <w:r w:rsidRPr="005955CC">
        <w:rPr>
          <w:rFonts w:ascii="Tahoma" w:eastAsia="Calibri" w:hAnsi="Tahoma" w:cs="Tahoma"/>
          <w:sz w:val="18"/>
          <w:szCs w:val="18"/>
          <w:rtl/>
        </w:rPr>
        <w:t xml:space="preserve"> לתשלום שכר</w:t>
      </w:r>
      <w:r w:rsidRPr="005955CC">
        <w:rPr>
          <w:rFonts w:ascii="Tahoma" w:eastAsia="Calibri" w:hAnsi="Tahoma" w:cs="Tahoma" w:hint="cs"/>
          <w:sz w:val="18"/>
          <w:szCs w:val="18"/>
          <w:rtl/>
        </w:rPr>
        <w:t>, וק</w:t>
      </w:r>
      <w:r w:rsidRPr="005955CC">
        <w:rPr>
          <w:rFonts w:ascii="Tahoma" w:eastAsia="Calibri" w:hAnsi="Tahoma" w:cs="Tahoma"/>
          <w:sz w:val="18"/>
          <w:szCs w:val="18"/>
          <w:rtl/>
        </w:rPr>
        <w:t>רנות מחקר תחרותיות</w:t>
      </w:r>
      <w:r w:rsidRPr="005955CC">
        <w:rPr>
          <w:rFonts w:ascii="Tahoma" w:eastAsia="Calibri" w:hAnsi="Tahoma" w:cs="Tahoma" w:hint="cs"/>
          <w:sz w:val="18"/>
          <w:szCs w:val="18"/>
          <w:rtl/>
        </w:rPr>
        <w:t xml:space="preserve"> מממנות את הפעילות המחקרית</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 דרך תקצוב זו "</w:t>
      </w:r>
      <w:r w:rsidRPr="005955CC">
        <w:rPr>
          <w:rFonts w:ascii="Tahoma" w:eastAsia="Calibri" w:hAnsi="Tahoma" w:cs="Tahoma"/>
          <w:sz w:val="18"/>
          <w:szCs w:val="18"/>
          <w:rtl/>
        </w:rPr>
        <w:t>צמצ</w:t>
      </w:r>
      <w:r w:rsidRPr="005955CC">
        <w:rPr>
          <w:rFonts w:ascii="Tahoma" w:eastAsia="Calibri" w:hAnsi="Tahoma" w:cs="Tahoma" w:hint="cs"/>
          <w:sz w:val="18"/>
          <w:szCs w:val="18"/>
          <w:rtl/>
        </w:rPr>
        <w:t>מה</w:t>
      </w:r>
      <w:r w:rsidRPr="005955CC">
        <w:rPr>
          <w:rFonts w:ascii="Tahoma" w:eastAsia="Calibri" w:hAnsi="Tahoma" w:cs="Tahoma"/>
          <w:sz w:val="18"/>
          <w:szCs w:val="18"/>
          <w:rtl/>
        </w:rPr>
        <w:t xml:space="preserve"> את יכולת </w:t>
      </w:r>
      <w:r w:rsidRPr="005955CC">
        <w:rPr>
          <w:rFonts w:ascii="Tahoma" w:eastAsia="Calibri" w:hAnsi="Tahoma" w:cs="Tahoma"/>
          <w:sz w:val="18"/>
          <w:szCs w:val="18"/>
          <w:rtl/>
        </w:rPr>
        <w:t>המינהל</w:t>
      </w:r>
      <w:r w:rsidRPr="005955CC">
        <w:rPr>
          <w:rFonts w:ascii="Tahoma" w:eastAsia="Calibri" w:hAnsi="Tahoma" w:cs="Tahoma"/>
          <w:sz w:val="18"/>
          <w:szCs w:val="18"/>
          <w:rtl/>
        </w:rPr>
        <w:t xml:space="preserve"> בשנים האחרונות להשקיע בשדרוג התשתיות שלו, ובאפשרותו לשמר סטנדרט מחקרי ברמה עולמית במגוון רחב של תחומים</w:t>
      </w:r>
      <w:r w:rsidRPr="005955CC">
        <w:rPr>
          <w:rFonts w:ascii="Tahoma" w:eastAsia="Calibri" w:hAnsi="Tahoma" w:cs="Tahoma" w:hint="cs"/>
          <w:sz w:val="18"/>
          <w:szCs w:val="18"/>
          <w:rtl/>
        </w:rPr>
        <w:t>"</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 בהמשך לכך המליצה </w:t>
      </w:r>
      <w:r w:rsidRPr="005955CC">
        <w:rPr>
          <w:rFonts w:ascii="Tahoma" w:eastAsia="Calibri" w:hAnsi="Tahoma" w:cs="Tahoma"/>
          <w:sz w:val="18"/>
          <w:szCs w:val="18"/>
          <w:rtl/>
        </w:rPr>
        <w:t>הוועדה</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לשפר את תקצוב </w:t>
      </w:r>
      <w:r w:rsidRPr="005955CC">
        <w:rPr>
          <w:rFonts w:ascii="Tahoma" w:eastAsia="Calibri" w:hAnsi="Tahoma" w:cs="Tahoma"/>
          <w:sz w:val="18"/>
          <w:szCs w:val="18"/>
          <w:rtl/>
        </w:rPr>
        <w:t>מ</w:t>
      </w:r>
      <w:r w:rsidRPr="005955CC">
        <w:rPr>
          <w:rFonts w:ascii="Tahoma" w:eastAsia="Calibri" w:hAnsi="Tahoma" w:cs="Tahoma" w:hint="cs"/>
          <w:sz w:val="18"/>
          <w:szCs w:val="18"/>
          <w:rtl/>
        </w:rPr>
        <w:t>י</w:t>
      </w:r>
      <w:r w:rsidRPr="005955CC">
        <w:rPr>
          <w:rFonts w:ascii="Tahoma" w:eastAsia="Calibri" w:hAnsi="Tahoma" w:cs="Tahoma"/>
          <w:sz w:val="18"/>
          <w:szCs w:val="18"/>
          <w:rtl/>
        </w:rPr>
        <w:t>נהל</w:t>
      </w:r>
      <w:r w:rsidRPr="005955CC">
        <w:rPr>
          <w:rFonts w:ascii="Tahoma" w:eastAsia="Calibri" w:hAnsi="Tahoma" w:cs="Tahoma"/>
          <w:sz w:val="18"/>
          <w:szCs w:val="18"/>
          <w:rtl/>
        </w:rPr>
        <w:t xml:space="preserve"> המחקר כך שתתאפשר גמישות ניהולית בהקצאת משאבים להשקעה שוטפת בתשתיות מחקר. השקעה זו תוודא כי המחקר </w:t>
      </w:r>
      <w:r w:rsidRPr="005955CC">
        <w:rPr>
          <w:rFonts w:ascii="Tahoma" w:eastAsia="Calibri" w:hAnsi="Tahoma" w:cs="Tahoma"/>
          <w:sz w:val="18"/>
          <w:szCs w:val="18"/>
          <w:rtl/>
        </w:rPr>
        <w:t>במינהל</w:t>
      </w:r>
      <w:r w:rsidRPr="005955CC">
        <w:rPr>
          <w:rFonts w:ascii="Tahoma" w:eastAsia="Calibri" w:hAnsi="Tahoma" w:cs="Tahoma"/>
          <w:sz w:val="18"/>
          <w:szCs w:val="18"/>
          <w:rtl/>
        </w:rPr>
        <w:t xml:space="preserve"> יישאר ברמה עולמית גבוהה גם בטווח הארוך</w:t>
      </w:r>
      <w:r w:rsidRPr="005955CC">
        <w:rPr>
          <w:rFonts w:ascii="Tahoma" w:eastAsia="Calibri" w:hAnsi="Tahoma" w:cs="Tahoma" w:hint="cs"/>
          <w:sz w:val="18"/>
          <w:szCs w:val="18"/>
          <w:rtl/>
        </w:rPr>
        <w:t>"</w:t>
      </w:r>
      <w:r w:rsidRPr="005955CC">
        <w:rPr>
          <w:rFonts w:ascii="Tahoma" w:eastAsia="Calibri" w:hAnsi="Tahoma" w:cs="Tahoma"/>
          <w:sz w:val="18"/>
          <w:szCs w:val="18"/>
          <w:rtl/>
        </w:rPr>
        <w:t>.</w:t>
      </w:r>
    </w:p>
    <w:p w:rsidR="007A4E5D" w:rsidRPr="005955CC" w:rsidP="001D029F">
      <w:pPr>
        <w:spacing w:line="240" w:lineRule="exact"/>
        <w:ind w:left="-1" w:right="2268"/>
        <w:jc w:val="both"/>
        <w:rPr>
          <w:rFonts w:ascii="Tahoma" w:eastAsia="Calibri" w:hAnsi="Tahoma" w:cs="Tahoma"/>
          <w:sz w:val="18"/>
          <w:szCs w:val="18"/>
          <w:rtl/>
        </w:rPr>
      </w:pPr>
      <w:r w:rsidRPr="005955CC">
        <w:rPr>
          <w:rFonts w:ascii="Tahoma" w:eastAsia="Calibri" w:hAnsi="Tahoma" w:cs="Tahoma" w:hint="cs"/>
          <w:sz w:val="18"/>
          <w:szCs w:val="18"/>
          <w:rtl/>
        </w:rPr>
        <w:t>בינואר 2018 אושר תקציב משרד החקלאות ל-2019 לרבות תקציב מכון וולקני. בעקבות קיצוצים רוחביים בתקציב המדינה קוצץ תקציב משרד החקלאות בכ-172 מיליון ש"ח. בהמשך לכך ביצע משרד החקלאות קיצוצים ביחידותיו ובמסגרת זו החליט לקצץ את תקציב מכון וולקני. על פי משרד החקלאות ועל פי אגף התקציבים במשרד האוצר הסכום הריאלי</w:t>
      </w:r>
      <w:r>
        <w:rPr>
          <w:rFonts w:ascii="Tahoma" w:eastAsia="Calibri" w:hAnsi="Tahoma" w:cs="Tahoma"/>
          <w:sz w:val="18"/>
          <w:szCs w:val="18"/>
          <w:vertAlign w:val="superscript"/>
          <w:rtl/>
        </w:rPr>
        <w:footnoteReference w:id="27"/>
      </w:r>
      <w:r w:rsidRPr="005955CC">
        <w:rPr>
          <w:rFonts w:ascii="Tahoma" w:eastAsia="Calibri" w:hAnsi="Tahoma" w:cs="Tahoma" w:hint="cs"/>
          <w:sz w:val="18"/>
          <w:szCs w:val="18"/>
          <w:rtl/>
        </w:rPr>
        <w:t xml:space="preserve"> שהחליט משרד החקלאות לקצץ מתקציב מכון וולקני היה בסך 39 מיליון ש"ח. </w:t>
      </w:r>
    </w:p>
    <w:p w:rsidR="007A4E5D" w:rsidRPr="005955CC" w:rsidP="001D029F">
      <w:pPr>
        <w:spacing w:line="240" w:lineRule="exact"/>
        <w:ind w:left="-1" w:right="2268"/>
        <w:jc w:val="both"/>
        <w:rPr>
          <w:rFonts w:ascii="Tahoma" w:eastAsia="Calibri" w:hAnsi="Tahoma" w:cs="Tahoma"/>
          <w:sz w:val="18"/>
          <w:szCs w:val="18"/>
          <w:rtl/>
        </w:rPr>
      </w:pPr>
      <w:r w:rsidRPr="005955CC">
        <w:rPr>
          <w:rFonts w:ascii="Tahoma" w:eastAsia="Calibri" w:hAnsi="Tahoma" w:cs="Tahoma" w:hint="cs"/>
          <w:sz w:val="18"/>
          <w:szCs w:val="18"/>
          <w:rtl/>
        </w:rPr>
        <w:t xml:space="preserve">משרד מבקר המדינה בדק את משמעות הקיצוץ בתקציב מכון וולקני מבחינת יכולתו של המכון להמשיך ולקיים את פעילויותיו. כמו כן נבדק אם משרד החקלאות ליבן עם הנהלת מכון וולקני את החלטתו על הקיצוץ האמור בתקציב המכון בטרם קיבל החלטה זו. להלן הממצאים: </w:t>
      </w:r>
    </w:p>
    <w:p w:rsidR="007A4E5D" w:rsidRPr="005955CC" w:rsidP="001D029F">
      <w:pPr>
        <w:spacing w:line="240" w:lineRule="exact"/>
        <w:ind w:left="-1" w:right="2268"/>
        <w:jc w:val="both"/>
        <w:rPr>
          <w:rFonts w:ascii="Tahoma" w:eastAsia="Calibri" w:hAnsi="Tahoma" w:cs="Tahoma"/>
          <w:sz w:val="18"/>
          <w:szCs w:val="18"/>
        </w:rPr>
      </w:pPr>
    </w:p>
    <w:p w:rsidR="007A4E5D" w:rsidRPr="005955CC" w:rsidP="001D029F">
      <w:pPr>
        <w:spacing w:line="240" w:lineRule="exact"/>
        <w:ind w:left="-1" w:right="2268"/>
        <w:jc w:val="both"/>
        <w:rPr>
          <w:rFonts w:ascii="Tahoma" w:eastAsia="Calibri" w:hAnsi="Tahoma" w:cs="Tahoma"/>
          <w:sz w:val="18"/>
          <w:szCs w:val="18"/>
        </w:rPr>
      </w:pPr>
    </w:p>
    <w:p w:rsidR="007A4E5D" w:rsidP="001D029F">
      <w:pPr>
        <w:pStyle w:val="KOT4"/>
        <w:rPr>
          <w:rtl/>
        </w:rPr>
      </w:pPr>
      <w:r w:rsidRPr="0048049A">
        <w:rPr>
          <w:rFonts w:hint="cs"/>
          <w:rtl/>
        </w:rPr>
        <w:t xml:space="preserve">משמעות הקיצוץ בתקציב לשנת 2019 של מכון וולקני </w:t>
      </w:r>
    </w:p>
    <w:p w:rsidR="007A4E5D" w:rsidRPr="005955CC" w:rsidP="001D029F">
      <w:pPr>
        <w:spacing w:line="240" w:lineRule="exact"/>
        <w:ind w:right="2268"/>
        <w:jc w:val="both"/>
        <w:rPr>
          <w:rFonts w:ascii="Tahoma" w:eastAsia="Calibri" w:hAnsi="Tahoma" w:cs="Tahoma"/>
          <w:sz w:val="18"/>
          <w:szCs w:val="18"/>
          <w:rtl/>
        </w:rPr>
      </w:pPr>
      <w:r w:rsidRPr="00A04CD2">
        <w:rPr>
          <w:rStyle w:val="Heading5Char"/>
          <w:rFonts w:ascii="Tahoma" w:hAnsi="Tahoma" w:cs="Tahoma"/>
          <w:b/>
          <w:bCs/>
          <w:color w:val="004E6C"/>
          <w:sz w:val="18"/>
          <w:szCs w:val="18"/>
          <w:rtl/>
        </w:rPr>
        <w:t>שיעור הקיצוץ בתקציב ל-2019 בהשוואה לנתוני ביצוע התקציב בשנת 2018</w:t>
      </w:r>
      <w:r w:rsidRPr="00A04CD2">
        <w:rPr>
          <w:rStyle w:val="Heading5Char"/>
          <w:rFonts w:ascii="Tahoma" w:hAnsi="Tahoma" w:cs="Tahoma" w:hint="cs"/>
          <w:b/>
          <w:bCs/>
          <w:color w:val="004E6C"/>
          <w:sz w:val="18"/>
          <w:szCs w:val="18"/>
          <w:rtl/>
        </w:rPr>
        <w:t>:</w:t>
      </w:r>
      <w:r w:rsidRPr="001D029F">
        <w:rPr>
          <w:rFonts w:ascii="Tahoma" w:eastAsia="Calibri" w:hAnsi="Tahoma" w:cs="Tahoma" w:hint="cs"/>
          <w:b/>
          <w:bCs/>
          <w:sz w:val="18"/>
          <w:szCs w:val="18"/>
          <w:rtl/>
        </w:rPr>
        <w:t xml:space="preserve"> </w:t>
      </w:r>
      <w:r w:rsidRPr="005955CC">
        <w:rPr>
          <w:rFonts w:ascii="Tahoma" w:eastAsia="Calibri" w:hAnsi="Tahoma" w:cs="Tahoma" w:hint="cs"/>
          <w:sz w:val="18"/>
          <w:szCs w:val="18"/>
          <w:rtl/>
        </w:rPr>
        <w:t>על פי נתוני ביצוע התקציב של מכון וולקני, סך התקציב השנתי נטו (התקציב על שינוייו ללא עודפים) של המכון בשנים 2015 - 2018</w:t>
      </w:r>
      <w:r>
        <w:rPr>
          <w:rStyle w:val="FootnoteReference0"/>
          <w:rFonts w:ascii="Tahoma" w:eastAsia="Calibri" w:hAnsi="Tahoma" w:cs="Tahoma"/>
          <w:sz w:val="18"/>
          <w:szCs w:val="18"/>
          <w:rtl/>
        </w:rPr>
        <w:footnoteReference w:id="28"/>
      </w:r>
      <w:r w:rsidRPr="005955CC">
        <w:rPr>
          <w:rFonts w:ascii="Tahoma" w:eastAsia="Calibri" w:hAnsi="Tahoma" w:cs="Tahoma" w:hint="cs"/>
          <w:sz w:val="18"/>
          <w:szCs w:val="18"/>
          <w:rtl/>
        </w:rPr>
        <w:t xml:space="preserve"> הוא בממוצע כ-245.6 מיליון ש"ח. התקציב השנתי נטו שאותו מקבל מכון וולקני מן המדינה מממן ברובו את תשלום משכורות העובדים ובחלקו את הוצאות </w:t>
      </w:r>
      <w:r w:rsidRPr="005955CC">
        <w:rPr>
          <w:rFonts w:ascii="Tahoma" w:eastAsia="Calibri" w:hAnsi="Tahoma" w:cs="Tahoma" w:hint="cs"/>
          <w:sz w:val="18"/>
          <w:szCs w:val="18"/>
          <w:rtl/>
        </w:rPr>
        <w:t>המינהלה</w:t>
      </w:r>
      <w:r w:rsidRPr="005955CC">
        <w:rPr>
          <w:rFonts w:ascii="Tahoma" w:eastAsia="Calibri" w:hAnsi="Tahoma" w:cs="Tahoma" w:hint="cs"/>
          <w:sz w:val="18"/>
          <w:szCs w:val="18"/>
          <w:rtl/>
        </w:rPr>
        <w:t xml:space="preserve"> והתקורה של המכון. נוסף על כך למכון הכנסות ממקורות אחרים: מענקי </w:t>
      </w:r>
      <w:r w:rsidRPr="005955CC">
        <w:rPr>
          <w:rFonts w:ascii="Tahoma" w:eastAsia="Calibri" w:hAnsi="Tahoma" w:cs="Tahoma" w:hint="cs"/>
          <w:sz w:val="18"/>
          <w:szCs w:val="18"/>
          <w:rtl/>
        </w:rPr>
        <w:t xml:space="preserve">מחקר שהמכון מתחרה עליהם עם מכוני מחקר אחרים בהתאם לקולות קוראים שמפרסם המדען הראשי של משרד החקלאות מדי שנה או שמפרסמות קרנות מחקר שונות, וכן תמלוגים ממסחור של קניין רוחני. </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ההכנסות ממענקים למחקרים אינן ודאיות כיוון שכאמור יש להתחרות עליהן, הן מיועדות לממן את המחקרים המבוצעים, והמכון מנכה מכספים אלו תקורה בסך של כ-25%. על פי מכון וולקני, קרנות המחקר והמדען הראשי מגבילות את אפשרויות השימוש בכספי </w:t>
      </w:r>
      <w:r w:rsidRPr="005955CC">
        <w:rPr>
          <w:rFonts w:ascii="Tahoma" w:eastAsia="Calibri" w:hAnsi="Tahoma" w:cs="Tahoma" w:hint="cs"/>
          <w:sz w:val="18"/>
          <w:szCs w:val="18"/>
          <w:rtl/>
        </w:rPr>
        <w:t>תקורות</w:t>
      </w:r>
      <w:r w:rsidRPr="005955CC">
        <w:rPr>
          <w:rFonts w:ascii="Tahoma" w:eastAsia="Calibri" w:hAnsi="Tahoma" w:cs="Tahoma" w:hint="cs"/>
          <w:sz w:val="18"/>
          <w:szCs w:val="18"/>
          <w:rtl/>
        </w:rPr>
        <w:t xml:space="preserve"> אלה; כך לדוגמה לא ניתן להשתמש בהם לרכישת ציוד קבוע הנדרש למכון. לפיכך המכון מסתמך על ההכנסות מן התקציב השנתי שלו נטו כדי לממן את פעילותו ואת תשתיותיו. יצוין, כי הנהלת מכון וולקני מסרה בתשובה למשרד מבקר המדינה מדצמבר 2018 כי "</w:t>
      </w:r>
      <w:r w:rsidRPr="005955CC">
        <w:rPr>
          <w:rFonts w:ascii="Tahoma" w:eastAsia="Calibri" w:hAnsi="Tahoma" w:cs="Tahoma" w:hint="cs"/>
          <w:sz w:val="18"/>
          <w:szCs w:val="18"/>
          <w:rtl/>
        </w:rPr>
        <w:t>בתקורות</w:t>
      </w:r>
      <w:r w:rsidRPr="005955CC">
        <w:rPr>
          <w:rFonts w:ascii="Tahoma" w:eastAsia="Calibri" w:hAnsi="Tahoma" w:cs="Tahoma" w:hint="cs"/>
          <w:sz w:val="18"/>
          <w:szCs w:val="18"/>
          <w:rtl/>
        </w:rPr>
        <w:t xml:space="preserve"> הנגבות מתקציבי המחקר... ניתן לעשות שימוש כדי לשלם חלק מהוצאות האחזקה </w:t>
      </w:r>
      <w:r w:rsidRPr="005955CC">
        <w:rPr>
          <w:rFonts w:ascii="Tahoma" w:eastAsia="Calibri" w:hAnsi="Tahoma" w:cs="Tahoma" w:hint="cs"/>
          <w:sz w:val="18"/>
          <w:szCs w:val="18"/>
          <w:rtl/>
        </w:rPr>
        <w:t>והמינהלה</w:t>
      </w:r>
      <w:r w:rsidRPr="005955CC">
        <w:rPr>
          <w:rFonts w:ascii="Tahoma" w:eastAsia="Calibri" w:hAnsi="Tahoma" w:cs="Tahoma" w:hint="cs"/>
          <w:sz w:val="18"/>
          <w:szCs w:val="18"/>
          <w:rtl/>
        </w:rPr>
        <w:t xml:space="preserve">". </w:t>
      </w:r>
    </w:p>
    <w:p w:rsidR="007A4E5D" w:rsidRPr="005955CC" w:rsidP="001D029F">
      <w:pPr>
        <w:spacing w:line="240" w:lineRule="exact"/>
        <w:ind w:right="2268"/>
        <w:jc w:val="both"/>
        <w:rPr>
          <w:rFonts w:ascii="Tahoma" w:eastAsia="Calibri" w:hAnsi="Tahoma" w:cs="Tahoma"/>
          <w:sz w:val="18"/>
          <w:szCs w:val="18"/>
        </w:rPr>
      </w:pPr>
      <w:r w:rsidRPr="005955CC">
        <w:rPr>
          <w:rFonts w:ascii="Tahoma" w:eastAsia="Calibri" w:hAnsi="Tahoma" w:cs="Tahoma" w:hint="cs"/>
          <w:sz w:val="18"/>
          <w:szCs w:val="18"/>
          <w:rtl/>
        </w:rPr>
        <w:t xml:space="preserve">להלן בלוח 1 הוצאות בעלות אופי קשיח (שכר, העברה תקציבית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 ארנונה, דמי שימוש ואחזקת האתר) וכן הוצאות ישירות לביצוע מחקרים - מתוך סך הביצוע השנתי של תקציב מכון וולקני בשנים 2015 - 2018</w:t>
      </w:r>
      <w:r>
        <w:rPr>
          <w:rFonts w:ascii="Tahoma" w:eastAsia="Calibri" w:hAnsi="Tahoma" w:cs="Tahoma"/>
          <w:sz w:val="18"/>
          <w:szCs w:val="18"/>
          <w:vertAlign w:val="superscript"/>
          <w:rtl/>
        </w:rPr>
        <w:footnoteReference w:id="29"/>
      </w:r>
      <w:r w:rsidRPr="005955CC">
        <w:rPr>
          <w:rFonts w:ascii="Tahoma" w:eastAsia="Calibri" w:hAnsi="Tahoma" w:cs="Tahoma" w:hint="cs"/>
          <w:sz w:val="18"/>
          <w:szCs w:val="18"/>
          <w:rtl/>
        </w:rPr>
        <w:t xml:space="preserve">, ותחזית הביצוע לשנת 2019: </w:t>
      </w:r>
    </w:p>
    <w:p w:rsidR="007A4E5D" w:rsidRPr="005955CC" w:rsidP="001D029F">
      <w:pPr>
        <w:pStyle w:val="tab-name"/>
        <w:rPr>
          <w:b/>
          <w:bCs/>
          <w:rtl/>
        </w:rPr>
      </w:pPr>
      <w:r w:rsidRPr="005955CC">
        <w:rPr>
          <w:rFonts w:hint="cs"/>
          <w:rtl/>
        </w:rPr>
        <w:t>לוח 1</w:t>
      </w:r>
      <w:r w:rsidRPr="005955CC">
        <w:rPr>
          <w:rFonts w:hint="cs"/>
          <w:b/>
          <w:bCs/>
          <w:rtl/>
        </w:rPr>
        <w:t xml:space="preserve">: הוצאות מכון וולקני לפי סך הביצוע השנתי של התקציב, </w:t>
      </w:r>
      <w:r w:rsidR="005955CC">
        <w:rPr>
          <w:b/>
          <w:bCs/>
          <w:rtl/>
        </w:rPr>
        <w:br/>
      </w:r>
      <w:r w:rsidRPr="005955CC">
        <w:rPr>
          <w:rFonts w:hint="cs"/>
          <w:b/>
          <w:bCs/>
          <w:rtl/>
        </w:rPr>
        <w:t>2015 - 2019 (במיליוני ש"ח)</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insideV w:val="single" w:sz="2" w:space="0" w:color="auto"/>
        </w:tblBorders>
        <w:tblCellMar>
          <w:left w:w="57" w:type="dxa"/>
          <w:right w:w="57" w:type="dxa"/>
        </w:tblCellMar>
        <w:tblLook w:val="04A0"/>
      </w:tblPr>
      <w:tblGrid>
        <w:gridCol w:w="3480"/>
        <w:gridCol w:w="970"/>
        <w:gridCol w:w="971"/>
        <w:gridCol w:w="971"/>
        <w:gridCol w:w="971"/>
        <w:gridCol w:w="1142"/>
      </w:tblGrid>
      <w:tr w:rsidTr="001F1BD9">
        <w:tblPrEx>
          <w:tblW w:w="8505" w:type="dxa"/>
          <w:tblBorders>
            <w:top w:val="single" w:sz="8" w:space="0" w:color="auto"/>
            <w:left w:val="single" w:sz="8" w:space="0" w:color="auto"/>
            <w:bottom w:val="single" w:sz="8" w:space="0" w:color="auto"/>
            <w:right w:val="single" w:sz="8" w:space="0" w:color="auto"/>
            <w:insideH w:val="none" w:sz="0" w:space="0" w:color="auto"/>
            <w:insideV w:val="single" w:sz="2" w:space="0" w:color="auto"/>
          </w:tblBorders>
          <w:tblCellMar>
            <w:left w:w="57" w:type="dxa"/>
            <w:right w:w="57" w:type="dxa"/>
          </w:tblCellMar>
          <w:tblLook w:val="04A0"/>
        </w:tblPrEx>
        <w:trPr>
          <w:tblHeader/>
        </w:trPr>
        <w:tc>
          <w:tcPr>
            <w:tcW w:w="3458" w:type="dxa"/>
            <w:tcBorders>
              <w:top w:val="single" w:sz="8" w:space="0" w:color="auto"/>
              <w:bottom w:val="single" w:sz="8"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 xml:space="preserve">ביצוע תקציב </w:t>
            </w:r>
            <w:r w:rsidRPr="001F1BD9" w:rsidR="005955CC">
              <w:rPr>
                <w:rFonts w:ascii="Tahoma" w:hAnsi="Tahoma" w:cs="Tahoma"/>
                <w:b/>
                <w:bCs/>
                <w:sz w:val="16"/>
                <w:szCs w:val="16"/>
                <w:rtl/>
              </w:rPr>
              <w:br/>
            </w:r>
            <w:r w:rsidRPr="001F1BD9">
              <w:rPr>
                <w:rFonts w:ascii="Tahoma" w:hAnsi="Tahoma" w:cs="Tahoma" w:hint="cs"/>
                <w:b/>
                <w:bCs/>
                <w:sz w:val="16"/>
                <w:szCs w:val="16"/>
                <w:rtl/>
              </w:rPr>
              <w:t>(נתונים מקורבים)</w:t>
            </w:r>
          </w:p>
        </w:tc>
        <w:tc>
          <w:tcPr>
            <w:tcW w:w="964" w:type="dxa"/>
            <w:tcBorders>
              <w:top w:val="single" w:sz="8" w:space="0" w:color="auto"/>
              <w:bottom w:val="single" w:sz="8"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 xml:space="preserve">סך ביצוע </w:t>
            </w:r>
            <w:r w:rsidRPr="001F1BD9">
              <w:rPr>
                <w:rFonts w:ascii="Tahoma" w:hAnsi="Tahoma" w:cs="Tahoma"/>
                <w:b/>
                <w:bCs/>
                <w:sz w:val="16"/>
                <w:szCs w:val="16"/>
                <w:rtl/>
              </w:rPr>
              <w:br/>
            </w:r>
            <w:r w:rsidRPr="001F1BD9">
              <w:rPr>
                <w:rFonts w:ascii="Tahoma" w:hAnsi="Tahoma" w:cs="Tahoma" w:hint="cs"/>
                <w:b/>
                <w:bCs/>
                <w:sz w:val="16"/>
                <w:szCs w:val="16"/>
                <w:rtl/>
              </w:rPr>
              <w:t>ל-2015</w:t>
            </w:r>
          </w:p>
        </w:tc>
        <w:tc>
          <w:tcPr>
            <w:tcW w:w="964" w:type="dxa"/>
            <w:tcBorders>
              <w:top w:val="single" w:sz="8" w:space="0" w:color="auto"/>
              <w:bottom w:val="single" w:sz="8"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 xml:space="preserve">סך ביצוע </w:t>
            </w:r>
            <w:r w:rsidRPr="001F1BD9">
              <w:rPr>
                <w:rFonts w:ascii="Tahoma" w:hAnsi="Tahoma" w:cs="Tahoma"/>
                <w:b/>
                <w:bCs/>
                <w:sz w:val="16"/>
                <w:szCs w:val="16"/>
                <w:rtl/>
              </w:rPr>
              <w:br/>
            </w:r>
            <w:r w:rsidRPr="001F1BD9">
              <w:rPr>
                <w:rFonts w:ascii="Tahoma" w:hAnsi="Tahoma" w:cs="Tahoma" w:hint="cs"/>
                <w:b/>
                <w:bCs/>
                <w:sz w:val="16"/>
                <w:szCs w:val="16"/>
                <w:rtl/>
              </w:rPr>
              <w:t>ל-2016</w:t>
            </w:r>
          </w:p>
        </w:tc>
        <w:tc>
          <w:tcPr>
            <w:tcW w:w="964" w:type="dxa"/>
            <w:tcBorders>
              <w:top w:val="single" w:sz="8" w:space="0" w:color="auto"/>
              <w:bottom w:val="single" w:sz="8"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סך ביצוע</w:t>
            </w:r>
            <w:r w:rsidRPr="001F1BD9">
              <w:rPr>
                <w:rFonts w:ascii="Tahoma" w:hAnsi="Tahoma" w:cs="Tahoma"/>
                <w:b/>
                <w:bCs/>
                <w:sz w:val="16"/>
                <w:szCs w:val="16"/>
                <w:rtl/>
              </w:rPr>
              <w:br/>
            </w:r>
            <w:r w:rsidRPr="001F1BD9">
              <w:rPr>
                <w:rFonts w:ascii="Tahoma" w:hAnsi="Tahoma" w:cs="Tahoma" w:hint="cs"/>
                <w:b/>
                <w:bCs/>
                <w:sz w:val="16"/>
                <w:szCs w:val="16"/>
                <w:rtl/>
              </w:rPr>
              <w:t>ל-2017</w:t>
            </w:r>
          </w:p>
        </w:tc>
        <w:tc>
          <w:tcPr>
            <w:tcW w:w="964" w:type="dxa"/>
            <w:tcBorders>
              <w:top w:val="single" w:sz="8" w:space="0" w:color="auto"/>
              <w:bottom w:val="single" w:sz="8"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 xml:space="preserve">סך ביצוע </w:t>
            </w:r>
            <w:r w:rsidRPr="001F1BD9">
              <w:rPr>
                <w:rFonts w:ascii="Tahoma" w:hAnsi="Tahoma" w:cs="Tahoma"/>
                <w:b/>
                <w:bCs/>
                <w:sz w:val="16"/>
                <w:szCs w:val="16"/>
                <w:rtl/>
              </w:rPr>
              <w:br/>
            </w:r>
            <w:r w:rsidRPr="001F1BD9">
              <w:rPr>
                <w:rFonts w:ascii="Tahoma" w:hAnsi="Tahoma" w:cs="Tahoma" w:hint="cs"/>
                <w:b/>
                <w:bCs/>
                <w:sz w:val="16"/>
                <w:szCs w:val="16"/>
                <w:rtl/>
              </w:rPr>
              <w:t>ל- 2018</w:t>
            </w:r>
          </w:p>
        </w:tc>
        <w:tc>
          <w:tcPr>
            <w:tcW w:w="1134" w:type="dxa"/>
            <w:tcBorders>
              <w:top w:val="single" w:sz="8" w:space="0" w:color="auto"/>
              <w:bottom w:val="single" w:sz="8"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 xml:space="preserve">תחזית ביצוע </w:t>
            </w:r>
            <w:r w:rsidRPr="001F1BD9">
              <w:rPr>
                <w:rFonts w:ascii="Tahoma" w:hAnsi="Tahoma" w:cs="Tahoma"/>
                <w:b/>
                <w:bCs/>
                <w:sz w:val="16"/>
                <w:szCs w:val="16"/>
                <w:rtl/>
              </w:rPr>
              <w:br/>
            </w:r>
            <w:r w:rsidRPr="001F1BD9">
              <w:rPr>
                <w:rFonts w:ascii="Tahoma" w:hAnsi="Tahoma" w:cs="Tahoma" w:hint="cs"/>
                <w:b/>
                <w:bCs/>
                <w:sz w:val="16"/>
                <w:szCs w:val="16"/>
                <w:rtl/>
              </w:rPr>
              <w:t>ל-2019</w:t>
            </w:r>
          </w:p>
        </w:tc>
      </w:tr>
      <w:tr w:rsidTr="001F1BD9">
        <w:tblPrEx>
          <w:tblW w:w="8505" w:type="dxa"/>
          <w:tblCellMar>
            <w:left w:w="57" w:type="dxa"/>
            <w:right w:w="57" w:type="dxa"/>
          </w:tblCellMar>
          <w:tblLook w:val="04A0"/>
        </w:tblPrEx>
        <w:tc>
          <w:tcPr>
            <w:tcW w:w="3458" w:type="dxa"/>
            <w:tcBorders>
              <w:top w:val="single" w:sz="8" w:space="0" w:color="auto"/>
            </w:tcBorders>
          </w:tcPr>
          <w:p w:rsidR="007A4E5D" w:rsidRPr="002171F8" w:rsidP="001F1BD9">
            <w:pPr>
              <w:tabs>
                <w:tab w:val="left" w:pos="1148"/>
              </w:tabs>
              <w:spacing w:before="40" w:after="40" w:line="280" w:lineRule="exact"/>
              <w:rPr>
                <w:rFonts w:ascii="Tahoma" w:hAnsi="Tahoma" w:cs="Tahoma"/>
                <w:b/>
                <w:bCs/>
                <w:sz w:val="16"/>
                <w:szCs w:val="16"/>
                <w:rtl/>
              </w:rPr>
            </w:pPr>
            <w:r w:rsidRPr="002171F8">
              <w:rPr>
                <w:rFonts w:ascii="Tahoma" w:hAnsi="Tahoma" w:cs="Tahoma" w:hint="cs"/>
                <w:b/>
                <w:bCs/>
                <w:sz w:val="16"/>
                <w:szCs w:val="16"/>
                <w:rtl/>
              </w:rPr>
              <w:t xml:space="preserve">סך תשלומים שבוצעו </w:t>
            </w:r>
          </w:p>
        </w:tc>
        <w:tc>
          <w:tcPr>
            <w:tcW w:w="964" w:type="dxa"/>
            <w:tcBorders>
              <w:top w:val="single" w:sz="8" w:space="0" w:color="auto"/>
            </w:tcBorders>
          </w:tcPr>
          <w:p w:rsidR="007A4E5D" w:rsidRPr="002171F8" w:rsidP="001F1BD9">
            <w:pPr>
              <w:tabs>
                <w:tab w:val="left" w:pos="1148"/>
              </w:tabs>
              <w:spacing w:before="40" w:after="40" w:line="280" w:lineRule="exact"/>
              <w:rPr>
                <w:rFonts w:ascii="Tahoma" w:hAnsi="Tahoma" w:cs="Tahoma"/>
                <w:b/>
                <w:bCs/>
                <w:sz w:val="16"/>
                <w:szCs w:val="16"/>
                <w:rtl/>
              </w:rPr>
            </w:pPr>
            <w:r w:rsidRPr="002171F8">
              <w:rPr>
                <w:rFonts w:ascii="Tahoma" w:hAnsi="Tahoma" w:cs="Tahoma"/>
                <w:b/>
                <w:bCs/>
                <w:sz w:val="16"/>
                <w:szCs w:val="16"/>
                <w:rtl/>
              </w:rPr>
              <w:t>347</w:t>
            </w:r>
          </w:p>
        </w:tc>
        <w:tc>
          <w:tcPr>
            <w:tcW w:w="964" w:type="dxa"/>
            <w:tcBorders>
              <w:top w:val="single" w:sz="8" w:space="0" w:color="auto"/>
            </w:tcBorders>
          </w:tcPr>
          <w:p w:rsidR="007A4E5D" w:rsidRPr="002171F8" w:rsidP="001F1BD9">
            <w:pPr>
              <w:tabs>
                <w:tab w:val="left" w:pos="1148"/>
              </w:tabs>
              <w:spacing w:before="40" w:after="40" w:line="280" w:lineRule="exact"/>
              <w:rPr>
                <w:rFonts w:ascii="Tahoma" w:hAnsi="Tahoma" w:cs="Tahoma"/>
                <w:b/>
                <w:bCs/>
                <w:sz w:val="16"/>
                <w:szCs w:val="16"/>
                <w:rtl/>
              </w:rPr>
            </w:pPr>
            <w:r w:rsidRPr="002171F8">
              <w:rPr>
                <w:rFonts w:ascii="Tahoma" w:hAnsi="Tahoma" w:cs="Tahoma"/>
                <w:b/>
                <w:bCs/>
                <w:sz w:val="16"/>
                <w:szCs w:val="16"/>
                <w:rtl/>
              </w:rPr>
              <w:t>356</w:t>
            </w:r>
          </w:p>
        </w:tc>
        <w:tc>
          <w:tcPr>
            <w:tcW w:w="964" w:type="dxa"/>
            <w:tcBorders>
              <w:top w:val="single" w:sz="8" w:space="0" w:color="auto"/>
            </w:tcBorders>
          </w:tcPr>
          <w:p w:rsidR="007A4E5D" w:rsidRPr="002171F8" w:rsidP="001F1BD9">
            <w:pPr>
              <w:tabs>
                <w:tab w:val="left" w:pos="1148"/>
              </w:tabs>
              <w:spacing w:before="40" w:after="40" w:line="280" w:lineRule="exact"/>
              <w:rPr>
                <w:rFonts w:ascii="Tahoma" w:hAnsi="Tahoma" w:cs="Tahoma"/>
                <w:b/>
                <w:bCs/>
                <w:sz w:val="16"/>
                <w:szCs w:val="16"/>
                <w:rtl/>
              </w:rPr>
            </w:pPr>
            <w:r w:rsidRPr="002171F8">
              <w:rPr>
                <w:rFonts w:ascii="Tahoma" w:hAnsi="Tahoma" w:cs="Tahoma"/>
                <w:b/>
                <w:bCs/>
                <w:sz w:val="16"/>
                <w:szCs w:val="16"/>
                <w:rtl/>
              </w:rPr>
              <w:t>385</w:t>
            </w:r>
          </w:p>
        </w:tc>
        <w:tc>
          <w:tcPr>
            <w:tcW w:w="964" w:type="dxa"/>
            <w:tcBorders>
              <w:top w:val="single" w:sz="8" w:space="0" w:color="auto"/>
            </w:tcBorders>
          </w:tcPr>
          <w:p w:rsidR="007A4E5D" w:rsidRPr="002171F8" w:rsidP="001F1BD9">
            <w:pPr>
              <w:tabs>
                <w:tab w:val="left" w:pos="1148"/>
              </w:tabs>
              <w:spacing w:before="40" w:after="40" w:line="280" w:lineRule="exact"/>
              <w:rPr>
                <w:rFonts w:ascii="Tahoma" w:hAnsi="Tahoma" w:cs="Tahoma"/>
                <w:b/>
                <w:bCs/>
                <w:sz w:val="16"/>
                <w:szCs w:val="16"/>
                <w:rtl/>
              </w:rPr>
            </w:pPr>
            <w:r w:rsidRPr="002171F8">
              <w:rPr>
                <w:rFonts w:ascii="Tahoma" w:hAnsi="Tahoma" w:cs="Tahoma"/>
                <w:b/>
                <w:bCs/>
                <w:sz w:val="16"/>
                <w:szCs w:val="16"/>
                <w:rtl/>
              </w:rPr>
              <w:t>411</w:t>
            </w:r>
          </w:p>
        </w:tc>
        <w:tc>
          <w:tcPr>
            <w:tcW w:w="1134" w:type="dxa"/>
            <w:tcBorders>
              <w:top w:val="single" w:sz="8" w:space="0" w:color="auto"/>
            </w:tcBorders>
          </w:tcPr>
          <w:p w:rsidR="007A4E5D" w:rsidRPr="002171F8" w:rsidP="001F1BD9">
            <w:pPr>
              <w:tabs>
                <w:tab w:val="left" w:pos="1148"/>
              </w:tabs>
              <w:spacing w:before="40" w:after="40" w:line="280" w:lineRule="exact"/>
              <w:rPr>
                <w:rFonts w:ascii="Tahoma" w:hAnsi="Tahoma" w:cs="Tahoma"/>
                <w:b/>
                <w:bCs/>
                <w:sz w:val="16"/>
                <w:szCs w:val="16"/>
                <w:rtl/>
              </w:rPr>
            </w:pPr>
            <w:r w:rsidRPr="002171F8">
              <w:rPr>
                <w:rFonts w:ascii="Tahoma" w:hAnsi="Tahoma" w:cs="Tahoma"/>
                <w:b/>
                <w:bCs/>
                <w:sz w:val="16"/>
                <w:szCs w:val="16"/>
                <w:rtl/>
              </w:rPr>
              <w:t>397</w:t>
            </w:r>
          </w:p>
        </w:tc>
      </w:tr>
      <w:tr w:rsidTr="001F1BD9">
        <w:tblPrEx>
          <w:tblW w:w="8505" w:type="dxa"/>
          <w:tblCellMar>
            <w:left w:w="57" w:type="dxa"/>
            <w:right w:w="57" w:type="dxa"/>
          </w:tblCellMar>
          <w:tblLook w:val="04A0"/>
        </w:tblPrEx>
        <w:tc>
          <w:tcPr>
            <w:tcW w:w="3458" w:type="dxa"/>
          </w:tcPr>
          <w:p w:rsidR="001F1BD9"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הוצאות בעלות אופי קשיח מתוך סך התשלומים שבוצעו</w:t>
            </w:r>
          </w:p>
        </w:tc>
        <w:tc>
          <w:tcPr>
            <w:tcW w:w="964" w:type="dxa"/>
          </w:tcPr>
          <w:p w:rsidR="001F1BD9" w:rsidRPr="001F1BD9" w:rsidP="001F1BD9">
            <w:pPr>
              <w:tabs>
                <w:tab w:val="left" w:pos="1148"/>
              </w:tabs>
              <w:spacing w:before="40" w:after="40" w:line="280" w:lineRule="exact"/>
              <w:rPr>
                <w:rFonts w:ascii="Tahoma" w:hAnsi="Tahoma" w:cs="Tahoma"/>
                <w:sz w:val="16"/>
                <w:szCs w:val="16"/>
                <w:rtl/>
              </w:rPr>
            </w:pPr>
          </w:p>
        </w:tc>
        <w:tc>
          <w:tcPr>
            <w:tcW w:w="964" w:type="dxa"/>
          </w:tcPr>
          <w:p w:rsidR="001F1BD9" w:rsidRPr="001F1BD9" w:rsidP="001F1BD9">
            <w:pPr>
              <w:tabs>
                <w:tab w:val="left" w:pos="1148"/>
              </w:tabs>
              <w:spacing w:before="40" w:after="40" w:line="280" w:lineRule="exact"/>
              <w:rPr>
                <w:rFonts w:ascii="Tahoma" w:hAnsi="Tahoma" w:cs="Tahoma"/>
                <w:sz w:val="16"/>
                <w:szCs w:val="16"/>
                <w:rtl/>
              </w:rPr>
            </w:pPr>
          </w:p>
        </w:tc>
        <w:tc>
          <w:tcPr>
            <w:tcW w:w="964" w:type="dxa"/>
          </w:tcPr>
          <w:p w:rsidR="001F1BD9" w:rsidRPr="001F1BD9" w:rsidP="001F1BD9">
            <w:pPr>
              <w:tabs>
                <w:tab w:val="left" w:pos="1148"/>
              </w:tabs>
              <w:spacing w:before="40" w:after="40" w:line="280" w:lineRule="exact"/>
              <w:rPr>
                <w:rFonts w:ascii="Tahoma" w:hAnsi="Tahoma" w:cs="Tahoma"/>
                <w:sz w:val="16"/>
                <w:szCs w:val="16"/>
                <w:rtl/>
              </w:rPr>
            </w:pPr>
          </w:p>
        </w:tc>
        <w:tc>
          <w:tcPr>
            <w:tcW w:w="964" w:type="dxa"/>
          </w:tcPr>
          <w:p w:rsidR="001F1BD9" w:rsidRPr="001F1BD9" w:rsidP="001F1BD9">
            <w:pPr>
              <w:tabs>
                <w:tab w:val="left" w:pos="1148"/>
              </w:tabs>
              <w:spacing w:before="40" w:after="40" w:line="280" w:lineRule="exact"/>
              <w:rPr>
                <w:rFonts w:ascii="Tahoma" w:hAnsi="Tahoma" w:cs="Tahoma"/>
                <w:sz w:val="16"/>
                <w:szCs w:val="16"/>
                <w:rtl/>
              </w:rPr>
            </w:pPr>
          </w:p>
        </w:tc>
        <w:tc>
          <w:tcPr>
            <w:tcW w:w="1134" w:type="dxa"/>
          </w:tcPr>
          <w:p w:rsidR="001F1BD9" w:rsidRPr="001F1BD9" w:rsidP="001F1BD9">
            <w:pPr>
              <w:tabs>
                <w:tab w:val="left" w:pos="1148"/>
              </w:tabs>
              <w:spacing w:before="40" w:after="40" w:line="280" w:lineRule="exact"/>
              <w:rPr>
                <w:rFonts w:ascii="Tahoma" w:hAnsi="Tahoma" w:cs="Tahoma"/>
                <w:sz w:val="16"/>
                <w:szCs w:val="16"/>
                <w:rtl/>
              </w:rPr>
            </w:pPr>
          </w:p>
        </w:tc>
      </w:tr>
      <w:tr w:rsidTr="001F1BD9">
        <w:tblPrEx>
          <w:tblW w:w="8505" w:type="dxa"/>
          <w:tblCellMar>
            <w:left w:w="57" w:type="dxa"/>
            <w:right w:w="57" w:type="dxa"/>
          </w:tblCellMar>
          <w:tblLook w:val="04A0"/>
        </w:tblPrEx>
        <w:tc>
          <w:tcPr>
            <w:tcW w:w="3458" w:type="dxa"/>
          </w:tcPr>
          <w:p w:rsidR="007A4E5D" w:rsidRPr="005955CC" w:rsidP="002171F8">
            <w:pPr>
              <w:tabs>
                <w:tab w:val="left" w:pos="1148"/>
              </w:tabs>
              <w:spacing w:before="40" w:after="40" w:line="280" w:lineRule="exact"/>
              <w:ind w:left="227"/>
              <w:rPr>
                <w:rFonts w:ascii="Tahoma" w:hAnsi="Tahoma" w:cs="Tahoma"/>
                <w:sz w:val="16"/>
                <w:szCs w:val="16"/>
                <w:rtl/>
              </w:rPr>
            </w:pPr>
            <w:r w:rsidRPr="001F1BD9">
              <w:rPr>
                <w:rFonts w:ascii="Tahoma" w:hAnsi="Tahoma" w:cs="Tahoma" w:hint="cs"/>
                <w:sz w:val="16"/>
                <w:szCs w:val="16"/>
                <w:rtl/>
              </w:rPr>
              <w:t>הוצאות לשכר</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180</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177</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180</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181</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176</w:t>
            </w:r>
          </w:p>
        </w:tc>
      </w:tr>
      <w:tr w:rsidTr="001F1BD9">
        <w:tblPrEx>
          <w:tblW w:w="8505" w:type="dxa"/>
          <w:tblCellMar>
            <w:left w:w="57" w:type="dxa"/>
            <w:right w:w="57" w:type="dxa"/>
          </w:tblCellMar>
          <w:tblLook w:val="04A0"/>
        </w:tblPrEx>
        <w:tc>
          <w:tcPr>
            <w:tcW w:w="3458" w:type="dxa"/>
          </w:tcPr>
          <w:p w:rsidR="007A4E5D" w:rsidRPr="005955CC" w:rsidP="002171F8">
            <w:pPr>
              <w:tabs>
                <w:tab w:val="left" w:pos="1148"/>
              </w:tabs>
              <w:spacing w:before="40" w:after="40" w:line="280" w:lineRule="exact"/>
              <w:ind w:left="227"/>
              <w:rPr>
                <w:rFonts w:ascii="Tahoma" w:hAnsi="Tahoma" w:cs="Tahoma"/>
                <w:sz w:val="16"/>
                <w:szCs w:val="16"/>
              </w:rPr>
            </w:pPr>
            <w:r w:rsidRPr="001F1BD9">
              <w:rPr>
                <w:rFonts w:ascii="Tahoma" w:hAnsi="Tahoma" w:cs="Tahoma" w:hint="cs"/>
                <w:sz w:val="16"/>
                <w:szCs w:val="16"/>
                <w:rtl/>
              </w:rPr>
              <w:t xml:space="preserve">העברה </w:t>
            </w:r>
            <w:r w:rsidRPr="001F1BD9">
              <w:rPr>
                <w:rFonts w:ascii="Tahoma" w:hAnsi="Tahoma" w:cs="Tahoma" w:hint="cs"/>
                <w:sz w:val="16"/>
                <w:szCs w:val="16"/>
                <w:rtl/>
              </w:rPr>
              <w:t>למלח"י</w:t>
            </w:r>
            <w:r w:rsidRPr="001F1BD9">
              <w:rPr>
                <w:rFonts w:ascii="Tahoma" w:hAnsi="Tahoma" w:cs="Tahoma" w:hint="cs"/>
                <w:sz w:val="16"/>
                <w:szCs w:val="16"/>
                <w:rtl/>
              </w:rPr>
              <w:t>*</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14</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14</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16</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13</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13</w:t>
            </w: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40" w:after="40" w:line="280" w:lineRule="exact"/>
              <w:ind w:left="227"/>
              <w:rPr>
                <w:rFonts w:ascii="Tahoma" w:hAnsi="Tahoma" w:cs="Tahoma"/>
                <w:sz w:val="16"/>
                <w:szCs w:val="16"/>
              </w:rPr>
            </w:pPr>
            <w:r w:rsidRPr="001F1BD9">
              <w:rPr>
                <w:rFonts w:ascii="Tahoma" w:hAnsi="Tahoma" w:cs="Tahoma"/>
                <w:sz w:val="16"/>
                <w:szCs w:val="16"/>
                <w:rtl/>
              </w:rPr>
              <w:t>ארנונה</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6</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hint="cs"/>
                <w:sz w:val="16"/>
                <w:szCs w:val="16"/>
                <w:rtl/>
              </w:rPr>
              <w:t>6</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6</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6</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6</w:t>
            </w: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40" w:after="40" w:line="280" w:lineRule="exact"/>
              <w:ind w:left="227"/>
              <w:rPr>
                <w:rFonts w:ascii="Tahoma" w:hAnsi="Tahoma" w:cs="Tahoma"/>
                <w:sz w:val="16"/>
                <w:szCs w:val="16"/>
                <w:rtl/>
              </w:rPr>
            </w:pPr>
            <w:r w:rsidRPr="001F1BD9">
              <w:rPr>
                <w:rFonts w:ascii="Tahoma" w:hAnsi="Tahoma" w:cs="Tahoma" w:hint="cs"/>
                <w:sz w:val="16"/>
                <w:szCs w:val="16"/>
                <w:rtl/>
              </w:rPr>
              <w:t>דמי שימוש</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sz w:val="16"/>
                <w:szCs w:val="16"/>
                <w:rtl/>
              </w:rPr>
              <w:t>9</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sz w:val="16"/>
                <w:szCs w:val="16"/>
                <w:rtl/>
              </w:rPr>
              <w:t>9</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sz w:val="16"/>
                <w:szCs w:val="16"/>
                <w:rtl/>
              </w:rPr>
              <w:t>9</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9</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9</w:t>
            </w: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40" w:after="40" w:line="280" w:lineRule="exact"/>
              <w:ind w:left="227"/>
              <w:rPr>
                <w:rFonts w:ascii="Tahoma" w:hAnsi="Tahoma" w:cs="Tahoma"/>
                <w:sz w:val="16"/>
                <w:szCs w:val="16"/>
                <w:rtl/>
              </w:rPr>
            </w:pPr>
            <w:r w:rsidRPr="001F1BD9">
              <w:rPr>
                <w:rFonts w:ascii="Tahoma" w:hAnsi="Tahoma" w:cs="Tahoma" w:hint="cs"/>
                <w:sz w:val="16"/>
                <w:szCs w:val="16"/>
                <w:rtl/>
              </w:rPr>
              <w:t>אחזקת האתר</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sz w:val="16"/>
                <w:szCs w:val="16"/>
                <w:rtl/>
              </w:rPr>
              <w:t>21</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sz w:val="16"/>
                <w:szCs w:val="16"/>
                <w:rtl/>
              </w:rPr>
              <w:t>19</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Pr>
            </w:pPr>
            <w:r w:rsidRPr="001F1BD9">
              <w:rPr>
                <w:rFonts w:ascii="Tahoma" w:hAnsi="Tahoma" w:cs="Tahoma"/>
                <w:sz w:val="16"/>
                <w:szCs w:val="16"/>
                <w:rtl/>
              </w:rPr>
              <w:t>21</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21</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21</w:t>
            </w:r>
          </w:p>
        </w:tc>
      </w:tr>
      <w:tr w:rsidTr="001F1BD9">
        <w:tblPrEx>
          <w:tblW w:w="8505" w:type="dxa"/>
          <w:tblCellMar>
            <w:left w:w="57" w:type="dxa"/>
            <w:right w:w="57" w:type="dxa"/>
          </w:tblCellMar>
          <w:tblLook w:val="04A0"/>
        </w:tblPrEx>
        <w:tc>
          <w:tcPr>
            <w:tcW w:w="3458" w:type="dxa"/>
            <w:shd w:val="clear" w:color="auto" w:fill="auto"/>
          </w:tcPr>
          <w:p w:rsidR="001F1BD9"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הוצאות ישירות למחקרים מתוך סך תשלומים שבוצעו</w:t>
            </w:r>
          </w:p>
        </w:tc>
        <w:tc>
          <w:tcPr>
            <w:tcW w:w="964" w:type="dxa"/>
            <w:shd w:val="clear" w:color="auto" w:fill="auto"/>
          </w:tcPr>
          <w:p w:rsidR="001F1BD9" w:rsidRPr="001F1BD9" w:rsidP="001F1BD9">
            <w:pPr>
              <w:tabs>
                <w:tab w:val="left" w:pos="1148"/>
              </w:tabs>
              <w:spacing w:before="40" w:after="40" w:line="280" w:lineRule="exact"/>
              <w:rPr>
                <w:rFonts w:ascii="Tahoma" w:hAnsi="Tahoma" w:cs="Tahoma"/>
                <w:sz w:val="16"/>
                <w:szCs w:val="16"/>
                <w:rtl/>
              </w:rPr>
            </w:pPr>
          </w:p>
        </w:tc>
        <w:tc>
          <w:tcPr>
            <w:tcW w:w="964" w:type="dxa"/>
            <w:shd w:val="clear" w:color="auto" w:fill="auto"/>
          </w:tcPr>
          <w:p w:rsidR="001F1BD9" w:rsidRPr="001F1BD9" w:rsidP="001F1BD9">
            <w:pPr>
              <w:tabs>
                <w:tab w:val="left" w:pos="1148"/>
              </w:tabs>
              <w:spacing w:before="40" w:after="40" w:line="280" w:lineRule="exact"/>
              <w:rPr>
                <w:rFonts w:ascii="Tahoma" w:hAnsi="Tahoma" w:cs="Tahoma"/>
                <w:sz w:val="16"/>
                <w:szCs w:val="16"/>
                <w:rtl/>
              </w:rPr>
            </w:pPr>
          </w:p>
        </w:tc>
        <w:tc>
          <w:tcPr>
            <w:tcW w:w="964" w:type="dxa"/>
            <w:shd w:val="clear" w:color="auto" w:fill="auto"/>
          </w:tcPr>
          <w:p w:rsidR="001F1BD9" w:rsidRPr="001F1BD9" w:rsidP="001F1BD9">
            <w:pPr>
              <w:tabs>
                <w:tab w:val="left" w:pos="1148"/>
              </w:tabs>
              <w:spacing w:before="40" w:after="40" w:line="280" w:lineRule="exact"/>
              <w:rPr>
                <w:rFonts w:ascii="Tahoma" w:hAnsi="Tahoma" w:cs="Tahoma"/>
                <w:sz w:val="16"/>
                <w:szCs w:val="16"/>
                <w:rtl/>
              </w:rPr>
            </w:pPr>
          </w:p>
        </w:tc>
        <w:tc>
          <w:tcPr>
            <w:tcW w:w="964" w:type="dxa"/>
          </w:tcPr>
          <w:p w:rsidR="001F1BD9" w:rsidRPr="001F1BD9" w:rsidP="001F1BD9">
            <w:pPr>
              <w:tabs>
                <w:tab w:val="left" w:pos="1148"/>
              </w:tabs>
              <w:spacing w:before="40" w:after="40" w:line="280" w:lineRule="exact"/>
              <w:rPr>
                <w:rFonts w:ascii="Tahoma" w:hAnsi="Tahoma" w:cs="Tahoma"/>
                <w:sz w:val="16"/>
                <w:szCs w:val="16"/>
                <w:rtl/>
              </w:rPr>
            </w:pPr>
          </w:p>
        </w:tc>
        <w:tc>
          <w:tcPr>
            <w:tcW w:w="1134" w:type="dxa"/>
          </w:tcPr>
          <w:p w:rsidR="001F1BD9" w:rsidRPr="001F1BD9" w:rsidP="001F1BD9">
            <w:pPr>
              <w:tabs>
                <w:tab w:val="left" w:pos="1148"/>
              </w:tabs>
              <w:spacing w:before="40" w:after="40" w:line="280" w:lineRule="exact"/>
              <w:rPr>
                <w:rFonts w:ascii="Tahoma" w:hAnsi="Tahoma" w:cs="Tahoma"/>
                <w:sz w:val="16"/>
                <w:szCs w:val="16"/>
                <w:rtl/>
              </w:rPr>
            </w:pP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40" w:after="40" w:line="280" w:lineRule="exact"/>
              <w:ind w:left="227"/>
              <w:rPr>
                <w:rFonts w:ascii="Tahoma" w:hAnsi="Tahoma" w:cs="Tahoma"/>
                <w:sz w:val="16"/>
                <w:szCs w:val="16"/>
                <w:rtl/>
              </w:rPr>
            </w:pPr>
            <w:r w:rsidRPr="001F1BD9">
              <w:rPr>
                <w:rFonts w:ascii="Tahoma" w:hAnsi="Tahoma" w:cs="Tahoma" w:hint="cs"/>
                <w:sz w:val="16"/>
                <w:szCs w:val="16"/>
                <w:rtl/>
              </w:rPr>
              <w:t>שנה</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2015</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2016</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2017</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2018</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hint="eastAsia"/>
                <w:sz w:val="16"/>
                <w:szCs w:val="16"/>
                <w:rtl/>
              </w:rPr>
              <w:t>תחזית</w:t>
            </w:r>
            <w:r w:rsidRPr="001F1BD9">
              <w:rPr>
                <w:rFonts w:ascii="Tahoma" w:hAnsi="Tahoma" w:cs="Tahoma"/>
                <w:sz w:val="16"/>
                <w:szCs w:val="16"/>
                <w:rtl/>
              </w:rPr>
              <w:t xml:space="preserve"> 2019</w:t>
            </w: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40" w:after="40" w:line="280" w:lineRule="exact"/>
              <w:ind w:left="227"/>
              <w:rPr>
                <w:rFonts w:ascii="Tahoma" w:hAnsi="Tahoma" w:cs="Tahoma"/>
                <w:sz w:val="16"/>
                <w:szCs w:val="16"/>
                <w:rtl/>
              </w:rPr>
            </w:pPr>
            <w:r w:rsidRPr="001F1BD9">
              <w:rPr>
                <w:rFonts w:ascii="Tahoma" w:hAnsi="Tahoma" w:cs="Tahoma" w:hint="cs"/>
                <w:sz w:val="16"/>
                <w:szCs w:val="16"/>
                <w:rtl/>
              </w:rPr>
              <w:t xml:space="preserve">תשלומים </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74</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89</w:t>
            </w:r>
          </w:p>
        </w:tc>
        <w:tc>
          <w:tcPr>
            <w:tcW w:w="964" w:type="dxa"/>
            <w:shd w:val="clear" w:color="auto" w:fill="auto"/>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114</w:t>
            </w:r>
          </w:p>
        </w:tc>
        <w:tc>
          <w:tcPr>
            <w:tcW w:w="96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115</w:t>
            </w:r>
          </w:p>
        </w:tc>
        <w:tc>
          <w:tcPr>
            <w:tcW w:w="1134" w:type="dxa"/>
          </w:tcPr>
          <w:p w:rsidR="007A4E5D" w:rsidRPr="005955CC" w:rsidP="001F1BD9">
            <w:pPr>
              <w:tabs>
                <w:tab w:val="left" w:pos="1148"/>
              </w:tabs>
              <w:spacing w:before="40" w:after="40" w:line="280" w:lineRule="exact"/>
              <w:rPr>
                <w:rFonts w:ascii="Tahoma" w:hAnsi="Tahoma" w:cs="Tahoma"/>
                <w:sz w:val="16"/>
                <w:szCs w:val="16"/>
                <w:rtl/>
              </w:rPr>
            </w:pPr>
            <w:r w:rsidRPr="001F1BD9">
              <w:rPr>
                <w:rFonts w:ascii="Tahoma" w:hAnsi="Tahoma" w:cs="Tahoma"/>
                <w:sz w:val="16"/>
                <w:szCs w:val="16"/>
                <w:rtl/>
              </w:rPr>
              <w:t>127</w:t>
            </w:r>
          </w:p>
        </w:tc>
      </w:tr>
      <w:tr w:rsidTr="001F1BD9">
        <w:tblPrEx>
          <w:tblW w:w="8505" w:type="dxa"/>
          <w:tblCellMar>
            <w:left w:w="57" w:type="dxa"/>
            <w:right w:w="57" w:type="dxa"/>
          </w:tblCellMar>
          <w:tblLook w:val="04A0"/>
        </w:tblPrEx>
        <w:tc>
          <w:tcPr>
            <w:tcW w:w="3458" w:type="dxa"/>
            <w:shd w:val="clear" w:color="auto" w:fill="auto"/>
          </w:tcPr>
          <w:p w:rsidR="001F1BD9" w:rsidRPr="001F1BD9" w:rsidP="002171F8">
            <w:pPr>
              <w:tabs>
                <w:tab w:val="left" w:pos="1148"/>
              </w:tabs>
              <w:spacing w:before="20" w:after="40" w:line="280" w:lineRule="exact"/>
              <w:rPr>
                <w:rFonts w:ascii="Tahoma" w:hAnsi="Tahoma" w:cs="Tahoma"/>
                <w:b/>
                <w:bCs/>
                <w:sz w:val="16"/>
                <w:szCs w:val="16"/>
                <w:rtl/>
              </w:rPr>
            </w:pPr>
            <w:r w:rsidRPr="001F1BD9">
              <w:rPr>
                <w:rFonts w:ascii="Tahoma" w:hAnsi="Tahoma" w:cs="Tahoma" w:hint="cs"/>
                <w:b/>
                <w:bCs/>
                <w:sz w:val="16"/>
                <w:szCs w:val="16"/>
                <w:rtl/>
              </w:rPr>
              <w:t>סך הוצאות בעלות אופי קשיח והוצאות ישירות למחקרים מ-סך תשלומים שבוצעו</w:t>
            </w:r>
          </w:p>
        </w:tc>
        <w:tc>
          <w:tcPr>
            <w:tcW w:w="964" w:type="dxa"/>
            <w:shd w:val="clear" w:color="auto" w:fill="auto"/>
          </w:tcPr>
          <w:p w:rsidR="001F1BD9" w:rsidRPr="001F1BD9" w:rsidP="002171F8">
            <w:pPr>
              <w:tabs>
                <w:tab w:val="left" w:pos="1148"/>
              </w:tabs>
              <w:spacing w:before="20" w:after="40" w:line="280" w:lineRule="exact"/>
              <w:rPr>
                <w:rFonts w:ascii="Tahoma" w:hAnsi="Tahoma" w:cs="Tahoma"/>
                <w:sz w:val="16"/>
                <w:szCs w:val="16"/>
                <w:rtl/>
              </w:rPr>
            </w:pPr>
          </w:p>
        </w:tc>
        <w:tc>
          <w:tcPr>
            <w:tcW w:w="964" w:type="dxa"/>
            <w:shd w:val="clear" w:color="auto" w:fill="auto"/>
          </w:tcPr>
          <w:p w:rsidR="001F1BD9" w:rsidRPr="001F1BD9" w:rsidP="002171F8">
            <w:pPr>
              <w:tabs>
                <w:tab w:val="left" w:pos="1148"/>
              </w:tabs>
              <w:spacing w:before="20" w:after="40" w:line="280" w:lineRule="exact"/>
              <w:rPr>
                <w:rFonts w:ascii="Tahoma" w:hAnsi="Tahoma" w:cs="Tahoma"/>
                <w:sz w:val="16"/>
                <w:szCs w:val="16"/>
                <w:rtl/>
              </w:rPr>
            </w:pPr>
          </w:p>
        </w:tc>
        <w:tc>
          <w:tcPr>
            <w:tcW w:w="964" w:type="dxa"/>
            <w:shd w:val="clear" w:color="auto" w:fill="auto"/>
          </w:tcPr>
          <w:p w:rsidR="001F1BD9" w:rsidRPr="001F1BD9" w:rsidP="002171F8">
            <w:pPr>
              <w:tabs>
                <w:tab w:val="left" w:pos="1148"/>
              </w:tabs>
              <w:spacing w:before="20" w:after="40" w:line="280" w:lineRule="exact"/>
              <w:rPr>
                <w:rFonts w:ascii="Tahoma" w:hAnsi="Tahoma" w:cs="Tahoma"/>
                <w:sz w:val="16"/>
                <w:szCs w:val="16"/>
                <w:rtl/>
              </w:rPr>
            </w:pPr>
          </w:p>
        </w:tc>
        <w:tc>
          <w:tcPr>
            <w:tcW w:w="964" w:type="dxa"/>
          </w:tcPr>
          <w:p w:rsidR="001F1BD9" w:rsidRPr="001F1BD9" w:rsidP="002171F8">
            <w:pPr>
              <w:tabs>
                <w:tab w:val="left" w:pos="1148"/>
              </w:tabs>
              <w:spacing w:before="20" w:after="40" w:line="280" w:lineRule="exact"/>
              <w:rPr>
                <w:rFonts w:ascii="Tahoma" w:hAnsi="Tahoma" w:cs="Tahoma"/>
                <w:sz w:val="16"/>
                <w:szCs w:val="16"/>
                <w:rtl/>
              </w:rPr>
            </w:pPr>
          </w:p>
        </w:tc>
        <w:tc>
          <w:tcPr>
            <w:tcW w:w="1134" w:type="dxa"/>
          </w:tcPr>
          <w:p w:rsidR="001F1BD9" w:rsidRPr="001F1BD9" w:rsidP="002171F8">
            <w:pPr>
              <w:tabs>
                <w:tab w:val="left" w:pos="1148"/>
              </w:tabs>
              <w:spacing w:before="20" w:after="40" w:line="280" w:lineRule="exact"/>
              <w:rPr>
                <w:rFonts w:ascii="Tahoma" w:hAnsi="Tahoma" w:cs="Tahoma"/>
                <w:sz w:val="16"/>
                <w:szCs w:val="16"/>
                <w:rtl/>
              </w:rPr>
            </w:pP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20" w:after="40" w:line="280" w:lineRule="exact"/>
              <w:ind w:left="227"/>
              <w:rPr>
                <w:rFonts w:ascii="Tahoma" w:hAnsi="Tahoma" w:cs="Tahoma"/>
                <w:sz w:val="16"/>
                <w:szCs w:val="16"/>
                <w:rtl/>
              </w:rPr>
            </w:pPr>
            <w:r w:rsidRPr="001F1BD9">
              <w:rPr>
                <w:rFonts w:ascii="Tahoma" w:hAnsi="Tahoma" w:cs="Tahoma" w:hint="cs"/>
                <w:sz w:val="16"/>
                <w:szCs w:val="16"/>
                <w:rtl/>
              </w:rPr>
              <w:t>שנה</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Pr>
            </w:pPr>
            <w:r w:rsidRPr="001F1BD9">
              <w:rPr>
                <w:rFonts w:ascii="Tahoma" w:hAnsi="Tahoma" w:cs="Tahoma"/>
                <w:sz w:val="16"/>
                <w:szCs w:val="16"/>
                <w:rtl/>
              </w:rPr>
              <w:t>2015</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2016</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2017</w:t>
            </w:r>
          </w:p>
        </w:tc>
        <w:tc>
          <w:tcPr>
            <w:tcW w:w="964" w:type="dxa"/>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2018</w:t>
            </w:r>
          </w:p>
        </w:tc>
        <w:tc>
          <w:tcPr>
            <w:tcW w:w="1134" w:type="dxa"/>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eastAsia"/>
                <w:sz w:val="16"/>
                <w:szCs w:val="16"/>
                <w:rtl/>
              </w:rPr>
              <w:t>תחזית</w:t>
            </w:r>
            <w:r w:rsidRPr="001F1BD9">
              <w:rPr>
                <w:rFonts w:ascii="Tahoma" w:hAnsi="Tahoma" w:cs="Tahoma"/>
                <w:sz w:val="16"/>
                <w:szCs w:val="16"/>
                <w:rtl/>
              </w:rPr>
              <w:t xml:space="preserve"> 2019</w:t>
            </w: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20" w:after="40" w:line="280" w:lineRule="exact"/>
              <w:ind w:left="227"/>
              <w:rPr>
                <w:rFonts w:ascii="Tahoma" w:hAnsi="Tahoma" w:cs="Tahoma"/>
                <w:sz w:val="16"/>
                <w:szCs w:val="16"/>
                <w:rtl/>
              </w:rPr>
            </w:pPr>
            <w:r w:rsidRPr="001F1BD9">
              <w:rPr>
                <w:rFonts w:ascii="Tahoma" w:hAnsi="Tahoma" w:cs="Tahoma" w:hint="cs"/>
                <w:sz w:val="16"/>
                <w:szCs w:val="16"/>
                <w:rtl/>
              </w:rPr>
              <w:t xml:space="preserve">תשלומים </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304</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314</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346</w:t>
            </w:r>
          </w:p>
        </w:tc>
        <w:tc>
          <w:tcPr>
            <w:tcW w:w="964" w:type="dxa"/>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345</w:t>
            </w:r>
          </w:p>
        </w:tc>
        <w:tc>
          <w:tcPr>
            <w:tcW w:w="1134" w:type="dxa"/>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sz w:val="16"/>
                <w:szCs w:val="16"/>
                <w:rtl/>
              </w:rPr>
              <w:t>352</w:t>
            </w:r>
          </w:p>
        </w:tc>
      </w:tr>
      <w:tr w:rsidTr="001F1BD9">
        <w:tblPrEx>
          <w:tblW w:w="8505" w:type="dxa"/>
          <w:tblCellMar>
            <w:left w:w="57" w:type="dxa"/>
            <w:right w:w="57" w:type="dxa"/>
          </w:tblCellMar>
          <w:tblLook w:val="04A0"/>
        </w:tblPrEx>
        <w:tc>
          <w:tcPr>
            <w:tcW w:w="3458"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שיעור סך הוצאות בעלות אופי קשיח וכן הוצאות ישירות למחקרים מסך תשלומים שבוצעו</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88%</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88%</w:t>
            </w:r>
          </w:p>
        </w:tc>
        <w:tc>
          <w:tcPr>
            <w:tcW w:w="964" w:type="dxa"/>
            <w:shd w:val="clear" w:color="auto" w:fill="auto"/>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90%</w:t>
            </w:r>
          </w:p>
        </w:tc>
        <w:tc>
          <w:tcPr>
            <w:tcW w:w="964" w:type="dxa"/>
          </w:tcPr>
          <w:p w:rsidR="007A4E5D" w:rsidRPr="005955CC"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84%</w:t>
            </w:r>
          </w:p>
        </w:tc>
        <w:tc>
          <w:tcPr>
            <w:tcW w:w="1134" w:type="dxa"/>
          </w:tcPr>
          <w:p w:rsidR="007A4E5D" w:rsidRPr="001F1BD9" w:rsidP="002171F8">
            <w:pPr>
              <w:tabs>
                <w:tab w:val="left" w:pos="1148"/>
              </w:tabs>
              <w:spacing w:before="20" w:after="40" w:line="280" w:lineRule="exact"/>
              <w:rPr>
                <w:rFonts w:ascii="Tahoma" w:hAnsi="Tahoma" w:cs="Tahoma"/>
                <w:sz w:val="16"/>
                <w:szCs w:val="16"/>
                <w:rtl/>
              </w:rPr>
            </w:pPr>
            <w:r w:rsidRPr="001F1BD9">
              <w:rPr>
                <w:rFonts w:ascii="Tahoma" w:hAnsi="Tahoma" w:cs="Tahoma" w:hint="cs"/>
                <w:sz w:val="16"/>
                <w:szCs w:val="16"/>
                <w:rtl/>
              </w:rPr>
              <w:t>89%</w:t>
            </w:r>
          </w:p>
        </w:tc>
      </w:tr>
    </w:tbl>
    <w:p w:rsidR="007A4E5D" w:rsidRPr="005955CC" w:rsidP="001F1BD9">
      <w:pPr>
        <w:pStyle w:val="text-source"/>
        <w:spacing w:after="0"/>
        <w:jc w:val="both"/>
        <w:rPr>
          <w:rtl/>
        </w:rPr>
      </w:pPr>
      <w:r w:rsidRPr="005955CC">
        <w:rPr>
          <w:rFonts w:hint="eastAsia"/>
          <w:rtl/>
        </w:rPr>
        <w:t>המקור</w:t>
      </w:r>
      <w:r w:rsidRPr="005955CC">
        <w:rPr>
          <w:rtl/>
        </w:rPr>
        <w:t xml:space="preserve">: </w:t>
      </w:r>
      <w:r w:rsidRPr="005955CC">
        <w:rPr>
          <w:rFonts w:hint="eastAsia"/>
          <w:rtl/>
        </w:rPr>
        <w:t>נתוני</w:t>
      </w:r>
      <w:r w:rsidRPr="005955CC">
        <w:rPr>
          <w:rtl/>
        </w:rPr>
        <w:t xml:space="preserve"> </w:t>
      </w:r>
      <w:r w:rsidRPr="005955CC">
        <w:rPr>
          <w:rFonts w:hint="eastAsia"/>
          <w:rtl/>
        </w:rPr>
        <w:t>מכון</w:t>
      </w:r>
      <w:r w:rsidRPr="005955CC">
        <w:rPr>
          <w:rtl/>
        </w:rPr>
        <w:t xml:space="preserve"> </w:t>
      </w:r>
      <w:r w:rsidRPr="005955CC">
        <w:rPr>
          <w:rFonts w:hint="eastAsia"/>
          <w:rtl/>
        </w:rPr>
        <w:t>וולקני</w:t>
      </w:r>
    </w:p>
    <w:p w:rsidR="007A4E5D" w:rsidP="001F1BD9">
      <w:pPr>
        <w:pStyle w:val="text-source"/>
        <w:spacing w:before="0"/>
        <w:ind w:left="397" w:hanging="397"/>
        <w:jc w:val="both"/>
        <w:rPr>
          <w:rtl/>
        </w:rPr>
      </w:pPr>
      <w:r w:rsidRPr="005955CC">
        <w:rPr>
          <w:rFonts w:hint="cs"/>
          <w:rtl/>
        </w:rPr>
        <w:t>*</w:t>
      </w:r>
      <w:r w:rsidRPr="005955CC">
        <w:rPr>
          <w:rtl/>
        </w:rPr>
        <w:tab/>
      </w:r>
      <w:r w:rsidRPr="005955CC">
        <w:rPr>
          <w:rFonts w:hint="eastAsia"/>
          <w:rtl/>
        </w:rPr>
        <w:t>תקציב</w:t>
      </w:r>
      <w:r w:rsidRPr="005955CC">
        <w:rPr>
          <w:rtl/>
        </w:rPr>
        <w:t xml:space="preserve"> המרכז לחקלאות ימית באילת (מלח"י) מועבר דרך מכון וולקני. דרך העברת תקציב זו החלה בעקבות החלטת ממשלה: להעביר את מלח"י למסגרת הארגונית של מכון וולקני. החלטה זו טרם יושמה. על כך ראו להלן בפרק: הפעולות להעברת מכון המחקר לחקלאות ימית (מלח"י) לתחום אחריותו של מכון וולקני.</w:t>
      </w:r>
      <w:r>
        <w:rPr>
          <w:rFonts w:hint="cs"/>
          <w:rtl/>
        </w:rPr>
        <w:t xml:space="preserve"> </w:t>
      </w:r>
    </w:p>
    <w:p w:rsidR="007A4E5D" w:rsidRPr="002171F8" w:rsidP="002171F8">
      <w:pPr>
        <w:tabs>
          <w:tab w:val="left" w:pos="1731"/>
        </w:tabs>
        <w:spacing w:line="234" w:lineRule="exact"/>
        <w:ind w:left="-1" w:right="2268"/>
        <w:jc w:val="both"/>
        <w:rPr>
          <w:rFonts w:ascii="Tahoma" w:eastAsia="Calibri" w:hAnsi="Tahoma" w:cs="Tahoma"/>
          <w:b/>
          <w:bCs/>
          <w:spacing w:val="-4"/>
          <w:sz w:val="18"/>
          <w:szCs w:val="18"/>
          <w:rtl/>
        </w:rPr>
      </w:pPr>
      <w:r w:rsidRPr="002171F8">
        <w:rPr>
          <w:rFonts w:ascii="Tahoma" w:eastAsia="Calibri" w:hAnsi="Tahoma" w:cs="Tahoma" w:hint="cs"/>
          <w:spacing w:val="-4"/>
          <w:sz w:val="18"/>
          <w:szCs w:val="18"/>
          <w:rtl/>
        </w:rPr>
        <w:t xml:space="preserve">מלוח 1 עולה כי </w:t>
      </w:r>
      <w:r w:rsidRPr="002171F8">
        <w:rPr>
          <w:rFonts w:ascii="Tahoma" w:eastAsia="Calibri" w:hAnsi="Tahoma" w:cs="Tahoma"/>
          <w:spacing w:val="-4"/>
          <w:sz w:val="18"/>
          <w:szCs w:val="18"/>
          <w:rtl/>
        </w:rPr>
        <w:t>רובו המכריע של תקציב מכון</w:t>
      </w:r>
      <w:r w:rsidRPr="002171F8">
        <w:rPr>
          <w:rFonts w:ascii="Tahoma" w:eastAsia="Calibri" w:hAnsi="Tahoma" w:cs="Tahoma" w:hint="cs"/>
          <w:spacing w:val="-4"/>
          <w:sz w:val="18"/>
          <w:szCs w:val="18"/>
          <w:rtl/>
        </w:rPr>
        <w:t xml:space="preserve"> וולקני (84% ומעלה מן התקציב)</w:t>
      </w:r>
      <w:r w:rsidRPr="002171F8">
        <w:rPr>
          <w:rFonts w:ascii="Tahoma" w:eastAsia="Calibri" w:hAnsi="Tahoma" w:cs="Tahoma"/>
          <w:spacing w:val="-4"/>
          <w:sz w:val="18"/>
          <w:szCs w:val="18"/>
          <w:rtl/>
        </w:rPr>
        <w:t xml:space="preserve"> </w:t>
      </w:r>
      <w:r w:rsidRPr="002171F8">
        <w:rPr>
          <w:rFonts w:ascii="Tahoma" w:eastAsia="Calibri" w:hAnsi="Tahoma" w:cs="Tahoma" w:hint="cs"/>
          <w:spacing w:val="-4"/>
          <w:sz w:val="18"/>
          <w:szCs w:val="18"/>
          <w:rtl/>
        </w:rPr>
        <w:t xml:space="preserve">משמש למימון </w:t>
      </w:r>
      <w:r w:rsidRPr="002171F8">
        <w:rPr>
          <w:rFonts w:ascii="Tahoma" w:eastAsia="Calibri" w:hAnsi="Tahoma" w:cs="Tahoma"/>
          <w:spacing w:val="-4"/>
          <w:sz w:val="18"/>
          <w:szCs w:val="18"/>
          <w:rtl/>
        </w:rPr>
        <w:t xml:space="preserve">הוצאות </w:t>
      </w:r>
      <w:r w:rsidRPr="002171F8">
        <w:rPr>
          <w:rFonts w:ascii="Tahoma" w:eastAsia="Calibri" w:hAnsi="Tahoma" w:cs="Tahoma" w:hint="eastAsia"/>
          <w:spacing w:val="-4"/>
          <w:sz w:val="18"/>
          <w:szCs w:val="18"/>
          <w:rtl/>
        </w:rPr>
        <w:t>לשימושים</w:t>
      </w:r>
      <w:r w:rsidRPr="002171F8">
        <w:rPr>
          <w:rFonts w:ascii="Tahoma" w:eastAsia="Calibri" w:hAnsi="Tahoma" w:cs="Tahoma"/>
          <w:spacing w:val="-4"/>
          <w:sz w:val="18"/>
          <w:szCs w:val="18"/>
          <w:rtl/>
        </w:rPr>
        <w:t xml:space="preserve"> </w:t>
      </w:r>
      <w:r w:rsidRPr="002171F8">
        <w:rPr>
          <w:rFonts w:ascii="Tahoma" w:eastAsia="Calibri" w:hAnsi="Tahoma" w:cs="Tahoma" w:hint="eastAsia"/>
          <w:spacing w:val="-4"/>
          <w:sz w:val="18"/>
          <w:szCs w:val="18"/>
          <w:rtl/>
        </w:rPr>
        <w:t>שהם</w:t>
      </w:r>
      <w:r w:rsidRPr="002171F8">
        <w:rPr>
          <w:rFonts w:ascii="Tahoma" w:eastAsia="Calibri" w:hAnsi="Tahoma" w:cs="Tahoma"/>
          <w:spacing w:val="-4"/>
          <w:sz w:val="18"/>
          <w:szCs w:val="18"/>
          <w:rtl/>
        </w:rPr>
        <w:t xml:space="preserve"> קשיחים באופיים</w:t>
      </w:r>
      <w:r w:rsidRPr="002171F8">
        <w:rPr>
          <w:rFonts w:ascii="Tahoma" w:eastAsia="Calibri" w:hAnsi="Tahoma" w:cs="Tahoma" w:hint="cs"/>
          <w:spacing w:val="-4"/>
          <w:sz w:val="18"/>
          <w:szCs w:val="18"/>
          <w:rtl/>
        </w:rPr>
        <w:t xml:space="preserve"> וכן להוצאות ישירות לביצוע המחקרים. יצוין כי יתרת התקציב - כ-16% או פחות - משמשת ל</w:t>
      </w:r>
      <w:r w:rsidRPr="002171F8">
        <w:rPr>
          <w:rFonts w:ascii="Tahoma" w:eastAsia="Calibri" w:hAnsi="Tahoma" w:cs="Tahoma"/>
          <w:spacing w:val="-4"/>
          <w:sz w:val="18"/>
          <w:szCs w:val="18"/>
          <w:rtl/>
        </w:rPr>
        <w:t xml:space="preserve">מימון </w:t>
      </w:r>
      <w:r w:rsidRPr="002171F8">
        <w:rPr>
          <w:rFonts w:ascii="Tahoma" w:eastAsia="Calibri" w:hAnsi="Tahoma" w:cs="Tahoma" w:hint="cs"/>
          <w:spacing w:val="-4"/>
          <w:sz w:val="18"/>
          <w:szCs w:val="18"/>
          <w:rtl/>
        </w:rPr>
        <w:t xml:space="preserve">הוצאות התומכות בפעילות המחקרית, בהן הוצאות </w:t>
      </w:r>
      <w:r w:rsidRPr="002171F8">
        <w:rPr>
          <w:rFonts w:ascii="Tahoma" w:eastAsia="Calibri" w:hAnsi="Tahoma" w:cs="Tahoma" w:hint="cs"/>
          <w:spacing w:val="-4"/>
          <w:sz w:val="18"/>
          <w:szCs w:val="18"/>
          <w:rtl/>
        </w:rPr>
        <w:t>מינהלה</w:t>
      </w:r>
      <w:r w:rsidRPr="002171F8">
        <w:rPr>
          <w:rFonts w:ascii="Tahoma" w:eastAsia="Calibri" w:hAnsi="Tahoma" w:cs="Tahoma" w:hint="cs"/>
          <w:spacing w:val="-4"/>
          <w:sz w:val="18"/>
          <w:szCs w:val="18"/>
          <w:rtl/>
        </w:rPr>
        <w:t xml:space="preserve">, </w:t>
      </w:r>
      <w:r w:rsidRPr="002171F8">
        <w:rPr>
          <w:rFonts w:ascii="Tahoma" w:eastAsia="Calibri" w:hAnsi="Tahoma" w:cs="Tahoma"/>
          <w:spacing w:val="-4"/>
          <w:sz w:val="18"/>
          <w:szCs w:val="18"/>
          <w:rtl/>
        </w:rPr>
        <w:t>הצטיידות</w:t>
      </w:r>
      <w:r w:rsidRPr="002171F8">
        <w:rPr>
          <w:rFonts w:ascii="Tahoma" w:eastAsia="Calibri" w:hAnsi="Tahoma" w:cs="Tahoma" w:hint="cs"/>
          <w:spacing w:val="-4"/>
          <w:sz w:val="18"/>
          <w:szCs w:val="18"/>
          <w:rtl/>
        </w:rPr>
        <w:t>,</w:t>
      </w:r>
      <w:r w:rsidRPr="002171F8">
        <w:rPr>
          <w:rFonts w:ascii="Tahoma" w:eastAsia="Calibri" w:hAnsi="Tahoma" w:cs="Tahoma"/>
          <w:spacing w:val="-4"/>
          <w:sz w:val="18"/>
          <w:szCs w:val="18"/>
          <w:rtl/>
        </w:rPr>
        <w:t xml:space="preserve"> </w:t>
      </w:r>
      <w:r w:rsidRPr="002171F8">
        <w:rPr>
          <w:rFonts w:ascii="Tahoma" w:eastAsia="Calibri" w:hAnsi="Tahoma" w:cs="Tahoma" w:hint="eastAsia"/>
          <w:spacing w:val="-4"/>
          <w:sz w:val="18"/>
          <w:szCs w:val="18"/>
          <w:rtl/>
        </w:rPr>
        <w:t>שיפוץ</w:t>
      </w:r>
      <w:r w:rsidRPr="002171F8">
        <w:rPr>
          <w:rFonts w:ascii="Tahoma" w:eastAsia="Calibri" w:hAnsi="Tahoma" w:cs="Tahoma" w:hint="cs"/>
          <w:spacing w:val="-4"/>
          <w:sz w:val="18"/>
          <w:szCs w:val="18"/>
          <w:rtl/>
        </w:rPr>
        <w:t>,</w:t>
      </w:r>
      <w:r w:rsidRPr="002171F8">
        <w:rPr>
          <w:rFonts w:ascii="Tahoma" w:eastAsia="Calibri" w:hAnsi="Tahoma" w:cs="Tahoma"/>
          <w:spacing w:val="-4"/>
          <w:sz w:val="18"/>
          <w:szCs w:val="18"/>
          <w:rtl/>
        </w:rPr>
        <w:t xml:space="preserve"> </w:t>
      </w:r>
      <w:r w:rsidRPr="002171F8">
        <w:rPr>
          <w:rFonts w:ascii="Tahoma" w:eastAsia="Calibri" w:hAnsi="Tahoma" w:cs="Tahoma" w:hint="cs"/>
          <w:spacing w:val="-4"/>
          <w:sz w:val="18"/>
          <w:szCs w:val="18"/>
          <w:rtl/>
        </w:rPr>
        <w:t xml:space="preserve">תחזוקה וביצוע </w:t>
      </w:r>
      <w:r w:rsidRPr="002171F8">
        <w:rPr>
          <w:rFonts w:ascii="Tahoma" w:eastAsia="Calibri" w:hAnsi="Tahoma" w:cs="Tahoma" w:hint="eastAsia"/>
          <w:spacing w:val="-4"/>
          <w:sz w:val="18"/>
          <w:szCs w:val="18"/>
          <w:rtl/>
        </w:rPr>
        <w:t>פרויקטים</w:t>
      </w:r>
      <w:r w:rsidRPr="002171F8">
        <w:rPr>
          <w:rFonts w:ascii="Tahoma" w:eastAsia="Calibri" w:hAnsi="Tahoma" w:cs="Tahoma" w:hint="cs"/>
          <w:spacing w:val="-4"/>
          <w:sz w:val="18"/>
          <w:szCs w:val="18"/>
          <w:rtl/>
        </w:rPr>
        <w:t xml:space="preserve"> (לרבות מחקרי אסטרטגיה והדרכה)</w:t>
      </w:r>
      <w:r w:rsidRPr="002171F8">
        <w:rPr>
          <w:rFonts w:ascii="Tahoma" w:eastAsia="Calibri" w:hAnsi="Tahoma" w:cs="Tahoma"/>
          <w:spacing w:val="-4"/>
          <w:sz w:val="18"/>
          <w:szCs w:val="18"/>
          <w:rtl/>
        </w:rPr>
        <w:t>. כך לדוגמה בשנת 201</w:t>
      </w:r>
      <w:r w:rsidRPr="002171F8">
        <w:rPr>
          <w:rFonts w:ascii="Tahoma" w:eastAsia="Calibri" w:hAnsi="Tahoma" w:cs="Tahoma" w:hint="cs"/>
          <w:spacing w:val="-4"/>
          <w:sz w:val="18"/>
          <w:szCs w:val="18"/>
          <w:rtl/>
        </w:rPr>
        <w:t>7</w:t>
      </w:r>
      <w:r w:rsidRPr="002171F8">
        <w:rPr>
          <w:rFonts w:ascii="Tahoma" w:eastAsia="Calibri" w:hAnsi="Tahoma" w:cs="Tahoma"/>
          <w:spacing w:val="-4"/>
          <w:sz w:val="18"/>
          <w:szCs w:val="18"/>
          <w:rtl/>
        </w:rPr>
        <w:t xml:space="preserve"> היוו </w:t>
      </w:r>
      <w:r w:rsidRPr="002171F8">
        <w:rPr>
          <w:rFonts w:ascii="Tahoma" w:eastAsia="Calibri" w:hAnsi="Tahoma" w:cs="Tahoma" w:hint="eastAsia"/>
          <w:spacing w:val="-4"/>
          <w:sz w:val="18"/>
          <w:szCs w:val="18"/>
          <w:rtl/>
        </w:rPr>
        <w:t>ההוצאות</w:t>
      </w:r>
      <w:r w:rsidRPr="002171F8">
        <w:rPr>
          <w:rFonts w:ascii="Tahoma" w:eastAsia="Calibri" w:hAnsi="Tahoma" w:cs="Tahoma"/>
          <w:spacing w:val="-4"/>
          <w:sz w:val="18"/>
          <w:szCs w:val="18"/>
          <w:rtl/>
        </w:rPr>
        <w:t xml:space="preserve"> </w:t>
      </w:r>
      <w:r w:rsidRPr="002171F8">
        <w:rPr>
          <w:rFonts w:ascii="Tahoma" w:eastAsia="Calibri" w:hAnsi="Tahoma" w:cs="Tahoma" w:hint="cs"/>
          <w:spacing w:val="-4"/>
          <w:sz w:val="18"/>
          <w:szCs w:val="18"/>
          <w:rtl/>
        </w:rPr>
        <w:t>התומכות</w:t>
      </w:r>
      <w:r w:rsidRPr="002171F8">
        <w:rPr>
          <w:rFonts w:ascii="Tahoma" w:eastAsia="Calibri" w:hAnsi="Tahoma" w:cs="Tahoma"/>
          <w:spacing w:val="-4"/>
          <w:sz w:val="18"/>
          <w:szCs w:val="18"/>
          <w:rtl/>
        </w:rPr>
        <w:t xml:space="preserve"> בפעילות המחקרית 10% </w:t>
      </w:r>
      <w:r w:rsidRPr="002171F8">
        <w:rPr>
          <w:rFonts w:ascii="Tahoma" w:eastAsia="Calibri" w:hAnsi="Tahoma" w:cs="Tahoma" w:hint="eastAsia"/>
          <w:spacing w:val="-4"/>
          <w:sz w:val="18"/>
          <w:szCs w:val="18"/>
          <w:rtl/>
        </w:rPr>
        <w:t>מכלל</w:t>
      </w:r>
      <w:r w:rsidRPr="002171F8">
        <w:rPr>
          <w:rFonts w:ascii="Tahoma" w:eastAsia="Calibri" w:hAnsi="Tahoma" w:cs="Tahoma"/>
          <w:spacing w:val="-4"/>
          <w:sz w:val="18"/>
          <w:szCs w:val="18"/>
          <w:rtl/>
        </w:rPr>
        <w:t xml:space="preserve"> </w:t>
      </w:r>
      <w:r w:rsidRPr="002171F8">
        <w:rPr>
          <w:rFonts w:ascii="Tahoma" w:eastAsia="Calibri" w:hAnsi="Tahoma" w:cs="Tahoma" w:hint="eastAsia"/>
          <w:spacing w:val="-4"/>
          <w:sz w:val="18"/>
          <w:szCs w:val="18"/>
          <w:rtl/>
        </w:rPr>
        <w:t>ההוצאות</w:t>
      </w:r>
      <w:r w:rsidRPr="002171F8">
        <w:rPr>
          <w:rFonts w:ascii="Tahoma" w:eastAsia="Calibri" w:hAnsi="Tahoma" w:cs="Tahoma"/>
          <w:spacing w:val="-4"/>
          <w:sz w:val="18"/>
          <w:szCs w:val="18"/>
          <w:rtl/>
        </w:rPr>
        <w:t xml:space="preserve"> </w:t>
      </w:r>
      <w:r w:rsidRPr="002171F8">
        <w:rPr>
          <w:rFonts w:ascii="Tahoma" w:eastAsia="Calibri" w:hAnsi="Tahoma" w:cs="Tahoma" w:hint="eastAsia"/>
          <w:spacing w:val="-4"/>
          <w:sz w:val="18"/>
          <w:szCs w:val="18"/>
          <w:rtl/>
        </w:rPr>
        <w:t>של</w:t>
      </w:r>
      <w:r w:rsidRPr="002171F8">
        <w:rPr>
          <w:rFonts w:ascii="Tahoma" w:eastAsia="Calibri" w:hAnsi="Tahoma" w:cs="Tahoma"/>
          <w:spacing w:val="-4"/>
          <w:sz w:val="18"/>
          <w:szCs w:val="18"/>
          <w:rtl/>
        </w:rPr>
        <w:t xml:space="preserve"> </w:t>
      </w:r>
      <w:r w:rsidRPr="002171F8">
        <w:rPr>
          <w:rFonts w:ascii="Tahoma" w:eastAsia="Calibri" w:hAnsi="Tahoma" w:cs="Tahoma" w:hint="eastAsia"/>
          <w:spacing w:val="-4"/>
          <w:sz w:val="18"/>
          <w:szCs w:val="18"/>
          <w:rtl/>
        </w:rPr>
        <w:t>המכון</w:t>
      </w:r>
      <w:r w:rsidRPr="002171F8">
        <w:rPr>
          <w:rFonts w:ascii="Tahoma" w:eastAsia="Calibri" w:hAnsi="Tahoma" w:cs="Tahoma"/>
          <w:spacing w:val="-4"/>
          <w:sz w:val="18"/>
          <w:szCs w:val="18"/>
          <w:rtl/>
        </w:rPr>
        <w:t>.</w:t>
      </w:r>
    </w:p>
    <w:p w:rsidR="007A4E5D" w:rsidRPr="005955CC" w:rsidP="002171F8">
      <w:pPr>
        <w:spacing w:after="60" w:line="234" w:lineRule="exact"/>
        <w:ind w:right="2268"/>
        <w:jc w:val="both"/>
        <w:rPr>
          <w:rFonts w:ascii="Tahoma" w:hAnsi="Tahoma" w:cs="Tahoma"/>
          <w:sz w:val="18"/>
          <w:szCs w:val="18"/>
        </w:rPr>
      </w:pPr>
    </w:p>
    <w:p w:rsidR="007A4E5D" w:rsidRPr="005955CC" w:rsidP="002171F8">
      <w:pPr>
        <w:spacing w:line="234" w:lineRule="exact"/>
        <w:ind w:right="2268"/>
        <w:jc w:val="both"/>
        <w:rPr>
          <w:rFonts w:ascii="Tahoma" w:hAnsi="Tahoma" w:cs="Tahoma"/>
          <w:sz w:val="18"/>
          <w:szCs w:val="18"/>
          <w:rtl/>
        </w:rPr>
      </w:pPr>
    </w:p>
    <w:p w:rsidR="007A4E5D" w:rsidP="001D029F">
      <w:pPr>
        <w:pStyle w:val="KOT4"/>
        <w:rPr>
          <w:rtl/>
        </w:rPr>
      </w:pPr>
      <w:r w:rsidRPr="0048049A">
        <w:rPr>
          <w:rFonts w:hint="cs"/>
          <w:rtl/>
        </w:rPr>
        <w:t>מימון פעולות התומכות בפעילות המחקרית באמצעות "קרן מנהל"</w:t>
      </w:r>
    </w:p>
    <w:p w:rsidR="007A4E5D" w:rsidRPr="005955CC" w:rsidP="002171F8">
      <w:pPr>
        <w:tabs>
          <w:tab w:val="left" w:pos="1731"/>
        </w:tabs>
        <w:spacing w:after="240" w:line="234" w:lineRule="exact"/>
        <w:ind w:right="2268"/>
        <w:jc w:val="both"/>
        <w:rPr>
          <w:rFonts w:ascii="Tahoma" w:eastAsia="Calibri" w:hAnsi="Tahoma" w:cs="Tahoma"/>
          <w:sz w:val="18"/>
          <w:szCs w:val="18"/>
          <w:rtl/>
        </w:rPr>
      </w:pPr>
      <w:r w:rsidRPr="005955CC">
        <w:rPr>
          <w:rFonts w:ascii="Tahoma" w:eastAsia="Calibri" w:hAnsi="Tahoma" w:cs="Tahoma" w:hint="eastAsia"/>
          <w:sz w:val="18"/>
          <w:szCs w:val="18"/>
          <w:rtl/>
        </w:rPr>
        <w:t>על</w:t>
      </w:r>
      <w:r w:rsidRPr="005955CC">
        <w:rPr>
          <w:rFonts w:ascii="Tahoma" w:eastAsia="Calibri" w:hAnsi="Tahoma" w:cs="Tahoma"/>
          <w:sz w:val="18"/>
          <w:szCs w:val="18"/>
          <w:rtl/>
        </w:rPr>
        <w:t xml:space="preserve"> פי תקציבן מכון וולקני, </w:t>
      </w:r>
      <w:r w:rsidRPr="005955CC">
        <w:rPr>
          <w:rFonts w:ascii="Tahoma" w:eastAsia="Calibri" w:hAnsi="Tahoma" w:cs="Tahoma" w:hint="eastAsia"/>
          <w:sz w:val="18"/>
          <w:szCs w:val="18"/>
          <w:rtl/>
        </w:rPr>
        <w:t>בשנים</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ש</w:t>
      </w:r>
      <w:r w:rsidRPr="005955CC">
        <w:rPr>
          <w:rFonts w:ascii="Tahoma" w:eastAsia="Calibri" w:hAnsi="Tahoma" w:cs="Tahoma"/>
          <w:sz w:val="18"/>
          <w:szCs w:val="18"/>
          <w:rtl/>
        </w:rPr>
        <w:t>בהן הכנסות המכון עולות על הוצאות</w:t>
      </w:r>
      <w:r w:rsidRPr="005955CC">
        <w:rPr>
          <w:rFonts w:ascii="Tahoma" w:eastAsia="Calibri" w:hAnsi="Tahoma" w:cs="Tahoma" w:hint="eastAsia"/>
          <w:sz w:val="18"/>
          <w:szCs w:val="18"/>
          <w:rtl/>
        </w:rPr>
        <w:t>יו</w:t>
      </w:r>
      <w:r w:rsidRPr="005955CC">
        <w:rPr>
          <w:rFonts w:ascii="Tahoma" w:eastAsia="Calibri" w:hAnsi="Tahoma" w:cs="Tahoma"/>
          <w:sz w:val="18"/>
          <w:szCs w:val="18"/>
          <w:rtl/>
        </w:rPr>
        <w:t xml:space="preserve"> - </w:t>
      </w:r>
      <w:r w:rsidRPr="005955CC">
        <w:rPr>
          <w:rFonts w:ascii="Tahoma" w:eastAsia="Calibri" w:hAnsi="Tahoma" w:cs="Tahoma" w:hint="eastAsia"/>
          <w:sz w:val="18"/>
          <w:szCs w:val="18"/>
          <w:rtl/>
        </w:rPr>
        <w:t>מוגדר</w:t>
      </w:r>
      <w:r w:rsidRPr="005955CC">
        <w:rPr>
          <w:rFonts w:ascii="Tahoma" w:eastAsia="Calibri" w:hAnsi="Tahoma" w:cs="Tahoma"/>
          <w:sz w:val="18"/>
          <w:szCs w:val="18"/>
          <w:rtl/>
        </w:rPr>
        <w:t xml:space="preserve"> ההפרש הכספי הזה "קרן</w:t>
      </w:r>
      <w:r w:rsidRPr="005955CC">
        <w:rPr>
          <w:rFonts w:ascii="Tahoma" w:eastAsia="Calibri" w:hAnsi="Tahoma" w:cs="Tahoma" w:hint="cs"/>
          <w:sz w:val="18"/>
          <w:szCs w:val="18"/>
          <w:rtl/>
        </w:rPr>
        <w:t xml:space="preserve"> מֵנַ</w:t>
      </w:r>
      <w:r w:rsidRPr="005955CC">
        <w:rPr>
          <w:rFonts w:ascii="Tahoma" w:eastAsia="Calibri" w:hAnsi="Tahoma" w:cs="Tahoma" w:hint="eastAsia"/>
          <w:sz w:val="18"/>
          <w:szCs w:val="18"/>
          <w:rtl/>
        </w:rPr>
        <w:t>הל</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על</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פי</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רישומי</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ההוצאות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המכון</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רושם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דרך</w:t>
      </w:r>
      <w:r w:rsidRPr="005955CC">
        <w:rPr>
          <w:rFonts w:ascii="Tahoma" w:eastAsia="Calibri" w:hAnsi="Tahoma" w:cs="Tahoma"/>
          <w:sz w:val="18"/>
          <w:szCs w:val="18"/>
          <w:rtl/>
        </w:rPr>
        <w:t xml:space="preserve"> "קרן </w:t>
      </w:r>
      <w:r w:rsidRPr="005955CC">
        <w:rPr>
          <w:rFonts w:ascii="Tahoma" w:eastAsia="Calibri" w:hAnsi="Tahoma" w:cs="Tahoma" w:hint="eastAsia"/>
          <w:sz w:val="18"/>
          <w:szCs w:val="18"/>
          <w:rtl/>
        </w:rPr>
        <w:t>מנהל</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הוצאות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לפעולות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שונות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התומכות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בפעילות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המחקרית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שלו</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ביניהן</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רכישת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ציוד</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בסיסי</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שנדרש</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לחוקרים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חדשים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שנקלטים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במכון</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לצורך</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התחלת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מחקר</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תחזוקה</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של</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בנק</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הגנים</w:t>
      </w:r>
      <w:r>
        <w:rPr>
          <w:rFonts w:ascii="Tahoma" w:hAnsi="Tahoma" w:cs="Tahoma"/>
          <w:sz w:val="18"/>
          <w:szCs w:val="18"/>
          <w:vertAlign w:val="superscript"/>
          <w:rtl/>
        </w:rPr>
        <w:footnoteReference w:id="30"/>
      </w:r>
      <w:r w:rsidRPr="005955CC">
        <w:rPr>
          <w:rFonts w:ascii="Tahoma" w:eastAsia="Calibri" w:hAnsi="Tahoma" w:cs="Tahoma"/>
          <w:sz w:val="18"/>
          <w:szCs w:val="18"/>
          <w:rtl/>
        </w:rPr>
        <w:t xml:space="preserve"> (מ</w:t>
      </w:r>
      <w:r w:rsidRPr="005955CC">
        <w:rPr>
          <w:rFonts w:ascii="Tahoma" w:eastAsia="Calibri" w:hAnsi="Tahoma" w:cs="Tahoma" w:hint="eastAsia"/>
          <w:sz w:val="18"/>
          <w:szCs w:val="18"/>
          <w:rtl/>
        </w:rPr>
        <w:t>רכז</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אשר</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הוקם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בשנת</w:t>
      </w:r>
      <w:r w:rsidRPr="005955CC">
        <w:rPr>
          <w:rFonts w:ascii="Tahoma" w:eastAsia="Calibri" w:hAnsi="Tahoma" w:cs="Tahoma"/>
          <w:sz w:val="18"/>
          <w:szCs w:val="18"/>
          <w:rtl/>
        </w:rPr>
        <w:t xml:space="preserve"> 2008 </w:t>
      </w:r>
      <w:r w:rsidRPr="005955CC">
        <w:rPr>
          <w:rFonts w:ascii="Tahoma" w:eastAsia="Calibri" w:hAnsi="Tahoma" w:cs="Tahoma" w:hint="eastAsia"/>
          <w:sz w:val="18"/>
          <w:szCs w:val="18"/>
          <w:rtl/>
        </w:rPr>
        <w:t>על</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ידי</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הממשלה</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ופועל</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לשימור</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המאגרים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הגנטיים</w:t>
      </w:r>
      <w:r w:rsidRPr="005955CC">
        <w:rPr>
          <w:rFonts w:ascii="Tahoma" w:eastAsia="Calibri" w:hAnsi="Tahoma" w:cs="Tahoma"/>
          <w:sz w:val="18"/>
          <w:szCs w:val="18"/>
          <w:rtl/>
        </w:rPr>
        <w:t xml:space="preserve"> של </w:t>
      </w:r>
      <w:r w:rsidRPr="005955CC">
        <w:rPr>
          <w:rFonts w:ascii="Tahoma" w:eastAsia="Calibri" w:hAnsi="Tahoma" w:cs="Tahoma" w:hint="eastAsia"/>
          <w:sz w:val="18"/>
          <w:szCs w:val="18"/>
          <w:rtl/>
        </w:rPr>
        <w:t>צמחיית</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ארץ</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ישראל</w:t>
      </w:r>
      <w:r w:rsidRPr="005955CC">
        <w:rPr>
          <w:rFonts w:ascii="Tahoma" w:eastAsia="Calibri" w:hAnsi="Tahoma" w:cs="Tahoma"/>
          <w:sz w:val="18"/>
          <w:szCs w:val="18"/>
          <w:rtl/>
        </w:rPr>
        <w:t>) לרבות מימון עובד במשרה חלקית בו, מ</w:t>
      </w:r>
      <w:r w:rsidRPr="005955CC">
        <w:rPr>
          <w:rFonts w:ascii="Tahoma" w:eastAsia="Calibri" w:hAnsi="Tahoma" w:cs="Tahoma" w:hint="cs"/>
          <w:sz w:val="18"/>
          <w:szCs w:val="18"/>
          <w:rtl/>
        </w:rPr>
        <w:t>י</w:t>
      </w:r>
      <w:r w:rsidRPr="005955CC">
        <w:rPr>
          <w:rFonts w:ascii="Tahoma" w:eastAsia="Calibri" w:hAnsi="Tahoma" w:cs="Tahoma"/>
          <w:sz w:val="18"/>
          <w:szCs w:val="18"/>
          <w:rtl/>
        </w:rPr>
        <w:t xml:space="preserve">נויים למאגרי מידע ממוחשבים הנחוצים לחוקרים, שיפוץ מעבדות, ביצוע מחקרי אסטרטגיה של המכון, </w:t>
      </w:r>
      <w:r w:rsidRPr="005955CC">
        <w:rPr>
          <w:rFonts w:ascii="Tahoma" w:eastAsia="Calibri" w:hAnsi="Tahoma" w:cs="Tahoma" w:hint="cs"/>
          <w:sz w:val="18"/>
          <w:szCs w:val="18"/>
          <w:rtl/>
        </w:rPr>
        <w:t xml:space="preserve">וכן </w:t>
      </w:r>
      <w:r w:rsidRPr="005955CC">
        <w:rPr>
          <w:rFonts w:ascii="Tahoma" w:eastAsia="Calibri" w:hAnsi="Tahoma" w:cs="Tahoma"/>
          <w:sz w:val="18"/>
          <w:szCs w:val="18"/>
          <w:rtl/>
        </w:rPr>
        <w:t xml:space="preserve">הוצאות לאחזקה מונעת לרבות עבודות חשמל. </w:t>
      </w:r>
    </w:p>
    <w:p w:rsidR="007A4E5D" w:rsidRPr="005955CC" w:rsidP="001F1BD9">
      <w:pPr>
        <w:pStyle w:val="RESHET"/>
        <w:rPr>
          <w:rFonts w:eastAsia="Calibri"/>
          <w:rtl/>
        </w:rPr>
      </w:pPr>
      <w:r w:rsidRPr="005955CC">
        <w:rPr>
          <w:rFonts w:eastAsia="Calibri" w:hint="cs"/>
          <w:rtl/>
        </w:rPr>
        <w:t xml:space="preserve">מרישומי מכון וולקני עולה שפעילות בנק הגנים ממומנת לכאורה מ"קרן מנהל" - כלומר, מימון מיתרת כסף שנשאר כאשר ההוצאות נמוכות מן ההכנסות. משרד מבקר המדינה העיר למשרד החקלאות ולמכון וולקני, כי דרך מימון כזו אינה מתיישבת עם העובדה שבנק הגנים מהווה נכס חשוב למשרד ולמדינה ויש להקצות לו מקור כספי קבוע. </w:t>
      </w:r>
    </w:p>
    <w:p w:rsidR="007A4E5D" w:rsidRPr="005955CC" w:rsidP="001F1BD9">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בתשובה מנובמבר 2018 של מכון וולקני למשרד מבקר המדינה נאמר, "</w:t>
      </w:r>
      <w:r w:rsidRPr="005955CC">
        <w:rPr>
          <w:rFonts w:ascii="Tahoma" w:hAnsi="Tahoma" w:cs="Tahoma"/>
          <w:sz w:val="18"/>
          <w:szCs w:val="18"/>
          <w:rtl/>
        </w:rPr>
        <w:t>ההערה נכונה, ולהבא נכלול תמיכה בבנק הגנים בסך 975</w:t>
      </w:r>
      <w:r w:rsidRPr="005955CC">
        <w:rPr>
          <w:rFonts w:ascii="Tahoma" w:hAnsi="Tahoma" w:cs="Tahoma" w:hint="cs"/>
          <w:sz w:val="18"/>
          <w:szCs w:val="18"/>
          <w:rtl/>
        </w:rPr>
        <w:t xml:space="preserve"> </w:t>
      </w:r>
      <w:r w:rsidRPr="005955CC">
        <w:rPr>
          <w:rFonts w:ascii="Tahoma" w:hAnsi="Tahoma" w:cs="Tahoma"/>
          <w:sz w:val="18"/>
          <w:szCs w:val="18"/>
          <w:rtl/>
        </w:rPr>
        <w:t>אלפי שקלים במסגרת השימושים הקשיחים בתקציב הנטו</w:t>
      </w:r>
      <w:r w:rsidRPr="005955CC">
        <w:rPr>
          <w:rFonts w:ascii="Tahoma" w:hAnsi="Tahoma" w:cs="Tahoma" w:hint="cs"/>
          <w:sz w:val="18"/>
          <w:szCs w:val="18"/>
          <w:rtl/>
        </w:rPr>
        <w:t xml:space="preserve"> (</w:t>
      </w:r>
      <w:r w:rsidRPr="005955CC">
        <w:rPr>
          <w:rFonts w:ascii="Tahoma" w:hAnsi="Tahoma" w:cs="Tahoma"/>
          <w:sz w:val="18"/>
          <w:szCs w:val="18"/>
          <w:rtl/>
        </w:rPr>
        <w:t>כמו דמי שימוש וארנונה</w:t>
      </w:r>
      <w:r w:rsidRPr="005955CC">
        <w:rPr>
          <w:rFonts w:ascii="Tahoma" w:hAnsi="Tahoma" w:cs="Tahoma" w:hint="cs"/>
          <w:sz w:val="18"/>
          <w:szCs w:val="18"/>
          <w:rtl/>
        </w:rPr>
        <w:t>)"</w:t>
      </w:r>
      <w:r w:rsidRPr="005955CC">
        <w:rPr>
          <w:rFonts w:ascii="Tahoma" w:hAnsi="Tahoma" w:cs="Tahoma"/>
          <w:sz w:val="18"/>
          <w:szCs w:val="18"/>
          <w:rtl/>
        </w:rPr>
        <w:t>.</w:t>
      </w:r>
      <w:r w:rsidRPr="005955CC">
        <w:rPr>
          <w:rFonts w:ascii="Tahoma" w:hAnsi="Tahoma" w:cs="Tahoma" w:hint="cs"/>
          <w:sz w:val="18"/>
          <w:szCs w:val="18"/>
          <w:rtl/>
        </w:rPr>
        <w:t xml:space="preserve"> בתשובת משרד החקלאות למשרד מבקר המדינה מדצמבר 2018 נאמר כי "פעילות בנק הגנים ממומנת בתקציב מדינה נטו ולא דרך קרן המנהל... הבחירה של מכון וולקני להציגו כ'הוצאה גמישה' היא טעות, אבל המשמעות שלה היא תצוגתית בלבד. ללא משמעות פרקטית". </w:t>
      </w:r>
    </w:p>
    <w:p w:rsidR="007A4E5D" w:rsidRPr="005955CC" w:rsidP="001D029F">
      <w:pPr>
        <w:spacing w:line="240" w:lineRule="exact"/>
        <w:ind w:right="2268"/>
        <w:jc w:val="both"/>
        <w:rPr>
          <w:rFonts w:ascii="Tahoma" w:eastAsia="Calibri" w:hAnsi="Tahoma" w:cs="Tahoma"/>
          <w:sz w:val="18"/>
          <w:szCs w:val="18"/>
        </w:rPr>
      </w:pPr>
      <w:r w:rsidRPr="005955CC">
        <w:rPr>
          <w:rFonts w:ascii="Tahoma" w:eastAsia="Calibri" w:hAnsi="Tahoma" w:cs="Tahoma" w:hint="cs"/>
          <w:sz w:val="18"/>
          <w:szCs w:val="18"/>
          <w:rtl/>
        </w:rPr>
        <w:t xml:space="preserve">להלן בלוח 2 התקציב נטו בניכוי הוצאות לשכר ובניכוי סכום ההעברה השנתי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w:t>
      </w:r>
    </w:p>
    <w:p w:rsidR="007A4E5D" w:rsidRPr="001F1BD9" w:rsidP="001F1BD9">
      <w:pPr>
        <w:pStyle w:val="tab-name"/>
        <w:rPr>
          <w:b/>
          <w:bCs/>
          <w:rtl/>
        </w:rPr>
      </w:pPr>
      <w:r w:rsidRPr="001F1BD9">
        <w:rPr>
          <w:rFonts w:hint="eastAsia"/>
          <w:rtl/>
        </w:rPr>
        <w:t>לוח</w:t>
      </w:r>
      <w:r w:rsidRPr="001F1BD9">
        <w:rPr>
          <w:rtl/>
        </w:rPr>
        <w:t xml:space="preserve"> 2</w:t>
      </w:r>
      <w:r w:rsidRPr="001F1BD9">
        <w:rPr>
          <w:rFonts w:hint="cs"/>
          <w:rtl/>
        </w:rPr>
        <w:t xml:space="preserve">: </w:t>
      </w:r>
      <w:r w:rsidRPr="001F1BD9">
        <w:rPr>
          <w:rFonts w:hint="eastAsia"/>
          <w:b/>
          <w:bCs/>
          <w:rtl/>
        </w:rPr>
        <w:t>התקציב</w:t>
      </w:r>
      <w:r w:rsidRPr="001F1BD9">
        <w:rPr>
          <w:b/>
          <w:bCs/>
          <w:rtl/>
        </w:rPr>
        <w:t xml:space="preserve"> נטו בניכוי הוצאות לשכר ובניכוי </w:t>
      </w:r>
      <w:r w:rsidRPr="001F1BD9">
        <w:rPr>
          <w:rFonts w:hint="eastAsia"/>
          <w:b/>
          <w:bCs/>
          <w:rtl/>
        </w:rPr>
        <w:t>התשלום</w:t>
      </w:r>
      <w:r w:rsidRPr="001F1BD9">
        <w:rPr>
          <w:rFonts w:eastAsia="Calibri"/>
          <w:b/>
          <w:bCs/>
          <w:rtl/>
        </w:rPr>
        <w:t xml:space="preserve"> </w:t>
      </w:r>
      <w:r w:rsidRPr="001F1BD9">
        <w:rPr>
          <w:rFonts w:hint="eastAsia"/>
          <w:b/>
          <w:bCs/>
          <w:rtl/>
        </w:rPr>
        <w:t>למלח</w:t>
      </w:r>
      <w:r w:rsidRPr="001F1BD9">
        <w:rPr>
          <w:b/>
          <w:bCs/>
          <w:rtl/>
        </w:rPr>
        <w:t>"י</w:t>
      </w:r>
      <w:r w:rsidRPr="001F1BD9">
        <w:rPr>
          <w:rFonts w:hint="cs"/>
          <w:b/>
          <w:bCs/>
          <w:rtl/>
        </w:rPr>
        <w:t>, 2015 - 2019 (במיליוני ש"ח)</w:t>
      </w:r>
      <w:r w:rsidRPr="001F1BD9">
        <w:rPr>
          <w:b/>
          <w:bCs/>
          <w:rtl/>
        </w:rPr>
        <w:t xml:space="preserve"> </w:t>
      </w:r>
    </w:p>
    <w:tbl>
      <w:tblPr>
        <w:tblStyle w:val="TableGrid"/>
        <w:bidiVisual/>
        <w:tblW w:w="8505" w:type="dxa"/>
        <w:tblInd w:w="1" w:type="dxa"/>
        <w:tblBorders>
          <w:insideH w:val="none" w:sz="0" w:space="0" w:color="auto"/>
        </w:tblBorders>
        <w:tblCellMar>
          <w:left w:w="57" w:type="dxa"/>
          <w:right w:w="57" w:type="dxa"/>
        </w:tblCellMar>
        <w:tblLook w:val="04A0"/>
      </w:tblPr>
      <w:tblGrid>
        <w:gridCol w:w="3346"/>
        <w:gridCol w:w="737"/>
        <w:gridCol w:w="737"/>
        <w:gridCol w:w="737"/>
        <w:gridCol w:w="737"/>
        <w:gridCol w:w="2211"/>
      </w:tblGrid>
      <w:tr w:rsidTr="001F1BD9">
        <w:tblPrEx>
          <w:tblW w:w="8505" w:type="dxa"/>
          <w:tblInd w:w="1" w:type="dxa"/>
          <w:tblBorders>
            <w:insideH w:val="none" w:sz="0" w:space="0" w:color="auto"/>
          </w:tblBorders>
          <w:tblCellMar>
            <w:left w:w="57" w:type="dxa"/>
            <w:right w:w="57" w:type="dxa"/>
          </w:tblCellMar>
          <w:tblLook w:val="04A0"/>
        </w:tblPrEx>
        <w:tc>
          <w:tcPr>
            <w:tcW w:w="0" w:type="auto"/>
            <w:tcBorders>
              <w:top w:val="single" w:sz="8" w:space="0" w:color="auto"/>
              <w:left w:val="single" w:sz="8" w:space="0" w:color="auto"/>
              <w:bottom w:val="single" w:sz="8" w:space="0" w:color="auto"/>
            </w:tcBorders>
            <w:shd w:val="clear" w:color="auto" w:fill="CEEAF5"/>
            <w:vAlign w:val="bottom"/>
          </w:tcPr>
          <w:p w:rsidR="007A4E5D" w:rsidRPr="001F1BD9" w:rsidP="001F1BD9">
            <w:pPr>
              <w:spacing w:line="240" w:lineRule="exact"/>
              <w:rPr>
                <w:sz w:val="16"/>
                <w:szCs w:val="16"/>
                <w:highlight w:val="yellow"/>
                <w:rtl/>
              </w:rPr>
            </w:pPr>
          </w:p>
        </w:tc>
        <w:tc>
          <w:tcPr>
            <w:tcW w:w="737" w:type="dxa"/>
            <w:tcBorders>
              <w:top w:val="single" w:sz="8" w:space="0" w:color="auto"/>
              <w:bottom w:val="single" w:sz="8" w:space="0" w:color="auto"/>
            </w:tcBorders>
            <w:shd w:val="clear" w:color="auto" w:fill="CEEAF5"/>
            <w:vAlign w:val="bottom"/>
          </w:tcPr>
          <w:p w:rsidR="007A4E5D" w:rsidRPr="001F1BD9" w:rsidP="001F1BD9">
            <w:pPr>
              <w:spacing w:line="240" w:lineRule="exact"/>
              <w:rPr>
                <w:rFonts w:eastAsia="Calibri"/>
                <w:b/>
                <w:bCs/>
                <w:sz w:val="16"/>
                <w:szCs w:val="16"/>
                <w:highlight w:val="yellow"/>
                <w:rtl/>
              </w:rPr>
            </w:pPr>
            <w:r w:rsidRPr="001F1BD9">
              <w:rPr>
                <w:rFonts w:ascii="Tahoma" w:eastAsia="Calibri" w:hAnsi="Tahoma" w:cs="Tahoma" w:hint="cs"/>
                <w:b/>
                <w:bCs/>
                <w:sz w:val="16"/>
                <w:szCs w:val="16"/>
                <w:rtl/>
              </w:rPr>
              <w:t>ביצוע</w:t>
            </w:r>
            <w:r w:rsidR="001F1BD9">
              <w:rPr>
                <w:rFonts w:ascii="Tahoma" w:eastAsia="Calibri" w:hAnsi="Tahoma" w:cs="Tahoma"/>
                <w:b/>
                <w:bCs/>
                <w:sz w:val="16"/>
                <w:szCs w:val="16"/>
                <w:rtl/>
              </w:rPr>
              <w:br/>
            </w:r>
            <w:r w:rsidRPr="001F1BD9">
              <w:rPr>
                <w:rFonts w:ascii="Tahoma" w:eastAsia="Calibri" w:hAnsi="Tahoma" w:cs="Tahoma" w:hint="cs"/>
                <w:b/>
                <w:bCs/>
                <w:sz w:val="16"/>
                <w:szCs w:val="16"/>
                <w:rtl/>
              </w:rPr>
              <w:t>ל-2015</w:t>
            </w:r>
          </w:p>
        </w:tc>
        <w:tc>
          <w:tcPr>
            <w:tcW w:w="737" w:type="dxa"/>
            <w:tcBorders>
              <w:top w:val="single" w:sz="8" w:space="0" w:color="auto"/>
              <w:bottom w:val="single" w:sz="8" w:space="0" w:color="auto"/>
            </w:tcBorders>
            <w:shd w:val="clear" w:color="auto" w:fill="CEEAF5"/>
            <w:vAlign w:val="bottom"/>
          </w:tcPr>
          <w:p w:rsidR="007A4E5D" w:rsidRPr="001F1BD9" w:rsidP="001F1BD9">
            <w:pPr>
              <w:spacing w:line="240" w:lineRule="exact"/>
              <w:rPr>
                <w:sz w:val="16"/>
                <w:szCs w:val="16"/>
                <w:highlight w:val="yellow"/>
                <w:rtl/>
              </w:rPr>
            </w:pPr>
            <w:r w:rsidRPr="001F1BD9">
              <w:rPr>
                <w:rFonts w:ascii="Tahoma" w:eastAsia="Calibri" w:hAnsi="Tahoma" w:cs="Tahoma" w:hint="cs"/>
                <w:b/>
                <w:bCs/>
                <w:sz w:val="16"/>
                <w:szCs w:val="16"/>
                <w:rtl/>
              </w:rPr>
              <w:t>ביצוע</w:t>
            </w:r>
            <w:r w:rsidR="001F1BD9">
              <w:rPr>
                <w:rFonts w:ascii="Tahoma" w:eastAsia="Calibri" w:hAnsi="Tahoma" w:cs="Tahoma"/>
                <w:b/>
                <w:bCs/>
                <w:sz w:val="16"/>
                <w:szCs w:val="16"/>
                <w:rtl/>
              </w:rPr>
              <w:br/>
            </w:r>
            <w:r w:rsidRPr="001F1BD9">
              <w:rPr>
                <w:rFonts w:ascii="Tahoma" w:eastAsia="Calibri" w:hAnsi="Tahoma" w:cs="Tahoma" w:hint="cs"/>
                <w:b/>
                <w:bCs/>
                <w:sz w:val="16"/>
                <w:szCs w:val="16"/>
                <w:rtl/>
              </w:rPr>
              <w:t>ל-2016</w:t>
            </w:r>
          </w:p>
        </w:tc>
        <w:tc>
          <w:tcPr>
            <w:tcW w:w="737" w:type="dxa"/>
            <w:tcBorders>
              <w:top w:val="single" w:sz="8" w:space="0" w:color="auto"/>
              <w:bottom w:val="single" w:sz="8" w:space="0" w:color="auto"/>
            </w:tcBorders>
            <w:shd w:val="clear" w:color="auto" w:fill="CEEAF5"/>
            <w:vAlign w:val="bottom"/>
          </w:tcPr>
          <w:p w:rsidR="007A4E5D" w:rsidRPr="001F1BD9" w:rsidP="001F1BD9">
            <w:pPr>
              <w:spacing w:line="240" w:lineRule="exact"/>
              <w:rPr>
                <w:sz w:val="16"/>
                <w:szCs w:val="16"/>
                <w:highlight w:val="yellow"/>
                <w:rtl/>
              </w:rPr>
            </w:pPr>
            <w:r w:rsidRPr="001F1BD9">
              <w:rPr>
                <w:rFonts w:ascii="Tahoma" w:eastAsia="Calibri" w:hAnsi="Tahoma" w:cs="Tahoma" w:hint="cs"/>
                <w:b/>
                <w:bCs/>
                <w:sz w:val="16"/>
                <w:szCs w:val="16"/>
                <w:rtl/>
              </w:rPr>
              <w:t>ביצוע</w:t>
            </w:r>
            <w:r w:rsidR="001F1BD9">
              <w:rPr>
                <w:rFonts w:ascii="Tahoma" w:eastAsia="Calibri" w:hAnsi="Tahoma" w:cs="Tahoma"/>
                <w:b/>
                <w:bCs/>
                <w:sz w:val="16"/>
                <w:szCs w:val="16"/>
                <w:rtl/>
              </w:rPr>
              <w:br/>
            </w:r>
            <w:r w:rsidRPr="001F1BD9">
              <w:rPr>
                <w:rFonts w:ascii="Tahoma" w:eastAsia="Calibri" w:hAnsi="Tahoma" w:cs="Tahoma" w:hint="cs"/>
                <w:b/>
                <w:bCs/>
                <w:sz w:val="16"/>
                <w:szCs w:val="16"/>
                <w:rtl/>
              </w:rPr>
              <w:t>ל-2017</w:t>
            </w:r>
          </w:p>
        </w:tc>
        <w:tc>
          <w:tcPr>
            <w:tcW w:w="737" w:type="dxa"/>
            <w:tcBorders>
              <w:top w:val="single" w:sz="8" w:space="0" w:color="auto"/>
              <w:bottom w:val="single" w:sz="8" w:space="0" w:color="auto"/>
            </w:tcBorders>
            <w:shd w:val="clear" w:color="auto" w:fill="CEEAF5"/>
            <w:vAlign w:val="bottom"/>
          </w:tcPr>
          <w:p w:rsidR="007A4E5D" w:rsidRPr="001F1BD9" w:rsidP="001F1BD9">
            <w:pPr>
              <w:spacing w:line="240" w:lineRule="exact"/>
              <w:rPr>
                <w:sz w:val="16"/>
                <w:szCs w:val="16"/>
                <w:highlight w:val="yellow"/>
                <w:rtl/>
              </w:rPr>
            </w:pPr>
            <w:r w:rsidRPr="001F1BD9">
              <w:rPr>
                <w:rFonts w:ascii="Tahoma" w:eastAsia="Calibri" w:hAnsi="Tahoma" w:cs="Tahoma" w:hint="cs"/>
                <w:b/>
                <w:bCs/>
                <w:sz w:val="16"/>
                <w:szCs w:val="16"/>
                <w:rtl/>
              </w:rPr>
              <w:t>ביצוע</w:t>
            </w:r>
            <w:r w:rsidR="001F1BD9">
              <w:rPr>
                <w:rFonts w:ascii="Tahoma" w:eastAsia="Calibri" w:hAnsi="Tahoma" w:cs="Tahoma"/>
                <w:b/>
                <w:bCs/>
                <w:sz w:val="16"/>
                <w:szCs w:val="16"/>
                <w:rtl/>
              </w:rPr>
              <w:br/>
            </w:r>
            <w:r w:rsidRPr="001F1BD9">
              <w:rPr>
                <w:rFonts w:ascii="Tahoma" w:eastAsia="Calibri" w:hAnsi="Tahoma" w:cs="Tahoma" w:hint="cs"/>
                <w:b/>
                <w:bCs/>
                <w:sz w:val="16"/>
                <w:szCs w:val="16"/>
                <w:rtl/>
              </w:rPr>
              <w:t>ל-2018</w:t>
            </w:r>
          </w:p>
        </w:tc>
        <w:tc>
          <w:tcPr>
            <w:tcW w:w="2211" w:type="dxa"/>
            <w:tcBorders>
              <w:top w:val="single" w:sz="8" w:space="0" w:color="auto"/>
              <w:bottom w:val="single" w:sz="8" w:space="0" w:color="auto"/>
              <w:right w:val="single" w:sz="8" w:space="0" w:color="auto"/>
            </w:tcBorders>
            <w:shd w:val="clear" w:color="auto" w:fill="CEEAF5"/>
            <w:vAlign w:val="bottom"/>
          </w:tcPr>
          <w:p w:rsidR="007A4E5D" w:rsidRPr="001F1BD9" w:rsidP="001F1BD9">
            <w:pPr>
              <w:spacing w:line="240" w:lineRule="exact"/>
              <w:rPr>
                <w:sz w:val="16"/>
                <w:szCs w:val="16"/>
                <w:highlight w:val="yellow"/>
                <w:rtl/>
              </w:rPr>
            </w:pPr>
            <w:r w:rsidRPr="001F1BD9">
              <w:rPr>
                <w:rFonts w:ascii="Tahoma" w:eastAsia="Calibri" w:hAnsi="Tahoma" w:cs="Tahoma" w:hint="cs"/>
                <w:b/>
                <w:bCs/>
                <w:sz w:val="16"/>
                <w:szCs w:val="16"/>
                <w:rtl/>
              </w:rPr>
              <w:t xml:space="preserve">תחזית ביצוע ל-2019 על פי </w:t>
            </w:r>
            <w:r w:rsidR="001F1BD9">
              <w:rPr>
                <w:rFonts w:ascii="Tahoma" w:eastAsia="Calibri" w:hAnsi="Tahoma" w:cs="Tahoma"/>
                <w:b/>
                <w:bCs/>
                <w:sz w:val="16"/>
                <w:szCs w:val="16"/>
                <w:rtl/>
              </w:rPr>
              <w:br/>
            </w:r>
            <w:r w:rsidRPr="001F1BD9">
              <w:rPr>
                <w:rFonts w:ascii="Tahoma" w:eastAsia="Calibri" w:hAnsi="Tahoma" w:cs="Tahoma" w:hint="cs"/>
                <w:b/>
                <w:bCs/>
                <w:sz w:val="16"/>
                <w:szCs w:val="16"/>
                <w:rtl/>
              </w:rPr>
              <w:t>נתוני התקציב המאושר</w:t>
            </w:r>
          </w:p>
        </w:tc>
      </w:tr>
      <w:tr w:rsidTr="001F1BD9">
        <w:tblPrEx>
          <w:tblW w:w="8505" w:type="dxa"/>
          <w:tblInd w:w="1" w:type="dxa"/>
          <w:tblCellMar>
            <w:left w:w="57" w:type="dxa"/>
            <w:right w:w="57" w:type="dxa"/>
          </w:tblCellMar>
          <w:tblLook w:val="04A0"/>
        </w:tblPrEx>
        <w:tc>
          <w:tcPr>
            <w:tcW w:w="0" w:type="auto"/>
            <w:tcBorders>
              <w:top w:val="single" w:sz="8" w:space="0" w:color="auto"/>
              <w:left w:val="single" w:sz="8" w:space="0" w:color="auto"/>
            </w:tcBorders>
          </w:tcPr>
          <w:p w:rsidR="007A4E5D" w:rsidRPr="001F1BD9" w:rsidP="001F1BD9">
            <w:pPr>
              <w:spacing w:line="240" w:lineRule="exact"/>
              <w:rPr>
                <w:sz w:val="16"/>
                <w:szCs w:val="16"/>
                <w:highlight w:val="yellow"/>
                <w:rtl/>
              </w:rPr>
            </w:pPr>
            <w:r w:rsidRPr="001F1BD9">
              <w:rPr>
                <w:rFonts w:ascii="Tahoma" w:eastAsia="Calibri" w:hAnsi="Tahoma" w:cs="Tahoma" w:hint="cs"/>
                <w:sz w:val="16"/>
                <w:szCs w:val="16"/>
                <w:rtl/>
              </w:rPr>
              <w:t>סך ההכנסות מהתקציב נטו*</w:t>
            </w:r>
          </w:p>
        </w:tc>
        <w:tc>
          <w:tcPr>
            <w:tcW w:w="737" w:type="dxa"/>
            <w:tcBorders>
              <w:top w:val="single" w:sz="8" w:space="0" w:color="auto"/>
            </w:tcBorders>
          </w:tcPr>
          <w:p w:rsidR="007A4E5D" w:rsidRPr="001F1BD9" w:rsidP="001F1BD9">
            <w:pPr>
              <w:spacing w:line="240" w:lineRule="exact"/>
              <w:rPr>
                <w:sz w:val="16"/>
                <w:szCs w:val="16"/>
                <w:highlight w:val="yellow"/>
                <w:rtl/>
              </w:rPr>
            </w:pPr>
            <w:r w:rsidRPr="001F1BD9">
              <w:rPr>
                <w:rFonts w:ascii="Tahoma" w:eastAsia="Times New Roman" w:hAnsi="Tahoma" w:cs="Tahoma" w:hint="cs"/>
                <w:color w:val="000000"/>
                <w:sz w:val="16"/>
                <w:szCs w:val="16"/>
                <w:rtl/>
              </w:rPr>
              <w:t>239.7</w:t>
            </w:r>
          </w:p>
        </w:tc>
        <w:tc>
          <w:tcPr>
            <w:tcW w:w="737" w:type="dxa"/>
            <w:tcBorders>
              <w:top w:val="single" w:sz="8" w:space="0" w:color="auto"/>
            </w:tcBorders>
          </w:tcPr>
          <w:p w:rsidR="007A4E5D" w:rsidRPr="001F1BD9" w:rsidP="001F1BD9">
            <w:pPr>
              <w:spacing w:line="240" w:lineRule="exact"/>
              <w:rPr>
                <w:sz w:val="16"/>
                <w:szCs w:val="16"/>
                <w:highlight w:val="yellow"/>
                <w:rtl/>
              </w:rPr>
            </w:pPr>
            <w:r w:rsidRPr="001F1BD9">
              <w:rPr>
                <w:rFonts w:ascii="Tahoma" w:eastAsia="Calibri" w:hAnsi="Tahoma" w:cs="Tahoma"/>
                <w:sz w:val="16"/>
                <w:szCs w:val="16"/>
                <w:rtl/>
              </w:rPr>
              <w:t>239.4</w:t>
            </w:r>
          </w:p>
        </w:tc>
        <w:tc>
          <w:tcPr>
            <w:tcW w:w="737" w:type="dxa"/>
            <w:tcBorders>
              <w:top w:val="single" w:sz="8" w:space="0" w:color="auto"/>
            </w:tcBorders>
          </w:tcPr>
          <w:p w:rsidR="007A4E5D" w:rsidRPr="001F1BD9" w:rsidP="001F1BD9">
            <w:pPr>
              <w:spacing w:line="240" w:lineRule="exact"/>
              <w:rPr>
                <w:sz w:val="16"/>
                <w:szCs w:val="16"/>
                <w:highlight w:val="yellow"/>
                <w:rtl/>
              </w:rPr>
            </w:pPr>
            <w:r w:rsidRPr="001F1BD9">
              <w:rPr>
                <w:rFonts w:ascii="Tahoma" w:eastAsia="Calibri" w:hAnsi="Tahoma" w:cs="Tahoma"/>
                <w:sz w:val="16"/>
                <w:szCs w:val="16"/>
                <w:rtl/>
              </w:rPr>
              <w:t>257.6</w:t>
            </w:r>
          </w:p>
        </w:tc>
        <w:tc>
          <w:tcPr>
            <w:tcW w:w="737" w:type="dxa"/>
            <w:tcBorders>
              <w:top w:val="single" w:sz="8" w:space="0" w:color="auto"/>
            </w:tcBorders>
          </w:tcPr>
          <w:p w:rsidR="007A4E5D" w:rsidRPr="001F1BD9" w:rsidP="001F1BD9">
            <w:pPr>
              <w:spacing w:line="240" w:lineRule="exact"/>
              <w:rPr>
                <w:sz w:val="16"/>
                <w:szCs w:val="16"/>
                <w:highlight w:val="yellow"/>
                <w:rtl/>
              </w:rPr>
            </w:pPr>
            <w:r w:rsidRPr="001F1BD9">
              <w:rPr>
                <w:rFonts w:ascii="Tahoma" w:eastAsia="Times New Roman" w:hAnsi="Tahoma" w:cs="Tahoma" w:hint="cs"/>
                <w:color w:val="000000"/>
                <w:sz w:val="16"/>
                <w:szCs w:val="16"/>
                <w:rtl/>
              </w:rPr>
              <w:t>245.6</w:t>
            </w:r>
          </w:p>
        </w:tc>
        <w:tc>
          <w:tcPr>
            <w:tcW w:w="2211" w:type="dxa"/>
            <w:tcBorders>
              <w:top w:val="single" w:sz="8" w:space="0" w:color="auto"/>
              <w:right w:val="single" w:sz="8" w:space="0" w:color="auto"/>
            </w:tcBorders>
          </w:tcPr>
          <w:p w:rsidR="007A4E5D" w:rsidRPr="001F1BD9" w:rsidP="001F1BD9">
            <w:pPr>
              <w:spacing w:line="240" w:lineRule="exact"/>
              <w:rPr>
                <w:sz w:val="16"/>
                <w:szCs w:val="16"/>
                <w:highlight w:val="yellow"/>
                <w:rtl/>
              </w:rPr>
            </w:pPr>
            <w:r w:rsidRPr="001F1BD9">
              <w:rPr>
                <w:rFonts w:ascii="Tahoma" w:eastAsia="Calibri" w:hAnsi="Tahoma" w:cs="Tahoma" w:hint="cs"/>
                <w:sz w:val="16"/>
                <w:szCs w:val="16"/>
                <w:rtl/>
              </w:rPr>
              <w:t>199.6</w:t>
            </w:r>
          </w:p>
        </w:tc>
      </w:tr>
      <w:tr w:rsidTr="001F1BD9">
        <w:tblPrEx>
          <w:tblW w:w="8505" w:type="dxa"/>
          <w:tblInd w:w="1" w:type="dxa"/>
          <w:tblCellMar>
            <w:left w:w="57" w:type="dxa"/>
            <w:right w:w="57" w:type="dxa"/>
          </w:tblCellMar>
          <w:tblLook w:val="04A0"/>
        </w:tblPrEx>
        <w:tc>
          <w:tcPr>
            <w:tcW w:w="0" w:type="auto"/>
            <w:tcBorders>
              <w:left w:val="single" w:sz="8" w:space="0" w:color="auto"/>
            </w:tcBorders>
          </w:tcPr>
          <w:p w:rsidR="007A4E5D" w:rsidRPr="001F1BD9" w:rsidP="001F1BD9">
            <w:pPr>
              <w:spacing w:line="240" w:lineRule="exact"/>
              <w:rPr>
                <w:sz w:val="16"/>
                <w:szCs w:val="16"/>
                <w:highlight w:val="yellow"/>
                <w:rtl/>
              </w:rPr>
            </w:pPr>
            <w:r w:rsidRPr="001F1BD9">
              <w:rPr>
                <w:rFonts w:ascii="Tahoma" w:eastAsia="Calibri" w:hAnsi="Tahoma" w:cs="Tahoma" w:hint="cs"/>
                <w:sz w:val="16"/>
                <w:szCs w:val="16"/>
                <w:rtl/>
              </w:rPr>
              <w:t>הוצאות לשכר</w:t>
            </w:r>
          </w:p>
        </w:tc>
        <w:tc>
          <w:tcPr>
            <w:tcW w:w="737" w:type="dxa"/>
          </w:tcPr>
          <w:p w:rsidR="007A4E5D" w:rsidRPr="001F1BD9" w:rsidP="001F1BD9">
            <w:pPr>
              <w:spacing w:line="240" w:lineRule="exact"/>
              <w:rPr>
                <w:sz w:val="16"/>
                <w:szCs w:val="16"/>
                <w:highlight w:val="yellow"/>
                <w:rtl/>
              </w:rPr>
            </w:pPr>
            <w:r w:rsidRPr="001F1BD9">
              <w:rPr>
                <w:rFonts w:ascii="Tahoma" w:hAnsi="Tahoma" w:cs="Tahoma" w:hint="cs"/>
                <w:sz w:val="16"/>
                <w:szCs w:val="16"/>
                <w:rtl/>
              </w:rPr>
              <w:t>178.8</w:t>
            </w:r>
          </w:p>
        </w:tc>
        <w:tc>
          <w:tcPr>
            <w:tcW w:w="737" w:type="dxa"/>
          </w:tcPr>
          <w:p w:rsidR="007A4E5D" w:rsidRPr="001F1BD9" w:rsidP="001F1BD9">
            <w:pPr>
              <w:spacing w:line="240" w:lineRule="exact"/>
              <w:rPr>
                <w:sz w:val="16"/>
                <w:szCs w:val="16"/>
                <w:highlight w:val="yellow"/>
                <w:rtl/>
              </w:rPr>
            </w:pPr>
            <w:r w:rsidRPr="001F1BD9">
              <w:rPr>
                <w:rFonts w:ascii="Tahoma" w:hAnsi="Tahoma" w:cs="Tahoma" w:hint="cs"/>
                <w:sz w:val="16"/>
                <w:szCs w:val="16"/>
                <w:rtl/>
              </w:rPr>
              <w:t>176.5</w:t>
            </w:r>
          </w:p>
        </w:tc>
        <w:tc>
          <w:tcPr>
            <w:tcW w:w="737" w:type="dxa"/>
          </w:tcPr>
          <w:p w:rsidR="007A4E5D" w:rsidRPr="001F1BD9" w:rsidP="001F1BD9">
            <w:pPr>
              <w:spacing w:line="240" w:lineRule="exact"/>
              <w:rPr>
                <w:sz w:val="16"/>
                <w:szCs w:val="16"/>
                <w:highlight w:val="yellow"/>
                <w:rtl/>
              </w:rPr>
            </w:pPr>
            <w:r w:rsidRPr="001F1BD9">
              <w:rPr>
                <w:rFonts w:ascii="Tahoma" w:hAnsi="Tahoma" w:cs="Tahoma" w:hint="cs"/>
                <w:sz w:val="16"/>
                <w:szCs w:val="16"/>
                <w:rtl/>
              </w:rPr>
              <w:t>180.2</w:t>
            </w:r>
          </w:p>
        </w:tc>
        <w:tc>
          <w:tcPr>
            <w:tcW w:w="737" w:type="dxa"/>
          </w:tcPr>
          <w:p w:rsidR="007A4E5D" w:rsidRPr="001F1BD9" w:rsidP="001F1BD9">
            <w:pPr>
              <w:spacing w:line="240" w:lineRule="exact"/>
              <w:rPr>
                <w:sz w:val="16"/>
                <w:szCs w:val="16"/>
                <w:highlight w:val="yellow"/>
                <w:rtl/>
              </w:rPr>
            </w:pPr>
            <w:r w:rsidRPr="001F1BD9">
              <w:rPr>
                <w:rFonts w:ascii="Tahoma" w:hAnsi="Tahoma" w:cs="Tahoma" w:hint="cs"/>
                <w:sz w:val="16"/>
                <w:szCs w:val="16"/>
                <w:rtl/>
              </w:rPr>
              <w:t>187</w:t>
            </w:r>
          </w:p>
        </w:tc>
        <w:tc>
          <w:tcPr>
            <w:tcW w:w="2211" w:type="dxa"/>
            <w:tcBorders>
              <w:right w:val="single" w:sz="8" w:space="0" w:color="auto"/>
            </w:tcBorders>
          </w:tcPr>
          <w:p w:rsidR="007A4E5D" w:rsidRPr="001F1BD9" w:rsidP="001F1BD9">
            <w:pPr>
              <w:spacing w:line="240" w:lineRule="exact"/>
              <w:rPr>
                <w:sz w:val="16"/>
                <w:szCs w:val="16"/>
                <w:highlight w:val="yellow"/>
                <w:rtl/>
              </w:rPr>
            </w:pPr>
            <w:r w:rsidRPr="001F1BD9">
              <w:rPr>
                <w:rFonts w:ascii="Tahoma" w:hAnsi="Tahoma" w:cs="Tahoma" w:hint="cs"/>
                <w:sz w:val="16"/>
                <w:szCs w:val="16"/>
                <w:rtl/>
              </w:rPr>
              <w:t>175.6</w:t>
            </w:r>
          </w:p>
        </w:tc>
      </w:tr>
      <w:tr w:rsidTr="001F1BD9">
        <w:tblPrEx>
          <w:tblW w:w="8505" w:type="dxa"/>
          <w:tblInd w:w="1" w:type="dxa"/>
          <w:tblCellMar>
            <w:left w:w="57" w:type="dxa"/>
            <w:right w:w="57" w:type="dxa"/>
          </w:tblCellMar>
          <w:tblLook w:val="04A0"/>
        </w:tblPrEx>
        <w:tc>
          <w:tcPr>
            <w:tcW w:w="0" w:type="auto"/>
            <w:tcBorders>
              <w:left w:val="single" w:sz="8" w:space="0" w:color="auto"/>
              <w:bottom w:val="single" w:sz="8" w:space="0" w:color="auto"/>
            </w:tcBorders>
          </w:tcPr>
          <w:p w:rsidR="007A4E5D" w:rsidRPr="001F1BD9" w:rsidP="001F1BD9">
            <w:pPr>
              <w:spacing w:line="240" w:lineRule="exact"/>
              <w:rPr>
                <w:sz w:val="16"/>
                <w:szCs w:val="16"/>
                <w:highlight w:val="yellow"/>
                <w:rtl/>
              </w:rPr>
            </w:pPr>
            <w:r w:rsidRPr="001F1BD9">
              <w:rPr>
                <w:rFonts w:ascii="Tahoma" w:eastAsia="Calibri" w:hAnsi="Tahoma" w:cs="Tahoma" w:hint="cs"/>
                <w:sz w:val="16"/>
                <w:szCs w:val="16"/>
                <w:rtl/>
              </w:rPr>
              <w:t>הוצאות ה</w:t>
            </w:r>
            <w:r w:rsidRPr="001F1BD9">
              <w:rPr>
                <w:rFonts w:ascii="Tahoma" w:eastAsia="Calibri" w:hAnsi="Tahoma" w:cs="Tahoma"/>
                <w:sz w:val="16"/>
                <w:szCs w:val="16"/>
                <w:rtl/>
              </w:rPr>
              <w:t xml:space="preserve">העברה </w:t>
            </w:r>
            <w:r w:rsidRPr="001F1BD9">
              <w:rPr>
                <w:rFonts w:ascii="Tahoma" w:eastAsia="Calibri" w:hAnsi="Tahoma" w:cs="Tahoma"/>
                <w:sz w:val="16"/>
                <w:szCs w:val="16"/>
                <w:rtl/>
              </w:rPr>
              <w:t>למלח"י</w:t>
            </w:r>
            <w:r w:rsidRPr="001F1BD9">
              <w:rPr>
                <w:rFonts w:ascii="Tahoma" w:eastAsia="Calibri" w:hAnsi="Tahoma" w:cs="Tahoma"/>
                <w:sz w:val="16"/>
                <w:szCs w:val="16"/>
                <w:rtl/>
              </w:rPr>
              <w:t xml:space="preserve"> </w:t>
            </w:r>
          </w:p>
        </w:tc>
        <w:tc>
          <w:tcPr>
            <w:tcW w:w="737" w:type="dxa"/>
            <w:tcBorders>
              <w:bottom w:val="single" w:sz="8" w:space="0" w:color="auto"/>
            </w:tcBorders>
          </w:tcPr>
          <w:p w:rsidR="007A4E5D" w:rsidRPr="001F1BD9" w:rsidP="001F1BD9">
            <w:pPr>
              <w:spacing w:line="240" w:lineRule="exact"/>
              <w:rPr>
                <w:sz w:val="16"/>
                <w:szCs w:val="16"/>
                <w:highlight w:val="yellow"/>
                <w:rtl/>
              </w:rPr>
            </w:pPr>
            <w:r w:rsidRPr="001F1BD9">
              <w:rPr>
                <w:rFonts w:ascii="Tahoma" w:hAnsi="Tahoma" w:cs="Tahoma" w:hint="cs"/>
                <w:sz w:val="16"/>
                <w:szCs w:val="16"/>
                <w:rtl/>
              </w:rPr>
              <w:t>14.2</w:t>
            </w:r>
          </w:p>
        </w:tc>
        <w:tc>
          <w:tcPr>
            <w:tcW w:w="737" w:type="dxa"/>
            <w:tcBorders>
              <w:bottom w:val="single" w:sz="8" w:space="0" w:color="auto"/>
            </w:tcBorders>
          </w:tcPr>
          <w:p w:rsidR="007A4E5D" w:rsidRPr="001F1BD9" w:rsidP="001F1BD9">
            <w:pPr>
              <w:spacing w:line="240" w:lineRule="exact"/>
              <w:rPr>
                <w:sz w:val="16"/>
                <w:szCs w:val="16"/>
                <w:highlight w:val="yellow"/>
                <w:rtl/>
              </w:rPr>
            </w:pPr>
            <w:r w:rsidRPr="001F1BD9">
              <w:rPr>
                <w:rFonts w:ascii="Tahoma" w:hAnsi="Tahoma" w:cs="Tahoma" w:hint="cs"/>
                <w:sz w:val="16"/>
                <w:szCs w:val="16"/>
                <w:rtl/>
              </w:rPr>
              <w:t>13.8</w:t>
            </w:r>
          </w:p>
        </w:tc>
        <w:tc>
          <w:tcPr>
            <w:tcW w:w="737" w:type="dxa"/>
            <w:tcBorders>
              <w:bottom w:val="single" w:sz="8" w:space="0" w:color="auto"/>
            </w:tcBorders>
          </w:tcPr>
          <w:p w:rsidR="007A4E5D" w:rsidRPr="001F1BD9" w:rsidP="001F1BD9">
            <w:pPr>
              <w:spacing w:line="240" w:lineRule="exact"/>
              <w:rPr>
                <w:sz w:val="16"/>
                <w:szCs w:val="16"/>
                <w:highlight w:val="yellow"/>
                <w:rtl/>
              </w:rPr>
            </w:pPr>
            <w:r w:rsidRPr="001F1BD9">
              <w:rPr>
                <w:rFonts w:ascii="Tahoma" w:hAnsi="Tahoma" w:cs="Tahoma" w:hint="cs"/>
                <w:sz w:val="16"/>
                <w:szCs w:val="16"/>
                <w:rtl/>
              </w:rPr>
              <w:t>15.6</w:t>
            </w:r>
          </w:p>
        </w:tc>
        <w:tc>
          <w:tcPr>
            <w:tcW w:w="737" w:type="dxa"/>
            <w:tcBorders>
              <w:bottom w:val="single" w:sz="8" w:space="0" w:color="auto"/>
            </w:tcBorders>
          </w:tcPr>
          <w:p w:rsidR="007A4E5D" w:rsidRPr="001F1BD9" w:rsidP="001F1BD9">
            <w:pPr>
              <w:spacing w:line="240" w:lineRule="exact"/>
              <w:rPr>
                <w:sz w:val="16"/>
                <w:szCs w:val="16"/>
                <w:highlight w:val="yellow"/>
                <w:rtl/>
              </w:rPr>
            </w:pPr>
            <w:r w:rsidRPr="001F1BD9">
              <w:rPr>
                <w:rFonts w:ascii="Tahoma" w:hAnsi="Tahoma" w:cs="Tahoma" w:hint="cs"/>
                <w:sz w:val="16"/>
                <w:szCs w:val="16"/>
                <w:rtl/>
              </w:rPr>
              <w:t>14</w:t>
            </w:r>
          </w:p>
        </w:tc>
        <w:tc>
          <w:tcPr>
            <w:tcW w:w="2211" w:type="dxa"/>
            <w:tcBorders>
              <w:bottom w:val="single" w:sz="8" w:space="0" w:color="auto"/>
              <w:right w:val="single" w:sz="8" w:space="0" w:color="auto"/>
            </w:tcBorders>
          </w:tcPr>
          <w:p w:rsidR="007A4E5D" w:rsidRPr="001F1BD9" w:rsidP="001F1BD9">
            <w:pPr>
              <w:spacing w:line="240" w:lineRule="exact"/>
              <w:rPr>
                <w:sz w:val="16"/>
                <w:szCs w:val="16"/>
                <w:highlight w:val="yellow"/>
                <w:rtl/>
              </w:rPr>
            </w:pPr>
            <w:r w:rsidRPr="001F1BD9">
              <w:rPr>
                <w:rFonts w:ascii="Tahoma" w:hAnsi="Tahoma" w:cs="Tahoma" w:hint="cs"/>
                <w:sz w:val="16"/>
                <w:szCs w:val="16"/>
                <w:rtl/>
              </w:rPr>
              <w:t>12.7</w:t>
            </w:r>
          </w:p>
        </w:tc>
      </w:tr>
      <w:tr w:rsidTr="001F1BD9">
        <w:tblPrEx>
          <w:tblW w:w="8505" w:type="dxa"/>
          <w:tblInd w:w="1" w:type="dxa"/>
          <w:tblCellMar>
            <w:left w:w="57" w:type="dxa"/>
            <w:right w:w="57" w:type="dxa"/>
          </w:tblCellMar>
          <w:tblLook w:val="04A0"/>
        </w:tblPrEx>
        <w:tc>
          <w:tcPr>
            <w:tcW w:w="0" w:type="auto"/>
            <w:tcBorders>
              <w:top w:val="single" w:sz="8" w:space="0" w:color="auto"/>
              <w:left w:val="single" w:sz="8" w:space="0" w:color="auto"/>
              <w:bottom w:val="single" w:sz="8" w:space="0" w:color="auto"/>
            </w:tcBorders>
            <w:shd w:val="clear" w:color="auto" w:fill="CEEAF5"/>
          </w:tcPr>
          <w:p w:rsidR="007A4E5D" w:rsidRPr="001F1BD9" w:rsidP="001F1BD9">
            <w:pPr>
              <w:spacing w:line="240" w:lineRule="exact"/>
              <w:rPr>
                <w:b/>
                <w:bCs/>
                <w:sz w:val="16"/>
                <w:szCs w:val="16"/>
                <w:highlight w:val="yellow"/>
                <w:rtl/>
              </w:rPr>
            </w:pPr>
            <w:r w:rsidRPr="001F1BD9">
              <w:rPr>
                <w:rFonts w:ascii="Tahoma" w:eastAsia="Calibri" w:hAnsi="Tahoma" w:cs="Tahoma" w:hint="cs"/>
                <w:b/>
                <w:bCs/>
                <w:sz w:val="16"/>
                <w:szCs w:val="16"/>
                <w:rtl/>
              </w:rPr>
              <w:t xml:space="preserve">ההכנסות מהתקציב נטו בניכוי </w:t>
            </w:r>
            <w:r w:rsidR="001F1BD9">
              <w:rPr>
                <w:rFonts w:ascii="Tahoma" w:eastAsia="Calibri" w:hAnsi="Tahoma" w:cs="Tahoma"/>
                <w:b/>
                <w:bCs/>
                <w:sz w:val="16"/>
                <w:szCs w:val="16"/>
                <w:rtl/>
              </w:rPr>
              <w:br/>
            </w:r>
            <w:r w:rsidRPr="001F1BD9">
              <w:rPr>
                <w:rFonts w:ascii="Tahoma" w:eastAsia="Calibri" w:hAnsi="Tahoma" w:cs="Tahoma" w:hint="cs"/>
                <w:b/>
                <w:bCs/>
                <w:sz w:val="16"/>
                <w:szCs w:val="16"/>
                <w:rtl/>
              </w:rPr>
              <w:t xml:space="preserve">ההוצאות לשכר וההעברה </w:t>
            </w:r>
            <w:r w:rsidRPr="001F1BD9">
              <w:rPr>
                <w:rFonts w:ascii="Tahoma" w:eastAsia="Calibri" w:hAnsi="Tahoma" w:cs="Tahoma" w:hint="cs"/>
                <w:b/>
                <w:bCs/>
                <w:sz w:val="16"/>
                <w:szCs w:val="16"/>
                <w:rtl/>
              </w:rPr>
              <w:t>למלח"י</w:t>
            </w:r>
            <w:r w:rsidRPr="001F1BD9">
              <w:rPr>
                <w:rFonts w:ascii="Tahoma" w:eastAsia="Calibri" w:hAnsi="Tahoma" w:cs="Tahoma" w:hint="cs"/>
                <w:b/>
                <w:bCs/>
                <w:sz w:val="16"/>
                <w:szCs w:val="16"/>
                <w:rtl/>
              </w:rPr>
              <w:t xml:space="preserve"> </w:t>
            </w:r>
          </w:p>
        </w:tc>
        <w:tc>
          <w:tcPr>
            <w:tcW w:w="737" w:type="dxa"/>
            <w:tcBorders>
              <w:top w:val="single" w:sz="8" w:space="0" w:color="auto"/>
              <w:bottom w:val="single" w:sz="8" w:space="0" w:color="auto"/>
            </w:tcBorders>
            <w:shd w:val="clear" w:color="auto" w:fill="CEEAF5"/>
          </w:tcPr>
          <w:p w:rsidR="007A4E5D" w:rsidRPr="001F1BD9" w:rsidP="001F1BD9">
            <w:pPr>
              <w:spacing w:line="240" w:lineRule="exact"/>
              <w:rPr>
                <w:b/>
                <w:bCs/>
                <w:sz w:val="16"/>
                <w:szCs w:val="16"/>
                <w:highlight w:val="yellow"/>
                <w:rtl/>
              </w:rPr>
            </w:pPr>
            <w:r w:rsidRPr="001F1BD9">
              <w:rPr>
                <w:rFonts w:ascii="Tahoma" w:hAnsi="Tahoma" w:cs="Tahoma" w:hint="cs"/>
                <w:b/>
                <w:bCs/>
                <w:sz w:val="16"/>
                <w:szCs w:val="16"/>
                <w:rtl/>
              </w:rPr>
              <w:t>46.7</w:t>
            </w:r>
          </w:p>
        </w:tc>
        <w:tc>
          <w:tcPr>
            <w:tcW w:w="737" w:type="dxa"/>
            <w:tcBorders>
              <w:top w:val="single" w:sz="8" w:space="0" w:color="auto"/>
              <w:bottom w:val="single" w:sz="8" w:space="0" w:color="auto"/>
            </w:tcBorders>
            <w:shd w:val="clear" w:color="auto" w:fill="CEEAF5"/>
          </w:tcPr>
          <w:p w:rsidR="007A4E5D" w:rsidRPr="001F1BD9" w:rsidP="001F1BD9">
            <w:pPr>
              <w:spacing w:line="240" w:lineRule="exact"/>
              <w:rPr>
                <w:b/>
                <w:bCs/>
                <w:sz w:val="16"/>
                <w:szCs w:val="16"/>
                <w:highlight w:val="yellow"/>
                <w:rtl/>
              </w:rPr>
            </w:pPr>
            <w:r w:rsidRPr="001F1BD9">
              <w:rPr>
                <w:rFonts w:ascii="Tahoma" w:hAnsi="Tahoma" w:cs="Tahoma" w:hint="cs"/>
                <w:b/>
                <w:bCs/>
                <w:sz w:val="16"/>
                <w:szCs w:val="16"/>
                <w:rtl/>
              </w:rPr>
              <w:t>49.1</w:t>
            </w:r>
          </w:p>
        </w:tc>
        <w:tc>
          <w:tcPr>
            <w:tcW w:w="737" w:type="dxa"/>
            <w:tcBorders>
              <w:top w:val="single" w:sz="8" w:space="0" w:color="auto"/>
              <w:bottom w:val="single" w:sz="8" w:space="0" w:color="auto"/>
            </w:tcBorders>
            <w:shd w:val="clear" w:color="auto" w:fill="CEEAF5"/>
          </w:tcPr>
          <w:p w:rsidR="007A4E5D" w:rsidRPr="001F1BD9" w:rsidP="001F1BD9">
            <w:pPr>
              <w:spacing w:line="240" w:lineRule="exact"/>
              <w:rPr>
                <w:b/>
                <w:bCs/>
                <w:sz w:val="16"/>
                <w:szCs w:val="16"/>
                <w:highlight w:val="yellow"/>
                <w:rtl/>
              </w:rPr>
            </w:pPr>
            <w:r w:rsidRPr="001F1BD9">
              <w:rPr>
                <w:rFonts w:ascii="Tahoma" w:hAnsi="Tahoma" w:cs="Tahoma" w:hint="cs"/>
                <w:b/>
                <w:bCs/>
                <w:sz w:val="16"/>
                <w:szCs w:val="16"/>
                <w:rtl/>
              </w:rPr>
              <w:t>61.8</w:t>
            </w:r>
          </w:p>
        </w:tc>
        <w:tc>
          <w:tcPr>
            <w:tcW w:w="737" w:type="dxa"/>
            <w:tcBorders>
              <w:top w:val="single" w:sz="8" w:space="0" w:color="auto"/>
              <w:bottom w:val="single" w:sz="8" w:space="0" w:color="auto"/>
            </w:tcBorders>
            <w:shd w:val="clear" w:color="auto" w:fill="CEEAF5"/>
          </w:tcPr>
          <w:p w:rsidR="007A4E5D" w:rsidRPr="001F1BD9" w:rsidP="001F1BD9">
            <w:pPr>
              <w:spacing w:line="240" w:lineRule="exact"/>
              <w:rPr>
                <w:b/>
                <w:bCs/>
                <w:sz w:val="16"/>
                <w:szCs w:val="16"/>
                <w:highlight w:val="yellow"/>
                <w:rtl/>
              </w:rPr>
            </w:pPr>
            <w:r w:rsidRPr="001F1BD9">
              <w:rPr>
                <w:rFonts w:ascii="Tahoma" w:hAnsi="Tahoma" w:cs="Tahoma" w:hint="cs"/>
                <w:b/>
                <w:bCs/>
                <w:sz w:val="16"/>
                <w:szCs w:val="16"/>
                <w:rtl/>
              </w:rPr>
              <w:t>44.6</w:t>
            </w:r>
          </w:p>
        </w:tc>
        <w:tc>
          <w:tcPr>
            <w:tcW w:w="2211" w:type="dxa"/>
            <w:tcBorders>
              <w:top w:val="single" w:sz="8" w:space="0" w:color="auto"/>
              <w:bottom w:val="single" w:sz="8" w:space="0" w:color="auto"/>
              <w:right w:val="single" w:sz="8" w:space="0" w:color="auto"/>
            </w:tcBorders>
            <w:shd w:val="clear" w:color="auto" w:fill="CEEAF5"/>
          </w:tcPr>
          <w:p w:rsidR="007A4E5D" w:rsidRPr="001F1BD9" w:rsidP="001F1BD9">
            <w:pPr>
              <w:spacing w:line="240" w:lineRule="exact"/>
              <w:rPr>
                <w:rFonts w:ascii="Tahoma" w:hAnsi="Tahoma" w:cs="Tahoma"/>
                <w:b/>
                <w:bCs/>
                <w:sz w:val="16"/>
                <w:szCs w:val="16"/>
                <w:rtl/>
              </w:rPr>
            </w:pPr>
            <w:r w:rsidRPr="001F1BD9">
              <w:rPr>
                <w:rFonts w:ascii="Tahoma" w:hAnsi="Tahoma" w:cs="Tahoma" w:hint="cs"/>
                <w:b/>
                <w:bCs/>
                <w:sz w:val="16"/>
                <w:szCs w:val="16"/>
                <w:rtl/>
              </w:rPr>
              <w:t>11.3</w:t>
            </w:r>
          </w:p>
        </w:tc>
      </w:tr>
    </w:tbl>
    <w:p w:rsidR="007A4E5D" w:rsidRPr="001F1BD9" w:rsidP="001F1BD9">
      <w:pPr>
        <w:pStyle w:val="text-source"/>
        <w:spacing w:after="0"/>
        <w:jc w:val="both"/>
        <w:rPr>
          <w:rtl/>
        </w:rPr>
      </w:pPr>
      <w:r w:rsidRPr="001F1BD9">
        <w:rPr>
          <w:rFonts w:hint="cs"/>
          <w:rtl/>
        </w:rPr>
        <w:t xml:space="preserve">המקור: נתוני מכון וולקני. </w:t>
      </w:r>
    </w:p>
    <w:p w:rsidR="007A4E5D" w:rsidP="001F1BD9">
      <w:pPr>
        <w:pStyle w:val="text-source"/>
        <w:spacing w:before="0"/>
        <w:ind w:left="397" w:hanging="397"/>
        <w:jc w:val="both"/>
        <w:rPr>
          <w:rtl/>
        </w:rPr>
      </w:pPr>
      <w:r w:rsidRPr="001F1BD9">
        <w:rPr>
          <w:rFonts w:hint="cs"/>
          <w:rtl/>
        </w:rPr>
        <w:t xml:space="preserve">* </w:t>
      </w:r>
      <w:r>
        <w:rPr>
          <w:rtl/>
        </w:rPr>
        <w:tab/>
      </w:r>
      <w:r w:rsidRPr="001F1BD9">
        <w:rPr>
          <w:rFonts w:hint="eastAsia"/>
          <w:rtl/>
        </w:rPr>
        <w:t>הכנסות</w:t>
      </w:r>
      <w:r w:rsidRPr="001F1BD9">
        <w:rPr>
          <w:rtl/>
        </w:rPr>
        <w:t xml:space="preserve"> </w:t>
      </w:r>
      <w:r w:rsidRPr="001F1BD9">
        <w:rPr>
          <w:rFonts w:hint="eastAsia"/>
          <w:rtl/>
        </w:rPr>
        <w:t>מתקציב</w:t>
      </w:r>
      <w:r w:rsidRPr="001F1BD9">
        <w:rPr>
          <w:rtl/>
        </w:rPr>
        <w:t xml:space="preserve"> </w:t>
      </w:r>
      <w:r w:rsidRPr="001F1BD9">
        <w:rPr>
          <w:rFonts w:hint="eastAsia"/>
          <w:rtl/>
        </w:rPr>
        <w:t>נטו</w:t>
      </w:r>
      <w:r w:rsidRPr="001F1BD9">
        <w:rPr>
          <w:rtl/>
        </w:rPr>
        <w:t xml:space="preserve"> </w:t>
      </w:r>
      <w:r w:rsidRPr="001F1BD9">
        <w:rPr>
          <w:rFonts w:hint="eastAsia"/>
          <w:rtl/>
        </w:rPr>
        <w:t>מאושר</w:t>
      </w:r>
      <w:r w:rsidRPr="001F1BD9">
        <w:rPr>
          <w:rtl/>
        </w:rPr>
        <w:t xml:space="preserve"> (לא </w:t>
      </w:r>
      <w:r w:rsidRPr="001F1BD9">
        <w:rPr>
          <w:rFonts w:hint="eastAsia"/>
          <w:rtl/>
        </w:rPr>
        <w:t>כולל</w:t>
      </w:r>
      <w:r w:rsidRPr="001F1BD9">
        <w:rPr>
          <w:rtl/>
        </w:rPr>
        <w:t xml:space="preserve"> </w:t>
      </w:r>
      <w:r w:rsidRPr="001F1BD9">
        <w:rPr>
          <w:rFonts w:hint="eastAsia"/>
          <w:rtl/>
        </w:rPr>
        <w:t>עודפים</w:t>
      </w:r>
      <w:r w:rsidRPr="001F1BD9">
        <w:rPr>
          <w:rtl/>
        </w:rPr>
        <w:t>).</w:t>
      </w:r>
      <w:r>
        <w:rPr>
          <w:rFonts w:hint="cs"/>
          <w:rtl/>
        </w:rPr>
        <w:t xml:space="preserve"> </w:t>
      </w:r>
    </w:p>
    <w:p w:rsidR="007A4E5D" w:rsidRPr="005955CC" w:rsidP="001F1BD9">
      <w:pPr>
        <w:spacing w:after="240" w:line="240" w:lineRule="exact"/>
        <w:ind w:right="2268"/>
        <w:jc w:val="both"/>
        <w:rPr>
          <w:rFonts w:ascii="Tahoma" w:eastAsia="Calibri" w:hAnsi="Tahoma" w:cs="Tahoma"/>
          <w:b/>
          <w:bCs/>
          <w:sz w:val="18"/>
          <w:szCs w:val="18"/>
          <w:rtl/>
        </w:rPr>
      </w:pPr>
      <w:r w:rsidRPr="005955CC">
        <w:rPr>
          <w:rFonts w:ascii="Tahoma" w:eastAsia="Calibri" w:hAnsi="Tahoma" w:cs="Tahoma" w:hint="eastAsia"/>
          <w:sz w:val="18"/>
          <w:szCs w:val="18"/>
          <w:rtl/>
        </w:rPr>
        <w:t>לאחר</w:t>
      </w:r>
      <w:r w:rsidRPr="005955CC">
        <w:rPr>
          <w:rFonts w:ascii="Tahoma" w:eastAsia="Calibri" w:hAnsi="Tahoma" w:cs="Tahoma"/>
          <w:sz w:val="18"/>
          <w:szCs w:val="18"/>
          <w:rtl/>
        </w:rPr>
        <w:t xml:space="preserve"> שמנכים מהתקציב נטו של המכון הוצאות של שכר ואת סכום ההעברה השנתי </w:t>
      </w:r>
      <w:r w:rsidRPr="005955CC">
        <w:rPr>
          <w:rFonts w:ascii="Tahoma" w:eastAsia="Calibri" w:hAnsi="Tahoma" w:cs="Tahoma" w:hint="eastAsia"/>
          <w:sz w:val="18"/>
          <w:szCs w:val="18"/>
          <w:rtl/>
        </w:rPr>
        <w:t>למלח</w:t>
      </w:r>
      <w:r w:rsidRPr="005955CC">
        <w:rPr>
          <w:rFonts w:ascii="Tahoma" w:eastAsia="Calibri" w:hAnsi="Tahoma" w:cs="Tahoma"/>
          <w:sz w:val="18"/>
          <w:szCs w:val="18"/>
          <w:rtl/>
        </w:rPr>
        <w:t>"י</w:t>
      </w:r>
      <w:r w:rsidRPr="005955CC">
        <w:rPr>
          <w:rFonts w:ascii="Tahoma" w:eastAsia="Calibri" w:hAnsi="Tahoma" w:cs="Tahoma"/>
          <w:sz w:val="18"/>
          <w:szCs w:val="18"/>
          <w:rtl/>
        </w:rPr>
        <w:t xml:space="preserve"> נשארת יתרה שבאמצעותה אמור המכון לממן ככלל את פעילויותיו לרבות תשלומי ארנונה, מים, חשמל, גינון, אחזקה, שיפוצים, ופרויקטים שונים במסגרת </w:t>
      </w:r>
      <w:r w:rsidRPr="005955CC">
        <w:rPr>
          <w:rFonts w:ascii="Tahoma" w:eastAsia="Calibri" w:hAnsi="Tahoma" w:cs="Tahoma"/>
          <w:sz w:val="18"/>
          <w:szCs w:val="18"/>
          <w:rtl/>
        </w:rPr>
        <w:t>ת</w:t>
      </w:r>
      <w:r w:rsidRPr="005955CC">
        <w:rPr>
          <w:rFonts w:ascii="Tahoma" w:eastAsia="Calibri" w:hAnsi="Tahoma" w:cs="Tahoma" w:hint="cs"/>
          <w:sz w:val="18"/>
          <w:szCs w:val="18"/>
          <w:rtl/>
        </w:rPr>
        <w:t>ו</w:t>
      </w:r>
      <w:r w:rsidRPr="005955CC">
        <w:rPr>
          <w:rFonts w:ascii="Tahoma" w:eastAsia="Calibri" w:hAnsi="Tahoma" w:cs="Tahoma"/>
          <w:sz w:val="18"/>
          <w:szCs w:val="18"/>
          <w:rtl/>
        </w:rPr>
        <w:t>כנית</w:t>
      </w:r>
      <w:r w:rsidRPr="005955CC">
        <w:rPr>
          <w:rFonts w:ascii="Tahoma" w:eastAsia="Calibri" w:hAnsi="Tahoma" w:cs="Tahoma"/>
          <w:sz w:val="18"/>
          <w:szCs w:val="18"/>
          <w:rtl/>
        </w:rPr>
        <w:t xml:space="preserve"> העבודה שלו. מלוח </w:t>
      </w:r>
      <w:r w:rsidRPr="005955CC">
        <w:rPr>
          <w:rFonts w:ascii="Tahoma" w:eastAsia="Calibri" w:hAnsi="Tahoma" w:cs="Tahoma" w:hint="cs"/>
          <w:sz w:val="18"/>
          <w:szCs w:val="18"/>
          <w:rtl/>
        </w:rPr>
        <w:t>2</w:t>
      </w:r>
      <w:r w:rsidRPr="005955CC">
        <w:rPr>
          <w:rFonts w:ascii="Tahoma" w:eastAsia="Calibri" w:hAnsi="Tahoma" w:cs="Tahoma"/>
          <w:sz w:val="18"/>
          <w:szCs w:val="18"/>
          <w:rtl/>
        </w:rPr>
        <w:t xml:space="preserve"> עולה כי הסכום השנתי הממוצע של יתרה זו בשנים 2015 - 2018</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שהיה כ-</w:t>
      </w:r>
      <w:r w:rsidRPr="005955CC">
        <w:rPr>
          <w:rFonts w:ascii="Tahoma" w:eastAsia="Calibri" w:hAnsi="Tahoma" w:cs="Tahoma" w:hint="cs"/>
          <w:sz w:val="18"/>
          <w:szCs w:val="18"/>
          <w:rtl/>
        </w:rPr>
        <w:t>50.5</w:t>
      </w:r>
      <w:r w:rsidRPr="005955CC">
        <w:rPr>
          <w:rFonts w:ascii="Tahoma" w:eastAsia="Calibri" w:hAnsi="Tahoma" w:cs="Tahoma"/>
          <w:sz w:val="18"/>
          <w:szCs w:val="18"/>
          <w:rtl/>
        </w:rPr>
        <w:t xml:space="preserve"> מיליון ש"ח, </w:t>
      </w:r>
      <w:r w:rsidRPr="005955CC">
        <w:rPr>
          <w:rFonts w:ascii="Tahoma" w:eastAsia="Calibri" w:hAnsi="Tahoma" w:cs="Tahoma" w:hint="eastAsia"/>
          <w:sz w:val="18"/>
          <w:szCs w:val="18"/>
          <w:rtl/>
        </w:rPr>
        <w:t>נשחק</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מא</w:t>
      </w:r>
      <w:r w:rsidRPr="005955CC">
        <w:rPr>
          <w:rFonts w:ascii="Tahoma" w:eastAsia="Calibri" w:hAnsi="Tahoma" w:cs="Tahoma" w:hint="cs"/>
          <w:sz w:val="18"/>
          <w:szCs w:val="18"/>
          <w:rtl/>
        </w:rPr>
        <w:t>ו</w:t>
      </w:r>
      <w:r w:rsidRPr="005955CC">
        <w:rPr>
          <w:rFonts w:ascii="Tahoma" w:eastAsia="Calibri" w:hAnsi="Tahoma" w:cs="Tahoma" w:hint="eastAsia"/>
          <w:sz w:val="18"/>
          <w:szCs w:val="18"/>
          <w:rtl/>
        </w:rPr>
        <w:t>ד</w:t>
      </w:r>
      <w:r w:rsidRPr="005955CC">
        <w:rPr>
          <w:rFonts w:ascii="Tahoma" w:eastAsia="Calibri" w:hAnsi="Tahoma" w:cs="Tahoma"/>
          <w:sz w:val="18"/>
          <w:szCs w:val="18"/>
          <w:rtl/>
        </w:rPr>
        <w:t xml:space="preserve"> </w:t>
      </w:r>
      <w:r w:rsidRPr="005955CC">
        <w:rPr>
          <w:rFonts w:ascii="Tahoma" w:eastAsia="Calibri" w:hAnsi="Tahoma" w:cs="Tahoma"/>
          <w:sz w:val="18"/>
          <w:szCs w:val="18"/>
          <w:rtl/>
        </w:rPr>
        <w:t xml:space="preserve">עקב הקיצוץ בתקציב המכון </w:t>
      </w:r>
      <w:r w:rsidRPr="005955CC">
        <w:rPr>
          <w:rFonts w:ascii="Tahoma" w:eastAsia="Calibri" w:hAnsi="Tahoma" w:cs="Tahoma" w:hint="eastAsia"/>
          <w:sz w:val="18"/>
          <w:szCs w:val="18"/>
          <w:rtl/>
        </w:rPr>
        <w:t>והוא</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יהיה</w:t>
      </w:r>
      <w:r w:rsidRPr="005955CC">
        <w:rPr>
          <w:rFonts w:ascii="Tahoma" w:eastAsia="Calibri" w:hAnsi="Tahoma" w:cs="Tahoma"/>
          <w:sz w:val="18"/>
          <w:szCs w:val="18"/>
          <w:rtl/>
        </w:rPr>
        <w:t xml:space="preserve"> בשנת 2019 </w:t>
      </w:r>
      <w:r w:rsidRPr="005955CC">
        <w:rPr>
          <w:rFonts w:ascii="Tahoma" w:eastAsia="Calibri" w:hAnsi="Tahoma" w:cs="Tahoma" w:hint="eastAsia"/>
          <w:sz w:val="18"/>
          <w:szCs w:val="18"/>
          <w:rtl/>
        </w:rPr>
        <w:t>כ</w:t>
      </w:r>
      <w:r w:rsidRPr="005955CC">
        <w:rPr>
          <w:rFonts w:ascii="Tahoma" w:eastAsia="Calibri" w:hAnsi="Tahoma" w:cs="Tahoma"/>
          <w:sz w:val="18"/>
          <w:szCs w:val="18"/>
          <w:rtl/>
        </w:rPr>
        <w:t>-11.3 מיליון ש"ח בלבד - שחיקה של כ-</w:t>
      </w:r>
      <w:r w:rsidRPr="005955CC">
        <w:rPr>
          <w:rFonts w:ascii="Tahoma" w:eastAsia="Calibri" w:hAnsi="Tahoma" w:cs="Tahoma" w:hint="cs"/>
          <w:sz w:val="18"/>
          <w:szCs w:val="18"/>
          <w:rtl/>
        </w:rPr>
        <w:t>78</w:t>
      </w:r>
      <w:r w:rsidRPr="005955CC">
        <w:rPr>
          <w:rFonts w:ascii="Tahoma" w:eastAsia="Calibri" w:hAnsi="Tahoma" w:cs="Tahoma"/>
          <w:sz w:val="18"/>
          <w:szCs w:val="18"/>
          <w:rtl/>
        </w:rPr>
        <w:t>%</w:t>
      </w:r>
      <w:r w:rsidRPr="005955CC">
        <w:rPr>
          <w:rFonts w:ascii="Tahoma" w:eastAsia="Calibri" w:hAnsi="Tahoma" w:cs="Tahoma" w:hint="cs"/>
          <w:sz w:val="18"/>
          <w:szCs w:val="18"/>
          <w:rtl/>
        </w:rPr>
        <w:t>.</w:t>
      </w:r>
      <w:r w:rsidRPr="005955CC">
        <w:rPr>
          <w:rFonts w:ascii="Tahoma" w:eastAsia="Calibri" w:hAnsi="Tahoma" w:cs="Tahoma" w:hint="cs"/>
          <w:b/>
          <w:bCs/>
          <w:sz w:val="18"/>
          <w:szCs w:val="18"/>
          <w:rtl/>
        </w:rPr>
        <w:t xml:space="preserve"> </w:t>
      </w:r>
    </w:p>
    <w:p w:rsidR="007A4E5D" w:rsidRPr="005955CC" w:rsidP="001F1BD9">
      <w:pPr>
        <w:pStyle w:val="RESHET"/>
        <w:rPr>
          <w:rFonts w:eastAsia="Calibri"/>
          <w:rtl/>
        </w:rPr>
      </w:pPr>
      <w:r w:rsidRPr="005955CC">
        <w:rPr>
          <w:rFonts w:eastAsia="Calibri" w:hint="cs"/>
          <w:rtl/>
        </w:rPr>
        <w:t xml:space="preserve">הקיצוץ בתקציב לשנת 2019 משמעותו שלמכון כמעט שלא יהיה תקציב לשם תפעולו השוטף ואחזקתו, ולשם ביצוע פעולות הנדרשות למילויי תפקידו, שהן מעבר לתשלום ההוצאות לשכר והעברה כספית </w:t>
      </w:r>
      <w:r w:rsidRPr="005955CC">
        <w:rPr>
          <w:rFonts w:eastAsia="Calibri" w:hint="cs"/>
          <w:rtl/>
        </w:rPr>
        <w:t>למלח"י</w:t>
      </w:r>
      <w:r w:rsidRPr="005955CC">
        <w:rPr>
          <w:rFonts w:eastAsia="Calibri" w:hint="cs"/>
          <w:rtl/>
        </w:rPr>
        <w:t xml:space="preserve">.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 משרד החקלאות למשרד מבקר המדינה כתבה מנהלת בכירה ביחידת התקציבים של משרד החקלאות, כי השורה של הוצאות השכר המוצגת בסעיף זה כוללת גם הוצאות לכוח אדם מתקציבי קרן המדען הראשי. </w:t>
      </w:r>
    </w:p>
    <w:p w:rsidR="007A4E5D" w:rsidRPr="005955CC" w:rsidP="001D029F">
      <w:pPr>
        <w:spacing w:line="240" w:lineRule="exact"/>
        <w:ind w:right="2268"/>
        <w:jc w:val="both"/>
        <w:rPr>
          <w:rFonts w:ascii="Tahoma" w:eastAsia="Calibri" w:hAnsi="Tahoma" w:cs="Tahoma"/>
          <w:sz w:val="18"/>
          <w:szCs w:val="18"/>
        </w:rPr>
      </w:pPr>
      <w:r w:rsidRPr="005955CC">
        <w:rPr>
          <w:rFonts w:ascii="Tahoma" w:eastAsia="Calibri" w:hAnsi="Tahoma" w:cs="Tahoma"/>
          <w:sz w:val="18"/>
          <w:szCs w:val="18"/>
          <w:rtl/>
        </w:rPr>
        <w:t>להלן בלו</w:t>
      </w:r>
      <w:r w:rsidRPr="005955CC">
        <w:rPr>
          <w:rFonts w:ascii="Tahoma" w:eastAsia="Calibri" w:hAnsi="Tahoma" w:cs="Tahoma" w:hint="cs"/>
          <w:sz w:val="18"/>
          <w:szCs w:val="18"/>
          <w:rtl/>
        </w:rPr>
        <w:t xml:space="preserve">ח 3 </w:t>
      </w:r>
      <w:r w:rsidRPr="005955CC">
        <w:rPr>
          <w:rFonts w:ascii="Tahoma" w:eastAsia="Calibri" w:hAnsi="Tahoma" w:cs="Tahoma"/>
          <w:sz w:val="18"/>
          <w:szCs w:val="18"/>
          <w:rtl/>
        </w:rPr>
        <w:t xml:space="preserve">סך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הכנסות ממקורות </w:t>
      </w:r>
      <w:r w:rsidRPr="005955CC">
        <w:rPr>
          <w:rFonts w:ascii="Tahoma" w:eastAsia="Calibri" w:hAnsi="Tahoma" w:cs="Tahoma" w:hint="cs"/>
          <w:sz w:val="18"/>
          <w:szCs w:val="18"/>
          <w:rtl/>
        </w:rPr>
        <w:t xml:space="preserve">שונים </w:t>
      </w:r>
      <w:r w:rsidRPr="005955CC">
        <w:rPr>
          <w:rFonts w:ascii="Tahoma" w:eastAsia="Calibri" w:hAnsi="Tahoma" w:cs="Tahoma"/>
          <w:sz w:val="18"/>
          <w:szCs w:val="18"/>
          <w:rtl/>
        </w:rPr>
        <w:t>(תקציב נטו ו</w:t>
      </w:r>
      <w:r w:rsidRPr="005955CC">
        <w:rPr>
          <w:rFonts w:ascii="Tahoma" w:eastAsia="Calibri" w:hAnsi="Tahoma" w:cs="Tahoma" w:hint="cs"/>
          <w:sz w:val="18"/>
          <w:szCs w:val="18"/>
          <w:rtl/>
        </w:rPr>
        <w:t xml:space="preserve">מקורות </w:t>
      </w:r>
      <w:r w:rsidRPr="005955CC">
        <w:rPr>
          <w:rFonts w:ascii="Tahoma" w:eastAsia="Calibri" w:hAnsi="Tahoma" w:cs="Tahoma"/>
          <w:sz w:val="18"/>
          <w:szCs w:val="18"/>
          <w:rtl/>
        </w:rPr>
        <w:t xml:space="preserve">אחרים) בניכוי סך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הוצאות (שימושים) לשנים 2015 </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2019</w:t>
      </w:r>
      <w:r w:rsidRPr="005955CC">
        <w:rPr>
          <w:rFonts w:ascii="Tahoma" w:eastAsia="Calibri" w:hAnsi="Tahoma" w:cs="Tahoma" w:hint="cs"/>
          <w:sz w:val="18"/>
          <w:szCs w:val="18"/>
          <w:rtl/>
        </w:rPr>
        <w:t>.</w:t>
      </w:r>
    </w:p>
    <w:p w:rsidR="007A4E5D" w:rsidRPr="001F1BD9" w:rsidP="001F1BD9">
      <w:pPr>
        <w:pStyle w:val="tab-name"/>
        <w:rPr>
          <w:rFonts w:eastAsia="Calibri"/>
          <w:b/>
          <w:bCs/>
          <w:rtl/>
        </w:rPr>
      </w:pPr>
      <w:r w:rsidRPr="005955CC">
        <w:rPr>
          <w:rFonts w:eastAsia="Calibri" w:hint="eastAsia"/>
          <w:rtl/>
        </w:rPr>
        <w:t>לוח</w:t>
      </w:r>
      <w:r w:rsidRPr="005955CC">
        <w:rPr>
          <w:rFonts w:eastAsia="Calibri"/>
          <w:rtl/>
        </w:rPr>
        <w:t xml:space="preserve"> </w:t>
      </w:r>
      <w:r w:rsidRPr="005955CC">
        <w:rPr>
          <w:rFonts w:eastAsia="Calibri" w:hint="cs"/>
          <w:rtl/>
        </w:rPr>
        <w:t xml:space="preserve">3: </w:t>
      </w:r>
      <w:r w:rsidRPr="001F1BD9">
        <w:rPr>
          <w:rFonts w:eastAsia="Calibri" w:hint="eastAsia"/>
          <w:b/>
          <w:bCs/>
          <w:rtl/>
        </w:rPr>
        <w:t>סך</w:t>
      </w:r>
      <w:r w:rsidRPr="001F1BD9">
        <w:rPr>
          <w:rFonts w:eastAsia="Calibri"/>
          <w:b/>
          <w:bCs/>
          <w:rtl/>
        </w:rPr>
        <w:t xml:space="preserve"> ההכנסות וההוצאות במכון וולקני</w:t>
      </w:r>
      <w:r w:rsidRPr="001F1BD9">
        <w:rPr>
          <w:rFonts w:eastAsia="Calibri" w:hint="cs"/>
          <w:b/>
          <w:bCs/>
          <w:rtl/>
        </w:rPr>
        <w:t>, 2015 - 2019 (במיליוני ש"ח)</w:t>
      </w:r>
      <w:r w:rsidRPr="001F1BD9">
        <w:rPr>
          <w:rFonts w:eastAsia="Calibri"/>
          <w:b/>
          <w:bCs/>
          <w:rtl/>
        </w:rPr>
        <w:t xml:space="preserve"> </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337"/>
        <w:gridCol w:w="780"/>
        <w:gridCol w:w="780"/>
        <w:gridCol w:w="780"/>
        <w:gridCol w:w="780"/>
        <w:gridCol w:w="780"/>
      </w:tblGrid>
      <w:tr w:rsidTr="0020305C">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6"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6"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ביצוע</w:t>
            </w:r>
            <w:r w:rsidRPr="001F1BD9" w:rsidR="001F1BD9">
              <w:rPr>
                <w:rFonts w:ascii="Tahoma" w:hAnsi="Tahoma" w:cs="Tahoma"/>
                <w:b/>
                <w:bCs/>
                <w:sz w:val="16"/>
                <w:szCs w:val="16"/>
                <w:rtl/>
              </w:rPr>
              <w:br/>
            </w:r>
            <w:r w:rsidRPr="001F1BD9">
              <w:rPr>
                <w:rFonts w:ascii="Tahoma" w:hAnsi="Tahoma" w:cs="Tahoma" w:hint="cs"/>
                <w:b/>
                <w:bCs/>
                <w:sz w:val="16"/>
                <w:szCs w:val="16"/>
                <w:rtl/>
              </w:rPr>
              <w:t>ל-2015</w:t>
            </w:r>
          </w:p>
        </w:tc>
        <w:tc>
          <w:tcPr>
            <w:tcW w:w="0" w:type="auto"/>
            <w:tcBorders>
              <w:top w:val="single" w:sz="8" w:space="0" w:color="auto"/>
              <w:bottom w:val="single" w:sz="6"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ביצוע</w:t>
            </w:r>
            <w:r w:rsidRPr="001F1BD9" w:rsidR="001F1BD9">
              <w:rPr>
                <w:rFonts w:ascii="Tahoma" w:hAnsi="Tahoma" w:cs="Tahoma"/>
                <w:b/>
                <w:bCs/>
                <w:sz w:val="16"/>
                <w:szCs w:val="16"/>
                <w:rtl/>
              </w:rPr>
              <w:br/>
            </w:r>
            <w:r w:rsidRPr="001F1BD9">
              <w:rPr>
                <w:rFonts w:ascii="Tahoma" w:hAnsi="Tahoma" w:cs="Tahoma" w:hint="cs"/>
                <w:b/>
                <w:bCs/>
                <w:sz w:val="16"/>
                <w:szCs w:val="16"/>
                <w:rtl/>
              </w:rPr>
              <w:t>ל-2016</w:t>
            </w:r>
          </w:p>
        </w:tc>
        <w:tc>
          <w:tcPr>
            <w:tcW w:w="0" w:type="auto"/>
            <w:tcBorders>
              <w:top w:val="single" w:sz="8" w:space="0" w:color="auto"/>
              <w:bottom w:val="single" w:sz="6"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ביצוע</w:t>
            </w:r>
            <w:r w:rsidRPr="001F1BD9" w:rsidR="001F1BD9">
              <w:rPr>
                <w:rFonts w:ascii="Tahoma" w:hAnsi="Tahoma" w:cs="Tahoma"/>
                <w:b/>
                <w:bCs/>
                <w:sz w:val="16"/>
                <w:szCs w:val="16"/>
                <w:rtl/>
              </w:rPr>
              <w:br/>
            </w:r>
            <w:r w:rsidRPr="001F1BD9">
              <w:rPr>
                <w:rFonts w:ascii="Tahoma" w:hAnsi="Tahoma" w:cs="Tahoma" w:hint="cs"/>
                <w:b/>
                <w:bCs/>
                <w:sz w:val="16"/>
                <w:szCs w:val="16"/>
                <w:rtl/>
              </w:rPr>
              <w:t>ל-2017</w:t>
            </w:r>
          </w:p>
        </w:tc>
        <w:tc>
          <w:tcPr>
            <w:tcW w:w="0" w:type="auto"/>
            <w:tcBorders>
              <w:top w:val="single" w:sz="8" w:space="0" w:color="auto"/>
              <w:bottom w:val="single" w:sz="6"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ביצוע</w:t>
            </w:r>
            <w:r w:rsidRPr="001F1BD9" w:rsidR="001F1BD9">
              <w:rPr>
                <w:rFonts w:ascii="Tahoma" w:hAnsi="Tahoma" w:cs="Tahoma"/>
                <w:b/>
                <w:bCs/>
                <w:sz w:val="16"/>
                <w:szCs w:val="16"/>
                <w:rtl/>
              </w:rPr>
              <w:br/>
            </w:r>
            <w:r w:rsidRPr="001F1BD9">
              <w:rPr>
                <w:rFonts w:ascii="Tahoma" w:hAnsi="Tahoma" w:cs="Tahoma" w:hint="cs"/>
                <w:b/>
                <w:bCs/>
                <w:sz w:val="16"/>
                <w:szCs w:val="16"/>
                <w:rtl/>
              </w:rPr>
              <w:t>ל-2018</w:t>
            </w:r>
          </w:p>
        </w:tc>
        <w:tc>
          <w:tcPr>
            <w:tcW w:w="0" w:type="auto"/>
            <w:tcBorders>
              <w:top w:val="single" w:sz="8" w:space="0" w:color="auto"/>
              <w:bottom w:val="single" w:sz="6" w:space="0" w:color="auto"/>
            </w:tcBorders>
            <w:shd w:val="clear" w:color="auto" w:fill="CEEAF5"/>
            <w:vAlign w:val="bottom"/>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תחזית</w:t>
            </w:r>
            <w:r w:rsidRPr="001F1BD9" w:rsidR="001F1BD9">
              <w:rPr>
                <w:rFonts w:ascii="Tahoma" w:hAnsi="Tahoma" w:cs="Tahoma"/>
                <w:b/>
                <w:bCs/>
                <w:sz w:val="16"/>
                <w:szCs w:val="16"/>
                <w:rtl/>
              </w:rPr>
              <w:br/>
            </w:r>
            <w:r w:rsidRPr="001F1BD9">
              <w:rPr>
                <w:rFonts w:ascii="Tahoma" w:hAnsi="Tahoma" w:cs="Tahoma" w:hint="cs"/>
                <w:b/>
                <w:bCs/>
                <w:sz w:val="16"/>
                <w:szCs w:val="16"/>
                <w:rtl/>
              </w:rPr>
              <w:t>ל-2019</w:t>
            </w:r>
          </w:p>
        </w:tc>
      </w:tr>
      <w:tr w:rsidTr="0020305C">
        <w:tblPrEx>
          <w:tblW w:w="6237" w:type="dxa"/>
          <w:tblCellMar>
            <w:left w:w="57" w:type="dxa"/>
            <w:right w:w="57" w:type="dxa"/>
          </w:tblCellMar>
          <w:tblLook w:val="04A0"/>
        </w:tblPrEx>
        <w:tc>
          <w:tcPr>
            <w:tcW w:w="0" w:type="auto"/>
            <w:tcBorders>
              <w:top w:val="single" w:sz="6"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סך ההכנסות</w:t>
            </w:r>
          </w:p>
        </w:tc>
        <w:tc>
          <w:tcPr>
            <w:tcW w:w="0" w:type="auto"/>
            <w:tcBorders>
              <w:top w:val="single" w:sz="6"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367.3</w:t>
            </w:r>
          </w:p>
        </w:tc>
        <w:tc>
          <w:tcPr>
            <w:tcW w:w="0" w:type="auto"/>
            <w:tcBorders>
              <w:top w:val="single" w:sz="6"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386.7</w:t>
            </w:r>
          </w:p>
        </w:tc>
        <w:tc>
          <w:tcPr>
            <w:tcW w:w="0" w:type="auto"/>
            <w:tcBorders>
              <w:top w:val="single" w:sz="6"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410.6</w:t>
            </w:r>
          </w:p>
        </w:tc>
        <w:tc>
          <w:tcPr>
            <w:tcW w:w="0" w:type="auto"/>
            <w:tcBorders>
              <w:top w:val="single" w:sz="6"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409.2</w:t>
            </w:r>
          </w:p>
        </w:tc>
        <w:tc>
          <w:tcPr>
            <w:tcW w:w="0" w:type="auto"/>
            <w:tcBorders>
              <w:top w:val="single" w:sz="6"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362.2</w:t>
            </w:r>
          </w:p>
        </w:tc>
      </w:tr>
      <w:tr w:rsidTr="0020305C">
        <w:tblPrEx>
          <w:tblW w:w="6237" w:type="dxa"/>
          <w:tblCellMar>
            <w:left w:w="57" w:type="dxa"/>
            <w:right w:w="57" w:type="dxa"/>
          </w:tblCellMar>
          <w:tblLook w:val="04A0"/>
        </w:tblPrEx>
        <w:tc>
          <w:tcPr>
            <w:tcW w:w="0" w:type="auto"/>
            <w:tcBorders>
              <w:bottom w:val="single" w:sz="8"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 xml:space="preserve">סך ההוצאות </w:t>
            </w:r>
          </w:p>
        </w:tc>
        <w:tc>
          <w:tcPr>
            <w:tcW w:w="0" w:type="auto"/>
            <w:tcBorders>
              <w:bottom w:val="single" w:sz="8"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347.3</w:t>
            </w:r>
          </w:p>
        </w:tc>
        <w:tc>
          <w:tcPr>
            <w:tcW w:w="0" w:type="auto"/>
            <w:tcBorders>
              <w:bottom w:val="single" w:sz="8"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355.9</w:t>
            </w:r>
          </w:p>
        </w:tc>
        <w:tc>
          <w:tcPr>
            <w:tcW w:w="0" w:type="auto"/>
            <w:tcBorders>
              <w:bottom w:val="single" w:sz="8"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385.2</w:t>
            </w:r>
          </w:p>
        </w:tc>
        <w:tc>
          <w:tcPr>
            <w:tcW w:w="0" w:type="auto"/>
            <w:tcBorders>
              <w:bottom w:val="single" w:sz="8" w:space="0" w:color="auto"/>
            </w:tcBorders>
          </w:tcPr>
          <w:p w:rsidR="007A4E5D" w:rsidRPr="001F1BD9" w:rsidP="001F1BD9">
            <w:pPr>
              <w:tabs>
                <w:tab w:val="left" w:pos="1148"/>
              </w:tabs>
              <w:spacing w:before="40" w:after="40" w:line="280" w:lineRule="exact"/>
              <w:rPr>
                <w:rFonts w:ascii="Tahoma" w:hAnsi="Tahoma" w:cs="Tahoma"/>
                <w:sz w:val="16"/>
                <w:szCs w:val="16"/>
              </w:rPr>
            </w:pPr>
            <w:r w:rsidRPr="001F1BD9">
              <w:rPr>
                <w:rFonts w:ascii="Tahoma" w:hAnsi="Tahoma" w:cs="Tahoma" w:hint="cs"/>
                <w:sz w:val="16"/>
                <w:szCs w:val="16"/>
                <w:rtl/>
              </w:rPr>
              <w:t>409.6</w:t>
            </w:r>
          </w:p>
        </w:tc>
        <w:tc>
          <w:tcPr>
            <w:tcW w:w="0" w:type="auto"/>
            <w:tcBorders>
              <w:bottom w:val="single" w:sz="8" w:space="0" w:color="auto"/>
            </w:tcBorders>
          </w:tcPr>
          <w:p w:rsidR="007A4E5D" w:rsidRPr="001F1BD9" w:rsidP="001F1BD9">
            <w:pPr>
              <w:tabs>
                <w:tab w:val="left" w:pos="1148"/>
              </w:tabs>
              <w:spacing w:before="40" w:after="40" w:line="280" w:lineRule="exact"/>
              <w:rPr>
                <w:rFonts w:ascii="Tahoma" w:hAnsi="Tahoma" w:cs="Tahoma"/>
                <w:sz w:val="16"/>
                <w:szCs w:val="16"/>
                <w:rtl/>
              </w:rPr>
            </w:pPr>
            <w:r w:rsidRPr="001F1BD9">
              <w:rPr>
                <w:rFonts w:ascii="Tahoma" w:hAnsi="Tahoma" w:cs="Tahoma" w:hint="cs"/>
                <w:sz w:val="16"/>
                <w:szCs w:val="16"/>
                <w:rtl/>
              </w:rPr>
              <w:t>397.3</w:t>
            </w:r>
          </w:p>
        </w:tc>
      </w:tr>
      <w:tr w:rsidTr="0020305C">
        <w:tblPrEx>
          <w:tblW w:w="6237" w:type="dxa"/>
          <w:tblCellMar>
            <w:left w:w="57" w:type="dxa"/>
            <w:right w:w="57" w:type="dxa"/>
          </w:tblCellMar>
          <w:tblLook w:val="04A0"/>
        </w:tblPrEx>
        <w:tc>
          <w:tcPr>
            <w:tcW w:w="0" w:type="auto"/>
            <w:tcBorders>
              <w:top w:val="single" w:sz="8" w:space="0" w:color="auto"/>
              <w:bottom w:val="single" w:sz="8" w:space="0" w:color="auto"/>
            </w:tcBorders>
            <w:shd w:val="clear" w:color="auto" w:fill="CEEAF5"/>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 xml:space="preserve">עודף הכנסות על הוצאות </w:t>
            </w:r>
          </w:p>
        </w:tc>
        <w:tc>
          <w:tcPr>
            <w:tcW w:w="0" w:type="auto"/>
            <w:tcBorders>
              <w:top w:val="single" w:sz="8" w:space="0" w:color="auto"/>
              <w:bottom w:val="single" w:sz="8" w:space="0" w:color="auto"/>
            </w:tcBorders>
            <w:shd w:val="clear" w:color="auto" w:fill="CEEAF5"/>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20.0</w:t>
            </w:r>
          </w:p>
        </w:tc>
        <w:tc>
          <w:tcPr>
            <w:tcW w:w="0" w:type="auto"/>
            <w:tcBorders>
              <w:top w:val="single" w:sz="8" w:space="0" w:color="auto"/>
              <w:bottom w:val="single" w:sz="8" w:space="0" w:color="auto"/>
            </w:tcBorders>
            <w:shd w:val="clear" w:color="auto" w:fill="CEEAF5"/>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30.8</w:t>
            </w:r>
          </w:p>
        </w:tc>
        <w:tc>
          <w:tcPr>
            <w:tcW w:w="0" w:type="auto"/>
            <w:tcBorders>
              <w:top w:val="single" w:sz="8" w:space="0" w:color="auto"/>
              <w:bottom w:val="single" w:sz="8" w:space="0" w:color="auto"/>
            </w:tcBorders>
            <w:shd w:val="clear" w:color="auto" w:fill="CEEAF5"/>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25.4</w:t>
            </w:r>
          </w:p>
        </w:tc>
        <w:tc>
          <w:tcPr>
            <w:tcW w:w="0" w:type="auto"/>
            <w:tcBorders>
              <w:top w:val="single" w:sz="8" w:space="0" w:color="auto"/>
              <w:bottom w:val="single" w:sz="8" w:space="0" w:color="auto"/>
            </w:tcBorders>
            <w:shd w:val="clear" w:color="auto" w:fill="CEEAF5"/>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0.4-</w:t>
            </w:r>
          </w:p>
        </w:tc>
        <w:tc>
          <w:tcPr>
            <w:tcW w:w="0" w:type="auto"/>
            <w:tcBorders>
              <w:top w:val="single" w:sz="8" w:space="0" w:color="auto"/>
              <w:bottom w:val="single" w:sz="8" w:space="0" w:color="auto"/>
            </w:tcBorders>
            <w:shd w:val="clear" w:color="auto" w:fill="CEEAF5"/>
          </w:tcPr>
          <w:p w:rsidR="007A4E5D" w:rsidRPr="001F1BD9" w:rsidP="001F1BD9">
            <w:pPr>
              <w:tabs>
                <w:tab w:val="left" w:pos="1148"/>
              </w:tabs>
              <w:spacing w:before="40" w:after="40" w:line="280" w:lineRule="exact"/>
              <w:rPr>
                <w:rFonts w:ascii="Tahoma" w:hAnsi="Tahoma" w:cs="Tahoma"/>
                <w:b/>
                <w:bCs/>
                <w:sz w:val="16"/>
                <w:szCs w:val="16"/>
                <w:rtl/>
              </w:rPr>
            </w:pPr>
            <w:r w:rsidRPr="001F1BD9">
              <w:rPr>
                <w:rFonts w:ascii="Tahoma" w:hAnsi="Tahoma" w:cs="Tahoma" w:hint="cs"/>
                <w:b/>
                <w:bCs/>
                <w:sz w:val="16"/>
                <w:szCs w:val="16"/>
                <w:rtl/>
              </w:rPr>
              <w:t>35.1-</w:t>
            </w:r>
          </w:p>
        </w:tc>
      </w:tr>
    </w:tbl>
    <w:p w:rsidR="007A4E5D" w:rsidRPr="005955CC" w:rsidP="0020305C">
      <w:pPr>
        <w:pStyle w:val="text-source"/>
        <w:rPr>
          <w:rFonts w:eastAsia="Calibri"/>
          <w:rtl/>
        </w:rPr>
      </w:pPr>
      <w:r w:rsidRPr="005955CC">
        <w:rPr>
          <w:rFonts w:eastAsia="Calibri" w:hint="eastAsia"/>
          <w:rtl/>
        </w:rPr>
        <w:t>המקור</w:t>
      </w:r>
      <w:r w:rsidRPr="005955CC">
        <w:rPr>
          <w:rFonts w:eastAsia="Calibri"/>
          <w:rtl/>
        </w:rPr>
        <w:t xml:space="preserve">: </w:t>
      </w:r>
      <w:r w:rsidRPr="005955CC">
        <w:rPr>
          <w:rFonts w:eastAsia="Calibri" w:hint="cs"/>
          <w:rtl/>
        </w:rPr>
        <w:t>נתוני מכון וולקני</w:t>
      </w:r>
    </w:p>
    <w:p w:rsidR="007A4E5D" w:rsidRPr="005955CC" w:rsidP="0020305C">
      <w:pPr>
        <w:tabs>
          <w:tab w:val="left" w:pos="1731"/>
        </w:tabs>
        <w:spacing w:after="240"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מלוח 3 עולה כי בשנים 2015 - 201</w:t>
      </w:r>
      <w:r w:rsidRPr="005955CC">
        <w:rPr>
          <w:rFonts w:ascii="Tahoma" w:eastAsia="Calibri" w:hAnsi="Tahoma" w:cs="Tahoma" w:hint="cs"/>
          <w:sz w:val="18"/>
          <w:szCs w:val="18"/>
          <w:rtl/>
        </w:rPr>
        <w:t>7</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כיסו</w:t>
      </w:r>
      <w:r w:rsidRPr="005955CC">
        <w:rPr>
          <w:rFonts w:ascii="Tahoma" w:eastAsia="Calibri" w:hAnsi="Tahoma" w:cs="Tahoma"/>
          <w:sz w:val="18"/>
          <w:szCs w:val="18"/>
          <w:rtl/>
        </w:rPr>
        <w:t xml:space="preserve"> ההכנסות את סך ההוצאות ואף נותר</w:t>
      </w:r>
      <w:r w:rsidRPr="005955CC">
        <w:rPr>
          <w:rFonts w:ascii="Tahoma" w:eastAsia="Calibri" w:hAnsi="Tahoma" w:cs="Tahoma" w:hint="eastAsia"/>
          <w:sz w:val="18"/>
          <w:szCs w:val="18"/>
          <w:rtl/>
        </w:rPr>
        <w:t>ו</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סכומים</w:t>
      </w:r>
      <w:r w:rsidRPr="005955CC">
        <w:rPr>
          <w:rFonts w:ascii="Tahoma" w:eastAsia="Calibri" w:hAnsi="Tahoma" w:cs="Tahoma"/>
          <w:sz w:val="18"/>
          <w:szCs w:val="18"/>
          <w:rtl/>
        </w:rPr>
        <w:t xml:space="preserve"> </w:t>
      </w:r>
      <w:r w:rsidRPr="005955CC">
        <w:rPr>
          <w:rFonts w:ascii="Tahoma" w:eastAsia="Calibri" w:hAnsi="Tahoma" w:cs="Tahoma" w:hint="eastAsia"/>
          <w:sz w:val="18"/>
          <w:szCs w:val="18"/>
          <w:rtl/>
        </w:rPr>
        <w:t>עודפים</w:t>
      </w:r>
      <w:r w:rsidRPr="005955CC">
        <w:rPr>
          <w:rFonts w:ascii="Tahoma" w:eastAsia="Calibri" w:hAnsi="Tahoma" w:cs="Tahoma" w:hint="cs"/>
          <w:sz w:val="18"/>
          <w:szCs w:val="18"/>
          <w:rtl/>
        </w:rPr>
        <w:t>, ובשנת 2018 כבר עלו במעט ההוצאות על ההכנסות</w:t>
      </w:r>
      <w:r>
        <w:rPr>
          <w:rFonts w:ascii="Tahoma" w:eastAsia="Calibri" w:hAnsi="Tahoma" w:cs="Tahoma"/>
          <w:sz w:val="18"/>
          <w:szCs w:val="18"/>
          <w:vertAlign w:val="superscript"/>
          <w:rtl/>
        </w:rPr>
        <w:footnoteReference w:id="31"/>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לעומת זאת על פי נתוני התקציב המאושר לשנת 2019 וההוצאות החזויות, עולה כי המכון יהיה נתון בגירעון </w:t>
      </w:r>
      <w:r w:rsidRPr="005955CC">
        <w:rPr>
          <w:rFonts w:ascii="Tahoma" w:eastAsia="Calibri" w:hAnsi="Tahoma" w:cs="Tahoma" w:hint="eastAsia"/>
          <w:sz w:val="18"/>
          <w:szCs w:val="18"/>
          <w:rtl/>
        </w:rPr>
        <w:t>ניכר</w:t>
      </w:r>
      <w:r w:rsidRPr="005955CC">
        <w:rPr>
          <w:rFonts w:ascii="Tahoma" w:eastAsia="Calibri" w:hAnsi="Tahoma" w:cs="Tahoma"/>
          <w:sz w:val="18"/>
          <w:szCs w:val="18"/>
          <w:rtl/>
        </w:rPr>
        <w:t xml:space="preserve"> באותה שנה - הכנסותיו הצפויות יהיו </w:t>
      </w:r>
      <w:r w:rsidRPr="005955CC">
        <w:rPr>
          <w:rFonts w:ascii="Tahoma" w:eastAsia="Calibri" w:hAnsi="Tahoma" w:cs="Tahoma" w:hint="eastAsia"/>
          <w:sz w:val="18"/>
          <w:szCs w:val="18"/>
          <w:rtl/>
        </w:rPr>
        <w:t>נמוכות</w:t>
      </w:r>
      <w:r w:rsidRPr="005955CC">
        <w:rPr>
          <w:rFonts w:ascii="Tahoma" w:eastAsia="Calibri" w:hAnsi="Tahoma" w:cs="Tahoma"/>
          <w:sz w:val="18"/>
          <w:szCs w:val="18"/>
          <w:rtl/>
        </w:rPr>
        <w:t xml:space="preserve"> ב-35 מיליון ש"ח מן ההוצאות הצפויות. </w:t>
      </w:r>
    </w:p>
    <w:p w:rsidR="007A4E5D" w:rsidRPr="005955CC" w:rsidP="0020305C">
      <w:pPr>
        <w:pStyle w:val="RESHET"/>
        <w:rPr>
          <w:rFonts w:eastAsia="Calibri"/>
          <w:rtl/>
        </w:rPr>
      </w:pPr>
      <w:r w:rsidRPr="005955CC">
        <w:rPr>
          <w:rFonts w:eastAsia="Calibri"/>
          <w:rtl/>
        </w:rPr>
        <w:t xml:space="preserve">כיוון שהמכון מחויב לשלם </w:t>
      </w:r>
      <w:r w:rsidRPr="005955CC">
        <w:rPr>
          <w:rFonts w:eastAsia="Calibri" w:hint="cs"/>
          <w:rtl/>
        </w:rPr>
        <w:t xml:space="preserve">הוצאות כגון </w:t>
      </w:r>
      <w:r w:rsidRPr="005955CC">
        <w:rPr>
          <w:rFonts w:eastAsia="Calibri"/>
          <w:rtl/>
        </w:rPr>
        <w:t xml:space="preserve">שכר </w:t>
      </w:r>
      <w:r w:rsidRPr="005955CC">
        <w:rPr>
          <w:rFonts w:eastAsia="Calibri" w:hint="cs"/>
          <w:rtl/>
        </w:rPr>
        <w:t>ה</w:t>
      </w:r>
      <w:r w:rsidRPr="005955CC">
        <w:rPr>
          <w:rFonts w:eastAsia="Calibri"/>
          <w:rtl/>
        </w:rPr>
        <w:t xml:space="preserve">עובדים והעברת </w:t>
      </w:r>
      <w:r w:rsidRPr="005955CC">
        <w:rPr>
          <w:rFonts w:eastAsia="Calibri" w:hint="cs"/>
          <w:rtl/>
        </w:rPr>
        <w:t>ה</w:t>
      </w:r>
      <w:r w:rsidRPr="005955CC">
        <w:rPr>
          <w:rFonts w:eastAsia="Calibri"/>
          <w:rtl/>
        </w:rPr>
        <w:t xml:space="preserve">תקציב </w:t>
      </w:r>
      <w:r w:rsidRPr="005955CC">
        <w:rPr>
          <w:rFonts w:eastAsia="Calibri"/>
          <w:rtl/>
        </w:rPr>
        <w:t>למלח"י</w:t>
      </w:r>
      <w:r w:rsidRPr="005955CC">
        <w:rPr>
          <w:rFonts w:eastAsia="Calibri" w:hint="cs"/>
          <w:rtl/>
        </w:rPr>
        <w:t>,</w:t>
      </w:r>
      <w:r w:rsidRPr="005955CC">
        <w:rPr>
          <w:rFonts w:eastAsia="Calibri"/>
          <w:rtl/>
        </w:rPr>
        <w:t xml:space="preserve"> הרי ש</w:t>
      </w:r>
      <w:r w:rsidRPr="005955CC">
        <w:rPr>
          <w:rFonts w:eastAsia="Calibri" w:hint="cs"/>
          <w:rtl/>
        </w:rPr>
        <w:t>עולה חשש ש</w:t>
      </w:r>
      <w:r w:rsidRPr="005955CC">
        <w:rPr>
          <w:rFonts w:eastAsia="Calibri"/>
          <w:rtl/>
        </w:rPr>
        <w:t xml:space="preserve">לא יישאר לו </w:t>
      </w:r>
      <w:r w:rsidRPr="005955CC">
        <w:rPr>
          <w:rFonts w:eastAsia="Calibri" w:hint="cs"/>
          <w:rtl/>
        </w:rPr>
        <w:t>כסף</w:t>
      </w:r>
      <w:r w:rsidRPr="005955CC">
        <w:rPr>
          <w:rFonts w:eastAsia="Calibri"/>
          <w:rtl/>
        </w:rPr>
        <w:t xml:space="preserve"> לקיום הפעילויות החיוניות לתפקודו. מדובר כאמור בפעילויות שנדרשות כבסיס לעבודתו של המכון ושל החוקרים</w:t>
      </w:r>
      <w:r w:rsidRPr="005955CC">
        <w:rPr>
          <w:rFonts w:eastAsia="Calibri" w:hint="cs"/>
          <w:rtl/>
        </w:rPr>
        <w:t xml:space="preserve"> - ביניהן פעולות הנחוצות ל</w:t>
      </w:r>
      <w:r w:rsidRPr="005955CC">
        <w:rPr>
          <w:rFonts w:eastAsia="Calibri"/>
          <w:rtl/>
        </w:rPr>
        <w:t>תחזוקה מונעת</w:t>
      </w:r>
      <w:r w:rsidRPr="005955CC">
        <w:rPr>
          <w:rFonts w:eastAsia="Calibri" w:hint="cs"/>
          <w:rtl/>
        </w:rPr>
        <w:t>,</w:t>
      </w:r>
      <w:r w:rsidRPr="005955CC">
        <w:rPr>
          <w:rFonts w:eastAsia="Calibri"/>
          <w:rtl/>
        </w:rPr>
        <w:t xml:space="preserve"> </w:t>
      </w:r>
      <w:r w:rsidRPr="005955CC">
        <w:rPr>
          <w:rFonts w:eastAsia="Calibri" w:hint="cs"/>
          <w:rtl/>
        </w:rPr>
        <w:t>ו</w:t>
      </w:r>
      <w:r w:rsidRPr="005955CC">
        <w:rPr>
          <w:rFonts w:eastAsia="Calibri"/>
          <w:rtl/>
        </w:rPr>
        <w:t>תשלומי מ</w:t>
      </w:r>
      <w:r w:rsidRPr="005955CC">
        <w:rPr>
          <w:rFonts w:eastAsia="Calibri" w:hint="cs"/>
          <w:rtl/>
        </w:rPr>
        <w:t>י</w:t>
      </w:r>
      <w:r w:rsidRPr="005955CC">
        <w:rPr>
          <w:rFonts w:eastAsia="Calibri"/>
          <w:rtl/>
        </w:rPr>
        <w:t xml:space="preserve">נויים למאגרי מידע ממוחשבים הנחוצים לחוקרים שלא יהיה מקור לממן אותן. </w:t>
      </w:r>
      <w:r w:rsidRPr="005955CC">
        <w:rPr>
          <w:rFonts w:eastAsia="Calibri" w:hint="cs"/>
          <w:rtl/>
        </w:rPr>
        <w:t>כמו כן</w:t>
      </w:r>
      <w:r w:rsidRPr="005955CC">
        <w:rPr>
          <w:rFonts w:eastAsia="Calibri"/>
          <w:rtl/>
        </w:rPr>
        <w:t xml:space="preserve"> לא יהיה תקציב לממן קליטת חוקרים חדשים. </w:t>
      </w:r>
    </w:p>
    <w:p w:rsidR="007A4E5D" w:rsidRPr="005955CC" w:rsidP="0020305C">
      <w:pPr>
        <w:tabs>
          <w:tab w:val="left" w:pos="1731"/>
        </w:tabs>
        <w:spacing w:before="180"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 xml:space="preserve">בתשובה מאוגוסט 2018 של תקציבן המכון למשרד מבקר המדינה </w:t>
      </w:r>
      <w:r w:rsidRPr="005955CC">
        <w:rPr>
          <w:rFonts w:ascii="Tahoma" w:eastAsia="Calibri" w:hAnsi="Tahoma" w:cs="Tahoma" w:hint="cs"/>
          <w:sz w:val="18"/>
          <w:szCs w:val="18"/>
          <w:rtl/>
        </w:rPr>
        <w:t>הוא כתב כי הוא</w:t>
      </w:r>
      <w:r w:rsidRPr="005955CC">
        <w:rPr>
          <w:rFonts w:ascii="Tahoma" w:eastAsia="Calibri" w:hAnsi="Tahoma" w:cs="Tahoma"/>
          <w:sz w:val="18"/>
          <w:szCs w:val="18"/>
          <w:rtl/>
        </w:rPr>
        <w:t xml:space="preserve"> מתקשה לבנות את תקציב הפעילות </w:t>
      </w:r>
      <w:r w:rsidRPr="005955CC">
        <w:rPr>
          <w:rFonts w:ascii="Tahoma" w:eastAsia="Calibri" w:hAnsi="Tahoma" w:cs="Tahoma" w:hint="cs"/>
          <w:sz w:val="18"/>
          <w:szCs w:val="18"/>
          <w:rtl/>
        </w:rPr>
        <w:t xml:space="preserve">של המכון </w:t>
      </w:r>
      <w:r w:rsidRPr="005955CC">
        <w:rPr>
          <w:rFonts w:ascii="Tahoma" w:eastAsia="Calibri" w:hAnsi="Tahoma" w:cs="Tahoma"/>
          <w:sz w:val="18"/>
          <w:szCs w:val="18"/>
          <w:rtl/>
        </w:rPr>
        <w:t xml:space="preserve">כיוון שאין לו מקורות מימון לכך. לדבריו, לא זו בלבד שמכון וולקני לא יוכל נוכח הקיצוץ בתקציב לקלוט חוקרים חדשים אלא שיותר מכך, "אם הקיצוץ נשאר בעינו </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אנחנו מדברים על [קושי לשלם] תשלומי חשמל, מים, שמירה, ארנונה"</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 משרד החקלאות למשרד מבקר המדינה נאמר כי "הטענות בדבר אי היכולת של מנהל המחקר החקלאי </w:t>
      </w:r>
      <w:r w:rsidRPr="005955CC">
        <w:rPr>
          <w:rFonts w:ascii="Tahoma" w:hAnsi="Tahoma" w:cs="Tahoma" w:hint="eastAsia"/>
          <w:b/>
          <w:bCs/>
          <w:sz w:val="18"/>
          <w:szCs w:val="18"/>
          <w:rtl/>
        </w:rPr>
        <w:t>להתחיל</w:t>
      </w:r>
      <w:r w:rsidRPr="005955CC">
        <w:rPr>
          <w:rFonts w:ascii="Tahoma" w:hAnsi="Tahoma" w:cs="Tahoma" w:hint="cs"/>
          <w:sz w:val="18"/>
          <w:szCs w:val="18"/>
          <w:rtl/>
        </w:rPr>
        <w:t xml:space="preserve"> את שנת העבודה 2019 ... מוקצנות" (ההדגשה במקור); "כמו בכל יחידה במשרד ממשלתי, אם במהלך שנת התקציב היחידה נקלעת לקשיים תקציבים, הרי שישנן דרכים מקובלות לקבלת תוספת תקציבית". עוד נאמר בתשובה כי "יש לזכור שמדובר בתחזית, וכזו היא יכולה להשתנות, במיוחד בכל הקשור להכנסות מגורמי חוץ ומתמלוגים"; "גם את תקציב הנטו ניתן לשנות במהלך תקופה והיו שנים שתקציב </w:t>
      </w:r>
      <w:r w:rsidRPr="005955CC">
        <w:rPr>
          <w:rFonts w:ascii="Tahoma" w:hAnsi="Tahoma" w:cs="Tahoma" w:hint="cs"/>
          <w:sz w:val="18"/>
          <w:szCs w:val="18"/>
          <w:rtl/>
        </w:rPr>
        <w:t>המינהל</w:t>
      </w:r>
      <w:r w:rsidRPr="005955CC">
        <w:rPr>
          <w:rFonts w:ascii="Tahoma" w:hAnsi="Tahoma" w:cs="Tahoma" w:hint="cs"/>
          <w:sz w:val="18"/>
          <w:szCs w:val="18"/>
          <w:rtl/>
        </w:rPr>
        <w:t xml:space="preserve"> הוגדל בצורה משמעותית באמצע השנה"; "לפיכך, ניתן להתחיל את השנה, ולערוך בקרה רבעונית ובהתאם לתמונת ההכנסות וההוצאות בפועל לפעול לשינוי היכן שדרוש". לגבי פעולות הנדרשות לתחזוקה מונעת, כתב המשרד בתשובתו: "לעתים במצב של מצוקה תקציבית מחליטים לא לבצע פעולות כאלו בתוכנית העבודה של תחילת השנה, ובמהלך השנה, שופטים באדיקות כל מקרה לגופו ובוחנים מה הכרחי. במשרד החקלאות ב-2017 וב-2018 הייתה הנחיה לא לבצע פעולות כאלו באופן גורף (בשל הצורך להתמודד עם קיצוצים בתקציב) וכל מקרה נבחן לגופו ובמידה ונמצא הכרחי בהקשר בטיחותי" אושר. </w:t>
      </w:r>
    </w:p>
    <w:p w:rsidR="007A4E5D" w:rsidRPr="005955CC" w:rsidP="0020305C">
      <w:pPr>
        <w:tabs>
          <w:tab w:val="left" w:pos="1731"/>
        </w:tabs>
        <w:spacing w:after="240"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עיון במסמכי משרד החקלאות העלה כי מנהלת אגף בכירה ביחידת התקציבים במשרד בחנה את משמעות הקיצוץ בתקציב מכון וולקני ל-2019 וניתחה את המידה שבה יושפעו ממנו פעילויות המכון. בפברואר 2018 היא כתבה למנכ"ל המשרד, שהמשמעות של הקיצוץ בתקציב מכון וולקני "היא שסכום של 36.5 </w:t>
      </w:r>
      <w:r w:rsidRPr="005955CC">
        <w:rPr>
          <w:rFonts w:ascii="Tahoma" w:eastAsia="Calibri" w:hAnsi="Tahoma" w:cs="Tahoma" w:hint="cs"/>
          <w:sz w:val="18"/>
          <w:szCs w:val="18"/>
          <w:rtl/>
        </w:rPr>
        <w:t>מלש"ח</w:t>
      </w:r>
      <w:r w:rsidRPr="005955CC">
        <w:rPr>
          <w:rFonts w:ascii="Tahoma" w:eastAsia="Calibri" w:hAnsi="Tahoma" w:cs="Tahoma" w:hint="cs"/>
          <w:sz w:val="18"/>
          <w:szCs w:val="18"/>
          <w:rtl/>
        </w:rPr>
        <w:t xml:space="preserve"> הופחתו בתקציב הרכש (תפעול/פעולות) [של המכון]. </w:t>
      </w:r>
      <w:r w:rsidRPr="005955CC">
        <w:rPr>
          <w:rFonts w:ascii="Tahoma" w:eastAsia="Calibri" w:hAnsi="Tahoma" w:cs="Tahoma" w:hint="cs"/>
          <w:b/>
          <w:bCs/>
          <w:sz w:val="18"/>
          <w:szCs w:val="18"/>
          <w:rtl/>
        </w:rPr>
        <w:t xml:space="preserve">סכום זה מהווה קיצוץ של 43% בהשוואה לתקציב הרכש (נטו) של מנהל המחקר [מכון וולקני] ב-2018". </w:t>
      </w:r>
      <w:r w:rsidRPr="005955CC">
        <w:rPr>
          <w:rFonts w:ascii="Tahoma" w:eastAsia="Calibri" w:hAnsi="Tahoma" w:cs="Tahoma" w:hint="cs"/>
          <w:sz w:val="18"/>
          <w:szCs w:val="18"/>
          <w:rtl/>
        </w:rPr>
        <w:t>היא הוסיפה:</w:t>
      </w:r>
      <w:r w:rsidRPr="005955CC">
        <w:rPr>
          <w:rFonts w:ascii="Tahoma" w:eastAsia="Calibri" w:hAnsi="Tahoma" w:cs="Tahoma" w:hint="cs"/>
          <w:b/>
          <w:bCs/>
          <w:sz w:val="18"/>
          <w:szCs w:val="18"/>
          <w:rtl/>
        </w:rPr>
        <w:t xml:space="preserve"> "</w:t>
      </w:r>
      <w:r w:rsidRPr="005955CC">
        <w:rPr>
          <w:rFonts w:ascii="Tahoma" w:eastAsia="Calibri" w:hAnsi="Tahoma" w:cs="Tahoma" w:hint="cs"/>
          <w:sz w:val="18"/>
          <w:szCs w:val="18"/>
          <w:rtl/>
        </w:rPr>
        <w:t>להערכתי, מנהל המחקר לא יצליח להתמודד עם הקיצוץ הזה ב-2019, בין היתר משום שתקציבי הרכש משמשים</w:t>
      </w:r>
      <w:r w:rsidRPr="005955CC">
        <w:rPr>
          <w:rFonts w:ascii="Tahoma" w:eastAsia="Calibri" w:hAnsi="Tahoma" w:cs="Tahoma" w:hint="cs"/>
          <w:b/>
          <w:bCs/>
          <w:sz w:val="18"/>
          <w:szCs w:val="18"/>
          <w:rtl/>
        </w:rPr>
        <w:t xml:space="preserve"> </w:t>
      </w:r>
      <w:r w:rsidRPr="005955CC">
        <w:rPr>
          <w:rFonts w:ascii="Tahoma" w:eastAsia="Calibri" w:hAnsi="Tahoma" w:cs="Tahoma" w:hint="cs"/>
          <w:sz w:val="18"/>
          <w:szCs w:val="18"/>
          <w:rtl/>
        </w:rPr>
        <w:t xml:space="preserve">להוצאות שוטפות וקבועות כגון, חשמל, מים ארנונה, אחזקת מבנים ודמי שימוש, אשר הגמישות בהן נמוכה מאוד והמימון שלהם באמצעות הכנסות מגורמי חוץ מוגבל לשיעור מסוים בהסכמים עצמם". </w:t>
      </w:r>
    </w:p>
    <w:p w:rsidR="007A4E5D" w:rsidRPr="005955CC" w:rsidP="00A04CD2">
      <w:pPr>
        <w:pStyle w:val="RESHET"/>
        <w:rPr>
          <w:rFonts w:eastAsia="Calibri"/>
          <w:rtl/>
        </w:rPr>
      </w:pPr>
      <w:r w:rsidRPr="005955CC">
        <w:rPr>
          <w:rFonts w:eastAsia="Calibri" w:hint="cs"/>
          <w:rtl/>
        </w:rPr>
        <w:t xml:space="preserve">עולה אפוא כי נעשתה הערכה מקצועית-תקציבית במשרד החקלאות ולפיה לא יצליח המכון להתמודד בשנת 2019 עם הקיצוץ בתקציבו, כיוון שלא יהיו לו מקורות מספקים למימון ההוצאות הבסיסיות שלו ובהן חשמל, מים ארנונה ותחזוקה. </w:t>
      </w:r>
      <w:r w:rsidRPr="0012789B" w:rsidR="00A04CD2">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27376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646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מהערכה</w:t>
                            </w:r>
                            <w:r w:rsidRPr="00A04CD2">
                              <w:rPr>
                                <w:rFonts w:cs="Tahoma"/>
                                <w:color w:val="0B5294"/>
                                <w:spacing w:val="-4"/>
                                <w:sz w:val="24"/>
                                <w:szCs w:val="24"/>
                                <w:rtl/>
                              </w:rPr>
                              <w:t xml:space="preserve"> </w:t>
                            </w:r>
                            <w:r w:rsidRPr="00A04CD2">
                              <w:rPr>
                                <w:rFonts w:cs="Tahoma" w:hint="eastAsia"/>
                                <w:color w:val="0B5294"/>
                                <w:spacing w:val="-4"/>
                                <w:sz w:val="24"/>
                                <w:szCs w:val="24"/>
                                <w:rtl/>
                              </w:rPr>
                              <w:t>מקצועית</w:t>
                            </w:r>
                            <w:r w:rsidRPr="00A04CD2">
                              <w:rPr>
                                <w:rFonts w:cs="Tahoma"/>
                                <w:color w:val="0B5294"/>
                                <w:spacing w:val="-4"/>
                                <w:sz w:val="24"/>
                                <w:szCs w:val="24"/>
                                <w:rtl/>
                              </w:rPr>
                              <w:t>-</w:t>
                            </w:r>
                            <w:r w:rsidRPr="00A04CD2">
                              <w:rPr>
                                <w:rFonts w:cs="Tahoma" w:hint="eastAsia"/>
                                <w:color w:val="0B5294"/>
                                <w:spacing w:val="-4"/>
                                <w:sz w:val="24"/>
                                <w:szCs w:val="24"/>
                                <w:rtl/>
                              </w:rPr>
                              <w:t>תקציבית</w:t>
                            </w:r>
                            <w:r w:rsidRPr="00A04CD2">
                              <w:rPr>
                                <w:rFonts w:cs="Tahoma"/>
                                <w:color w:val="0B5294"/>
                                <w:spacing w:val="-4"/>
                                <w:sz w:val="24"/>
                                <w:szCs w:val="24"/>
                                <w:rtl/>
                              </w:rPr>
                              <w:t xml:space="preserve"> </w:t>
                            </w:r>
                            <w:r w:rsidRPr="00A04CD2">
                              <w:rPr>
                                <w:rFonts w:cs="Tahoma" w:hint="eastAsia"/>
                                <w:color w:val="0B5294"/>
                                <w:spacing w:val="-4"/>
                                <w:sz w:val="24"/>
                                <w:szCs w:val="24"/>
                                <w:rtl/>
                              </w:rPr>
                              <w:t>שנעשתה</w:t>
                            </w:r>
                            <w:r w:rsidRPr="00A04CD2">
                              <w:rPr>
                                <w:rFonts w:cs="Tahoma"/>
                                <w:color w:val="0B5294"/>
                                <w:spacing w:val="-4"/>
                                <w:sz w:val="24"/>
                                <w:szCs w:val="24"/>
                                <w:rtl/>
                              </w:rPr>
                              <w:t xml:space="preserve"> </w:t>
                            </w:r>
                            <w:r w:rsidRPr="00A04CD2">
                              <w:rPr>
                                <w:rFonts w:cs="Tahoma" w:hint="eastAsia"/>
                                <w:color w:val="0B5294"/>
                                <w:spacing w:val="-4"/>
                                <w:sz w:val="24"/>
                                <w:szCs w:val="24"/>
                                <w:rtl/>
                              </w:rPr>
                              <w:t>במשרד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בשנת</w:t>
                            </w:r>
                            <w:r w:rsidRPr="00A04CD2">
                              <w:rPr>
                                <w:rFonts w:cs="Tahoma"/>
                                <w:color w:val="0B5294"/>
                                <w:spacing w:val="-4"/>
                                <w:sz w:val="24"/>
                                <w:szCs w:val="24"/>
                                <w:rtl/>
                              </w:rPr>
                              <w:t xml:space="preserve"> 2018 </w:t>
                            </w:r>
                            <w:r w:rsidRPr="00A04CD2">
                              <w:rPr>
                                <w:rFonts w:cs="Tahoma" w:hint="eastAsia"/>
                                <w:color w:val="0B5294"/>
                                <w:spacing w:val="-4"/>
                                <w:sz w:val="24"/>
                                <w:szCs w:val="24"/>
                                <w:rtl/>
                              </w:rPr>
                              <w:t>עלה</w:t>
                            </w:r>
                            <w:r w:rsidRPr="00A04CD2">
                              <w:rPr>
                                <w:rFonts w:cs="Tahoma"/>
                                <w:color w:val="0B5294"/>
                                <w:spacing w:val="-4"/>
                                <w:sz w:val="24"/>
                                <w:szCs w:val="24"/>
                                <w:rtl/>
                              </w:rPr>
                              <w:t xml:space="preserve"> </w:t>
                            </w:r>
                            <w:r w:rsidRPr="00A04CD2">
                              <w:rPr>
                                <w:rFonts w:cs="Tahoma" w:hint="eastAsia"/>
                                <w:color w:val="0B5294"/>
                                <w:spacing w:val="-4"/>
                                <w:sz w:val="24"/>
                                <w:szCs w:val="24"/>
                                <w:rtl/>
                              </w:rPr>
                              <w:t>כי</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לא</w:t>
                            </w:r>
                            <w:r w:rsidRPr="00A04CD2">
                              <w:rPr>
                                <w:rFonts w:cs="Tahoma"/>
                                <w:color w:val="0B5294"/>
                                <w:spacing w:val="-4"/>
                                <w:sz w:val="24"/>
                                <w:szCs w:val="24"/>
                                <w:rtl/>
                              </w:rPr>
                              <w:t xml:space="preserve"> </w:t>
                            </w:r>
                            <w:r w:rsidRPr="00A04CD2">
                              <w:rPr>
                                <w:rFonts w:cs="Tahoma" w:hint="eastAsia"/>
                                <w:color w:val="0B5294"/>
                                <w:spacing w:val="-4"/>
                                <w:sz w:val="24"/>
                                <w:szCs w:val="24"/>
                                <w:rtl/>
                              </w:rPr>
                              <w:t>יצליח</w:t>
                            </w:r>
                            <w:r w:rsidRPr="00A04CD2">
                              <w:rPr>
                                <w:rFonts w:cs="Tahoma"/>
                                <w:color w:val="0B5294"/>
                                <w:spacing w:val="-4"/>
                                <w:sz w:val="24"/>
                                <w:szCs w:val="24"/>
                                <w:rtl/>
                              </w:rPr>
                              <w:t xml:space="preserve"> </w:t>
                            </w:r>
                            <w:r w:rsidRPr="00A04CD2">
                              <w:rPr>
                                <w:rFonts w:cs="Tahoma" w:hint="eastAsia"/>
                                <w:color w:val="0B5294"/>
                                <w:spacing w:val="-4"/>
                                <w:sz w:val="24"/>
                                <w:szCs w:val="24"/>
                                <w:rtl/>
                              </w:rPr>
                              <w:t>להתמודד</w:t>
                            </w:r>
                            <w:r w:rsidRPr="00A04CD2">
                              <w:rPr>
                                <w:rFonts w:cs="Tahoma"/>
                                <w:color w:val="0B5294"/>
                                <w:spacing w:val="-4"/>
                                <w:sz w:val="24"/>
                                <w:szCs w:val="24"/>
                                <w:rtl/>
                              </w:rPr>
                              <w:t xml:space="preserve"> </w:t>
                            </w:r>
                            <w:r w:rsidRPr="00A04CD2">
                              <w:rPr>
                                <w:rFonts w:cs="Tahoma" w:hint="eastAsia"/>
                                <w:color w:val="0B5294"/>
                                <w:spacing w:val="-4"/>
                                <w:sz w:val="24"/>
                                <w:szCs w:val="24"/>
                                <w:rtl/>
                              </w:rPr>
                              <w:t>בשנת</w:t>
                            </w:r>
                            <w:r w:rsidRPr="00A04CD2">
                              <w:rPr>
                                <w:rFonts w:cs="Tahoma"/>
                                <w:color w:val="0B5294"/>
                                <w:spacing w:val="-4"/>
                                <w:sz w:val="24"/>
                                <w:szCs w:val="24"/>
                                <w:rtl/>
                              </w:rPr>
                              <w:t xml:space="preserve"> 2019 </w:t>
                            </w:r>
                            <w:r w:rsidRPr="00A04CD2">
                              <w:rPr>
                                <w:rFonts w:cs="Tahoma" w:hint="eastAsia"/>
                                <w:color w:val="0B5294"/>
                                <w:spacing w:val="-4"/>
                                <w:sz w:val="24"/>
                                <w:szCs w:val="24"/>
                                <w:rtl/>
                              </w:rPr>
                              <w:t>עם</w:t>
                            </w:r>
                            <w:r w:rsidRPr="00A04CD2">
                              <w:rPr>
                                <w:rFonts w:cs="Tahoma"/>
                                <w:color w:val="0B5294"/>
                                <w:spacing w:val="-4"/>
                                <w:sz w:val="24"/>
                                <w:szCs w:val="24"/>
                                <w:rtl/>
                              </w:rPr>
                              <w:t xml:space="preserve"> </w:t>
                            </w:r>
                            <w:r w:rsidRPr="00A04CD2">
                              <w:rPr>
                                <w:rFonts w:cs="Tahoma" w:hint="eastAsia"/>
                                <w:color w:val="0B5294"/>
                                <w:spacing w:val="-4"/>
                                <w:sz w:val="24"/>
                                <w:szCs w:val="24"/>
                                <w:rtl/>
                              </w:rPr>
                              <w:t>הקיצוץ</w:t>
                            </w:r>
                            <w:r w:rsidRPr="00A04CD2">
                              <w:rPr>
                                <w:rFonts w:cs="Tahoma"/>
                                <w:color w:val="0B5294"/>
                                <w:spacing w:val="-4"/>
                                <w:sz w:val="24"/>
                                <w:szCs w:val="24"/>
                                <w:rtl/>
                              </w:rPr>
                              <w:t xml:space="preserve"> </w:t>
                            </w:r>
                            <w:r w:rsidRPr="00A04CD2">
                              <w:rPr>
                                <w:rFonts w:cs="Tahoma" w:hint="eastAsia"/>
                                <w:color w:val="0B5294"/>
                                <w:spacing w:val="-4"/>
                                <w:sz w:val="24"/>
                                <w:szCs w:val="24"/>
                                <w:rtl/>
                              </w:rPr>
                              <w:t>בתקציבו</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55095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71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917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מהערכה</w:t>
                      </w:r>
                      <w:r w:rsidRPr="00A04CD2">
                        <w:rPr>
                          <w:rFonts w:cs="Tahoma"/>
                          <w:color w:val="0B5294"/>
                          <w:spacing w:val="-4"/>
                          <w:sz w:val="24"/>
                          <w:szCs w:val="24"/>
                          <w:rtl/>
                        </w:rPr>
                        <w:t xml:space="preserve"> </w:t>
                      </w:r>
                      <w:r w:rsidRPr="00A04CD2">
                        <w:rPr>
                          <w:rFonts w:cs="Tahoma" w:hint="eastAsia"/>
                          <w:color w:val="0B5294"/>
                          <w:spacing w:val="-4"/>
                          <w:sz w:val="24"/>
                          <w:szCs w:val="24"/>
                          <w:rtl/>
                        </w:rPr>
                        <w:t>מקצועית</w:t>
                      </w:r>
                      <w:r w:rsidRPr="00A04CD2">
                        <w:rPr>
                          <w:rFonts w:cs="Tahoma"/>
                          <w:color w:val="0B5294"/>
                          <w:spacing w:val="-4"/>
                          <w:sz w:val="24"/>
                          <w:szCs w:val="24"/>
                          <w:rtl/>
                        </w:rPr>
                        <w:t>-</w:t>
                      </w:r>
                      <w:r w:rsidRPr="00A04CD2">
                        <w:rPr>
                          <w:rFonts w:cs="Tahoma" w:hint="eastAsia"/>
                          <w:color w:val="0B5294"/>
                          <w:spacing w:val="-4"/>
                          <w:sz w:val="24"/>
                          <w:szCs w:val="24"/>
                          <w:rtl/>
                        </w:rPr>
                        <w:t>תקציבית</w:t>
                      </w:r>
                      <w:r w:rsidRPr="00A04CD2">
                        <w:rPr>
                          <w:rFonts w:cs="Tahoma"/>
                          <w:color w:val="0B5294"/>
                          <w:spacing w:val="-4"/>
                          <w:sz w:val="24"/>
                          <w:szCs w:val="24"/>
                          <w:rtl/>
                        </w:rPr>
                        <w:t xml:space="preserve"> </w:t>
                      </w:r>
                      <w:r w:rsidRPr="00A04CD2">
                        <w:rPr>
                          <w:rFonts w:cs="Tahoma" w:hint="eastAsia"/>
                          <w:color w:val="0B5294"/>
                          <w:spacing w:val="-4"/>
                          <w:sz w:val="24"/>
                          <w:szCs w:val="24"/>
                          <w:rtl/>
                        </w:rPr>
                        <w:t>שנעשתה</w:t>
                      </w:r>
                      <w:r w:rsidRPr="00A04CD2">
                        <w:rPr>
                          <w:rFonts w:cs="Tahoma"/>
                          <w:color w:val="0B5294"/>
                          <w:spacing w:val="-4"/>
                          <w:sz w:val="24"/>
                          <w:szCs w:val="24"/>
                          <w:rtl/>
                        </w:rPr>
                        <w:t xml:space="preserve"> </w:t>
                      </w:r>
                      <w:r w:rsidRPr="00A04CD2">
                        <w:rPr>
                          <w:rFonts w:cs="Tahoma" w:hint="eastAsia"/>
                          <w:color w:val="0B5294"/>
                          <w:spacing w:val="-4"/>
                          <w:sz w:val="24"/>
                          <w:szCs w:val="24"/>
                          <w:rtl/>
                        </w:rPr>
                        <w:t>במשרד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בשנת</w:t>
                      </w:r>
                      <w:r w:rsidRPr="00A04CD2">
                        <w:rPr>
                          <w:rFonts w:cs="Tahoma"/>
                          <w:color w:val="0B5294"/>
                          <w:spacing w:val="-4"/>
                          <w:sz w:val="24"/>
                          <w:szCs w:val="24"/>
                          <w:rtl/>
                        </w:rPr>
                        <w:t xml:space="preserve"> 2018 </w:t>
                      </w:r>
                      <w:r w:rsidRPr="00A04CD2">
                        <w:rPr>
                          <w:rFonts w:cs="Tahoma" w:hint="eastAsia"/>
                          <w:color w:val="0B5294"/>
                          <w:spacing w:val="-4"/>
                          <w:sz w:val="24"/>
                          <w:szCs w:val="24"/>
                          <w:rtl/>
                        </w:rPr>
                        <w:t>עלה</w:t>
                      </w:r>
                      <w:r w:rsidRPr="00A04CD2">
                        <w:rPr>
                          <w:rFonts w:cs="Tahoma"/>
                          <w:color w:val="0B5294"/>
                          <w:spacing w:val="-4"/>
                          <w:sz w:val="24"/>
                          <w:szCs w:val="24"/>
                          <w:rtl/>
                        </w:rPr>
                        <w:t xml:space="preserve"> </w:t>
                      </w:r>
                      <w:r w:rsidRPr="00A04CD2">
                        <w:rPr>
                          <w:rFonts w:cs="Tahoma" w:hint="eastAsia"/>
                          <w:color w:val="0B5294"/>
                          <w:spacing w:val="-4"/>
                          <w:sz w:val="24"/>
                          <w:szCs w:val="24"/>
                          <w:rtl/>
                        </w:rPr>
                        <w:t>כי</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לא</w:t>
                      </w:r>
                      <w:r w:rsidRPr="00A04CD2">
                        <w:rPr>
                          <w:rFonts w:cs="Tahoma"/>
                          <w:color w:val="0B5294"/>
                          <w:spacing w:val="-4"/>
                          <w:sz w:val="24"/>
                          <w:szCs w:val="24"/>
                          <w:rtl/>
                        </w:rPr>
                        <w:t xml:space="preserve"> </w:t>
                      </w:r>
                      <w:r w:rsidRPr="00A04CD2">
                        <w:rPr>
                          <w:rFonts w:cs="Tahoma" w:hint="eastAsia"/>
                          <w:color w:val="0B5294"/>
                          <w:spacing w:val="-4"/>
                          <w:sz w:val="24"/>
                          <w:szCs w:val="24"/>
                          <w:rtl/>
                        </w:rPr>
                        <w:t>יצליח</w:t>
                      </w:r>
                      <w:r w:rsidRPr="00A04CD2">
                        <w:rPr>
                          <w:rFonts w:cs="Tahoma"/>
                          <w:color w:val="0B5294"/>
                          <w:spacing w:val="-4"/>
                          <w:sz w:val="24"/>
                          <w:szCs w:val="24"/>
                          <w:rtl/>
                        </w:rPr>
                        <w:t xml:space="preserve"> </w:t>
                      </w:r>
                      <w:r w:rsidRPr="00A04CD2">
                        <w:rPr>
                          <w:rFonts w:cs="Tahoma" w:hint="eastAsia"/>
                          <w:color w:val="0B5294"/>
                          <w:spacing w:val="-4"/>
                          <w:sz w:val="24"/>
                          <w:szCs w:val="24"/>
                          <w:rtl/>
                        </w:rPr>
                        <w:t>להתמודד</w:t>
                      </w:r>
                      <w:r w:rsidRPr="00A04CD2">
                        <w:rPr>
                          <w:rFonts w:cs="Tahoma"/>
                          <w:color w:val="0B5294"/>
                          <w:spacing w:val="-4"/>
                          <w:sz w:val="24"/>
                          <w:szCs w:val="24"/>
                          <w:rtl/>
                        </w:rPr>
                        <w:t xml:space="preserve"> </w:t>
                      </w:r>
                      <w:r w:rsidRPr="00A04CD2">
                        <w:rPr>
                          <w:rFonts w:cs="Tahoma" w:hint="eastAsia"/>
                          <w:color w:val="0B5294"/>
                          <w:spacing w:val="-4"/>
                          <w:sz w:val="24"/>
                          <w:szCs w:val="24"/>
                          <w:rtl/>
                        </w:rPr>
                        <w:t>בשנת</w:t>
                      </w:r>
                      <w:r w:rsidRPr="00A04CD2">
                        <w:rPr>
                          <w:rFonts w:cs="Tahoma"/>
                          <w:color w:val="0B5294"/>
                          <w:spacing w:val="-4"/>
                          <w:sz w:val="24"/>
                          <w:szCs w:val="24"/>
                          <w:rtl/>
                        </w:rPr>
                        <w:t xml:space="preserve"> 2019 </w:t>
                      </w:r>
                      <w:r w:rsidRPr="00A04CD2">
                        <w:rPr>
                          <w:rFonts w:cs="Tahoma" w:hint="eastAsia"/>
                          <w:color w:val="0B5294"/>
                          <w:spacing w:val="-4"/>
                          <w:sz w:val="24"/>
                          <w:szCs w:val="24"/>
                          <w:rtl/>
                        </w:rPr>
                        <w:t>עם</w:t>
                      </w:r>
                      <w:r w:rsidRPr="00A04CD2">
                        <w:rPr>
                          <w:rFonts w:cs="Tahoma"/>
                          <w:color w:val="0B5294"/>
                          <w:spacing w:val="-4"/>
                          <w:sz w:val="24"/>
                          <w:szCs w:val="24"/>
                          <w:rtl/>
                        </w:rPr>
                        <w:t xml:space="preserve"> </w:t>
                      </w:r>
                      <w:r w:rsidRPr="00A04CD2">
                        <w:rPr>
                          <w:rFonts w:cs="Tahoma" w:hint="eastAsia"/>
                          <w:color w:val="0B5294"/>
                          <w:spacing w:val="-4"/>
                          <w:sz w:val="24"/>
                          <w:szCs w:val="24"/>
                          <w:rtl/>
                        </w:rPr>
                        <w:t>הקיצוץ</w:t>
                      </w:r>
                      <w:r w:rsidRPr="00A04CD2">
                        <w:rPr>
                          <w:rFonts w:cs="Tahoma"/>
                          <w:color w:val="0B5294"/>
                          <w:spacing w:val="-4"/>
                          <w:sz w:val="24"/>
                          <w:szCs w:val="24"/>
                          <w:rtl/>
                        </w:rPr>
                        <w:t xml:space="preserve"> </w:t>
                      </w:r>
                      <w:r w:rsidRPr="00A04CD2">
                        <w:rPr>
                          <w:rFonts w:cs="Tahoma" w:hint="eastAsia"/>
                          <w:color w:val="0B5294"/>
                          <w:spacing w:val="-4"/>
                          <w:sz w:val="24"/>
                          <w:szCs w:val="24"/>
                          <w:rtl/>
                        </w:rPr>
                        <w:t>בתקציבו</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17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0305C" w:rsidRPr="00D43E82" w:rsidP="0020305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A4E5D" w:rsidRPr="005955CC" w:rsidP="0020305C">
      <w:pPr>
        <w:pStyle w:val="RESHET"/>
        <w:rPr>
          <w:rFonts w:eastAsia="Calibri"/>
          <w:rtl/>
        </w:rPr>
      </w:pPr>
      <w:r w:rsidRPr="005955CC">
        <w:rPr>
          <w:rFonts w:eastAsia="Calibri" w:hint="cs"/>
          <w:rtl/>
        </w:rPr>
        <w:t xml:space="preserve">ועדת </w:t>
      </w:r>
      <w:r w:rsidRPr="005955CC">
        <w:rPr>
          <w:rFonts w:eastAsia="Calibri" w:hint="cs"/>
          <w:rtl/>
        </w:rPr>
        <w:t>קנדל</w:t>
      </w:r>
      <w:r w:rsidRPr="005955CC">
        <w:rPr>
          <w:rFonts w:eastAsia="Calibri" w:hint="cs"/>
          <w:rtl/>
        </w:rPr>
        <w:t xml:space="preserve"> מצאה כי הולכת ומצטמצמת היכולת של מכון וולקני לשמר תשתיות מחקריות שישרתו את חוקריו לשם ביצוע מחקרים ברמה עולמית. החלטת משרד החקלאות בעקבות הקיצוץ הרוחבי שהושת עליו לקצץ סכום משמעותי מתקציב המכון לשנת 2019 הייתה ראויה לבחינה נוספת, שכן היא אינה מתיישבת עם מסקנות ועדת </w:t>
      </w:r>
      <w:r w:rsidRPr="005955CC">
        <w:rPr>
          <w:rFonts w:eastAsia="Calibri" w:hint="cs"/>
          <w:rtl/>
        </w:rPr>
        <w:t>קנדל</w:t>
      </w:r>
      <w:r w:rsidRPr="005955CC">
        <w:rPr>
          <w:rFonts w:eastAsia="Calibri" w:hint="cs"/>
          <w:rtl/>
        </w:rPr>
        <w:t xml:space="preserve">. מתשובת משרד החקלאות עולה כי המכון יכול להתחיל את פעילותו בשנת 2019, ואם במהלך השנה יקלע לקשיים תקציביים - "הרי שישנן דרכים מקובלות לקבלת תוספת תקציבית". </w:t>
      </w:r>
      <w:r w:rsidRPr="005955CC">
        <w:rPr>
          <w:rtl/>
        </w:rPr>
        <w:t>משרד</w:t>
      </w:r>
      <w:r w:rsidRPr="005955CC">
        <w:rPr>
          <w:rFonts w:eastAsia="Calibri" w:hint="cs"/>
          <w:rtl/>
        </w:rPr>
        <w:t xml:space="preserve"> מבקר המדינה מעיר למשרד החקלאות כי תשובתו נכונה למקרה בו נקבע ליחידה תקציב אשר אמור לספק את צרכיה ובמהלך השנה היא נקלעת בכל זאת לקשיים. אולם במקרה זה, שבו מדובר בקיצוץ של 39 מיליון ש"ח מתקציב המכון, נאמר בהערכה מקצועית תקציבית שנעשתה במשרד עצמו בשנת 2018, "המכון לא יצליח להתמודד עם הקיצוץ" הזה בתקציבו לשנת 2019. כלומר, המשרד צופה מראש שהמכון יקלע לקשיים. לפיכך מטרת הבחינה הנוספת של ההחלטה בעניין זה היא לקיים את האמור: סוף מעשה במחשבה תחילה. </w:t>
      </w:r>
    </w:p>
    <w:p w:rsidR="007A4E5D" w:rsidRPr="005955CC" w:rsidP="0020305C">
      <w:pPr>
        <w:pStyle w:val="RESHET"/>
        <w:rPr>
          <w:rFonts w:eastAsia="Calibri"/>
          <w:rtl/>
        </w:rPr>
      </w:pPr>
      <w:r w:rsidRPr="005955CC">
        <w:rPr>
          <w:rFonts w:eastAsia="Calibri" w:hint="cs"/>
          <w:rtl/>
        </w:rPr>
        <w:t xml:space="preserve">משרד מבקר המדינה העיר למשרד החקלאות במסגרת הביקורת שעשה, כי ניתוח ההשלכות הצפויות כתוצאה מקיצוץ התקציב בראי מסקנות ועדת </w:t>
      </w:r>
      <w:r w:rsidRPr="005955CC">
        <w:rPr>
          <w:rFonts w:eastAsia="Calibri" w:hint="cs"/>
          <w:rtl/>
        </w:rPr>
        <w:t>קנדל</w:t>
      </w:r>
      <w:r w:rsidRPr="005955CC">
        <w:rPr>
          <w:rFonts w:eastAsia="Calibri" w:hint="cs"/>
          <w:rtl/>
        </w:rPr>
        <w:t xml:space="preserve"> מחייבות ביצוע בחינה נוספת והערכת מצב, על מנת להבטיח כי המכון ימשיך לתפקד כנדרש ולספק לחוקריו את התשתיות הראויות להבטחת ביצוע מחקרים ברמה גבוהה. עוד העיר משרד מבקר המדינה למשרד החקלאות ולמכון וולקני, כי כדי שיהיה ניתן להתמודד הן בשנת 2019 והן בשנים הבאות אחריה עם השלכות של קיצוצים רוחביים, על שני הגופים לסווג בכל שנה את הפעולות החיוניות לקיום פעילותו של מכון וולקני ולשייך להן מקור תקציבי. בחינת הצרכים החיוניים תאפשר להבטיח שבתקופות של קיצוצים תקציביים לא ייפגעו פעולות אלה, שכן שחיקה עד ביטול של מקורות למימון שימושים בסיסיים וחיוניים בפעילותו של מכון המחקר תביא לכך שהוא לא יהיה מסוגל למלא את ייעודו - לספק </w:t>
      </w:r>
      <w:r w:rsidRPr="005955CC">
        <w:rPr>
          <w:rFonts w:eastAsia="Calibri"/>
          <w:rtl/>
        </w:rPr>
        <w:t xml:space="preserve">לחוקרים המועסקים בו </w:t>
      </w:r>
      <w:r w:rsidRPr="005955CC">
        <w:rPr>
          <w:rFonts w:eastAsia="Calibri" w:hint="cs"/>
          <w:rtl/>
        </w:rPr>
        <w:t>את ה</w:t>
      </w:r>
      <w:r w:rsidRPr="005955CC">
        <w:rPr>
          <w:rFonts w:eastAsia="Calibri"/>
          <w:rtl/>
        </w:rPr>
        <w:t xml:space="preserve">תנאים </w:t>
      </w:r>
      <w:r w:rsidRPr="005955CC">
        <w:rPr>
          <w:rFonts w:eastAsia="Calibri" w:hint="cs"/>
          <w:rtl/>
        </w:rPr>
        <w:t xml:space="preserve">לביצוע המחקרים, להגן על הקניין הרוחני שעולה ממחקרים אלה ולקדם את שיתוף הפעולה בין המחקר לבין התעשייה.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997AA1" w:rsidP="001D029F">
      <w:pPr>
        <w:pStyle w:val="KOT4"/>
        <w:rPr>
          <w:rtl/>
        </w:rPr>
      </w:pPr>
      <w:r w:rsidRPr="00997AA1">
        <w:rPr>
          <w:rFonts w:hint="eastAsia"/>
          <w:rtl/>
        </w:rPr>
        <w:t>דיון</w:t>
      </w:r>
      <w:r w:rsidRPr="00997AA1">
        <w:rPr>
          <w:rtl/>
        </w:rPr>
        <w:t xml:space="preserve"> </w:t>
      </w:r>
      <w:r w:rsidRPr="00997AA1">
        <w:rPr>
          <w:rFonts w:hint="eastAsia"/>
          <w:rtl/>
        </w:rPr>
        <w:t>בוועדת</w:t>
      </w:r>
      <w:r w:rsidRPr="00997AA1">
        <w:rPr>
          <w:rtl/>
        </w:rPr>
        <w:t xml:space="preserve"> </w:t>
      </w:r>
      <w:r w:rsidRPr="00997AA1">
        <w:rPr>
          <w:rFonts w:hint="eastAsia"/>
          <w:rtl/>
        </w:rPr>
        <w:t>המדע</w:t>
      </w:r>
      <w:r w:rsidRPr="00997AA1">
        <w:rPr>
          <w:rtl/>
        </w:rPr>
        <w:t xml:space="preserve"> </w:t>
      </w:r>
      <w:r w:rsidRPr="00997AA1">
        <w:rPr>
          <w:rFonts w:hint="eastAsia"/>
          <w:rtl/>
        </w:rPr>
        <w:t>והטכנולוגיה</w:t>
      </w:r>
      <w:r w:rsidRPr="00997AA1">
        <w:rPr>
          <w:rtl/>
        </w:rPr>
        <w:t xml:space="preserve"> </w:t>
      </w:r>
      <w:r w:rsidRPr="00997AA1">
        <w:rPr>
          <w:rFonts w:hint="eastAsia"/>
          <w:rtl/>
        </w:rPr>
        <w:t>של</w:t>
      </w:r>
      <w:r w:rsidRPr="00997AA1">
        <w:rPr>
          <w:rtl/>
        </w:rPr>
        <w:t xml:space="preserve"> </w:t>
      </w:r>
      <w:r w:rsidRPr="00997AA1">
        <w:rPr>
          <w:rFonts w:hint="eastAsia"/>
          <w:rtl/>
        </w:rPr>
        <w:t>הכנסת</w:t>
      </w:r>
      <w:r w:rsidRPr="00997AA1">
        <w:rPr>
          <w:rtl/>
        </w:rPr>
        <w:t xml:space="preserve"> </w:t>
      </w:r>
      <w:r w:rsidRPr="00997AA1">
        <w:rPr>
          <w:rFonts w:hint="eastAsia"/>
          <w:rtl/>
        </w:rPr>
        <w:t>על</w:t>
      </w:r>
      <w:r w:rsidRPr="00997AA1">
        <w:rPr>
          <w:rtl/>
        </w:rPr>
        <w:t xml:space="preserve"> </w:t>
      </w:r>
      <w:r w:rsidRPr="00997AA1">
        <w:rPr>
          <w:rFonts w:hint="eastAsia"/>
          <w:rtl/>
        </w:rPr>
        <w:t>הקיצוץ</w:t>
      </w:r>
      <w:r w:rsidRPr="00997AA1">
        <w:rPr>
          <w:rtl/>
        </w:rPr>
        <w:t xml:space="preserve"> </w:t>
      </w:r>
      <w:r w:rsidRPr="00997AA1">
        <w:rPr>
          <w:rFonts w:hint="eastAsia"/>
          <w:rtl/>
        </w:rPr>
        <w:t>בתקציב</w:t>
      </w:r>
      <w:r w:rsidRPr="00997AA1">
        <w:rPr>
          <w:rtl/>
        </w:rPr>
        <w:t xml:space="preserve"> </w:t>
      </w:r>
      <w:r w:rsidRPr="00997AA1">
        <w:rPr>
          <w:rFonts w:hint="eastAsia"/>
          <w:rtl/>
        </w:rPr>
        <w:t>מכון</w:t>
      </w:r>
      <w:r w:rsidRPr="00997AA1">
        <w:rPr>
          <w:rtl/>
        </w:rPr>
        <w:t xml:space="preserve"> </w:t>
      </w:r>
      <w:r w:rsidRPr="00997AA1">
        <w:rPr>
          <w:rFonts w:hint="eastAsia"/>
          <w:rtl/>
        </w:rPr>
        <w:t>וולקני</w:t>
      </w:r>
    </w:p>
    <w:p w:rsidR="007A4E5D" w:rsidRPr="005955CC" w:rsidP="0020305C">
      <w:pPr>
        <w:spacing w:after="240"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בעקבות ההחלטה על הקיצוץ בתקציב מכון וולקני לשנת 2019 הגישו שלושה חברי כנסת הצעה לוועדת המדע והטכנולוגיה של הכנסת (להלן - ועדת המדע) לקיים דיון מהיר בעניין. בדברי ההסבר להצעה נאמר בין היתר: "קיצוץ כה עמוק בתקציב המכון יביא לייבוש המחקר בו". עוד נאמר, כי הוועדה מתבקשת לקיים דיון מהיר "ובטרם אישור התקציב של 2019... ולברר עד תום את הצעת התקציב </w:t>
      </w:r>
      <w:r w:rsidRPr="005955CC">
        <w:rPr>
          <w:rFonts w:ascii="Tahoma" w:eastAsia="Calibri" w:hAnsi="Tahoma" w:cs="Tahoma" w:hint="cs"/>
          <w:sz w:val="18"/>
          <w:szCs w:val="18"/>
          <w:rtl/>
        </w:rPr>
        <w:t xml:space="preserve">והשלכותיה על המחקר החקלאי". בעקבות זאת, על פי החלטת יו"ר הכנסת והסגנים, קיימה ועדת המדע בפברואר 2018 דיון בנושא. </w:t>
      </w:r>
    </w:p>
    <w:p w:rsidR="007A4E5D" w:rsidRPr="005955CC" w:rsidP="0020305C">
      <w:pPr>
        <w:pStyle w:val="RESHET"/>
        <w:rPr>
          <w:rFonts w:eastAsia="Calibri"/>
          <w:rtl/>
        </w:rPr>
      </w:pPr>
      <w:r w:rsidRPr="005955CC">
        <w:rPr>
          <w:rFonts w:eastAsia="Calibri" w:hint="cs"/>
          <w:rtl/>
        </w:rPr>
        <w:t xml:space="preserve">בדיון בוועדת הכנסת ציין מנהל מכון וולקני כי ההחלטה של הנהלת משרד החקלאות על הקיצוץ הניכר בתקציב המכון לא לובנה </w:t>
      </w:r>
      <w:r w:rsidRPr="005955CC">
        <w:rPr>
          <w:rFonts w:eastAsia="Calibri" w:hint="cs"/>
          <w:rtl/>
        </w:rPr>
        <w:t>עימו</w:t>
      </w:r>
      <w:r w:rsidRPr="005955CC">
        <w:rPr>
          <w:rFonts w:eastAsia="Calibri" w:hint="cs"/>
          <w:rtl/>
        </w:rPr>
        <w:t xml:space="preserve"> ונודע לו על כך רק לאחר אישור התקציב בממשלה. </w:t>
      </w:r>
    </w:p>
    <w:p w:rsidR="007A4E5D" w:rsidRPr="005955CC" w:rsidP="0020305C">
      <w:pPr>
        <w:spacing w:after="240"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ממסמכי המכון עלה כי ב</w:t>
      </w:r>
      <w:r w:rsidRPr="005955CC">
        <w:rPr>
          <w:rFonts w:ascii="Tahoma" w:eastAsia="Calibri" w:hAnsi="Tahoma" w:cs="Tahoma"/>
          <w:sz w:val="18"/>
          <w:szCs w:val="18"/>
          <w:rtl/>
        </w:rPr>
        <w:t>פברואר 2018</w:t>
      </w:r>
      <w:r w:rsidRPr="005955CC">
        <w:rPr>
          <w:rFonts w:ascii="Tahoma" w:eastAsia="Calibri" w:hAnsi="Tahoma" w:cs="Tahoma" w:hint="cs"/>
          <w:sz w:val="18"/>
          <w:szCs w:val="18"/>
          <w:rtl/>
        </w:rPr>
        <w:t xml:space="preserve"> כתב מנהל מכון וולקני </w:t>
      </w:r>
      <w:r w:rsidRPr="005955CC">
        <w:rPr>
          <w:rFonts w:ascii="Tahoma" w:eastAsia="Calibri" w:hAnsi="Tahoma" w:cs="Tahoma"/>
          <w:sz w:val="18"/>
          <w:szCs w:val="18"/>
          <w:rtl/>
        </w:rPr>
        <w:t xml:space="preserve">לשר החקלאות, </w:t>
      </w:r>
      <w:r w:rsidRPr="005955CC">
        <w:rPr>
          <w:rFonts w:ascii="Tahoma" w:eastAsia="Calibri" w:hAnsi="Tahoma" w:cs="Tahoma" w:hint="cs"/>
          <w:sz w:val="18"/>
          <w:szCs w:val="18"/>
          <w:rtl/>
        </w:rPr>
        <w:t xml:space="preserve">כדלקמן: </w:t>
      </w:r>
      <w:r w:rsidRPr="005955CC">
        <w:rPr>
          <w:rFonts w:ascii="Tahoma" w:eastAsia="Calibri" w:hAnsi="Tahoma" w:cs="Tahoma"/>
          <w:sz w:val="18"/>
          <w:szCs w:val="18"/>
          <w:rtl/>
        </w:rPr>
        <w:t xml:space="preserve">"מונחת לפניי הצעת התקציב של </w:t>
      </w:r>
      <w:r w:rsidRPr="005955CC">
        <w:rPr>
          <w:rFonts w:ascii="Tahoma" w:eastAsia="Calibri" w:hAnsi="Tahoma" w:cs="Tahoma"/>
          <w:sz w:val="18"/>
          <w:szCs w:val="18"/>
          <w:rtl/>
        </w:rPr>
        <w:t>מינהל</w:t>
      </w:r>
      <w:r w:rsidRPr="005955CC">
        <w:rPr>
          <w:rFonts w:ascii="Tahoma" w:eastAsia="Calibri" w:hAnsi="Tahoma" w:cs="Tahoma"/>
          <w:sz w:val="18"/>
          <w:szCs w:val="18"/>
          <w:rtl/>
        </w:rPr>
        <w:t xml:space="preserve"> המחקר החקלאי לשנת </w:t>
      </w:r>
      <w:r w:rsidRPr="005955CC">
        <w:rPr>
          <w:rFonts w:ascii="Tahoma" w:eastAsia="Calibri" w:hAnsi="Tahoma" w:cs="Tahoma" w:hint="cs"/>
          <w:sz w:val="18"/>
          <w:szCs w:val="18"/>
          <w:rtl/>
        </w:rPr>
        <w:t>2</w:t>
      </w:r>
      <w:r w:rsidRPr="005955CC">
        <w:rPr>
          <w:rFonts w:ascii="Tahoma" w:eastAsia="Calibri" w:hAnsi="Tahoma" w:cs="Tahoma"/>
          <w:sz w:val="18"/>
          <w:szCs w:val="18"/>
          <w:rtl/>
        </w:rPr>
        <w:t>019...</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הצעת הקיצוץ האמורה הושתה עלינו </w:t>
      </w:r>
      <w:r w:rsidRPr="005955CC">
        <w:rPr>
          <w:rFonts w:ascii="Tahoma" w:eastAsia="Calibri" w:hAnsi="Tahoma" w:cs="Tahoma"/>
          <w:b/>
          <w:bCs/>
          <w:sz w:val="18"/>
          <w:szCs w:val="18"/>
          <w:rtl/>
        </w:rPr>
        <w:t>בהפתעה מוחלטת</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זהו קיצוץ חריף</w:t>
      </w:r>
      <w:r w:rsidRPr="005955CC">
        <w:rPr>
          <w:rFonts w:ascii="Tahoma" w:eastAsia="Calibri" w:hAnsi="Tahoma" w:cs="Tahoma" w:hint="cs"/>
          <w:b/>
          <w:bCs/>
          <w:sz w:val="18"/>
          <w:szCs w:val="18"/>
          <w:rtl/>
        </w:rPr>
        <w:t xml:space="preserve">... </w:t>
      </w:r>
      <w:r w:rsidRPr="005955CC">
        <w:rPr>
          <w:rFonts w:ascii="Tahoma" w:eastAsia="Calibri" w:hAnsi="Tahoma" w:cs="Tahoma"/>
          <w:sz w:val="18"/>
          <w:szCs w:val="18"/>
          <w:rtl/>
        </w:rPr>
        <w:t>בהשוואה לתקציב השנה הנוכחית...</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קיצוץ כה עמוק...</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יגרום...</w:t>
      </w:r>
      <w:r w:rsidRPr="005955CC">
        <w:rPr>
          <w:rFonts w:ascii="Tahoma" w:eastAsia="Calibri" w:hAnsi="Tahoma" w:cs="Tahoma" w:hint="cs"/>
          <w:sz w:val="18"/>
          <w:szCs w:val="18"/>
          <w:rtl/>
        </w:rPr>
        <w:t xml:space="preserve"> </w:t>
      </w:r>
      <w:r w:rsidRPr="005955CC">
        <w:rPr>
          <w:rFonts w:ascii="Tahoma" w:eastAsia="Calibri" w:hAnsi="Tahoma" w:cs="Tahoma"/>
          <w:b/>
          <w:bCs/>
          <w:sz w:val="18"/>
          <w:szCs w:val="18"/>
          <w:rtl/>
        </w:rPr>
        <w:t>לפגיעה אנושה בפעילות המחקר עד כדי עצירתו ומטבע הדברים לבעיות חמורות בפעילותו השוטפת ולסיכון עצם קיומו בעתיד</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w:t>
      </w:r>
      <w:r w:rsidRPr="005955CC">
        <w:rPr>
          <w:rFonts w:ascii="Tahoma" w:eastAsia="Calibri" w:hAnsi="Tahoma" w:cs="Tahoma"/>
          <w:sz w:val="18"/>
          <w:szCs w:val="18"/>
          <w:rtl/>
        </w:rPr>
        <w:t>ההדגשות במקור</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p>
    <w:p w:rsidR="007A4E5D" w:rsidRPr="005955CC" w:rsidP="00A04CD2">
      <w:pPr>
        <w:pStyle w:val="RESHET"/>
        <w:rPr>
          <w:rFonts w:eastAsia="Calibri"/>
          <w:rtl/>
        </w:rPr>
      </w:pPr>
      <w:r w:rsidRPr="005955CC">
        <w:rPr>
          <w:rFonts w:eastAsia="Calibri"/>
          <w:rtl/>
        </w:rPr>
        <w:t xml:space="preserve">משרד מבקר המדינה </w:t>
      </w:r>
      <w:r w:rsidRPr="005955CC">
        <w:rPr>
          <w:rFonts w:eastAsia="Calibri" w:hint="cs"/>
          <w:rtl/>
        </w:rPr>
        <w:t>ה</w:t>
      </w:r>
      <w:r w:rsidRPr="005955CC">
        <w:rPr>
          <w:rFonts w:eastAsia="Calibri"/>
          <w:rtl/>
        </w:rPr>
        <w:t>עיר להנהלת משרד החקלאות</w:t>
      </w:r>
      <w:r w:rsidRPr="005955CC">
        <w:rPr>
          <w:rFonts w:eastAsia="Calibri" w:hint="cs"/>
          <w:rtl/>
        </w:rPr>
        <w:t>, במהלך ביצוע הביקורת,</w:t>
      </w:r>
      <w:r w:rsidRPr="005955CC">
        <w:rPr>
          <w:rFonts w:eastAsia="Calibri"/>
          <w:rtl/>
        </w:rPr>
        <w:t xml:space="preserve"> כי </w:t>
      </w:r>
      <w:r w:rsidRPr="005955CC">
        <w:rPr>
          <w:rFonts w:eastAsia="Calibri" w:hint="cs"/>
          <w:rtl/>
        </w:rPr>
        <w:t xml:space="preserve">מן הראוי </w:t>
      </w:r>
      <w:r w:rsidRPr="005955CC">
        <w:rPr>
          <w:rFonts w:eastAsia="Calibri"/>
          <w:rtl/>
        </w:rPr>
        <w:t xml:space="preserve">היה ללבן עם הנהלת </w:t>
      </w:r>
      <w:r w:rsidRPr="005955CC">
        <w:rPr>
          <w:rFonts w:eastAsia="Calibri" w:hint="cs"/>
          <w:rtl/>
        </w:rPr>
        <w:t>מכון וולקני</w:t>
      </w:r>
      <w:r w:rsidRPr="005955CC">
        <w:rPr>
          <w:rFonts w:eastAsia="Calibri"/>
          <w:rtl/>
        </w:rPr>
        <w:t xml:space="preserve"> את עניין הקיצוץ בתקציב 2019 קודם שהתקבלה </w:t>
      </w:r>
      <w:r w:rsidRPr="005955CC">
        <w:rPr>
          <w:rFonts w:eastAsia="Calibri" w:hint="cs"/>
          <w:rtl/>
        </w:rPr>
        <w:t>ה</w:t>
      </w:r>
      <w:r w:rsidRPr="005955CC">
        <w:rPr>
          <w:rFonts w:eastAsia="Calibri"/>
          <w:rtl/>
        </w:rPr>
        <w:t>החלטה לעשות כן</w:t>
      </w:r>
      <w:r w:rsidRPr="005955CC">
        <w:rPr>
          <w:rFonts w:eastAsia="Calibri" w:hint="cs"/>
          <w:rtl/>
        </w:rPr>
        <w:t>,</w:t>
      </w:r>
      <w:r w:rsidRPr="005955CC">
        <w:rPr>
          <w:rFonts w:eastAsia="Calibri"/>
          <w:rtl/>
        </w:rPr>
        <w:t xml:space="preserve"> כדי ש</w:t>
      </w:r>
      <w:r w:rsidRPr="005955CC">
        <w:rPr>
          <w:rFonts w:eastAsia="Calibri" w:hint="cs"/>
          <w:rtl/>
        </w:rPr>
        <w:t xml:space="preserve">יהיה </w:t>
      </w:r>
      <w:r w:rsidRPr="005955CC">
        <w:rPr>
          <w:rFonts w:eastAsia="Calibri"/>
          <w:rtl/>
        </w:rPr>
        <w:t>ניתן לבחון את משמעות הדבר ו</w:t>
      </w:r>
      <w:r w:rsidRPr="005955CC">
        <w:rPr>
          <w:rFonts w:eastAsia="Calibri" w:hint="cs"/>
          <w:rtl/>
        </w:rPr>
        <w:t xml:space="preserve">לבדוק מהו </w:t>
      </w:r>
      <w:r w:rsidRPr="005955CC">
        <w:rPr>
          <w:rFonts w:eastAsia="Calibri"/>
          <w:rtl/>
        </w:rPr>
        <w:t>גובה הקיצוץ שניתן לעשות תוך שמירה על יכולת המכון לתפקד</w:t>
      </w:r>
      <w:r w:rsidRPr="005955CC">
        <w:rPr>
          <w:rFonts w:eastAsia="Calibri" w:hint="cs"/>
          <w:rtl/>
        </w:rPr>
        <w:t xml:space="preserve"> כראוי</w:t>
      </w:r>
      <w:r w:rsidRPr="005955CC">
        <w:rPr>
          <w:rFonts w:eastAsia="Calibri"/>
          <w:rtl/>
        </w:rPr>
        <w:t xml:space="preserve">. </w:t>
      </w:r>
      <w:r w:rsidRPr="0012789B" w:rsidR="00A04CD2">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93378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1724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מן</w:t>
                            </w:r>
                            <w:r w:rsidRPr="00A04CD2">
                              <w:rPr>
                                <w:rFonts w:cs="Tahoma"/>
                                <w:color w:val="0B5294"/>
                                <w:spacing w:val="-4"/>
                                <w:sz w:val="24"/>
                                <w:szCs w:val="24"/>
                                <w:rtl/>
                              </w:rPr>
                              <w:t xml:space="preserve"> </w:t>
                            </w:r>
                            <w:r w:rsidRPr="00A04CD2">
                              <w:rPr>
                                <w:rFonts w:cs="Tahoma" w:hint="eastAsia"/>
                                <w:color w:val="0B5294"/>
                                <w:spacing w:val="-4"/>
                                <w:sz w:val="24"/>
                                <w:szCs w:val="24"/>
                                <w:rtl/>
                              </w:rPr>
                              <w:t>הראוי</w:t>
                            </w:r>
                            <w:r w:rsidRPr="00A04CD2">
                              <w:rPr>
                                <w:rFonts w:cs="Tahoma"/>
                                <w:color w:val="0B5294"/>
                                <w:spacing w:val="-4"/>
                                <w:sz w:val="24"/>
                                <w:szCs w:val="24"/>
                                <w:rtl/>
                              </w:rPr>
                              <w:t xml:space="preserve"> </w:t>
                            </w:r>
                            <w:r w:rsidRPr="00A04CD2">
                              <w:rPr>
                                <w:rFonts w:cs="Tahoma" w:hint="eastAsia"/>
                                <w:color w:val="0B5294"/>
                                <w:spacing w:val="-4"/>
                                <w:sz w:val="24"/>
                                <w:szCs w:val="24"/>
                                <w:rtl/>
                              </w:rPr>
                              <w:t>היה</w:t>
                            </w:r>
                            <w:r w:rsidRPr="00A04CD2">
                              <w:rPr>
                                <w:rFonts w:cs="Tahoma"/>
                                <w:color w:val="0B5294"/>
                                <w:spacing w:val="-4"/>
                                <w:sz w:val="24"/>
                                <w:szCs w:val="24"/>
                                <w:rtl/>
                              </w:rPr>
                              <w:t xml:space="preserve"> </w:t>
                            </w:r>
                            <w:r w:rsidRPr="00A04CD2">
                              <w:rPr>
                                <w:rFonts w:cs="Tahoma" w:hint="eastAsia"/>
                                <w:color w:val="0B5294"/>
                                <w:spacing w:val="-4"/>
                                <w:sz w:val="24"/>
                                <w:szCs w:val="24"/>
                                <w:rtl/>
                              </w:rPr>
                              <w:t>שהנהלת</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תלבן</w:t>
                            </w:r>
                            <w:r w:rsidRPr="00A04CD2">
                              <w:rPr>
                                <w:rFonts w:cs="Tahoma"/>
                                <w:color w:val="0B5294"/>
                                <w:spacing w:val="-4"/>
                                <w:sz w:val="24"/>
                                <w:szCs w:val="24"/>
                                <w:rtl/>
                              </w:rPr>
                              <w:t xml:space="preserve"> </w:t>
                            </w:r>
                            <w:r w:rsidRPr="00A04CD2">
                              <w:rPr>
                                <w:rFonts w:cs="Tahoma" w:hint="eastAsia"/>
                                <w:color w:val="0B5294"/>
                                <w:spacing w:val="-4"/>
                                <w:sz w:val="24"/>
                                <w:szCs w:val="24"/>
                                <w:rtl/>
                              </w:rPr>
                              <w:t>עם</w:t>
                            </w:r>
                            <w:r w:rsidRPr="00A04CD2">
                              <w:rPr>
                                <w:rFonts w:cs="Tahoma"/>
                                <w:color w:val="0B5294"/>
                                <w:spacing w:val="-4"/>
                                <w:sz w:val="24"/>
                                <w:szCs w:val="24"/>
                                <w:rtl/>
                              </w:rPr>
                              <w:t xml:space="preserve"> </w:t>
                            </w:r>
                            <w:r w:rsidRPr="00A04CD2">
                              <w:rPr>
                                <w:rFonts w:cs="Tahoma" w:hint="eastAsia"/>
                                <w:color w:val="0B5294"/>
                                <w:spacing w:val="-4"/>
                                <w:sz w:val="24"/>
                                <w:szCs w:val="24"/>
                                <w:rtl/>
                              </w:rPr>
                              <w:t>הנהלת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עניין</w:t>
                            </w:r>
                            <w:r w:rsidRPr="00A04CD2">
                              <w:rPr>
                                <w:rFonts w:cs="Tahoma"/>
                                <w:color w:val="0B5294"/>
                                <w:spacing w:val="-4"/>
                                <w:sz w:val="24"/>
                                <w:szCs w:val="24"/>
                                <w:rtl/>
                              </w:rPr>
                              <w:t xml:space="preserve"> </w:t>
                            </w:r>
                            <w:r w:rsidRPr="00A04CD2">
                              <w:rPr>
                                <w:rFonts w:cs="Tahoma" w:hint="eastAsia"/>
                                <w:color w:val="0B5294"/>
                                <w:spacing w:val="-4"/>
                                <w:sz w:val="24"/>
                                <w:szCs w:val="24"/>
                                <w:rtl/>
                              </w:rPr>
                              <w:t>הקיצוץ</w:t>
                            </w:r>
                            <w:r w:rsidRPr="00A04CD2">
                              <w:rPr>
                                <w:rFonts w:cs="Tahoma"/>
                                <w:color w:val="0B5294"/>
                                <w:spacing w:val="-4"/>
                                <w:sz w:val="24"/>
                                <w:szCs w:val="24"/>
                                <w:rtl/>
                              </w:rPr>
                              <w:t xml:space="preserve"> </w:t>
                            </w:r>
                            <w:r w:rsidRPr="00A04CD2">
                              <w:rPr>
                                <w:rFonts w:cs="Tahoma" w:hint="eastAsia"/>
                                <w:color w:val="0B5294"/>
                                <w:spacing w:val="-4"/>
                                <w:sz w:val="24"/>
                                <w:szCs w:val="24"/>
                                <w:rtl/>
                              </w:rPr>
                              <w:t>בתקציב</w:t>
                            </w:r>
                            <w:r w:rsidRPr="00A04CD2">
                              <w:rPr>
                                <w:rFonts w:cs="Tahoma"/>
                                <w:color w:val="0B5294"/>
                                <w:spacing w:val="-4"/>
                                <w:sz w:val="24"/>
                                <w:szCs w:val="24"/>
                                <w:rtl/>
                              </w:rPr>
                              <w:t xml:space="preserve"> 2019 </w:t>
                            </w:r>
                            <w:r w:rsidRPr="00A04CD2">
                              <w:rPr>
                                <w:rFonts w:cs="Tahoma" w:hint="eastAsia"/>
                                <w:color w:val="0B5294"/>
                                <w:spacing w:val="-4"/>
                                <w:sz w:val="24"/>
                                <w:szCs w:val="24"/>
                                <w:rtl/>
                              </w:rPr>
                              <w:t>קודם</w:t>
                            </w:r>
                            <w:r w:rsidRPr="00A04CD2">
                              <w:rPr>
                                <w:rFonts w:cs="Tahoma"/>
                                <w:color w:val="0B5294"/>
                                <w:spacing w:val="-4"/>
                                <w:sz w:val="24"/>
                                <w:szCs w:val="24"/>
                                <w:rtl/>
                              </w:rPr>
                              <w:t xml:space="preserve"> </w:t>
                            </w:r>
                            <w:r w:rsidRPr="00A04CD2">
                              <w:rPr>
                                <w:rFonts w:cs="Tahoma" w:hint="eastAsia"/>
                                <w:color w:val="0B5294"/>
                                <w:spacing w:val="-4"/>
                                <w:sz w:val="24"/>
                                <w:szCs w:val="24"/>
                                <w:rtl/>
                              </w:rPr>
                              <w:t>ההחלטה</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כך</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שיהיה</w:t>
                            </w:r>
                            <w:r w:rsidRPr="00A04CD2">
                              <w:rPr>
                                <w:rFonts w:cs="Tahoma"/>
                                <w:color w:val="0B5294"/>
                                <w:spacing w:val="-4"/>
                                <w:sz w:val="24"/>
                                <w:szCs w:val="24"/>
                                <w:rtl/>
                              </w:rPr>
                              <w:t xml:space="preserve"> </w:t>
                            </w:r>
                            <w:r w:rsidRPr="00A04CD2">
                              <w:rPr>
                                <w:rFonts w:cs="Tahoma" w:hint="eastAsia"/>
                                <w:color w:val="0B5294"/>
                                <w:spacing w:val="-4"/>
                                <w:sz w:val="24"/>
                                <w:szCs w:val="24"/>
                                <w:rtl/>
                              </w:rPr>
                              <w:t>אפשר</w:t>
                            </w:r>
                            <w:r w:rsidRPr="00A04CD2">
                              <w:rPr>
                                <w:rFonts w:cs="Tahoma"/>
                                <w:color w:val="0B5294"/>
                                <w:spacing w:val="-4"/>
                                <w:sz w:val="24"/>
                                <w:szCs w:val="24"/>
                                <w:rtl/>
                              </w:rPr>
                              <w:t xml:space="preserve"> </w:t>
                            </w:r>
                            <w:r w:rsidRPr="00A04CD2">
                              <w:rPr>
                                <w:rFonts w:cs="Tahoma" w:hint="eastAsia"/>
                                <w:color w:val="0B5294"/>
                                <w:spacing w:val="-4"/>
                                <w:sz w:val="24"/>
                                <w:szCs w:val="24"/>
                                <w:rtl/>
                              </w:rPr>
                              <w:t>לבחון</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משמעותו</w:t>
                            </w:r>
                            <w:r w:rsidRPr="00A04CD2">
                              <w:rPr>
                                <w:rFonts w:cs="Tahoma"/>
                                <w:color w:val="0B5294"/>
                                <w:spacing w:val="-4"/>
                                <w:sz w:val="24"/>
                                <w:szCs w:val="24"/>
                                <w:rtl/>
                              </w:rPr>
                              <w:t xml:space="preserve"> </w:t>
                            </w:r>
                            <w:r w:rsidRPr="00A04CD2">
                              <w:rPr>
                                <w:rFonts w:cs="Tahoma" w:hint="eastAsia"/>
                                <w:color w:val="0B5294"/>
                                <w:spacing w:val="-4"/>
                                <w:sz w:val="24"/>
                                <w:szCs w:val="24"/>
                                <w:rtl/>
                              </w:rPr>
                              <w:t>ולבדוק</w:t>
                            </w:r>
                            <w:r w:rsidRPr="00A04CD2">
                              <w:rPr>
                                <w:rFonts w:cs="Tahoma"/>
                                <w:color w:val="0B5294"/>
                                <w:spacing w:val="-4"/>
                                <w:sz w:val="24"/>
                                <w:szCs w:val="24"/>
                                <w:rtl/>
                              </w:rPr>
                              <w:t xml:space="preserve"> </w:t>
                            </w:r>
                            <w:r w:rsidRPr="00A04CD2">
                              <w:rPr>
                                <w:rFonts w:cs="Tahoma" w:hint="eastAsia"/>
                                <w:color w:val="0B5294"/>
                                <w:spacing w:val="-4"/>
                                <w:sz w:val="24"/>
                                <w:szCs w:val="24"/>
                                <w:rtl/>
                              </w:rPr>
                              <w:t>מהו</w:t>
                            </w:r>
                            <w:r w:rsidRPr="00A04CD2">
                              <w:rPr>
                                <w:rFonts w:cs="Tahoma"/>
                                <w:color w:val="0B5294"/>
                                <w:spacing w:val="-4"/>
                                <w:sz w:val="24"/>
                                <w:szCs w:val="24"/>
                                <w:rtl/>
                              </w:rPr>
                              <w:t xml:space="preserve"> </w:t>
                            </w:r>
                            <w:r w:rsidRPr="00A04CD2">
                              <w:rPr>
                                <w:rFonts w:cs="Tahoma" w:hint="eastAsia"/>
                                <w:color w:val="0B5294"/>
                                <w:spacing w:val="-4"/>
                                <w:sz w:val="24"/>
                                <w:szCs w:val="24"/>
                                <w:rtl/>
                              </w:rPr>
                              <w:t>שיעור</w:t>
                            </w:r>
                            <w:r w:rsidRPr="00A04CD2">
                              <w:rPr>
                                <w:rFonts w:cs="Tahoma"/>
                                <w:color w:val="0B5294"/>
                                <w:spacing w:val="-4"/>
                                <w:sz w:val="24"/>
                                <w:szCs w:val="24"/>
                                <w:rtl/>
                              </w:rPr>
                              <w:t xml:space="preserve"> </w:t>
                            </w:r>
                            <w:r w:rsidRPr="00A04CD2">
                              <w:rPr>
                                <w:rFonts w:cs="Tahoma" w:hint="eastAsia"/>
                                <w:color w:val="0B5294"/>
                                <w:spacing w:val="-4"/>
                                <w:sz w:val="24"/>
                                <w:szCs w:val="24"/>
                                <w:rtl/>
                              </w:rPr>
                              <w:t>הקיצוץ</w:t>
                            </w:r>
                            <w:r w:rsidRPr="00A04CD2">
                              <w:rPr>
                                <w:rFonts w:cs="Tahoma"/>
                                <w:color w:val="0B5294"/>
                                <w:spacing w:val="-4"/>
                                <w:sz w:val="24"/>
                                <w:szCs w:val="24"/>
                                <w:rtl/>
                              </w:rPr>
                              <w:t xml:space="preserve"> </w:t>
                            </w:r>
                            <w:r w:rsidRPr="00A04CD2">
                              <w:rPr>
                                <w:rFonts w:cs="Tahoma" w:hint="eastAsia"/>
                                <w:color w:val="0B5294"/>
                                <w:spacing w:val="-4"/>
                                <w:sz w:val="24"/>
                                <w:szCs w:val="24"/>
                                <w:rtl/>
                              </w:rPr>
                              <w:t>שיאפשר</w:t>
                            </w:r>
                            <w:r w:rsidRPr="00A04CD2">
                              <w:rPr>
                                <w:rFonts w:cs="Tahoma"/>
                                <w:color w:val="0B5294"/>
                                <w:spacing w:val="-4"/>
                                <w:sz w:val="24"/>
                                <w:szCs w:val="24"/>
                                <w:rtl/>
                              </w:rPr>
                              <w:t xml:space="preserve"> </w:t>
                            </w:r>
                            <w:r w:rsidRPr="00A04CD2">
                              <w:rPr>
                                <w:rFonts w:cs="Tahoma" w:hint="eastAsia"/>
                                <w:color w:val="0B5294"/>
                                <w:spacing w:val="-4"/>
                                <w:sz w:val="24"/>
                                <w:szCs w:val="24"/>
                                <w:rtl/>
                              </w:rPr>
                              <w:t>למכון</w:t>
                            </w:r>
                            <w:r w:rsidRPr="00A04CD2">
                              <w:rPr>
                                <w:rFonts w:cs="Tahoma"/>
                                <w:color w:val="0B5294"/>
                                <w:spacing w:val="-4"/>
                                <w:sz w:val="24"/>
                                <w:szCs w:val="24"/>
                                <w:rtl/>
                              </w:rPr>
                              <w:t xml:space="preserve"> </w:t>
                            </w:r>
                            <w:r w:rsidRPr="00A04CD2">
                              <w:rPr>
                                <w:rFonts w:cs="Tahoma" w:hint="eastAsia"/>
                                <w:color w:val="0B5294"/>
                                <w:spacing w:val="-4"/>
                                <w:sz w:val="24"/>
                                <w:szCs w:val="24"/>
                                <w:rtl/>
                              </w:rPr>
                              <w:t>לתפקד</w:t>
                            </w:r>
                            <w:r w:rsidRPr="00A04CD2">
                              <w:rPr>
                                <w:rFonts w:cs="Tahoma"/>
                                <w:color w:val="0B5294"/>
                                <w:spacing w:val="-4"/>
                                <w:sz w:val="24"/>
                                <w:szCs w:val="24"/>
                                <w:rtl/>
                              </w:rPr>
                              <w:t xml:space="preserve"> </w:t>
                            </w:r>
                            <w:r w:rsidRPr="00A04CD2">
                              <w:rPr>
                                <w:rFonts w:cs="Tahoma" w:hint="eastAsia"/>
                                <w:color w:val="0B5294"/>
                                <w:spacing w:val="-4"/>
                                <w:sz w:val="24"/>
                                <w:szCs w:val="24"/>
                                <w:rtl/>
                              </w:rPr>
                              <w:t>כראוי</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257305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031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1510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מן</w:t>
                      </w:r>
                      <w:r w:rsidRPr="00A04CD2">
                        <w:rPr>
                          <w:rFonts w:cs="Tahoma"/>
                          <w:color w:val="0B5294"/>
                          <w:spacing w:val="-4"/>
                          <w:sz w:val="24"/>
                          <w:szCs w:val="24"/>
                          <w:rtl/>
                        </w:rPr>
                        <w:t xml:space="preserve"> </w:t>
                      </w:r>
                      <w:r w:rsidRPr="00A04CD2">
                        <w:rPr>
                          <w:rFonts w:cs="Tahoma" w:hint="eastAsia"/>
                          <w:color w:val="0B5294"/>
                          <w:spacing w:val="-4"/>
                          <w:sz w:val="24"/>
                          <w:szCs w:val="24"/>
                          <w:rtl/>
                        </w:rPr>
                        <w:t>הראוי</w:t>
                      </w:r>
                      <w:r w:rsidRPr="00A04CD2">
                        <w:rPr>
                          <w:rFonts w:cs="Tahoma"/>
                          <w:color w:val="0B5294"/>
                          <w:spacing w:val="-4"/>
                          <w:sz w:val="24"/>
                          <w:szCs w:val="24"/>
                          <w:rtl/>
                        </w:rPr>
                        <w:t xml:space="preserve"> </w:t>
                      </w:r>
                      <w:r w:rsidRPr="00A04CD2">
                        <w:rPr>
                          <w:rFonts w:cs="Tahoma" w:hint="eastAsia"/>
                          <w:color w:val="0B5294"/>
                          <w:spacing w:val="-4"/>
                          <w:sz w:val="24"/>
                          <w:szCs w:val="24"/>
                          <w:rtl/>
                        </w:rPr>
                        <w:t>היה</w:t>
                      </w:r>
                      <w:r w:rsidRPr="00A04CD2">
                        <w:rPr>
                          <w:rFonts w:cs="Tahoma"/>
                          <w:color w:val="0B5294"/>
                          <w:spacing w:val="-4"/>
                          <w:sz w:val="24"/>
                          <w:szCs w:val="24"/>
                          <w:rtl/>
                        </w:rPr>
                        <w:t xml:space="preserve"> </w:t>
                      </w:r>
                      <w:r w:rsidRPr="00A04CD2">
                        <w:rPr>
                          <w:rFonts w:cs="Tahoma" w:hint="eastAsia"/>
                          <w:color w:val="0B5294"/>
                          <w:spacing w:val="-4"/>
                          <w:sz w:val="24"/>
                          <w:szCs w:val="24"/>
                          <w:rtl/>
                        </w:rPr>
                        <w:t>שהנהלת</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תלבן</w:t>
                      </w:r>
                      <w:r w:rsidRPr="00A04CD2">
                        <w:rPr>
                          <w:rFonts w:cs="Tahoma"/>
                          <w:color w:val="0B5294"/>
                          <w:spacing w:val="-4"/>
                          <w:sz w:val="24"/>
                          <w:szCs w:val="24"/>
                          <w:rtl/>
                        </w:rPr>
                        <w:t xml:space="preserve"> </w:t>
                      </w:r>
                      <w:r w:rsidRPr="00A04CD2">
                        <w:rPr>
                          <w:rFonts w:cs="Tahoma" w:hint="eastAsia"/>
                          <w:color w:val="0B5294"/>
                          <w:spacing w:val="-4"/>
                          <w:sz w:val="24"/>
                          <w:szCs w:val="24"/>
                          <w:rtl/>
                        </w:rPr>
                        <w:t>עם</w:t>
                      </w:r>
                      <w:r w:rsidRPr="00A04CD2">
                        <w:rPr>
                          <w:rFonts w:cs="Tahoma"/>
                          <w:color w:val="0B5294"/>
                          <w:spacing w:val="-4"/>
                          <w:sz w:val="24"/>
                          <w:szCs w:val="24"/>
                          <w:rtl/>
                        </w:rPr>
                        <w:t xml:space="preserve"> </w:t>
                      </w:r>
                      <w:r w:rsidRPr="00A04CD2">
                        <w:rPr>
                          <w:rFonts w:cs="Tahoma" w:hint="eastAsia"/>
                          <w:color w:val="0B5294"/>
                          <w:spacing w:val="-4"/>
                          <w:sz w:val="24"/>
                          <w:szCs w:val="24"/>
                          <w:rtl/>
                        </w:rPr>
                        <w:t>הנהלת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עניין</w:t>
                      </w:r>
                      <w:r w:rsidRPr="00A04CD2">
                        <w:rPr>
                          <w:rFonts w:cs="Tahoma"/>
                          <w:color w:val="0B5294"/>
                          <w:spacing w:val="-4"/>
                          <w:sz w:val="24"/>
                          <w:szCs w:val="24"/>
                          <w:rtl/>
                        </w:rPr>
                        <w:t xml:space="preserve"> </w:t>
                      </w:r>
                      <w:r w:rsidRPr="00A04CD2">
                        <w:rPr>
                          <w:rFonts w:cs="Tahoma" w:hint="eastAsia"/>
                          <w:color w:val="0B5294"/>
                          <w:spacing w:val="-4"/>
                          <w:sz w:val="24"/>
                          <w:szCs w:val="24"/>
                          <w:rtl/>
                        </w:rPr>
                        <w:t>הקיצוץ</w:t>
                      </w:r>
                      <w:r w:rsidRPr="00A04CD2">
                        <w:rPr>
                          <w:rFonts w:cs="Tahoma"/>
                          <w:color w:val="0B5294"/>
                          <w:spacing w:val="-4"/>
                          <w:sz w:val="24"/>
                          <w:szCs w:val="24"/>
                          <w:rtl/>
                        </w:rPr>
                        <w:t xml:space="preserve"> </w:t>
                      </w:r>
                      <w:r w:rsidRPr="00A04CD2">
                        <w:rPr>
                          <w:rFonts w:cs="Tahoma" w:hint="eastAsia"/>
                          <w:color w:val="0B5294"/>
                          <w:spacing w:val="-4"/>
                          <w:sz w:val="24"/>
                          <w:szCs w:val="24"/>
                          <w:rtl/>
                        </w:rPr>
                        <w:t>בתקציב</w:t>
                      </w:r>
                      <w:r w:rsidRPr="00A04CD2">
                        <w:rPr>
                          <w:rFonts w:cs="Tahoma"/>
                          <w:color w:val="0B5294"/>
                          <w:spacing w:val="-4"/>
                          <w:sz w:val="24"/>
                          <w:szCs w:val="24"/>
                          <w:rtl/>
                        </w:rPr>
                        <w:t xml:space="preserve"> 2019 </w:t>
                      </w:r>
                      <w:r w:rsidRPr="00A04CD2">
                        <w:rPr>
                          <w:rFonts w:cs="Tahoma" w:hint="eastAsia"/>
                          <w:color w:val="0B5294"/>
                          <w:spacing w:val="-4"/>
                          <w:sz w:val="24"/>
                          <w:szCs w:val="24"/>
                          <w:rtl/>
                        </w:rPr>
                        <w:t>קודם</w:t>
                      </w:r>
                      <w:r w:rsidRPr="00A04CD2">
                        <w:rPr>
                          <w:rFonts w:cs="Tahoma"/>
                          <w:color w:val="0B5294"/>
                          <w:spacing w:val="-4"/>
                          <w:sz w:val="24"/>
                          <w:szCs w:val="24"/>
                          <w:rtl/>
                        </w:rPr>
                        <w:t xml:space="preserve"> </w:t>
                      </w:r>
                      <w:r w:rsidRPr="00A04CD2">
                        <w:rPr>
                          <w:rFonts w:cs="Tahoma" w:hint="eastAsia"/>
                          <w:color w:val="0B5294"/>
                          <w:spacing w:val="-4"/>
                          <w:sz w:val="24"/>
                          <w:szCs w:val="24"/>
                          <w:rtl/>
                        </w:rPr>
                        <w:t>ההחלטה</w:t>
                      </w:r>
                      <w:r w:rsidRPr="00A04CD2">
                        <w:rPr>
                          <w:rFonts w:cs="Tahoma"/>
                          <w:color w:val="0B5294"/>
                          <w:spacing w:val="-4"/>
                          <w:sz w:val="24"/>
                          <w:szCs w:val="24"/>
                          <w:rtl/>
                        </w:rPr>
                        <w:t xml:space="preserve">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כך</w:t>
                      </w:r>
                      <w:r w:rsidRPr="00A04CD2">
                        <w:rPr>
                          <w:rFonts w:cs="Tahoma"/>
                          <w:color w:val="0B5294"/>
                          <w:spacing w:val="-4"/>
                          <w:sz w:val="24"/>
                          <w:szCs w:val="24"/>
                          <w:rtl/>
                        </w:rPr>
                        <w:t xml:space="preserve">, </w:t>
                      </w:r>
                      <w:r w:rsidRPr="00A04CD2">
                        <w:rPr>
                          <w:rFonts w:cs="Tahoma" w:hint="eastAsia"/>
                          <w:color w:val="0B5294"/>
                          <w:spacing w:val="-4"/>
                          <w:sz w:val="24"/>
                          <w:szCs w:val="24"/>
                          <w:rtl/>
                        </w:rPr>
                        <w:t>כדי</w:t>
                      </w:r>
                      <w:r w:rsidRPr="00A04CD2">
                        <w:rPr>
                          <w:rFonts w:cs="Tahoma"/>
                          <w:color w:val="0B5294"/>
                          <w:spacing w:val="-4"/>
                          <w:sz w:val="24"/>
                          <w:szCs w:val="24"/>
                          <w:rtl/>
                        </w:rPr>
                        <w:t xml:space="preserve"> </w:t>
                      </w:r>
                      <w:r w:rsidRPr="00A04CD2">
                        <w:rPr>
                          <w:rFonts w:cs="Tahoma" w:hint="eastAsia"/>
                          <w:color w:val="0B5294"/>
                          <w:spacing w:val="-4"/>
                          <w:sz w:val="24"/>
                          <w:szCs w:val="24"/>
                          <w:rtl/>
                        </w:rPr>
                        <w:t>שיהיה</w:t>
                      </w:r>
                      <w:r w:rsidRPr="00A04CD2">
                        <w:rPr>
                          <w:rFonts w:cs="Tahoma"/>
                          <w:color w:val="0B5294"/>
                          <w:spacing w:val="-4"/>
                          <w:sz w:val="24"/>
                          <w:szCs w:val="24"/>
                          <w:rtl/>
                        </w:rPr>
                        <w:t xml:space="preserve"> </w:t>
                      </w:r>
                      <w:r w:rsidRPr="00A04CD2">
                        <w:rPr>
                          <w:rFonts w:cs="Tahoma" w:hint="eastAsia"/>
                          <w:color w:val="0B5294"/>
                          <w:spacing w:val="-4"/>
                          <w:sz w:val="24"/>
                          <w:szCs w:val="24"/>
                          <w:rtl/>
                        </w:rPr>
                        <w:t>אפשר</w:t>
                      </w:r>
                      <w:r w:rsidRPr="00A04CD2">
                        <w:rPr>
                          <w:rFonts w:cs="Tahoma"/>
                          <w:color w:val="0B5294"/>
                          <w:spacing w:val="-4"/>
                          <w:sz w:val="24"/>
                          <w:szCs w:val="24"/>
                          <w:rtl/>
                        </w:rPr>
                        <w:t xml:space="preserve"> </w:t>
                      </w:r>
                      <w:r w:rsidRPr="00A04CD2">
                        <w:rPr>
                          <w:rFonts w:cs="Tahoma" w:hint="eastAsia"/>
                          <w:color w:val="0B5294"/>
                          <w:spacing w:val="-4"/>
                          <w:sz w:val="24"/>
                          <w:szCs w:val="24"/>
                          <w:rtl/>
                        </w:rPr>
                        <w:t>לבחון</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משמעותו</w:t>
                      </w:r>
                      <w:r w:rsidRPr="00A04CD2">
                        <w:rPr>
                          <w:rFonts w:cs="Tahoma"/>
                          <w:color w:val="0B5294"/>
                          <w:spacing w:val="-4"/>
                          <w:sz w:val="24"/>
                          <w:szCs w:val="24"/>
                          <w:rtl/>
                        </w:rPr>
                        <w:t xml:space="preserve"> </w:t>
                      </w:r>
                      <w:r w:rsidRPr="00A04CD2">
                        <w:rPr>
                          <w:rFonts w:cs="Tahoma" w:hint="eastAsia"/>
                          <w:color w:val="0B5294"/>
                          <w:spacing w:val="-4"/>
                          <w:sz w:val="24"/>
                          <w:szCs w:val="24"/>
                          <w:rtl/>
                        </w:rPr>
                        <w:t>ולבדוק</w:t>
                      </w:r>
                      <w:r w:rsidRPr="00A04CD2">
                        <w:rPr>
                          <w:rFonts w:cs="Tahoma"/>
                          <w:color w:val="0B5294"/>
                          <w:spacing w:val="-4"/>
                          <w:sz w:val="24"/>
                          <w:szCs w:val="24"/>
                          <w:rtl/>
                        </w:rPr>
                        <w:t xml:space="preserve"> </w:t>
                      </w:r>
                      <w:r w:rsidRPr="00A04CD2">
                        <w:rPr>
                          <w:rFonts w:cs="Tahoma" w:hint="eastAsia"/>
                          <w:color w:val="0B5294"/>
                          <w:spacing w:val="-4"/>
                          <w:sz w:val="24"/>
                          <w:szCs w:val="24"/>
                          <w:rtl/>
                        </w:rPr>
                        <w:t>מהו</w:t>
                      </w:r>
                      <w:r w:rsidRPr="00A04CD2">
                        <w:rPr>
                          <w:rFonts w:cs="Tahoma"/>
                          <w:color w:val="0B5294"/>
                          <w:spacing w:val="-4"/>
                          <w:sz w:val="24"/>
                          <w:szCs w:val="24"/>
                          <w:rtl/>
                        </w:rPr>
                        <w:t xml:space="preserve"> </w:t>
                      </w:r>
                      <w:r w:rsidRPr="00A04CD2">
                        <w:rPr>
                          <w:rFonts w:cs="Tahoma" w:hint="eastAsia"/>
                          <w:color w:val="0B5294"/>
                          <w:spacing w:val="-4"/>
                          <w:sz w:val="24"/>
                          <w:szCs w:val="24"/>
                          <w:rtl/>
                        </w:rPr>
                        <w:t>שיעור</w:t>
                      </w:r>
                      <w:r w:rsidRPr="00A04CD2">
                        <w:rPr>
                          <w:rFonts w:cs="Tahoma"/>
                          <w:color w:val="0B5294"/>
                          <w:spacing w:val="-4"/>
                          <w:sz w:val="24"/>
                          <w:szCs w:val="24"/>
                          <w:rtl/>
                        </w:rPr>
                        <w:t xml:space="preserve"> </w:t>
                      </w:r>
                      <w:r w:rsidRPr="00A04CD2">
                        <w:rPr>
                          <w:rFonts w:cs="Tahoma" w:hint="eastAsia"/>
                          <w:color w:val="0B5294"/>
                          <w:spacing w:val="-4"/>
                          <w:sz w:val="24"/>
                          <w:szCs w:val="24"/>
                          <w:rtl/>
                        </w:rPr>
                        <w:t>הקיצוץ</w:t>
                      </w:r>
                      <w:r w:rsidRPr="00A04CD2">
                        <w:rPr>
                          <w:rFonts w:cs="Tahoma"/>
                          <w:color w:val="0B5294"/>
                          <w:spacing w:val="-4"/>
                          <w:sz w:val="24"/>
                          <w:szCs w:val="24"/>
                          <w:rtl/>
                        </w:rPr>
                        <w:t xml:space="preserve"> </w:t>
                      </w:r>
                      <w:r w:rsidRPr="00A04CD2">
                        <w:rPr>
                          <w:rFonts w:cs="Tahoma" w:hint="eastAsia"/>
                          <w:color w:val="0B5294"/>
                          <w:spacing w:val="-4"/>
                          <w:sz w:val="24"/>
                          <w:szCs w:val="24"/>
                          <w:rtl/>
                        </w:rPr>
                        <w:t>שיאפשר</w:t>
                      </w:r>
                      <w:r w:rsidRPr="00A04CD2">
                        <w:rPr>
                          <w:rFonts w:cs="Tahoma"/>
                          <w:color w:val="0B5294"/>
                          <w:spacing w:val="-4"/>
                          <w:sz w:val="24"/>
                          <w:szCs w:val="24"/>
                          <w:rtl/>
                        </w:rPr>
                        <w:t xml:space="preserve"> </w:t>
                      </w:r>
                      <w:r w:rsidRPr="00A04CD2">
                        <w:rPr>
                          <w:rFonts w:cs="Tahoma" w:hint="eastAsia"/>
                          <w:color w:val="0B5294"/>
                          <w:spacing w:val="-4"/>
                          <w:sz w:val="24"/>
                          <w:szCs w:val="24"/>
                          <w:rtl/>
                        </w:rPr>
                        <w:t>למכון</w:t>
                      </w:r>
                      <w:r w:rsidRPr="00A04CD2">
                        <w:rPr>
                          <w:rFonts w:cs="Tahoma"/>
                          <w:color w:val="0B5294"/>
                          <w:spacing w:val="-4"/>
                          <w:sz w:val="24"/>
                          <w:szCs w:val="24"/>
                          <w:rtl/>
                        </w:rPr>
                        <w:t xml:space="preserve"> </w:t>
                      </w:r>
                      <w:r w:rsidRPr="00A04CD2">
                        <w:rPr>
                          <w:rFonts w:cs="Tahoma" w:hint="eastAsia"/>
                          <w:color w:val="0B5294"/>
                          <w:spacing w:val="-4"/>
                          <w:sz w:val="24"/>
                          <w:szCs w:val="24"/>
                          <w:rtl/>
                        </w:rPr>
                        <w:t>לתפקד</w:t>
                      </w:r>
                      <w:r w:rsidRPr="00A04CD2">
                        <w:rPr>
                          <w:rFonts w:cs="Tahoma"/>
                          <w:color w:val="0B5294"/>
                          <w:spacing w:val="-4"/>
                          <w:sz w:val="24"/>
                          <w:szCs w:val="24"/>
                          <w:rtl/>
                        </w:rPr>
                        <w:t xml:space="preserve"> </w:t>
                      </w:r>
                      <w:r w:rsidRPr="00A04CD2">
                        <w:rPr>
                          <w:rFonts w:cs="Tahoma" w:hint="eastAsia"/>
                          <w:color w:val="0B5294"/>
                          <w:spacing w:val="-4"/>
                          <w:sz w:val="24"/>
                          <w:szCs w:val="24"/>
                          <w:rtl/>
                        </w:rPr>
                        <w:t>כראוי</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5761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20305C">
      <w:pPr>
        <w:pStyle w:val="RESHET"/>
        <w:rPr>
          <w:rtl/>
        </w:rPr>
      </w:pPr>
      <w:r w:rsidRPr="005955CC">
        <w:rPr>
          <w:rFonts w:eastAsia="Calibri" w:hint="cs"/>
          <w:rtl/>
        </w:rPr>
        <w:t xml:space="preserve">העדרו של הליך בחינה משותף לפני </w:t>
      </w:r>
      <w:r w:rsidRPr="005955CC">
        <w:rPr>
          <w:rFonts w:eastAsia="Calibri"/>
          <w:rtl/>
        </w:rPr>
        <w:t xml:space="preserve">ההחלטה </w:t>
      </w:r>
      <w:r w:rsidRPr="005955CC">
        <w:rPr>
          <w:rFonts w:eastAsia="Calibri" w:hint="cs"/>
          <w:rtl/>
        </w:rPr>
        <w:t xml:space="preserve">לבצע קיצוץ ריאלי של </w:t>
      </w:r>
      <w:r w:rsidR="00A04CD2">
        <w:rPr>
          <w:rFonts w:eastAsia="Calibri"/>
        </w:rPr>
        <w:br/>
      </w:r>
      <w:r w:rsidRPr="005955CC">
        <w:rPr>
          <w:rFonts w:eastAsia="Calibri" w:hint="cs"/>
          <w:rtl/>
        </w:rPr>
        <w:t>כ-39 מיליון ש"ח</w:t>
      </w:r>
      <w:r w:rsidRPr="005955CC">
        <w:rPr>
          <w:rFonts w:eastAsia="Calibri"/>
          <w:rtl/>
        </w:rPr>
        <w:t xml:space="preserve"> </w:t>
      </w:r>
      <w:r w:rsidRPr="005955CC">
        <w:rPr>
          <w:rFonts w:eastAsia="Calibri" w:hint="cs"/>
          <w:rtl/>
        </w:rPr>
        <w:t>ב</w:t>
      </w:r>
      <w:r w:rsidRPr="005955CC">
        <w:rPr>
          <w:rFonts w:eastAsia="Calibri"/>
          <w:rtl/>
        </w:rPr>
        <w:t xml:space="preserve">תקציב המכון </w:t>
      </w:r>
      <w:r w:rsidRPr="005955CC">
        <w:rPr>
          <w:rFonts w:eastAsia="Calibri" w:hint="cs"/>
          <w:rtl/>
        </w:rPr>
        <w:t xml:space="preserve">היה בו כדי לפגוע ביכולת המשרד לקבל החלטה מושכלת בעניין זה וכן </w:t>
      </w:r>
      <w:r w:rsidRPr="005955CC">
        <w:rPr>
          <w:rFonts w:eastAsia="Calibri"/>
          <w:rtl/>
        </w:rPr>
        <w:t xml:space="preserve">היה </w:t>
      </w:r>
      <w:r w:rsidRPr="005955CC">
        <w:rPr>
          <w:rFonts w:eastAsia="Calibri" w:hint="cs"/>
          <w:rtl/>
        </w:rPr>
        <w:t xml:space="preserve">בו </w:t>
      </w:r>
      <w:r w:rsidRPr="005955CC">
        <w:rPr>
          <w:rFonts w:eastAsia="Calibri"/>
          <w:rtl/>
        </w:rPr>
        <w:t xml:space="preserve">כדי לפגוע ביחסי האמון בין המכון לבין המשרד. </w:t>
      </w:r>
      <w:r w:rsidRPr="005955CC">
        <w:rPr>
          <w:rFonts w:eastAsia="Calibri" w:hint="cs"/>
          <w:rtl/>
        </w:rPr>
        <w:t xml:space="preserve">במהלך הביקורת העיר </w:t>
      </w:r>
      <w:r w:rsidRPr="005955CC">
        <w:rPr>
          <w:rFonts w:hint="cs"/>
          <w:rtl/>
        </w:rPr>
        <w:t xml:space="preserve">משרד מבקר המדינה </w:t>
      </w:r>
      <w:r w:rsidRPr="005955CC">
        <w:rPr>
          <w:rFonts w:eastAsia="Calibri" w:hint="cs"/>
          <w:rtl/>
        </w:rPr>
        <w:t>למ</w:t>
      </w:r>
      <w:r w:rsidRPr="005955CC">
        <w:rPr>
          <w:rFonts w:eastAsia="Calibri"/>
          <w:rtl/>
        </w:rPr>
        <w:t xml:space="preserve">שרד החקלאות </w:t>
      </w:r>
      <w:r w:rsidRPr="005955CC">
        <w:rPr>
          <w:rFonts w:eastAsia="Calibri" w:hint="cs"/>
          <w:rtl/>
        </w:rPr>
        <w:t xml:space="preserve">כי יש צורך לתת את הדעת </w:t>
      </w:r>
      <w:r w:rsidRPr="005955CC">
        <w:rPr>
          <w:rFonts w:eastAsia="Calibri"/>
          <w:rtl/>
        </w:rPr>
        <w:t xml:space="preserve">לסוגיה המועלית בפרק זה הנוגעת </w:t>
      </w:r>
      <w:r w:rsidRPr="005955CC">
        <w:rPr>
          <w:rFonts w:eastAsia="Calibri" w:hint="cs"/>
          <w:rtl/>
        </w:rPr>
        <w:t>לגודל</w:t>
      </w:r>
      <w:r w:rsidRPr="005955CC">
        <w:rPr>
          <w:rFonts w:eastAsia="Calibri"/>
          <w:rtl/>
        </w:rPr>
        <w:t xml:space="preserve"> הקיצוץ ו</w:t>
      </w:r>
      <w:r w:rsidRPr="005955CC">
        <w:rPr>
          <w:rFonts w:eastAsia="Calibri" w:hint="cs"/>
          <w:rtl/>
        </w:rPr>
        <w:t>ל</w:t>
      </w:r>
      <w:r w:rsidRPr="005955CC">
        <w:rPr>
          <w:rFonts w:eastAsia="Calibri"/>
          <w:rtl/>
        </w:rPr>
        <w:t xml:space="preserve">השלכות שעלולות להיות לו על היסודות התפקודיים של המכון. </w:t>
      </w:r>
    </w:p>
    <w:p w:rsidR="007A4E5D" w:rsidRPr="005955CC" w:rsidP="0020305C">
      <w:pPr>
        <w:numPr>
          <w:ilvl w:val="0"/>
          <w:numId w:val="25"/>
        </w:numPr>
        <w:spacing w:before="180" w:line="240" w:lineRule="exact"/>
        <w:ind w:left="340" w:right="2268"/>
        <w:jc w:val="both"/>
        <w:rPr>
          <w:rFonts w:ascii="Tahoma" w:eastAsia="Calibri" w:hAnsi="Tahoma" w:cs="Tahoma"/>
          <w:sz w:val="18"/>
          <w:szCs w:val="18"/>
        </w:rPr>
      </w:pPr>
      <w:r w:rsidRPr="00A04CD2">
        <w:rPr>
          <w:rStyle w:val="Heading5Char"/>
          <w:rFonts w:ascii="Tahoma" w:hAnsi="Tahoma" w:cs="Tahoma" w:hint="cs"/>
          <w:b/>
          <w:bCs/>
          <w:color w:val="004E6C"/>
          <w:sz w:val="18"/>
          <w:szCs w:val="18"/>
          <w:rtl/>
        </w:rPr>
        <w:t>טענות מנהל מכון וולקני בדיון בוועדת המדע:</w:t>
      </w:r>
      <w:r w:rsidRPr="005955CC">
        <w:rPr>
          <w:rFonts w:ascii="Tahoma" w:hAnsi="Tahoma" w:eastAsiaTheme="majorEastAsia" w:cs="Tahoma" w:hint="cs"/>
          <w:bCs/>
          <w:sz w:val="18"/>
          <w:szCs w:val="18"/>
          <w:rtl/>
        </w:rPr>
        <w:t xml:space="preserve"> </w:t>
      </w:r>
      <w:r w:rsidRPr="005955CC">
        <w:rPr>
          <w:rFonts w:ascii="Tahoma" w:eastAsia="Calibri" w:hAnsi="Tahoma" w:cs="Tahoma" w:hint="cs"/>
          <w:sz w:val="18"/>
          <w:szCs w:val="18"/>
          <w:rtl/>
        </w:rPr>
        <w:t>מנהל מכון וולקני מסר לנוכחים בדיון כי הקיצוץ בתקציב המכון יפגע באופן ניכר ביכולתו של המכון לתפקד כראוי. מדבריו עלה, כי אם לא יוכל המכון לספק לחוקרים את התשתיות והציוד הנדרש לביצוע המחקרים הם לא יוכלו לבצע את עבודתם וגם לא יוכלו להתחייב כלפי קרנות המחקר שהם יכולים לבצע את המחקרים המבוקשים.</w:t>
      </w:r>
    </w:p>
    <w:p w:rsidR="007A4E5D" w:rsidRPr="005955CC" w:rsidP="0020305C">
      <w:pPr>
        <w:numPr>
          <w:ilvl w:val="0"/>
          <w:numId w:val="25"/>
        </w:numPr>
        <w:spacing w:after="240"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 xml:space="preserve"> </w:t>
      </w:r>
      <w:r w:rsidRPr="00A04CD2">
        <w:rPr>
          <w:rStyle w:val="Heading5Char"/>
          <w:rFonts w:ascii="Tahoma" w:hAnsi="Tahoma" w:cs="Tahoma" w:hint="cs"/>
          <w:b/>
          <w:bCs/>
          <w:color w:val="004E6C"/>
          <w:sz w:val="18"/>
          <w:szCs w:val="18"/>
          <w:rtl/>
        </w:rPr>
        <w:t>תגובת משרד החקלאות לטענות על הקיצוץ בתקציב המכון:</w:t>
      </w:r>
      <w:r w:rsidRPr="005955CC">
        <w:rPr>
          <w:rFonts w:ascii="Tahoma" w:hAnsi="Tahoma" w:eastAsiaTheme="majorEastAsia" w:cs="Tahoma" w:hint="cs"/>
          <w:bCs/>
          <w:sz w:val="18"/>
          <w:szCs w:val="18"/>
          <w:rtl/>
        </w:rPr>
        <w:t xml:space="preserve"> </w:t>
      </w:r>
      <w:r w:rsidRPr="005955CC">
        <w:rPr>
          <w:rFonts w:ascii="Tahoma" w:eastAsia="Calibri" w:hAnsi="Tahoma" w:cs="Tahoma" w:hint="cs"/>
          <w:sz w:val="18"/>
          <w:szCs w:val="18"/>
          <w:rtl/>
        </w:rPr>
        <w:t xml:space="preserve">מנהלת אגף בכירה ביחידת התקציבים במשרד החקלאות ייצגה את המשרד בדיון. </w:t>
      </w:r>
      <w:r w:rsidRPr="005955CC">
        <w:rPr>
          <w:rFonts w:ascii="Tahoma" w:eastAsia="Calibri" w:hAnsi="Tahoma" w:cs="Tahoma"/>
          <w:sz w:val="18"/>
          <w:szCs w:val="18"/>
          <w:rtl/>
        </w:rPr>
        <w:t xml:space="preserve">מנכ"ל משרד החקלאות שלח </w:t>
      </w:r>
      <w:r w:rsidRPr="005955CC">
        <w:rPr>
          <w:rFonts w:ascii="Tahoma" w:eastAsia="Calibri" w:hAnsi="Tahoma" w:cs="Tahoma" w:hint="cs"/>
          <w:sz w:val="18"/>
          <w:szCs w:val="18"/>
          <w:rtl/>
        </w:rPr>
        <w:t>לוועדה מ</w:t>
      </w:r>
      <w:r w:rsidRPr="005955CC">
        <w:rPr>
          <w:rFonts w:ascii="Tahoma" w:eastAsia="Calibri" w:hAnsi="Tahoma" w:cs="Tahoma"/>
          <w:sz w:val="18"/>
          <w:szCs w:val="18"/>
          <w:rtl/>
        </w:rPr>
        <w:t xml:space="preserve">כתב </w:t>
      </w:r>
      <w:r w:rsidRPr="005955CC">
        <w:rPr>
          <w:rFonts w:ascii="Tahoma" w:eastAsia="Calibri" w:hAnsi="Tahoma" w:cs="Tahoma" w:hint="cs"/>
          <w:sz w:val="18"/>
          <w:szCs w:val="18"/>
          <w:rtl/>
        </w:rPr>
        <w:t>ו</w:t>
      </w:r>
      <w:r w:rsidRPr="005955CC">
        <w:rPr>
          <w:rFonts w:ascii="Tahoma" w:eastAsia="Calibri" w:hAnsi="Tahoma" w:cs="Tahoma"/>
          <w:sz w:val="18"/>
          <w:szCs w:val="18"/>
          <w:rtl/>
        </w:rPr>
        <w:t>בו הציג נתונים אשר לדבריו יכולים "לשפוך אור" על שאלות וטענות בנושא. במכתבו נאמר</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"הקיצוצים הרוחביים שחלו בשנים 201</w:t>
      </w:r>
      <w:r w:rsidRPr="005955CC">
        <w:rPr>
          <w:rFonts w:ascii="Tahoma" w:eastAsia="Calibri" w:hAnsi="Tahoma" w:cs="Tahoma" w:hint="cs"/>
          <w:sz w:val="18"/>
          <w:szCs w:val="18"/>
          <w:rtl/>
        </w:rPr>
        <w:t>8</w:t>
      </w:r>
      <w:r w:rsidRPr="005955CC">
        <w:rPr>
          <w:rFonts w:ascii="Tahoma" w:eastAsia="Calibri" w:hAnsi="Tahoma" w:cs="Tahoma"/>
          <w:sz w:val="18"/>
          <w:szCs w:val="18"/>
          <w:rtl/>
        </w:rPr>
        <w:t>-201</w:t>
      </w:r>
      <w:r w:rsidRPr="005955CC">
        <w:rPr>
          <w:rFonts w:ascii="Tahoma" w:eastAsia="Calibri" w:hAnsi="Tahoma" w:cs="Tahoma" w:hint="cs"/>
          <w:sz w:val="18"/>
          <w:szCs w:val="18"/>
          <w:rtl/>
        </w:rPr>
        <w:t>4</w:t>
      </w:r>
      <w:r w:rsidRPr="005955CC">
        <w:rPr>
          <w:rFonts w:ascii="Tahoma" w:eastAsia="Calibri" w:hAnsi="Tahoma" w:cs="Tahoma"/>
          <w:sz w:val="18"/>
          <w:szCs w:val="18"/>
          <w:rtl/>
        </w:rPr>
        <w:t xml:space="preserve"> לא הוש</w:t>
      </w:r>
      <w:r w:rsidRPr="005955CC">
        <w:rPr>
          <w:rFonts w:ascii="Tahoma" w:eastAsia="Calibri" w:hAnsi="Tahoma" w:cs="Tahoma" w:hint="cs"/>
          <w:sz w:val="18"/>
          <w:szCs w:val="18"/>
          <w:rtl/>
        </w:rPr>
        <w:t>ת</w:t>
      </w:r>
      <w:r w:rsidRPr="005955CC">
        <w:rPr>
          <w:rFonts w:ascii="Tahoma" w:eastAsia="Calibri" w:hAnsi="Tahoma" w:cs="Tahoma"/>
          <w:sz w:val="18"/>
          <w:szCs w:val="18"/>
          <w:rtl/>
        </w:rPr>
        <w:t xml:space="preserve">ו כלל על מנהל המחקר החקלאי, כך, בעוד שכל משרדי הממשלה (וביניהם משרד החקלאות) ספגו קיצוצים רוחביים, תקציב מנהל המחקר החקלאי גדל מדי שנה הן בשכר </w:t>
      </w:r>
      <w:r w:rsidRPr="005955CC">
        <w:rPr>
          <w:rFonts w:ascii="Tahoma" w:eastAsia="Calibri" w:hAnsi="Tahoma" w:cs="Tahoma"/>
          <w:sz w:val="18"/>
          <w:szCs w:val="18"/>
          <w:rtl/>
        </w:rPr>
        <w:t>והן בקניות"; "בשנת 2019, שיעור הקיצוצים הרוחביים המצטברים היה גבוה יותר מאשר בכל אחת מהשנים האחרונות"; הוא הוסיף</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"בשל כך, משרד החקלאות נאלץ בשנת התקציב 2019 לקצץ גם במנהל המחקר החקלאי, בשיעור שהמנהל לא היה מורגל בו"; "שר החקלאות... ואנוכי רואים חשיבות מאוד גדולה במחקר החקלאי ולכן עמדנו על כך </w:t>
      </w:r>
      <w:r w:rsidRPr="005955CC">
        <w:rPr>
          <w:rFonts w:ascii="Tahoma" w:eastAsia="Calibri" w:hAnsi="Tahoma" w:cs="Tahoma"/>
          <w:b/>
          <w:bCs/>
          <w:sz w:val="18"/>
          <w:szCs w:val="18"/>
          <w:u w:val="single"/>
          <w:rtl/>
        </w:rPr>
        <w:t>שתקציבי מענקי המחקר</w:t>
      </w:r>
      <w:r w:rsidRPr="005955CC">
        <w:rPr>
          <w:rFonts w:ascii="Tahoma" w:eastAsia="Calibri" w:hAnsi="Tahoma" w:cs="Tahoma"/>
          <w:sz w:val="18"/>
          <w:szCs w:val="18"/>
          <w:rtl/>
        </w:rPr>
        <w:t xml:space="preserve"> (תקציבי הרשאה להתחייב) </w:t>
      </w:r>
      <w:r w:rsidRPr="005955CC">
        <w:rPr>
          <w:rFonts w:ascii="Tahoma" w:eastAsia="Calibri" w:hAnsi="Tahoma" w:cs="Tahoma"/>
          <w:b/>
          <w:bCs/>
          <w:sz w:val="18"/>
          <w:szCs w:val="18"/>
          <w:rtl/>
        </w:rPr>
        <w:t>יגדלו</w:t>
      </w:r>
      <w:r w:rsidRPr="005955CC">
        <w:rPr>
          <w:rFonts w:ascii="Tahoma" w:eastAsia="Calibri" w:hAnsi="Tahoma" w:cs="Tahoma"/>
          <w:sz w:val="18"/>
          <w:szCs w:val="18"/>
          <w:rtl/>
        </w:rPr>
        <w:t xml:space="preserve"> מ-63 </w:t>
      </w:r>
      <w:r w:rsidRPr="005955CC">
        <w:rPr>
          <w:rFonts w:ascii="Tahoma" w:eastAsia="Calibri" w:hAnsi="Tahoma" w:cs="Tahoma"/>
          <w:sz w:val="18"/>
          <w:szCs w:val="18"/>
          <w:rtl/>
        </w:rPr>
        <w:t>מלש"ח</w:t>
      </w:r>
      <w:r w:rsidRPr="005955CC">
        <w:rPr>
          <w:rFonts w:ascii="Tahoma" w:eastAsia="Calibri" w:hAnsi="Tahoma" w:cs="Tahoma"/>
          <w:sz w:val="18"/>
          <w:szCs w:val="18"/>
          <w:rtl/>
        </w:rPr>
        <w:t xml:space="preserve"> בבסיס תקציב 2018 ל-122 </w:t>
      </w:r>
      <w:r w:rsidRPr="005955CC">
        <w:rPr>
          <w:rFonts w:ascii="Tahoma" w:eastAsia="Calibri" w:hAnsi="Tahoma" w:cs="Tahoma"/>
          <w:sz w:val="18"/>
          <w:szCs w:val="18"/>
          <w:rtl/>
        </w:rPr>
        <w:t>מלש"ח</w:t>
      </w:r>
      <w:r w:rsidRPr="005955CC">
        <w:rPr>
          <w:rFonts w:ascii="Tahoma" w:eastAsia="Calibri" w:hAnsi="Tahoma" w:cs="Tahoma"/>
          <w:sz w:val="18"/>
          <w:szCs w:val="18"/>
          <w:rtl/>
        </w:rPr>
        <w:t xml:space="preserve"> בהצעת התקציב ל-2019</w:t>
      </w:r>
      <w:r w:rsidRPr="005955CC">
        <w:rPr>
          <w:rFonts w:ascii="Tahoma" w:eastAsia="Calibri" w:hAnsi="Tahoma" w:cs="Tahoma" w:hint="cs"/>
          <w:sz w:val="18"/>
          <w:szCs w:val="18"/>
          <w:rtl/>
        </w:rPr>
        <w:t xml:space="preserve"> (הגדלה של </w:t>
      </w:r>
      <w:r w:rsidRPr="005955CC">
        <w:rPr>
          <w:rFonts w:ascii="Tahoma" w:eastAsia="Calibri" w:hAnsi="Tahoma" w:cs="Tahoma" w:hint="cs"/>
          <w:b/>
          <w:bCs/>
          <w:sz w:val="18"/>
          <w:szCs w:val="18"/>
          <w:rtl/>
        </w:rPr>
        <w:t>59</w:t>
      </w:r>
      <w:r w:rsidRPr="005955CC">
        <w:rPr>
          <w:rFonts w:ascii="Tahoma" w:eastAsia="Calibri" w:hAnsi="Tahoma" w:cs="Tahoma" w:hint="cs"/>
          <w:sz w:val="18"/>
          <w:szCs w:val="18"/>
          <w:rtl/>
        </w:rPr>
        <w:t xml:space="preserve"> </w:t>
      </w:r>
      <w:r w:rsidRPr="005955CC">
        <w:rPr>
          <w:rFonts w:ascii="Tahoma" w:eastAsia="Calibri" w:hAnsi="Tahoma" w:cs="Tahoma" w:hint="cs"/>
          <w:sz w:val="18"/>
          <w:szCs w:val="18"/>
          <w:rtl/>
        </w:rPr>
        <w:t>מלש"ח</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ובנוסף, הצעת התקציב ל-2019 </w:t>
      </w:r>
      <w:r w:rsidRPr="005955CC">
        <w:rPr>
          <w:rFonts w:ascii="Tahoma" w:eastAsia="Calibri" w:hAnsi="Tahoma" w:cs="Tahoma"/>
          <w:b/>
          <w:bCs/>
          <w:sz w:val="18"/>
          <w:szCs w:val="18"/>
          <w:u w:val="single"/>
          <w:rtl/>
        </w:rPr>
        <w:t>כוללת הגדלה של 15 מיליון ש"ח (בהרשאה להתחייב) לטובת שדרוג מעבדות</w:t>
      </w:r>
      <w:r w:rsidRPr="005955CC">
        <w:rPr>
          <w:rFonts w:ascii="Tahoma" w:eastAsia="Calibri" w:hAnsi="Tahoma" w:cs="Tahoma"/>
          <w:sz w:val="18"/>
          <w:szCs w:val="18"/>
          <w:rtl/>
        </w:rPr>
        <w:t xml:space="preserve">"; "הכוונה במהלכים הללו היא צמצום הוצאות התפעול המנהל והמטה של מנהל המחקר החקלאי </w:t>
      </w:r>
      <w:r w:rsidRPr="005955CC">
        <w:rPr>
          <w:rFonts w:ascii="Tahoma" w:eastAsia="Calibri" w:hAnsi="Tahoma" w:cs="Tahoma"/>
          <w:b/>
          <w:bCs/>
          <w:sz w:val="18"/>
          <w:szCs w:val="18"/>
          <w:rtl/>
        </w:rPr>
        <w:t>אך הגדלה מנגד של ההוצאות הישירות למחקר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w:t>
      </w:r>
      <w:r w:rsidRPr="005955CC">
        <w:rPr>
          <w:rFonts w:ascii="Tahoma" w:eastAsia="Calibri" w:hAnsi="Tahoma" w:cs="Tahoma"/>
          <w:sz w:val="18"/>
          <w:szCs w:val="18"/>
          <w:rtl/>
        </w:rPr>
        <w:t>ההדגשות במקור</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יצוין, כי בדיון ועדת המדע הסתייג מנהל מכון וולקני מן האמור במכתבו של מנכ"ל המשרד. </w:t>
      </w:r>
    </w:p>
    <w:p w:rsidR="007A4E5D" w:rsidRPr="005955CC" w:rsidP="0020305C">
      <w:pPr>
        <w:pStyle w:val="RESHET"/>
        <w:ind w:left="567"/>
        <w:rPr>
          <w:rFonts w:eastAsia="Calibri"/>
          <w:rtl/>
        </w:rPr>
      </w:pPr>
      <w:r w:rsidRPr="005955CC">
        <w:rPr>
          <w:rFonts w:eastAsia="Calibri" w:hint="cs"/>
          <w:rtl/>
        </w:rPr>
        <w:t>משרד מבקר המדינה בדק באמצעות מידע שקיבל הן ממכון וולקני והן ממנהלת אגף בכירה ביחידת התקציבים במשרד החקלאות את המשמעות עבור מכון וולקני של תוספת למענקי המחקר בגובה 59 מיליון ש"ח, שהחליטה עליה הנהלת משרד החקלאות סמוך להחלטתה על קיצוץ של 55 מיליון ש"ח בתקציב המכון. המסקנה שעלתה מן הבדיקה היא כי מבחינה מעשית עשוי המכון לקבל לצורך הוצאות התחזוקה והתפעול שלו מתוך התוספת למענקי המחקר סכום שנתי של כ-3 מיליון ש"ח בלבד. יתרה מזו, גם הסכום הזה אינו מובטח למכון. להלן הסבר:</w:t>
      </w:r>
    </w:p>
    <w:p w:rsidR="007A4E5D" w:rsidRPr="0020305C" w:rsidP="0020305C">
      <w:pPr>
        <w:pStyle w:val="RESHET"/>
        <w:numPr>
          <w:ilvl w:val="0"/>
          <w:numId w:val="35"/>
        </w:numPr>
        <w:tabs>
          <w:tab w:val="clear" w:pos="624"/>
        </w:tabs>
        <w:ind w:left="907"/>
        <w:rPr>
          <w:sz w:val="18"/>
          <w:rtl/>
        </w:rPr>
      </w:pPr>
      <w:r w:rsidRPr="0020305C">
        <w:rPr>
          <w:rFonts w:hint="cs"/>
          <w:sz w:val="18"/>
          <w:rtl/>
        </w:rPr>
        <w:t xml:space="preserve">על התוספת בסך 59 מיליון ש"ח למענקי מחקר מתחרים כלל מכוני המחקר בארץ ולכן לא מדובר במענקים המובטחים למכון וולקני. </w:t>
      </w:r>
    </w:p>
    <w:p w:rsidR="007A4E5D" w:rsidRPr="0020305C" w:rsidP="0020305C">
      <w:pPr>
        <w:pStyle w:val="RESHET"/>
        <w:numPr>
          <w:ilvl w:val="0"/>
          <w:numId w:val="35"/>
        </w:numPr>
        <w:tabs>
          <w:tab w:val="clear" w:pos="624"/>
        </w:tabs>
        <w:ind w:left="907"/>
        <w:rPr>
          <w:sz w:val="18"/>
          <w:rtl/>
        </w:rPr>
      </w:pPr>
      <w:r w:rsidRPr="0020305C">
        <w:rPr>
          <w:rFonts w:hint="cs"/>
          <w:sz w:val="18"/>
          <w:rtl/>
        </w:rPr>
        <w:t xml:space="preserve">התוספת היא לתקופה של שלוש שנים - כלומר כ-20 מיליון ש"ח לשנה. </w:t>
      </w:r>
    </w:p>
    <w:p w:rsidR="007A4E5D" w:rsidRPr="005955CC" w:rsidP="0020305C">
      <w:pPr>
        <w:pStyle w:val="RESHET"/>
        <w:numPr>
          <w:ilvl w:val="0"/>
          <w:numId w:val="35"/>
        </w:numPr>
        <w:tabs>
          <w:tab w:val="clear" w:pos="624"/>
        </w:tabs>
        <w:ind w:left="907"/>
        <w:rPr>
          <w:rFonts w:eastAsia="Calibri"/>
          <w:b/>
          <w:bCs/>
          <w:sz w:val="18"/>
        </w:rPr>
      </w:pPr>
      <w:r w:rsidRPr="0020305C">
        <w:rPr>
          <w:rFonts w:hint="cs"/>
          <w:sz w:val="18"/>
          <w:rtl/>
        </w:rPr>
        <w:t>על פי מכון וולקני, גם אם יזכה בכ-70% ממענקי מחקר אלה - כלומר כ-14 מיליון ש"ח לשנה - לכל אחת משלוש השנים, הרי שרוב הסכום מיועד למחקר. על פי הממונה על התקציבים במכון וולקני, המכון גובה 25% ממענקי המחקר לצורכי תקורה - מכאן עולה כי מתוך הסכום של 14 מיליון ש"ח, יתווספו רק כ-3 מיליון ש"ח לצורך מימון פעולות תחזוקה ותפעול של המכון.</w:t>
      </w:r>
      <w:r w:rsidRPr="005955CC">
        <w:rPr>
          <w:rFonts w:eastAsia="Calibri" w:hint="cs"/>
          <w:b/>
          <w:bCs/>
          <w:sz w:val="18"/>
          <w:rtl/>
        </w:rPr>
        <w:t xml:space="preserve"> </w:t>
      </w:r>
    </w:p>
    <w:p w:rsidR="007A4E5D" w:rsidRPr="005955CC" w:rsidP="0020305C">
      <w:pPr>
        <w:spacing w:before="18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בתשובת משרד החקלאות למשרד מבקר המדינה כתב מנכ"ל משרד החקלאות: "בשנת 2018 השיג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תרומה לקידום מחקרים על סך 4.78 מיליון דולר. מתוך תקציב זה, גם קופת המנהל גדלה, שכן ישנן </w:t>
      </w:r>
      <w:r w:rsidRPr="005955CC">
        <w:rPr>
          <w:rFonts w:ascii="Tahoma" w:hAnsi="Tahoma" w:cs="Tahoma" w:hint="cs"/>
          <w:sz w:val="18"/>
          <w:szCs w:val="18"/>
          <w:rtl/>
        </w:rPr>
        <w:t>תקורות</w:t>
      </w:r>
      <w:r w:rsidRPr="005955CC">
        <w:rPr>
          <w:rFonts w:ascii="Tahoma" w:hAnsi="Tahoma" w:cs="Tahoma" w:hint="cs"/>
          <w:sz w:val="18"/>
          <w:szCs w:val="18"/>
          <w:rtl/>
        </w:rPr>
        <w:t xml:space="preserve"> קבועות היורדות מכל תקציב המגיע </w:t>
      </w:r>
      <w:r w:rsidRPr="005955CC">
        <w:rPr>
          <w:rFonts w:ascii="Tahoma" w:hAnsi="Tahoma" w:cs="Tahoma" w:hint="cs"/>
          <w:sz w:val="18"/>
          <w:szCs w:val="18"/>
          <w:rtl/>
        </w:rPr>
        <w:t>למינהל</w:t>
      </w:r>
      <w:r w:rsidRPr="005955CC">
        <w:rPr>
          <w:rFonts w:ascii="Tahoma" w:hAnsi="Tahoma" w:cs="Tahoma" w:hint="cs"/>
          <w:sz w:val="18"/>
          <w:szCs w:val="18"/>
          <w:rtl/>
        </w:rPr>
        <w:t xml:space="preserve"> המחקר החקלאי, ומגדילות את תקציב המנהלה. רוצה לומר - גם בשנת 2019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ימשיך בפעולותיו לגייס תקציבי מחקר, ויתכן וכל סוגיית תקציב המנהל תתייתר בגיוס תרומה אחת כמו התקציב דלעיל". </w:t>
      </w:r>
    </w:p>
    <w:p w:rsidR="007A4E5D" w:rsidRPr="005955CC" w:rsidP="0020305C">
      <w:pPr>
        <w:spacing w:after="24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אגף תקציבים במשרד האוצר כתב בתשובה למשרד מבקר המדינה, כי לאורך השנים זכה מכון וולקני בכ-70% מהקולות הקוראים שפרסם המדען הראשי במשרד החקלאות; וכי ניתן להניח כי רוב רובו של הגידול בתקציבי המחקר לשנת 2019 יתגלגל למכון וולקני. </w:t>
      </w:r>
    </w:p>
    <w:p w:rsidR="007A4E5D" w:rsidRPr="005955CC" w:rsidP="0020305C">
      <w:pPr>
        <w:pStyle w:val="RESHET"/>
        <w:ind w:left="567"/>
        <w:rPr>
          <w:rFonts w:eastAsia="Calibri"/>
          <w:rtl/>
        </w:rPr>
      </w:pPr>
      <w:r w:rsidRPr="005955CC">
        <w:rPr>
          <w:rFonts w:eastAsia="Calibri" w:hint="cs"/>
          <w:rtl/>
        </w:rPr>
        <w:t xml:space="preserve">יצוין לגבי מענקי מחקר שניתנים למכונים, בעיקר כשמדובר במכון כמו וולקני השייך למשרד ממשלתי - הם ניתנים לחוקרים על בסיס העובדה שהם פועלים במסגרת מתקן שנועד לצורכי מחקר ואשר יש בו תשתיות בסיסיות לשם כך. מענקי מחקר לא נועדו להקים את תשתיות המכון, לרבות מתקני החוקרים, או לתמוך בהן. יצוין כי לעומת זאת התקציב לצורך שדרוג מעבדות נועד לכך. </w:t>
      </w:r>
    </w:p>
    <w:p w:rsidR="007A4E5D" w:rsidRPr="005955CC" w:rsidP="0020305C">
      <w:pPr>
        <w:numPr>
          <w:ilvl w:val="0"/>
          <w:numId w:val="25"/>
        </w:numPr>
        <w:spacing w:before="180" w:line="240" w:lineRule="exact"/>
        <w:ind w:left="340" w:right="2268" w:hanging="340"/>
        <w:jc w:val="both"/>
        <w:rPr>
          <w:rFonts w:ascii="Tahoma" w:eastAsia="Calibri" w:hAnsi="Tahoma" w:cs="Tahoma"/>
          <w:sz w:val="18"/>
          <w:szCs w:val="18"/>
          <w:rtl/>
        </w:rPr>
      </w:pPr>
      <w:r w:rsidRPr="00A04CD2">
        <w:rPr>
          <w:rStyle w:val="Heading5Char"/>
          <w:rFonts w:ascii="Tahoma" w:hAnsi="Tahoma" w:cs="Tahoma" w:hint="cs"/>
          <w:b/>
          <w:bCs/>
          <w:color w:val="004E6C"/>
          <w:sz w:val="18"/>
          <w:szCs w:val="18"/>
          <w:rtl/>
        </w:rPr>
        <w:t>החלטות ועדת המדע:</w:t>
      </w:r>
      <w:r w:rsidRPr="005955CC">
        <w:rPr>
          <w:rFonts w:ascii="Tahoma" w:eastAsia="Calibri" w:hAnsi="Tahoma" w:cs="Tahoma" w:hint="cs"/>
          <w:sz w:val="18"/>
          <w:szCs w:val="18"/>
          <w:rtl/>
        </w:rPr>
        <w:t xml:space="preserve"> בסיכום הדיון בוועדה נאמר בין היתר: "</w:t>
      </w:r>
      <w:r w:rsidRPr="005955CC">
        <w:rPr>
          <w:rFonts w:ascii="Tahoma" w:eastAsia="Calibri" w:hAnsi="Tahoma" w:cs="Tahoma"/>
          <w:sz w:val="18"/>
          <w:szCs w:val="18"/>
          <w:rtl/>
        </w:rPr>
        <w:t xml:space="preserve">הוועדה מביעה התנגדות חד-משמעית לקיצוץ בתקציבי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מכון </w:t>
      </w:r>
      <w:r w:rsidRPr="005955CC">
        <w:rPr>
          <w:rFonts w:ascii="Tahoma" w:eastAsia="Calibri" w:hAnsi="Tahoma" w:cs="Tahoma" w:hint="cs"/>
          <w:sz w:val="18"/>
          <w:szCs w:val="18"/>
          <w:rtl/>
        </w:rPr>
        <w:t>[ה]</w:t>
      </w:r>
      <w:r w:rsidRPr="005955CC">
        <w:rPr>
          <w:rFonts w:ascii="Tahoma" w:eastAsia="Calibri" w:hAnsi="Tahoma" w:cs="Tahoma"/>
          <w:sz w:val="18"/>
          <w:szCs w:val="18"/>
          <w:rtl/>
        </w:rPr>
        <w:t>וולקני</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הוועדה תפנה </w:t>
      </w:r>
      <w:r w:rsidRPr="005955CC">
        <w:rPr>
          <w:rFonts w:ascii="Tahoma" w:eastAsia="Calibri" w:hAnsi="Tahoma" w:cs="Tahoma" w:hint="cs"/>
          <w:sz w:val="18"/>
          <w:szCs w:val="18"/>
          <w:rtl/>
        </w:rPr>
        <w:t>"</w:t>
      </w:r>
      <w:r w:rsidRPr="005955CC">
        <w:rPr>
          <w:rFonts w:ascii="Tahoma" w:eastAsia="Calibri" w:hAnsi="Tahoma" w:cs="Tahoma"/>
          <w:sz w:val="18"/>
          <w:szCs w:val="18"/>
          <w:rtl/>
        </w:rPr>
        <w:t>בהקדם ליושב-ראש ועדת הכספים לקיים דיון משותף בנושא</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w:t>
      </w:r>
      <w:r w:rsidRPr="005955CC">
        <w:rPr>
          <w:rFonts w:ascii="Tahoma" w:eastAsia="Calibri" w:hAnsi="Tahoma" w:cs="Tahoma"/>
          <w:sz w:val="18"/>
          <w:szCs w:val="18"/>
          <w:rtl/>
        </w:rPr>
        <w:t>הוועדה דורשת ממשרד החקלאות ומהשר העומד בראשו לחזור לצעדים בוני</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אמון עם החוקרים ועם מנהלי מכון וולקני, ולפעול למניעת הקיצוץ המדובר</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ע"מ לחזק את הפעילות השוטפת של המכון הוולקני</w:t>
      </w:r>
      <w:r w:rsidRPr="005955CC">
        <w:rPr>
          <w:rFonts w:ascii="Tahoma" w:eastAsia="Calibri" w:hAnsi="Tahoma" w:cs="Tahoma" w:hint="cs"/>
          <w:sz w:val="18"/>
          <w:szCs w:val="18"/>
          <w:rtl/>
        </w:rPr>
        <w:t xml:space="preserve">"; "הוועדה מבקשת דיווח ותקיים מעקב בנושא". </w:t>
      </w:r>
    </w:p>
    <w:p w:rsidR="007A4E5D" w:rsidRPr="005955CC" w:rsidP="0020305C">
      <w:pPr>
        <w:spacing w:after="240" w:line="240" w:lineRule="exact"/>
        <w:ind w:right="2268"/>
        <w:jc w:val="both"/>
        <w:rPr>
          <w:rFonts w:ascii="Tahoma" w:hAnsi="Tahoma" w:cs="Tahoma"/>
          <w:sz w:val="18"/>
          <w:szCs w:val="18"/>
          <w:rtl/>
        </w:rPr>
      </w:pPr>
      <w:r w:rsidRPr="005955CC">
        <w:rPr>
          <w:rFonts w:ascii="Tahoma" w:hAnsi="Tahoma" w:cs="Tahoma" w:hint="cs"/>
          <w:sz w:val="18"/>
          <w:szCs w:val="18"/>
          <w:rtl/>
        </w:rPr>
        <w:t>באוקטובר 2018 קיימה ועדת הכספים של הכנסת ישיבה בנושא הקיצוץ בתקציבו של מכון וולקני</w:t>
      </w:r>
      <w:r>
        <w:rPr>
          <w:rFonts w:ascii="Tahoma" w:hAnsi="Tahoma" w:cs="Tahoma"/>
          <w:sz w:val="18"/>
          <w:szCs w:val="18"/>
          <w:vertAlign w:val="superscript"/>
          <w:rtl/>
        </w:rPr>
        <w:footnoteReference w:id="32"/>
      </w:r>
      <w:r w:rsidRPr="005955CC">
        <w:rPr>
          <w:rFonts w:ascii="Tahoma" w:hAnsi="Tahoma" w:cs="Tahoma" w:hint="cs"/>
          <w:sz w:val="18"/>
          <w:szCs w:val="18"/>
          <w:rtl/>
        </w:rPr>
        <w:t xml:space="preserve">. נציגי משרד החקלאות ומשרד האוצר נכחו בדיון ויו"ר ועדת הכספים ביקש מהם לבחון אם יש צורך בתוספת לתקציב מכון וולקני נוכח הקיצוץ בתקציבו לשנת 2019. הוא הוסיף כי אם יתברר שנדרשת תוספת לתקציב המכון עליהם לפעול כדי להבטיח שהמכון ימשיך לתפקד ברמה הנדרשת גם בשנת 2019. </w:t>
      </w:r>
    </w:p>
    <w:p w:rsidR="007A4E5D" w:rsidRPr="0020305C" w:rsidP="0020305C">
      <w:pPr>
        <w:pStyle w:val="RESHET"/>
        <w:rPr>
          <w:rFonts w:eastAsia="Calibri"/>
          <w:rtl/>
        </w:rPr>
      </w:pPr>
      <w:r w:rsidRPr="0020305C">
        <w:rPr>
          <w:rFonts w:eastAsia="Calibri" w:hint="cs"/>
          <w:rtl/>
        </w:rPr>
        <w:t>ממצאי פרק זה מדגישים את החשיבות שיש לכך שמשרד החקלאות יקיים פעולות בחינה מקדמיות עם גורמי המקצוע במכון וולקני בטרם יקבל החלטות משמעותיות בנוגע לתקציב המכון. במסגרת הביקורת העיר משרד מבקר המדינה ל</w:t>
      </w:r>
      <w:r w:rsidRPr="0020305C">
        <w:rPr>
          <w:rFonts w:eastAsia="Calibri"/>
          <w:rtl/>
        </w:rPr>
        <w:t xml:space="preserve">משרד החקלאות </w:t>
      </w:r>
      <w:r w:rsidRPr="0020305C">
        <w:rPr>
          <w:rFonts w:eastAsia="Calibri" w:hint="cs"/>
          <w:rtl/>
        </w:rPr>
        <w:t xml:space="preserve">ולמשרד האוצר שעליהם להשלים את הבחינה שהם עושים בנוגע ליכולת </w:t>
      </w:r>
      <w:r w:rsidRPr="0020305C">
        <w:rPr>
          <w:rFonts w:eastAsia="Calibri"/>
          <w:rtl/>
        </w:rPr>
        <w:t xml:space="preserve">מכון וולקני </w:t>
      </w:r>
      <w:r w:rsidRPr="0020305C">
        <w:rPr>
          <w:rFonts w:eastAsia="Calibri" w:hint="cs"/>
          <w:rtl/>
        </w:rPr>
        <w:t xml:space="preserve">לקיים פעולות חיוניות בהתחשב בתקציב שאושר לו. עוד העיר משרד מבקר המדינה כי על משרדי ממשלה אלה לפעול בתיאום עם הנהלת מכון וולקני כדי לגבש דרך פעולה שתבטיח שהמכון יהיה ערוך מבחינה תקציבית </w:t>
      </w:r>
      <w:r w:rsidRPr="0020305C">
        <w:rPr>
          <w:rFonts w:eastAsia="Calibri"/>
          <w:rtl/>
        </w:rPr>
        <w:t>ל</w:t>
      </w:r>
      <w:r w:rsidRPr="0020305C">
        <w:rPr>
          <w:rFonts w:eastAsia="Calibri" w:hint="cs"/>
          <w:rtl/>
        </w:rPr>
        <w:t xml:space="preserve">תפקד כנדרש גם בשנת 2019 וכי עליהם להשלים פעולות אלה בהקדם כיוון ששנת 2019 עומדת בפתח. </w:t>
      </w:r>
    </w:p>
    <w:p w:rsidR="007A4E5D" w:rsidRPr="005955CC" w:rsidP="0020305C">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מנכ"ל משרד החקלאות השיב למשרד מבקר המדינה בדצמבר 2018, כי מדובר בהליך קבלת החלטות "תחת לחץ". לדבריו, "כל סיכום תקציבי בין המשרדים השונים לבין אגף התקציבים באוצר מתקבל בליל התקציב ומתרחש בשעות הקטנות של הלילה, בפרקי זמן שאינם מאפשרים עבודת מטה סדורה". מנהלת אגף בכירה ביחידת התקציבים של משרד החקלאות הוסיפה כי ב'ליל התקציב' מובאות לדיון בזמן קצר עשרות רבות של החלטות והעבודה עליהן מגיעה לסיומה 'רק לפנות בוקר'; וטווח הזמן לא מאפשר התייעצות עם הכפיפים למנכ"ל. היא הוסיפה: "אם לעיתים מתגלה כי השלכות הקיצוץ חמורות במיוחד, יכולים להתנהל דיונים בין מנהל היחידה הרלוונטית לבין המנכ"ל... למציאת פתרונות, ולעתים נדרשים לשילוב האוצר בדיונים אלו ובמציאת פתרון". </w:t>
      </w:r>
    </w:p>
    <w:p w:rsidR="007A4E5D" w:rsidRPr="005955CC" w:rsidP="0020305C">
      <w:pPr>
        <w:pStyle w:val="RESHET"/>
        <w:rPr>
          <w:rtl/>
        </w:rPr>
      </w:pPr>
      <w:r w:rsidRPr="005955CC">
        <w:rPr>
          <w:rFonts w:hint="cs"/>
          <w:rtl/>
        </w:rPr>
        <w:t xml:space="preserve">לדעת משרד מבקר המדינה, במקרים שמצטמצם בהם טווח הזמן העומד לרשות הנהלת משרד ממשלתי לצורך קבלת החלטות הנוגעות לקיצוץ בתקציבים של יחידות במשרד, מן הראוי שייעשה ככל הניתן כדי לקיים היוועצות לכל הפחות עם אותם מנהלים, אשר גובה הקיצוץ ביחידותיהם עלול לפגוע באופן משמעותי ביכולתן לתפקד כנדרש. </w:t>
      </w:r>
    </w:p>
    <w:p w:rsidR="007A4E5D" w:rsidRPr="005955CC" w:rsidP="0020305C">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במסגרת תשובתו עדכן משרד ה</w:t>
      </w:r>
      <w:r w:rsidRPr="005955CC">
        <w:rPr>
          <w:rFonts w:ascii="Tahoma" w:hAnsi="Tahoma" w:cs="Tahoma"/>
          <w:sz w:val="18"/>
          <w:szCs w:val="18"/>
          <w:rtl/>
        </w:rPr>
        <w:t xml:space="preserve">חקלאות את משרד מבקר המדינה, כי מנכ"ל המשרד מינה צוות מקצועי </w:t>
      </w:r>
      <w:r w:rsidRPr="005955CC">
        <w:rPr>
          <w:rFonts w:ascii="Tahoma" w:hAnsi="Tahoma" w:cs="Tahoma" w:hint="cs"/>
          <w:sz w:val="18"/>
          <w:szCs w:val="18"/>
          <w:rtl/>
        </w:rPr>
        <w:t xml:space="preserve">שיבדוק </w:t>
      </w:r>
      <w:r w:rsidRPr="005955CC">
        <w:rPr>
          <w:rFonts w:ascii="Tahoma" w:hAnsi="Tahoma" w:cs="Tahoma" w:hint="eastAsia"/>
          <w:sz w:val="18"/>
          <w:szCs w:val="18"/>
          <w:rtl/>
        </w:rPr>
        <w:t>אם</w:t>
      </w:r>
      <w:r w:rsidRPr="005955CC">
        <w:rPr>
          <w:rFonts w:ascii="Tahoma" w:hAnsi="Tahoma" w:cs="Tahoma"/>
          <w:sz w:val="18"/>
          <w:szCs w:val="18"/>
          <w:rtl/>
        </w:rPr>
        <w:t xml:space="preserve"> </w:t>
      </w:r>
      <w:r w:rsidRPr="005955CC">
        <w:rPr>
          <w:rFonts w:ascii="Tahoma" w:hAnsi="Tahoma" w:cs="Tahoma" w:hint="eastAsia"/>
          <w:sz w:val="18"/>
          <w:szCs w:val="18"/>
          <w:rtl/>
        </w:rPr>
        <w:t>אכן</w:t>
      </w:r>
      <w:r w:rsidRPr="005955CC">
        <w:rPr>
          <w:rFonts w:ascii="Tahoma" w:hAnsi="Tahoma" w:cs="Tahoma"/>
          <w:sz w:val="18"/>
          <w:szCs w:val="18"/>
          <w:rtl/>
        </w:rPr>
        <w:t xml:space="preserve"> </w:t>
      </w:r>
      <w:r w:rsidRPr="005955CC">
        <w:rPr>
          <w:rFonts w:ascii="Tahoma" w:hAnsi="Tahoma" w:cs="Tahoma" w:hint="eastAsia"/>
          <w:sz w:val="18"/>
          <w:szCs w:val="18"/>
          <w:rtl/>
        </w:rPr>
        <w:t>צפויה</w:t>
      </w:r>
      <w:r w:rsidRPr="005955CC">
        <w:rPr>
          <w:rFonts w:ascii="Tahoma" w:hAnsi="Tahoma" w:cs="Tahoma"/>
          <w:sz w:val="18"/>
          <w:szCs w:val="18"/>
          <w:rtl/>
        </w:rPr>
        <w:t xml:space="preserve"> </w:t>
      </w:r>
      <w:r w:rsidRPr="005955CC">
        <w:rPr>
          <w:rFonts w:ascii="Tahoma" w:hAnsi="Tahoma" w:cs="Tahoma" w:hint="eastAsia"/>
          <w:sz w:val="18"/>
          <w:szCs w:val="18"/>
          <w:rtl/>
        </w:rPr>
        <w:t>פגיעה</w:t>
      </w:r>
      <w:r w:rsidRPr="005955CC">
        <w:rPr>
          <w:rFonts w:ascii="Tahoma" w:hAnsi="Tahoma" w:cs="Tahoma"/>
          <w:sz w:val="18"/>
          <w:szCs w:val="18"/>
          <w:rtl/>
        </w:rPr>
        <w:t xml:space="preserve"> </w:t>
      </w:r>
      <w:r w:rsidRPr="005955CC">
        <w:rPr>
          <w:rFonts w:ascii="Tahoma" w:hAnsi="Tahoma" w:cs="Tahoma" w:hint="eastAsia"/>
          <w:sz w:val="18"/>
          <w:szCs w:val="18"/>
          <w:rtl/>
        </w:rPr>
        <w:t>בפעילות</w:t>
      </w:r>
      <w:r w:rsidRPr="005955CC">
        <w:rPr>
          <w:rFonts w:ascii="Tahoma" w:hAnsi="Tahoma" w:cs="Tahoma"/>
          <w:sz w:val="18"/>
          <w:szCs w:val="18"/>
          <w:rtl/>
        </w:rPr>
        <w:t xml:space="preserve"> </w:t>
      </w:r>
      <w:r w:rsidRPr="005955CC">
        <w:rPr>
          <w:rFonts w:ascii="Tahoma" w:hAnsi="Tahoma" w:cs="Tahoma" w:hint="eastAsia"/>
          <w:sz w:val="18"/>
          <w:szCs w:val="18"/>
          <w:rtl/>
        </w:rPr>
        <w:t>מכון</w:t>
      </w:r>
      <w:r w:rsidRPr="005955CC">
        <w:rPr>
          <w:rFonts w:ascii="Tahoma" w:hAnsi="Tahoma" w:cs="Tahoma"/>
          <w:sz w:val="18"/>
          <w:szCs w:val="18"/>
          <w:rtl/>
        </w:rPr>
        <w:t xml:space="preserve"> </w:t>
      </w:r>
      <w:r w:rsidRPr="005955CC">
        <w:rPr>
          <w:rFonts w:ascii="Tahoma" w:hAnsi="Tahoma" w:cs="Tahoma" w:hint="eastAsia"/>
          <w:sz w:val="18"/>
          <w:szCs w:val="18"/>
          <w:rtl/>
        </w:rPr>
        <w:t>וולקני</w:t>
      </w:r>
      <w:r w:rsidRPr="005955CC">
        <w:rPr>
          <w:rFonts w:ascii="Tahoma" w:hAnsi="Tahoma" w:cs="Tahoma"/>
          <w:sz w:val="18"/>
          <w:szCs w:val="18"/>
          <w:rtl/>
        </w:rPr>
        <w:t xml:space="preserve"> </w:t>
      </w:r>
      <w:r w:rsidRPr="005955CC">
        <w:rPr>
          <w:rFonts w:ascii="Tahoma" w:hAnsi="Tahoma" w:cs="Tahoma" w:hint="eastAsia"/>
          <w:sz w:val="18"/>
          <w:szCs w:val="18"/>
          <w:rtl/>
        </w:rPr>
        <w:t>כתוצאה</w:t>
      </w:r>
      <w:r w:rsidRPr="005955CC">
        <w:rPr>
          <w:rFonts w:ascii="Tahoma" w:hAnsi="Tahoma" w:cs="Tahoma"/>
          <w:sz w:val="18"/>
          <w:szCs w:val="18"/>
          <w:rtl/>
        </w:rPr>
        <w:t xml:space="preserve"> </w:t>
      </w:r>
      <w:r w:rsidRPr="005955CC">
        <w:rPr>
          <w:rFonts w:ascii="Tahoma" w:hAnsi="Tahoma" w:cs="Tahoma" w:hint="eastAsia"/>
          <w:sz w:val="18"/>
          <w:szCs w:val="18"/>
          <w:rtl/>
        </w:rPr>
        <w:t>מה</w:t>
      </w:r>
      <w:r w:rsidRPr="005955CC">
        <w:rPr>
          <w:rFonts w:ascii="Tahoma" w:hAnsi="Tahoma" w:cs="Tahoma" w:hint="cs"/>
          <w:sz w:val="18"/>
          <w:szCs w:val="18"/>
          <w:rtl/>
        </w:rPr>
        <w:t>החלטה על ה</w:t>
      </w:r>
      <w:r w:rsidRPr="005955CC">
        <w:rPr>
          <w:rFonts w:ascii="Tahoma" w:hAnsi="Tahoma" w:cs="Tahoma" w:hint="eastAsia"/>
          <w:sz w:val="18"/>
          <w:szCs w:val="18"/>
          <w:rtl/>
        </w:rPr>
        <w:t>קיצוץ</w:t>
      </w:r>
      <w:r w:rsidRPr="005955CC">
        <w:rPr>
          <w:rFonts w:ascii="Tahoma" w:hAnsi="Tahoma" w:cs="Tahoma"/>
          <w:sz w:val="18"/>
          <w:szCs w:val="18"/>
          <w:rtl/>
        </w:rPr>
        <w:t xml:space="preserve"> בתקציבו </w:t>
      </w:r>
      <w:r w:rsidRPr="005955CC">
        <w:rPr>
          <w:rFonts w:ascii="Tahoma" w:hAnsi="Tahoma" w:cs="Tahoma" w:hint="cs"/>
          <w:sz w:val="18"/>
          <w:szCs w:val="18"/>
          <w:rtl/>
        </w:rPr>
        <w:t>ועל גובה הקיצוץ.</w:t>
      </w:r>
      <w:r w:rsidRPr="005955CC">
        <w:rPr>
          <w:rFonts w:ascii="Tahoma" w:hAnsi="Tahoma" w:cs="Tahoma"/>
          <w:sz w:val="18"/>
          <w:szCs w:val="18"/>
          <w:rtl/>
        </w:rPr>
        <w:t xml:space="preserve"> הצוות</w:t>
      </w:r>
      <w:r w:rsidRPr="005955CC">
        <w:rPr>
          <w:rFonts w:ascii="Tahoma" w:hAnsi="Tahoma" w:cs="Tahoma" w:hint="cs"/>
          <w:sz w:val="18"/>
          <w:szCs w:val="18"/>
          <w:rtl/>
        </w:rPr>
        <w:t xml:space="preserve"> קיים פגישות ושיחות עם הנהלת מכון וולקני וכן עם נציגי משרד האוצר ו"לאחר הבחינה של הצוות</w:t>
      </w:r>
      <w:r w:rsidRPr="005955CC">
        <w:rPr>
          <w:rFonts w:ascii="Tahoma" w:hAnsi="Tahoma" w:cs="Tahoma"/>
          <w:sz w:val="18"/>
          <w:szCs w:val="18"/>
          <w:rtl/>
        </w:rPr>
        <w:t xml:space="preserve"> הודיע </w:t>
      </w:r>
      <w:r w:rsidRPr="005955CC">
        <w:rPr>
          <w:rFonts w:ascii="Tahoma" w:hAnsi="Tahoma" w:cs="Tahoma" w:hint="cs"/>
          <w:sz w:val="18"/>
          <w:szCs w:val="18"/>
          <w:rtl/>
        </w:rPr>
        <w:t>ה</w:t>
      </w:r>
      <w:r w:rsidRPr="005955CC">
        <w:rPr>
          <w:rFonts w:ascii="Tahoma" w:hAnsi="Tahoma" w:cs="Tahoma" w:hint="eastAsia"/>
          <w:sz w:val="18"/>
          <w:szCs w:val="18"/>
          <w:rtl/>
        </w:rPr>
        <w:t>מנכ</w:t>
      </w:r>
      <w:r w:rsidRPr="005955CC">
        <w:rPr>
          <w:rFonts w:ascii="Tahoma" w:hAnsi="Tahoma" w:cs="Tahoma"/>
          <w:sz w:val="18"/>
          <w:szCs w:val="18"/>
          <w:rtl/>
        </w:rPr>
        <w:t xml:space="preserve">"ל </w:t>
      </w:r>
      <w:r w:rsidRPr="005955CC">
        <w:rPr>
          <w:rFonts w:ascii="Tahoma" w:hAnsi="Tahoma" w:cs="Tahoma" w:hint="eastAsia"/>
          <w:sz w:val="18"/>
          <w:szCs w:val="18"/>
          <w:rtl/>
        </w:rPr>
        <w:t>כי</w:t>
      </w:r>
      <w:r w:rsidRPr="005955CC">
        <w:rPr>
          <w:rFonts w:ascii="Tahoma" w:hAnsi="Tahoma" w:cs="Tahoma"/>
          <w:sz w:val="18"/>
          <w:szCs w:val="18"/>
          <w:rtl/>
        </w:rPr>
        <w:t xml:space="preserve"> </w:t>
      </w:r>
      <w:r w:rsidRPr="005955CC">
        <w:rPr>
          <w:rFonts w:ascii="Tahoma" w:hAnsi="Tahoma" w:cs="Tahoma" w:hint="eastAsia"/>
          <w:sz w:val="18"/>
          <w:szCs w:val="18"/>
          <w:rtl/>
        </w:rPr>
        <w:t>משרד</w:t>
      </w:r>
      <w:r w:rsidRPr="005955CC">
        <w:rPr>
          <w:rFonts w:ascii="Tahoma" w:hAnsi="Tahoma" w:cs="Tahoma"/>
          <w:sz w:val="18"/>
          <w:szCs w:val="18"/>
          <w:rtl/>
        </w:rPr>
        <w:t xml:space="preserve"> </w:t>
      </w:r>
      <w:r w:rsidRPr="005955CC">
        <w:rPr>
          <w:rFonts w:ascii="Tahoma" w:hAnsi="Tahoma" w:cs="Tahoma" w:hint="eastAsia"/>
          <w:sz w:val="18"/>
          <w:szCs w:val="18"/>
          <w:rtl/>
        </w:rPr>
        <w:t>החקלאות</w:t>
      </w:r>
      <w:r w:rsidRPr="005955CC">
        <w:rPr>
          <w:rFonts w:ascii="Tahoma" w:hAnsi="Tahoma" w:cs="Tahoma"/>
          <w:sz w:val="18"/>
          <w:szCs w:val="18"/>
          <w:rtl/>
        </w:rPr>
        <w:t xml:space="preserve"> </w:t>
      </w:r>
      <w:r w:rsidRPr="005955CC">
        <w:rPr>
          <w:rFonts w:ascii="Tahoma" w:hAnsi="Tahoma" w:cs="Tahoma" w:hint="eastAsia"/>
          <w:sz w:val="18"/>
          <w:szCs w:val="18"/>
          <w:rtl/>
        </w:rPr>
        <w:t>יעביר</w:t>
      </w:r>
      <w:r w:rsidRPr="005955CC">
        <w:rPr>
          <w:rFonts w:ascii="Tahoma" w:hAnsi="Tahoma" w:cs="Tahoma"/>
          <w:sz w:val="18"/>
          <w:szCs w:val="18"/>
          <w:rtl/>
        </w:rPr>
        <w:t xml:space="preserve"> </w:t>
      </w:r>
      <w:r w:rsidRPr="005955CC">
        <w:rPr>
          <w:rFonts w:ascii="Tahoma" w:hAnsi="Tahoma" w:cs="Tahoma" w:hint="eastAsia"/>
          <w:sz w:val="18"/>
          <w:szCs w:val="18"/>
          <w:rtl/>
        </w:rPr>
        <w:t>מתקציבו</w:t>
      </w:r>
      <w:r w:rsidRPr="005955CC">
        <w:rPr>
          <w:rFonts w:ascii="Tahoma" w:hAnsi="Tahoma" w:cs="Tahoma"/>
          <w:sz w:val="18"/>
          <w:szCs w:val="18"/>
          <w:rtl/>
        </w:rPr>
        <w:t xml:space="preserve"> 20 </w:t>
      </w:r>
      <w:r w:rsidRPr="005955CC">
        <w:rPr>
          <w:rFonts w:ascii="Tahoma" w:hAnsi="Tahoma" w:cs="Tahoma" w:hint="eastAsia"/>
          <w:sz w:val="18"/>
          <w:szCs w:val="18"/>
          <w:rtl/>
        </w:rPr>
        <w:t>מיליון</w:t>
      </w:r>
      <w:r w:rsidRPr="005955CC">
        <w:rPr>
          <w:rFonts w:ascii="Tahoma" w:hAnsi="Tahoma" w:cs="Tahoma"/>
          <w:sz w:val="18"/>
          <w:szCs w:val="18"/>
          <w:rtl/>
        </w:rPr>
        <w:t xml:space="preserve"> </w:t>
      </w:r>
      <w:r w:rsidRPr="005955CC">
        <w:rPr>
          <w:rFonts w:ascii="Tahoma" w:hAnsi="Tahoma" w:cs="Tahoma" w:hint="eastAsia"/>
          <w:sz w:val="18"/>
          <w:szCs w:val="18"/>
          <w:rtl/>
        </w:rPr>
        <w:t>ש</w:t>
      </w:r>
      <w:r w:rsidRPr="005955CC">
        <w:rPr>
          <w:rFonts w:ascii="Tahoma" w:hAnsi="Tahoma" w:cs="Tahoma"/>
          <w:sz w:val="18"/>
          <w:szCs w:val="18"/>
          <w:rtl/>
        </w:rPr>
        <w:t>"ח</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eastAsia"/>
          <w:sz w:val="18"/>
          <w:szCs w:val="18"/>
          <w:rtl/>
        </w:rPr>
        <w:t>למ</w:t>
      </w:r>
      <w:r w:rsidRPr="005955CC">
        <w:rPr>
          <w:rFonts w:ascii="Tahoma" w:hAnsi="Tahoma" w:cs="Tahoma" w:hint="cs"/>
          <w:sz w:val="18"/>
          <w:szCs w:val="18"/>
          <w:rtl/>
        </w:rPr>
        <w:t xml:space="preserve">נהל המחקר החקלאי [מכון וולקני] </w:t>
      </w:r>
      <w:r w:rsidRPr="005955CC">
        <w:rPr>
          <w:rFonts w:ascii="Tahoma" w:hAnsi="Tahoma" w:cs="Tahoma" w:hint="eastAsia"/>
          <w:sz w:val="18"/>
          <w:szCs w:val="18"/>
          <w:rtl/>
        </w:rPr>
        <w:t>בשנת</w:t>
      </w:r>
      <w:r w:rsidRPr="005955CC">
        <w:rPr>
          <w:rFonts w:ascii="Tahoma" w:hAnsi="Tahoma" w:cs="Tahoma"/>
          <w:sz w:val="18"/>
          <w:szCs w:val="18"/>
          <w:rtl/>
        </w:rPr>
        <w:t xml:space="preserve"> 2019</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ואף</w:t>
      </w:r>
      <w:r w:rsidRPr="005955CC">
        <w:rPr>
          <w:rFonts w:ascii="Tahoma" w:hAnsi="Tahoma" w:cs="Tahoma"/>
          <w:sz w:val="18"/>
          <w:szCs w:val="18"/>
          <w:rtl/>
        </w:rPr>
        <w:t xml:space="preserve"> הוציא</w:t>
      </w:r>
      <w:r w:rsidRPr="005955CC">
        <w:rPr>
          <w:rFonts w:ascii="Tahoma" w:hAnsi="Tahoma" w:cs="Tahoma" w:hint="cs"/>
          <w:sz w:val="18"/>
          <w:szCs w:val="18"/>
          <w:rtl/>
        </w:rPr>
        <w:t xml:space="preserve"> על כך</w:t>
      </w:r>
      <w:r w:rsidRPr="005955CC">
        <w:rPr>
          <w:rFonts w:ascii="Tahoma" w:hAnsi="Tahoma" w:cs="Tahoma"/>
          <w:sz w:val="18"/>
          <w:szCs w:val="18"/>
          <w:rtl/>
        </w:rPr>
        <w:t xml:space="preserve"> מכתב ליו"ר ועדת הכספים</w:t>
      </w:r>
      <w:r w:rsidRPr="005955CC">
        <w:rPr>
          <w:rFonts w:ascii="Tahoma" w:hAnsi="Tahoma" w:cs="Tahoma" w:hint="cs"/>
          <w:sz w:val="18"/>
          <w:szCs w:val="18"/>
          <w:rtl/>
        </w:rPr>
        <w:t>".</w:t>
      </w:r>
      <w:r w:rsidRPr="005955CC">
        <w:rPr>
          <w:rFonts w:ascii="Tahoma" w:hAnsi="Tahoma" w:cs="Tahoma"/>
          <w:sz w:val="18"/>
          <w:szCs w:val="18"/>
          <w:rtl/>
        </w:rPr>
        <w:t xml:space="preserve"> </w:t>
      </w:r>
      <w:r w:rsidRPr="005955CC">
        <w:rPr>
          <w:rFonts w:ascii="Tahoma" w:hAnsi="Tahoma" w:cs="Tahoma" w:hint="cs"/>
          <w:sz w:val="18"/>
          <w:szCs w:val="18"/>
          <w:rtl/>
        </w:rPr>
        <w:t xml:space="preserve">גם אגף תקציבים במשרד האוצר עדכן את משרד מבקר המדינה, בתשובה משלהי נובמבר 2018, על ההחלטה של משרד החקלאות להוסיף 20 מיליון ש"ח לתקציב מכון וולקני לשנת 2019. על פי אגף התקציבים, נוכח החלטה זו הקיצוץ "האפקטיבי יעמוד על כ-19 </w:t>
      </w:r>
      <w:r w:rsidRPr="005955CC">
        <w:rPr>
          <w:rFonts w:ascii="Tahoma" w:hAnsi="Tahoma" w:cs="Tahoma" w:hint="cs"/>
          <w:sz w:val="18"/>
          <w:szCs w:val="18"/>
          <w:rtl/>
        </w:rPr>
        <w:t>מלש"ח</w:t>
      </w:r>
      <w:r w:rsidRPr="005955CC">
        <w:rPr>
          <w:rFonts w:ascii="Tahoma" w:hAnsi="Tahoma" w:cs="Tahoma" w:hint="cs"/>
          <w:sz w:val="18"/>
          <w:szCs w:val="18"/>
          <w:rtl/>
        </w:rPr>
        <w:t xml:space="preserve">", זאת בעוד, חלקו היחסי של מכון וולקני בקיצוץ הרוחבי אשר עליו החליטה הממשלה אמור היה לעמוד על כ-21 </w:t>
      </w:r>
      <w:r w:rsidRPr="005955CC">
        <w:rPr>
          <w:rFonts w:ascii="Tahoma" w:hAnsi="Tahoma" w:cs="Tahoma" w:hint="cs"/>
          <w:sz w:val="18"/>
          <w:szCs w:val="18"/>
          <w:rtl/>
        </w:rPr>
        <w:t>מלש"ח</w:t>
      </w:r>
      <w:r w:rsidRPr="005955CC">
        <w:rPr>
          <w:rFonts w:ascii="Tahoma" w:hAnsi="Tahoma" w:cs="Tahoma" w:hint="cs"/>
          <w:sz w:val="18"/>
          <w:szCs w:val="18"/>
          <w:rtl/>
        </w:rPr>
        <w:t xml:space="preserve">". בתשובה נוספת של משרד החקלאות, מינואר 2019, נאמר כי בעקבות ההחלטה על התוספת של 20 מיליון ש"ח, ובהשוואה לקיצוץ הרוחבי שנעשה, יהיה תקציב המנהלה של מכון וולקני בעודף של שני מיליון ש"ח. </w:t>
      </w:r>
    </w:p>
    <w:p w:rsidR="007A4E5D" w:rsidRPr="005955CC" w:rsidP="001D029F">
      <w:pPr>
        <w:spacing w:line="240" w:lineRule="exact"/>
        <w:ind w:right="2268"/>
        <w:jc w:val="both"/>
        <w:rPr>
          <w:rFonts w:ascii="Tahoma" w:hAnsi="Tahoma" w:cs="Tahoma"/>
          <w:sz w:val="18"/>
          <w:szCs w:val="18"/>
          <w:rtl/>
        </w:rPr>
      </w:pPr>
      <w:r w:rsidRPr="005955CC">
        <w:rPr>
          <w:rFonts w:ascii="Tahoma" w:hAnsi="Tahoma" w:cs="Tahoma" w:hint="cs"/>
          <w:sz w:val="18"/>
          <w:szCs w:val="18"/>
          <w:rtl/>
        </w:rPr>
        <w:t xml:space="preserve">במכתב מנובמבר 2018 ליו"ר ועדת הכספים, כתב מנכ"ל משרד החקלאות: "הננו מסכימים לבקשתך להוסיף לתקציב </w:t>
      </w:r>
      <w:r w:rsidRPr="005955CC">
        <w:rPr>
          <w:rFonts w:ascii="Tahoma" w:hAnsi="Tahoma" w:cs="Tahoma" w:hint="cs"/>
          <w:sz w:val="18"/>
          <w:szCs w:val="18"/>
          <w:rtl/>
        </w:rPr>
        <w:t>המינהלה</w:t>
      </w:r>
      <w:r w:rsidRPr="005955CC">
        <w:rPr>
          <w:rFonts w:ascii="Tahoma" w:hAnsi="Tahoma" w:cs="Tahoma" w:hint="cs"/>
          <w:sz w:val="18"/>
          <w:szCs w:val="18"/>
          <w:rtl/>
        </w:rPr>
        <w:t xml:space="preserve"> של </w:t>
      </w:r>
      <w:r w:rsidRPr="005955CC">
        <w:rPr>
          <w:rFonts w:ascii="Tahoma" w:hAnsi="Tahoma" w:cs="Tahoma" w:hint="cs"/>
          <w:sz w:val="18"/>
          <w:szCs w:val="18"/>
          <w:rtl/>
        </w:rPr>
        <w:t>מינהל</w:t>
      </w:r>
      <w:r w:rsidRPr="005955CC">
        <w:rPr>
          <w:rFonts w:ascii="Tahoma" w:hAnsi="Tahoma" w:cs="Tahoma" w:hint="cs"/>
          <w:sz w:val="18"/>
          <w:szCs w:val="18"/>
          <w:rtl/>
        </w:rPr>
        <w:t xml:space="preserve"> המחקר החקלאי סך של 20 </w:t>
      </w:r>
      <w:r w:rsidRPr="005955CC">
        <w:rPr>
          <w:rFonts w:ascii="Tahoma" w:hAnsi="Tahoma" w:cs="Tahoma" w:hint="cs"/>
          <w:sz w:val="18"/>
          <w:szCs w:val="18"/>
          <w:rtl/>
        </w:rPr>
        <w:t>מלש"ח</w:t>
      </w:r>
      <w:r w:rsidRPr="005955CC">
        <w:rPr>
          <w:rFonts w:ascii="Tahoma" w:hAnsi="Tahoma" w:cs="Tahoma" w:hint="cs"/>
          <w:sz w:val="18"/>
          <w:szCs w:val="18"/>
          <w:rtl/>
        </w:rPr>
        <w:t xml:space="preserve"> בהרשאה להתחייב ממקורות משרד החקלאות". </w:t>
      </w:r>
    </w:p>
    <w:p w:rsidR="007A4E5D" w:rsidRPr="005955CC" w:rsidP="0020305C">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מנכ"ל משרד החקלאות כתב בתשובתו למשרד מבקר המדינה, כי "על אף כל האמור לעיל, ועל אף ההעברה התקציבית שבוצעה לבקשת יו"ר ועדת הכספים, ברצוני לציין כי אני מחזיק עדיין בדעה, כי מכון וולקני יכול להתייעל ויכול להתמודד עם קיצוץ של 39 </w:t>
      </w:r>
      <w:r w:rsidRPr="005955CC">
        <w:rPr>
          <w:rFonts w:ascii="Tahoma" w:hAnsi="Tahoma" w:cs="Tahoma" w:hint="cs"/>
          <w:sz w:val="18"/>
          <w:szCs w:val="18"/>
          <w:rtl/>
        </w:rPr>
        <w:t>מלש"ח</w:t>
      </w:r>
      <w:r w:rsidRPr="005955CC">
        <w:rPr>
          <w:rFonts w:ascii="Tahoma" w:hAnsi="Tahoma" w:cs="Tahoma" w:hint="cs"/>
          <w:sz w:val="18"/>
          <w:szCs w:val="18"/>
          <w:rtl/>
        </w:rPr>
        <w:t xml:space="preserve"> בתקציבו, בדיוק כפי שכל משרד אחר מתיישר לפי החלטות הדרג הממונה, ומבצע התאמות תקציביות בגזרתו. לחילופין, כל מנהל יחידה, וגם אנכי, מבצע תיקונים גם בתוך שנת התקציב, במידה והוא נוכח לדעת כי התחזיות היו שגויות, ויש צורך לבצע תיקונים. כך, </w:t>
      </w:r>
      <w:r w:rsidRPr="005955CC">
        <w:rPr>
          <w:rFonts w:ascii="Tahoma" w:hAnsi="Tahoma" w:cs="Tahoma" w:hint="cs"/>
          <w:sz w:val="18"/>
          <w:szCs w:val="18"/>
          <w:rtl/>
        </w:rPr>
        <w:t xml:space="preserve">אם מתברר במהלך שנת התקציב, כי יש צורך לתגבר תקציבית יחידה מסוימת, הדבר מתבצע כדבר שבשגרה בעבודת משרדי הממשלה". </w:t>
      </w:r>
    </w:p>
    <w:p w:rsidR="007A4E5D" w:rsidRPr="005955CC" w:rsidP="00A04CD2">
      <w:pPr>
        <w:pStyle w:val="RESHET"/>
        <w:rPr>
          <w:rtl/>
        </w:rPr>
      </w:pPr>
      <w:r w:rsidRPr="005955CC">
        <w:rPr>
          <w:rFonts w:hint="cs"/>
          <w:rtl/>
        </w:rPr>
        <w:t xml:space="preserve">משרד מבקר המדינה מציין בפני משרד החקלאות ובפני מכון וולקני, כי בחינה נוספת בנוגע לתקציב המכון לשנת 2019 אינה מייתרת קיום בחינות לעניין נקיטת פעולות התייעלות, אם יעלה שהן נדרשות במסגרת עבודת המכון. </w:t>
      </w:r>
      <w:r w:rsidRPr="0012789B" w:rsidR="00A04CD2">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778590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6137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בחינה</w:t>
                            </w:r>
                            <w:r w:rsidRPr="00A04CD2">
                              <w:rPr>
                                <w:rFonts w:cs="Tahoma"/>
                                <w:color w:val="0B5294"/>
                                <w:spacing w:val="-4"/>
                                <w:sz w:val="24"/>
                                <w:szCs w:val="24"/>
                                <w:rtl/>
                              </w:rPr>
                              <w:t xml:space="preserve"> </w:t>
                            </w:r>
                            <w:r w:rsidRPr="00A04CD2">
                              <w:rPr>
                                <w:rFonts w:cs="Tahoma" w:hint="eastAsia"/>
                                <w:color w:val="0B5294"/>
                                <w:spacing w:val="-4"/>
                                <w:sz w:val="24"/>
                                <w:szCs w:val="24"/>
                                <w:rtl/>
                              </w:rPr>
                              <w:t>נוספת</w:t>
                            </w:r>
                            <w:r w:rsidRPr="00A04CD2">
                              <w:rPr>
                                <w:rFonts w:cs="Tahoma"/>
                                <w:color w:val="0B5294"/>
                                <w:spacing w:val="-4"/>
                                <w:sz w:val="24"/>
                                <w:szCs w:val="24"/>
                                <w:rtl/>
                              </w:rPr>
                              <w:t xml:space="preserve"> </w:t>
                            </w:r>
                            <w:r w:rsidRPr="00A04CD2">
                              <w:rPr>
                                <w:rFonts w:cs="Tahoma" w:hint="eastAsia"/>
                                <w:color w:val="0B5294"/>
                                <w:spacing w:val="-4"/>
                                <w:sz w:val="24"/>
                                <w:szCs w:val="24"/>
                                <w:rtl/>
                              </w:rPr>
                              <w:t>בנוגע</w:t>
                            </w:r>
                            <w:r w:rsidRPr="00A04CD2">
                              <w:rPr>
                                <w:rFonts w:cs="Tahoma"/>
                                <w:color w:val="0B5294"/>
                                <w:spacing w:val="-4"/>
                                <w:sz w:val="24"/>
                                <w:szCs w:val="24"/>
                                <w:rtl/>
                              </w:rPr>
                              <w:t xml:space="preserve"> </w:t>
                            </w:r>
                            <w:r w:rsidRPr="00A04CD2">
                              <w:rPr>
                                <w:rFonts w:cs="Tahoma" w:hint="eastAsia"/>
                                <w:color w:val="0B5294"/>
                                <w:spacing w:val="-4"/>
                                <w:sz w:val="24"/>
                                <w:szCs w:val="24"/>
                                <w:rtl/>
                              </w:rPr>
                              <w:t>לתקציב</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לשנת</w:t>
                            </w:r>
                            <w:r w:rsidRPr="00A04CD2">
                              <w:rPr>
                                <w:rFonts w:cs="Tahoma"/>
                                <w:color w:val="0B5294"/>
                                <w:spacing w:val="-4"/>
                                <w:sz w:val="24"/>
                                <w:szCs w:val="24"/>
                                <w:rtl/>
                              </w:rPr>
                              <w:t xml:space="preserve"> 2019 </w:t>
                            </w:r>
                            <w:r w:rsidRPr="00A04CD2">
                              <w:rPr>
                                <w:rFonts w:cs="Tahoma" w:hint="eastAsia"/>
                                <w:color w:val="0B5294"/>
                                <w:spacing w:val="-4"/>
                                <w:sz w:val="24"/>
                                <w:szCs w:val="24"/>
                                <w:rtl/>
                              </w:rPr>
                              <w:t>אינה</w:t>
                            </w:r>
                            <w:r w:rsidRPr="00A04CD2">
                              <w:rPr>
                                <w:rFonts w:cs="Tahoma"/>
                                <w:color w:val="0B5294"/>
                                <w:spacing w:val="-4"/>
                                <w:sz w:val="24"/>
                                <w:szCs w:val="24"/>
                                <w:rtl/>
                              </w:rPr>
                              <w:t xml:space="preserve"> </w:t>
                            </w:r>
                            <w:r w:rsidRPr="00A04CD2">
                              <w:rPr>
                                <w:rFonts w:cs="Tahoma" w:hint="eastAsia"/>
                                <w:color w:val="0B5294"/>
                                <w:spacing w:val="-4"/>
                                <w:sz w:val="24"/>
                                <w:szCs w:val="24"/>
                                <w:rtl/>
                              </w:rPr>
                              <w:t>מייתרת</w:t>
                            </w:r>
                            <w:r w:rsidRPr="00A04CD2">
                              <w:rPr>
                                <w:rFonts w:cs="Tahoma"/>
                                <w:color w:val="0B5294"/>
                                <w:spacing w:val="-4"/>
                                <w:sz w:val="24"/>
                                <w:szCs w:val="24"/>
                                <w:rtl/>
                              </w:rPr>
                              <w:t xml:space="preserve"> </w:t>
                            </w:r>
                            <w:r w:rsidRPr="00A04CD2">
                              <w:rPr>
                                <w:rFonts w:cs="Tahoma" w:hint="eastAsia"/>
                                <w:color w:val="0B5294"/>
                                <w:spacing w:val="-4"/>
                                <w:sz w:val="24"/>
                                <w:szCs w:val="24"/>
                                <w:rtl/>
                              </w:rPr>
                              <w:t>קיום</w:t>
                            </w:r>
                            <w:r w:rsidRPr="00A04CD2">
                              <w:rPr>
                                <w:rFonts w:cs="Tahoma"/>
                                <w:color w:val="0B5294"/>
                                <w:spacing w:val="-4"/>
                                <w:sz w:val="24"/>
                                <w:szCs w:val="24"/>
                                <w:rtl/>
                              </w:rPr>
                              <w:t xml:space="preserve"> </w:t>
                            </w:r>
                            <w:r w:rsidRPr="00A04CD2">
                              <w:rPr>
                                <w:rFonts w:cs="Tahoma" w:hint="eastAsia"/>
                                <w:color w:val="0B5294"/>
                                <w:spacing w:val="-4"/>
                                <w:sz w:val="24"/>
                                <w:szCs w:val="24"/>
                                <w:rtl/>
                              </w:rPr>
                              <w:t>בחינות</w:t>
                            </w:r>
                            <w:r w:rsidRPr="00A04CD2">
                              <w:rPr>
                                <w:rFonts w:cs="Tahoma"/>
                                <w:color w:val="0B5294"/>
                                <w:spacing w:val="-4"/>
                                <w:sz w:val="24"/>
                                <w:szCs w:val="24"/>
                                <w:rtl/>
                              </w:rPr>
                              <w:t xml:space="preserve"> </w:t>
                            </w:r>
                            <w:r w:rsidRPr="00A04CD2">
                              <w:rPr>
                                <w:rFonts w:cs="Tahoma" w:hint="eastAsia"/>
                                <w:color w:val="0B5294"/>
                                <w:spacing w:val="-4"/>
                                <w:sz w:val="24"/>
                                <w:szCs w:val="24"/>
                                <w:rtl/>
                              </w:rPr>
                              <w:t>לעניין</w:t>
                            </w:r>
                            <w:r w:rsidRPr="00A04CD2">
                              <w:rPr>
                                <w:rFonts w:cs="Tahoma"/>
                                <w:color w:val="0B5294"/>
                                <w:spacing w:val="-4"/>
                                <w:sz w:val="24"/>
                                <w:szCs w:val="24"/>
                                <w:rtl/>
                              </w:rPr>
                              <w:t xml:space="preserve"> </w:t>
                            </w:r>
                            <w:r w:rsidRPr="00A04CD2">
                              <w:rPr>
                                <w:rFonts w:cs="Tahoma" w:hint="eastAsia"/>
                                <w:color w:val="0B5294"/>
                                <w:spacing w:val="-4"/>
                                <w:sz w:val="24"/>
                                <w:szCs w:val="24"/>
                                <w:rtl/>
                              </w:rPr>
                              <w:t>נקיטת</w:t>
                            </w:r>
                            <w:r w:rsidRPr="00A04CD2">
                              <w:rPr>
                                <w:rFonts w:cs="Tahoma"/>
                                <w:color w:val="0B5294"/>
                                <w:spacing w:val="-4"/>
                                <w:sz w:val="24"/>
                                <w:szCs w:val="24"/>
                                <w:rtl/>
                              </w:rPr>
                              <w:t xml:space="preserve"> </w:t>
                            </w:r>
                            <w:r w:rsidRPr="00A04CD2">
                              <w:rPr>
                                <w:rFonts w:cs="Tahoma" w:hint="eastAsia"/>
                                <w:color w:val="0B5294"/>
                                <w:spacing w:val="-4"/>
                                <w:sz w:val="24"/>
                                <w:szCs w:val="24"/>
                                <w:rtl/>
                              </w:rPr>
                              <w:t>פעולות</w:t>
                            </w:r>
                            <w:r w:rsidRPr="00A04CD2">
                              <w:rPr>
                                <w:rFonts w:cs="Tahoma"/>
                                <w:color w:val="0B5294"/>
                                <w:spacing w:val="-4"/>
                                <w:sz w:val="24"/>
                                <w:szCs w:val="24"/>
                                <w:rtl/>
                              </w:rPr>
                              <w:t xml:space="preserve"> </w:t>
                            </w:r>
                            <w:r w:rsidRPr="00A04CD2">
                              <w:rPr>
                                <w:rFonts w:cs="Tahoma" w:hint="eastAsia"/>
                                <w:color w:val="0B5294"/>
                                <w:spacing w:val="-4"/>
                                <w:sz w:val="24"/>
                                <w:szCs w:val="24"/>
                                <w:rtl/>
                              </w:rPr>
                              <w:t>התייעלות</w:t>
                            </w:r>
                            <w:r w:rsidRPr="00A04CD2">
                              <w:rPr>
                                <w:rFonts w:cs="Tahoma"/>
                                <w:color w:val="0B5294"/>
                                <w:spacing w:val="-4"/>
                                <w:sz w:val="24"/>
                                <w:szCs w:val="24"/>
                                <w:rtl/>
                              </w:rPr>
                              <w:t xml:space="preserve"> </w:t>
                            </w:r>
                            <w:r w:rsidRPr="00A04CD2">
                              <w:rPr>
                                <w:rFonts w:cs="Tahoma" w:hint="eastAsia"/>
                                <w:color w:val="0B5294"/>
                                <w:spacing w:val="-4"/>
                                <w:sz w:val="24"/>
                                <w:szCs w:val="24"/>
                                <w:rtl/>
                              </w:rPr>
                              <w:t>במסגרת</w:t>
                            </w:r>
                            <w:r w:rsidRPr="00A04CD2">
                              <w:rPr>
                                <w:rFonts w:cs="Tahoma"/>
                                <w:color w:val="0B5294"/>
                                <w:spacing w:val="-4"/>
                                <w:sz w:val="24"/>
                                <w:szCs w:val="24"/>
                                <w:rtl/>
                              </w:rPr>
                              <w:t xml:space="preserve"> </w:t>
                            </w:r>
                            <w:r w:rsidRPr="00A04CD2">
                              <w:rPr>
                                <w:rFonts w:cs="Tahoma" w:hint="eastAsia"/>
                                <w:color w:val="0B5294"/>
                                <w:spacing w:val="-4"/>
                                <w:sz w:val="24"/>
                                <w:szCs w:val="24"/>
                                <w:rtl/>
                              </w:rPr>
                              <w:t>עבודת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אם</w:t>
                            </w:r>
                            <w:r w:rsidRPr="00A04CD2">
                              <w:rPr>
                                <w:rFonts w:cs="Tahoma"/>
                                <w:color w:val="0B5294"/>
                                <w:spacing w:val="-4"/>
                                <w:sz w:val="24"/>
                                <w:szCs w:val="24"/>
                                <w:rtl/>
                              </w:rPr>
                              <w:t xml:space="preserve"> </w:t>
                            </w:r>
                            <w:r w:rsidRPr="00A04CD2">
                              <w:rPr>
                                <w:rFonts w:cs="Tahoma" w:hint="eastAsia"/>
                                <w:color w:val="0B5294"/>
                                <w:spacing w:val="-4"/>
                                <w:sz w:val="24"/>
                                <w:szCs w:val="24"/>
                                <w:rtl/>
                              </w:rPr>
                              <w:t>יעלה</w:t>
                            </w:r>
                            <w:r w:rsidRPr="00A04CD2">
                              <w:rPr>
                                <w:rFonts w:cs="Tahoma"/>
                                <w:color w:val="0B5294"/>
                                <w:spacing w:val="-4"/>
                                <w:sz w:val="24"/>
                                <w:szCs w:val="24"/>
                                <w:rtl/>
                              </w:rPr>
                              <w:t xml:space="preserve"> </w:t>
                            </w:r>
                            <w:r w:rsidRPr="00A04CD2">
                              <w:rPr>
                                <w:rFonts w:cs="Tahoma" w:hint="eastAsia"/>
                                <w:color w:val="0B5294"/>
                                <w:spacing w:val="-4"/>
                                <w:sz w:val="24"/>
                                <w:szCs w:val="24"/>
                                <w:rtl/>
                              </w:rPr>
                              <w:t>שהן</w:t>
                            </w:r>
                            <w:r w:rsidRPr="00A04CD2">
                              <w:rPr>
                                <w:rFonts w:cs="Tahoma"/>
                                <w:color w:val="0B5294"/>
                                <w:spacing w:val="-4"/>
                                <w:sz w:val="24"/>
                                <w:szCs w:val="24"/>
                                <w:rtl/>
                              </w:rPr>
                              <w:t xml:space="preserve"> </w:t>
                            </w:r>
                            <w:r w:rsidRPr="00A04CD2">
                              <w:rPr>
                                <w:rFonts w:cs="Tahoma" w:hint="eastAsia"/>
                                <w:color w:val="0B5294"/>
                                <w:spacing w:val="-4"/>
                                <w:sz w:val="24"/>
                                <w:szCs w:val="24"/>
                                <w:rtl/>
                              </w:rPr>
                              <w:t>נדרשות</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45887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0147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5225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בחינה</w:t>
                      </w:r>
                      <w:r w:rsidRPr="00A04CD2">
                        <w:rPr>
                          <w:rFonts w:cs="Tahoma"/>
                          <w:color w:val="0B5294"/>
                          <w:spacing w:val="-4"/>
                          <w:sz w:val="24"/>
                          <w:szCs w:val="24"/>
                          <w:rtl/>
                        </w:rPr>
                        <w:t xml:space="preserve"> </w:t>
                      </w:r>
                      <w:r w:rsidRPr="00A04CD2">
                        <w:rPr>
                          <w:rFonts w:cs="Tahoma" w:hint="eastAsia"/>
                          <w:color w:val="0B5294"/>
                          <w:spacing w:val="-4"/>
                          <w:sz w:val="24"/>
                          <w:szCs w:val="24"/>
                          <w:rtl/>
                        </w:rPr>
                        <w:t>נוספת</w:t>
                      </w:r>
                      <w:r w:rsidRPr="00A04CD2">
                        <w:rPr>
                          <w:rFonts w:cs="Tahoma"/>
                          <w:color w:val="0B5294"/>
                          <w:spacing w:val="-4"/>
                          <w:sz w:val="24"/>
                          <w:szCs w:val="24"/>
                          <w:rtl/>
                        </w:rPr>
                        <w:t xml:space="preserve"> </w:t>
                      </w:r>
                      <w:r w:rsidRPr="00A04CD2">
                        <w:rPr>
                          <w:rFonts w:cs="Tahoma" w:hint="eastAsia"/>
                          <w:color w:val="0B5294"/>
                          <w:spacing w:val="-4"/>
                          <w:sz w:val="24"/>
                          <w:szCs w:val="24"/>
                          <w:rtl/>
                        </w:rPr>
                        <w:t>בנוגע</w:t>
                      </w:r>
                      <w:r w:rsidRPr="00A04CD2">
                        <w:rPr>
                          <w:rFonts w:cs="Tahoma"/>
                          <w:color w:val="0B5294"/>
                          <w:spacing w:val="-4"/>
                          <w:sz w:val="24"/>
                          <w:szCs w:val="24"/>
                          <w:rtl/>
                        </w:rPr>
                        <w:t xml:space="preserve"> </w:t>
                      </w:r>
                      <w:r w:rsidRPr="00A04CD2">
                        <w:rPr>
                          <w:rFonts w:cs="Tahoma" w:hint="eastAsia"/>
                          <w:color w:val="0B5294"/>
                          <w:spacing w:val="-4"/>
                          <w:sz w:val="24"/>
                          <w:szCs w:val="24"/>
                          <w:rtl/>
                        </w:rPr>
                        <w:t>לתקציב</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לשנת</w:t>
                      </w:r>
                      <w:r w:rsidRPr="00A04CD2">
                        <w:rPr>
                          <w:rFonts w:cs="Tahoma"/>
                          <w:color w:val="0B5294"/>
                          <w:spacing w:val="-4"/>
                          <w:sz w:val="24"/>
                          <w:szCs w:val="24"/>
                          <w:rtl/>
                        </w:rPr>
                        <w:t xml:space="preserve"> 2019 </w:t>
                      </w:r>
                      <w:r w:rsidRPr="00A04CD2">
                        <w:rPr>
                          <w:rFonts w:cs="Tahoma" w:hint="eastAsia"/>
                          <w:color w:val="0B5294"/>
                          <w:spacing w:val="-4"/>
                          <w:sz w:val="24"/>
                          <w:szCs w:val="24"/>
                          <w:rtl/>
                        </w:rPr>
                        <w:t>אינה</w:t>
                      </w:r>
                      <w:r w:rsidRPr="00A04CD2">
                        <w:rPr>
                          <w:rFonts w:cs="Tahoma"/>
                          <w:color w:val="0B5294"/>
                          <w:spacing w:val="-4"/>
                          <w:sz w:val="24"/>
                          <w:szCs w:val="24"/>
                          <w:rtl/>
                        </w:rPr>
                        <w:t xml:space="preserve"> </w:t>
                      </w:r>
                      <w:r w:rsidRPr="00A04CD2">
                        <w:rPr>
                          <w:rFonts w:cs="Tahoma" w:hint="eastAsia"/>
                          <w:color w:val="0B5294"/>
                          <w:spacing w:val="-4"/>
                          <w:sz w:val="24"/>
                          <w:szCs w:val="24"/>
                          <w:rtl/>
                        </w:rPr>
                        <w:t>מייתרת</w:t>
                      </w:r>
                      <w:r w:rsidRPr="00A04CD2">
                        <w:rPr>
                          <w:rFonts w:cs="Tahoma"/>
                          <w:color w:val="0B5294"/>
                          <w:spacing w:val="-4"/>
                          <w:sz w:val="24"/>
                          <w:szCs w:val="24"/>
                          <w:rtl/>
                        </w:rPr>
                        <w:t xml:space="preserve"> </w:t>
                      </w:r>
                      <w:r w:rsidRPr="00A04CD2">
                        <w:rPr>
                          <w:rFonts w:cs="Tahoma" w:hint="eastAsia"/>
                          <w:color w:val="0B5294"/>
                          <w:spacing w:val="-4"/>
                          <w:sz w:val="24"/>
                          <w:szCs w:val="24"/>
                          <w:rtl/>
                        </w:rPr>
                        <w:t>קיום</w:t>
                      </w:r>
                      <w:r w:rsidRPr="00A04CD2">
                        <w:rPr>
                          <w:rFonts w:cs="Tahoma"/>
                          <w:color w:val="0B5294"/>
                          <w:spacing w:val="-4"/>
                          <w:sz w:val="24"/>
                          <w:szCs w:val="24"/>
                          <w:rtl/>
                        </w:rPr>
                        <w:t xml:space="preserve"> </w:t>
                      </w:r>
                      <w:r w:rsidRPr="00A04CD2">
                        <w:rPr>
                          <w:rFonts w:cs="Tahoma" w:hint="eastAsia"/>
                          <w:color w:val="0B5294"/>
                          <w:spacing w:val="-4"/>
                          <w:sz w:val="24"/>
                          <w:szCs w:val="24"/>
                          <w:rtl/>
                        </w:rPr>
                        <w:t>בחינות</w:t>
                      </w:r>
                      <w:r w:rsidRPr="00A04CD2">
                        <w:rPr>
                          <w:rFonts w:cs="Tahoma"/>
                          <w:color w:val="0B5294"/>
                          <w:spacing w:val="-4"/>
                          <w:sz w:val="24"/>
                          <w:szCs w:val="24"/>
                          <w:rtl/>
                        </w:rPr>
                        <w:t xml:space="preserve"> </w:t>
                      </w:r>
                      <w:r w:rsidRPr="00A04CD2">
                        <w:rPr>
                          <w:rFonts w:cs="Tahoma" w:hint="eastAsia"/>
                          <w:color w:val="0B5294"/>
                          <w:spacing w:val="-4"/>
                          <w:sz w:val="24"/>
                          <w:szCs w:val="24"/>
                          <w:rtl/>
                        </w:rPr>
                        <w:t>לעניין</w:t>
                      </w:r>
                      <w:r w:rsidRPr="00A04CD2">
                        <w:rPr>
                          <w:rFonts w:cs="Tahoma"/>
                          <w:color w:val="0B5294"/>
                          <w:spacing w:val="-4"/>
                          <w:sz w:val="24"/>
                          <w:szCs w:val="24"/>
                          <w:rtl/>
                        </w:rPr>
                        <w:t xml:space="preserve"> </w:t>
                      </w:r>
                      <w:r w:rsidRPr="00A04CD2">
                        <w:rPr>
                          <w:rFonts w:cs="Tahoma" w:hint="eastAsia"/>
                          <w:color w:val="0B5294"/>
                          <w:spacing w:val="-4"/>
                          <w:sz w:val="24"/>
                          <w:szCs w:val="24"/>
                          <w:rtl/>
                        </w:rPr>
                        <w:t>נקיטת</w:t>
                      </w:r>
                      <w:r w:rsidRPr="00A04CD2">
                        <w:rPr>
                          <w:rFonts w:cs="Tahoma"/>
                          <w:color w:val="0B5294"/>
                          <w:spacing w:val="-4"/>
                          <w:sz w:val="24"/>
                          <w:szCs w:val="24"/>
                          <w:rtl/>
                        </w:rPr>
                        <w:t xml:space="preserve"> </w:t>
                      </w:r>
                      <w:r w:rsidRPr="00A04CD2">
                        <w:rPr>
                          <w:rFonts w:cs="Tahoma" w:hint="eastAsia"/>
                          <w:color w:val="0B5294"/>
                          <w:spacing w:val="-4"/>
                          <w:sz w:val="24"/>
                          <w:szCs w:val="24"/>
                          <w:rtl/>
                        </w:rPr>
                        <w:t>פעולות</w:t>
                      </w:r>
                      <w:r w:rsidRPr="00A04CD2">
                        <w:rPr>
                          <w:rFonts w:cs="Tahoma"/>
                          <w:color w:val="0B5294"/>
                          <w:spacing w:val="-4"/>
                          <w:sz w:val="24"/>
                          <w:szCs w:val="24"/>
                          <w:rtl/>
                        </w:rPr>
                        <w:t xml:space="preserve"> </w:t>
                      </w:r>
                      <w:r w:rsidRPr="00A04CD2">
                        <w:rPr>
                          <w:rFonts w:cs="Tahoma" w:hint="eastAsia"/>
                          <w:color w:val="0B5294"/>
                          <w:spacing w:val="-4"/>
                          <w:sz w:val="24"/>
                          <w:szCs w:val="24"/>
                          <w:rtl/>
                        </w:rPr>
                        <w:t>התייעלות</w:t>
                      </w:r>
                      <w:r w:rsidRPr="00A04CD2">
                        <w:rPr>
                          <w:rFonts w:cs="Tahoma"/>
                          <w:color w:val="0B5294"/>
                          <w:spacing w:val="-4"/>
                          <w:sz w:val="24"/>
                          <w:szCs w:val="24"/>
                          <w:rtl/>
                        </w:rPr>
                        <w:t xml:space="preserve"> </w:t>
                      </w:r>
                      <w:r w:rsidRPr="00A04CD2">
                        <w:rPr>
                          <w:rFonts w:cs="Tahoma" w:hint="eastAsia"/>
                          <w:color w:val="0B5294"/>
                          <w:spacing w:val="-4"/>
                          <w:sz w:val="24"/>
                          <w:szCs w:val="24"/>
                          <w:rtl/>
                        </w:rPr>
                        <w:t>במסגרת</w:t>
                      </w:r>
                      <w:r w:rsidRPr="00A04CD2">
                        <w:rPr>
                          <w:rFonts w:cs="Tahoma"/>
                          <w:color w:val="0B5294"/>
                          <w:spacing w:val="-4"/>
                          <w:sz w:val="24"/>
                          <w:szCs w:val="24"/>
                          <w:rtl/>
                        </w:rPr>
                        <w:t xml:space="preserve"> </w:t>
                      </w:r>
                      <w:r w:rsidRPr="00A04CD2">
                        <w:rPr>
                          <w:rFonts w:cs="Tahoma" w:hint="eastAsia"/>
                          <w:color w:val="0B5294"/>
                          <w:spacing w:val="-4"/>
                          <w:sz w:val="24"/>
                          <w:szCs w:val="24"/>
                          <w:rtl/>
                        </w:rPr>
                        <w:t>עבודת</w:t>
                      </w:r>
                      <w:r w:rsidRPr="00A04CD2">
                        <w:rPr>
                          <w:rFonts w:cs="Tahoma"/>
                          <w:color w:val="0B5294"/>
                          <w:spacing w:val="-4"/>
                          <w:sz w:val="24"/>
                          <w:szCs w:val="24"/>
                          <w:rtl/>
                        </w:rPr>
                        <w:t xml:space="preserve"> </w:t>
                      </w:r>
                      <w:r w:rsidRPr="00A04CD2">
                        <w:rPr>
                          <w:rFonts w:cs="Tahoma" w:hint="eastAsia"/>
                          <w:color w:val="0B5294"/>
                          <w:spacing w:val="-4"/>
                          <w:sz w:val="24"/>
                          <w:szCs w:val="24"/>
                          <w:rtl/>
                        </w:rPr>
                        <w:t>המכון</w:t>
                      </w:r>
                      <w:r w:rsidRPr="00A04CD2">
                        <w:rPr>
                          <w:rFonts w:cs="Tahoma"/>
                          <w:color w:val="0B5294"/>
                          <w:spacing w:val="-4"/>
                          <w:sz w:val="24"/>
                          <w:szCs w:val="24"/>
                          <w:rtl/>
                        </w:rPr>
                        <w:t xml:space="preserve">, </w:t>
                      </w:r>
                      <w:r w:rsidRPr="00A04CD2">
                        <w:rPr>
                          <w:rFonts w:cs="Tahoma" w:hint="eastAsia"/>
                          <w:color w:val="0B5294"/>
                          <w:spacing w:val="-4"/>
                          <w:sz w:val="24"/>
                          <w:szCs w:val="24"/>
                          <w:rtl/>
                        </w:rPr>
                        <w:t>אם</w:t>
                      </w:r>
                      <w:r w:rsidRPr="00A04CD2">
                        <w:rPr>
                          <w:rFonts w:cs="Tahoma"/>
                          <w:color w:val="0B5294"/>
                          <w:spacing w:val="-4"/>
                          <w:sz w:val="24"/>
                          <w:szCs w:val="24"/>
                          <w:rtl/>
                        </w:rPr>
                        <w:t xml:space="preserve"> </w:t>
                      </w:r>
                      <w:r w:rsidRPr="00A04CD2">
                        <w:rPr>
                          <w:rFonts w:cs="Tahoma" w:hint="eastAsia"/>
                          <w:color w:val="0B5294"/>
                          <w:spacing w:val="-4"/>
                          <w:sz w:val="24"/>
                          <w:szCs w:val="24"/>
                          <w:rtl/>
                        </w:rPr>
                        <w:t>יעלה</w:t>
                      </w:r>
                      <w:r w:rsidRPr="00A04CD2">
                        <w:rPr>
                          <w:rFonts w:cs="Tahoma"/>
                          <w:color w:val="0B5294"/>
                          <w:spacing w:val="-4"/>
                          <w:sz w:val="24"/>
                          <w:szCs w:val="24"/>
                          <w:rtl/>
                        </w:rPr>
                        <w:t xml:space="preserve"> </w:t>
                      </w:r>
                      <w:r w:rsidRPr="00A04CD2">
                        <w:rPr>
                          <w:rFonts w:cs="Tahoma" w:hint="eastAsia"/>
                          <w:color w:val="0B5294"/>
                          <w:spacing w:val="-4"/>
                          <w:sz w:val="24"/>
                          <w:szCs w:val="24"/>
                          <w:rtl/>
                        </w:rPr>
                        <w:t>שהן</w:t>
                      </w:r>
                      <w:r w:rsidRPr="00A04CD2">
                        <w:rPr>
                          <w:rFonts w:cs="Tahoma"/>
                          <w:color w:val="0B5294"/>
                          <w:spacing w:val="-4"/>
                          <w:sz w:val="24"/>
                          <w:szCs w:val="24"/>
                          <w:rtl/>
                        </w:rPr>
                        <w:t xml:space="preserve"> </w:t>
                      </w:r>
                      <w:r w:rsidRPr="00A04CD2">
                        <w:rPr>
                          <w:rFonts w:cs="Tahoma" w:hint="eastAsia"/>
                          <w:color w:val="0B5294"/>
                          <w:spacing w:val="-4"/>
                          <w:sz w:val="24"/>
                          <w:szCs w:val="24"/>
                          <w:rtl/>
                        </w:rPr>
                        <w:t>נדרשות</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6755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20305C">
      <w:pPr>
        <w:pStyle w:val="RESHET"/>
        <w:rPr>
          <w:rtl/>
        </w:rPr>
      </w:pPr>
      <w:r w:rsidRPr="005955CC">
        <w:rPr>
          <w:rtl/>
        </w:rPr>
        <w:t xml:space="preserve">מתשובת משרד החקלאות עולה כי לאחר </w:t>
      </w:r>
      <w:r w:rsidRPr="005955CC">
        <w:rPr>
          <w:rFonts w:hint="cs"/>
          <w:rtl/>
        </w:rPr>
        <w:t xml:space="preserve">פניית </w:t>
      </w:r>
      <w:r w:rsidRPr="005955CC">
        <w:rPr>
          <w:rtl/>
        </w:rPr>
        <w:t>ועדת הכספים של הכנסת</w:t>
      </w:r>
      <w:r w:rsidRPr="005955CC">
        <w:rPr>
          <w:rFonts w:hint="cs"/>
          <w:rtl/>
        </w:rPr>
        <w:t xml:space="preserve"> אל משרד החקלאות</w:t>
      </w:r>
      <w:r w:rsidRPr="005955CC">
        <w:rPr>
          <w:rtl/>
        </w:rPr>
        <w:t xml:space="preserve"> ולאחר ש</w:t>
      </w:r>
      <w:r w:rsidRPr="005955CC">
        <w:rPr>
          <w:rFonts w:hint="cs"/>
          <w:rtl/>
        </w:rPr>
        <w:t>ה</w:t>
      </w:r>
      <w:r w:rsidRPr="005955CC">
        <w:rPr>
          <w:rtl/>
        </w:rPr>
        <w:t xml:space="preserve">משרד </w:t>
      </w:r>
      <w:r w:rsidRPr="005955CC">
        <w:rPr>
          <w:rFonts w:hint="eastAsia"/>
          <w:rtl/>
        </w:rPr>
        <w:t>בחן</w:t>
      </w:r>
      <w:r w:rsidRPr="005955CC">
        <w:rPr>
          <w:rtl/>
        </w:rPr>
        <w:t xml:space="preserve"> באמצעות צוות מקצועי את השפעת הקיצוץ המתוכנן - בסך 39 מיליון ש"ח </w:t>
      </w:r>
      <w:r w:rsidRPr="005955CC">
        <w:rPr>
          <w:rFonts w:hint="cs"/>
          <w:rtl/>
        </w:rPr>
        <w:t xml:space="preserve">בתקציב </w:t>
      </w:r>
      <w:r w:rsidRPr="005955CC">
        <w:rPr>
          <w:rtl/>
        </w:rPr>
        <w:t>מכון וולקני</w:t>
      </w:r>
      <w:r w:rsidRPr="005955CC">
        <w:rPr>
          <w:rFonts w:hint="cs"/>
          <w:rtl/>
        </w:rPr>
        <w:t xml:space="preserve"> - </w:t>
      </w:r>
      <w:r w:rsidRPr="005955CC">
        <w:rPr>
          <w:rFonts w:hint="eastAsia"/>
          <w:rtl/>
        </w:rPr>
        <w:t>ה</w:t>
      </w:r>
      <w:r w:rsidRPr="005955CC">
        <w:rPr>
          <w:rFonts w:hint="cs"/>
          <w:rtl/>
        </w:rPr>
        <w:t xml:space="preserve">חליט משרד החקלאות </w:t>
      </w:r>
      <w:r w:rsidRPr="005955CC">
        <w:rPr>
          <w:rFonts w:hint="eastAsia"/>
          <w:rtl/>
        </w:rPr>
        <w:t>להקטי</w:t>
      </w:r>
      <w:r w:rsidRPr="005955CC">
        <w:rPr>
          <w:rFonts w:hint="cs"/>
          <w:rtl/>
        </w:rPr>
        <w:t>ן</w:t>
      </w:r>
      <w:r w:rsidRPr="005955CC">
        <w:rPr>
          <w:rtl/>
        </w:rPr>
        <w:t xml:space="preserve"> באופן </w:t>
      </w:r>
      <w:r w:rsidRPr="005955CC">
        <w:rPr>
          <w:rFonts w:hint="cs"/>
          <w:rtl/>
        </w:rPr>
        <w:t>ניכר</w:t>
      </w:r>
      <w:r w:rsidRPr="005955CC">
        <w:rPr>
          <w:rtl/>
        </w:rPr>
        <w:t xml:space="preserve"> </w:t>
      </w:r>
      <w:r w:rsidRPr="005955CC">
        <w:rPr>
          <w:rFonts w:hint="cs"/>
          <w:rtl/>
        </w:rPr>
        <w:t xml:space="preserve">את הסכום שיקוצץ מתקציב זה </w:t>
      </w:r>
      <w:r w:rsidRPr="005955CC">
        <w:rPr>
          <w:rtl/>
        </w:rPr>
        <w:t xml:space="preserve">ולהעמידו על 19 מיליון ש"ח - </w:t>
      </w:r>
      <w:r w:rsidRPr="005955CC">
        <w:rPr>
          <w:rFonts w:hint="cs"/>
          <w:rtl/>
        </w:rPr>
        <w:t xml:space="preserve">זאת באמצעות הוספה של </w:t>
      </w:r>
      <w:r w:rsidRPr="005955CC">
        <w:rPr>
          <w:rtl/>
        </w:rPr>
        <w:t xml:space="preserve">20 </w:t>
      </w:r>
      <w:r w:rsidRPr="005955CC">
        <w:rPr>
          <w:rFonts w:hint="eastAsia"/>
          <w:rtl/>
        </w:rPr>
        <w:t>מיליון</w:t>
      </w:r>
      <w:r w:rsidRPr="005955CC">
        <w:rPr>
          <w:rtl/>
        </w:rPr>
        <w:t xml:space="preserve"> </w:t>
      </w:r>
      <w:r w:rsidRPr="005955CC">
        <w:rPr>
          <w:rFonts w:hint="eastAsia"/>
          <w:rtl/>
        </w:rPr>
        <w:t>ש</w:t>
      </w:r>
      <w:r w:rsidRPr="005955CC">
        <w:rPr>
          <w:rtl/>
        </w:rPr>
        <w:t>"</w:t>
      </w:r>
      <w:r w:rsidRPr="005955CC">
        <w:rPr>
          <w:rFonts w:hint="eastAsia"/>
          <w:rtl/>
        </w:rPr>
        <w:t>ח</w:t>
      </w:r>
      <w:r w:rsidRPr="005955CC">
        <w:rPr>
          <w:rFonts w:hint="cs"/>
          <w:rtl/>
        </w:rPr>
        <w:t xml:space="preserve"> לתקציב </w:t>
      </w:r>
      <w:r w:rsidRPr="005955CC">
        <w:rPr>
          <w:rFonts w:hint="cs"/>
          <w:rtl/>
        </w:rPr>
        <w:t>המינהלה</w:t>
      </w:r>
      <w:r w:rsidRPr="005955CC">
        <w:rPr>
          <w:rFonts w:hint="cs"/>
          <w:rtl/>
        </w:rPr>
        <w:t xml:space="preserve"> של מכון וולקני לשנת 2019</w:t>
      </w:r>
      <w:r w:rsidRPr="005955CC">
        <w:rPr>
          <w:rtl/>
        </w:rPr>
        <w:t xml:space="preserve">. </w:t>
      </w:r>
    </w:p>
    <w:p w:rsidR="007A4E5D" w:rsidRPr="005955CC" w:rsidP="0020305C">
      <w:pPr>
        <w:pStyle w:val="RESHET"/>
        <w:rPr>
          <w:rtl/>
        </w:rPr>
      </w:pPr>
      <w:r w:rsidRPr="005955CC">
        <w:rPr>
          <w:rFonts w:hint="eastAsia"/>
          <w:rtl/>
        </w:rPr>
        <w:t>משרד</w:t>
      </w:r>
      <w:r w:rsidRPr="005955CC">
        <w:rPr>
          <w:rtl/>
        </w:rPr>
        <w:t xml:space="preserve"> מבקר המדינה </w:t>
      </w:r>
      <w:r w:rsidRPr="005955CC">
        <w:rPr>
          <w:rFonts w:hint="cs"/>
          <w:rtl/>
        </w:rPr>
        <w:t xml:space="preserve">רואה </w:t>
      </w:r>
      <w:r w:rsidRPr="005955CC">
        <w:rPr>
          <w:rFonts w:hint="eastAsia"/>
          <w:rtl/>
        </w:rPr>
        <w:t>בחיוב</w:t>
      </w:r>
      <w:r w:rsidRPr="005955CC">
        <w:rPr>
          <w:rFonts w:hint="cs"/>
          <w:rtl/>
        </w:rPr>
        <w:t xml:space="preserve"> את העובדה שמשרד החקלאות בחן מחדש ובאמצעות צוות מקצועי את ההחלטה לגבי גובה הקיצוץ בתקציב מכון וולקני לשנת 2019. </w:t>
      </w:r>
    </w:p>
    <w:p w:rsidR="007A4E5D" w:rsidRPr="005955CC" w:rsidP="001D029F">
      <w:pPr>
        <w:spacing w:line="240" w:lineRule="exact"/>
        <w:ind w:right="2268"/>
        <w:jc w:val="both"/>
        <w:rPr>
          <w:rFonts w:ascii="Tahoma" w:hAnsi="Tahoma" w:cs="Tahoma"/>
          <w:sz w:val="18"/>
          <w:szCs w:val="18"/>
          <w:rtl/>
        </w:rPr>
      </w:pPr>
    </w:p>
    <w:p w:rsidR="007A4E5D" w:rsidRPr="00997AA1" w:rsidP="001D029F">
      <w:pPr>
        <w:pStyle w:val="KOT2"/>
        <w:rPr>
          <w:rtl/>
        </w:rPr>
      </w:pPr>
      <w:bookmarkStart w:id="5" w:name="tempMark"/>
      <w:bookmarkEnd w:id="5"/>
      <w:r w:rsidRPr="00997AA1">
        <w:rPr>
          <w:rFonts w:hint="cs"/>
          <w:rtl/>
        </w:rPr>
        <w:t>אי יישום החלטת הממשלה</w:t>
      </w:r>
      <w:r w:rsidRPr="00997AA1">
        <w:rPr>
          <w:rtl/>
        </w:rPr>
        <w:t xml:space="preserve"> להעברת מכון המחקר לחקלאות ימית (מלח"י) לתחום אחריותו של מכון וולקני</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 xml:space="preserve">המרכז הלאומי לחקלאות ימית </w:t>
      </w:r>
      <w:r w:rsidRPr="005955CC">
        <w:rPr>
          <w:rFonts w:ascii="Tahoma" w:eastAsia="Calibri" w:hAnsi="Tahoma" w:cs="Tahoma" w:hint="cs"/>
          <w:sz w:val="18"/>
          <w:szCs w:val="18"/>
          <w:rtl/>
        </w:rPr>
        <w:t xml:space="preserve">באילת </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להלן - </w:t>
      </w:r>
      <w:r w:rsidRPr="005955CC">
        <w:rPr>
          <w:rFonts w:ascii="Tahoma" w:eastAsia="Calibri" w:hAnsi="Tahoma" w:cs="Tahoma"/>
          <w:sz w:val="18"/>
          <w:szCs w:val="18"/>
          <w:rtl/>
        </w:rPr>
        <w:t>מלח״י) הו</w:t>
      </w:r>
      <w:r w:rsidRPr="005955CC">
        <w:rPr>
          <w:rFonts w:ascii="Tahoma" w:eastAsia="Calibri" w:hAnsi="Tahoma" w:cs="Tahoma" w:hint="cs"/>
          <w:sz w:val="18"/>
          <w:szCs w:val="18"/>
          <w:rtl/>
        </w:rPr>
        <w:t>א</w:t>
      </w:r>
      <w:r w:rsidRPr="005955CC">
        <w:rPr>
          <w:rFonts w:ascii="Tahoma" w:eastAsia="Calibri" w:hAnsi="Tahoma" w:cs="Tahoma"/>
          <w:sz w:val="18"/>
          <w:szCs w:val="18"/>
          <w:rtl/>
        </w:rPr>
        <w:t xml:space="preserve"> אחד מ</w:t>
      </w:r>
      <w:r w:rsidRPr="005955CC">
        <w:rPr>
          <w:rFonts w:ascii="Tahoma" w:eastAsia="Calibri" w:hAnsi="Tahoma" w:cs="Tahoma" w:hint="cs"/>
          <w:sz w:val="18"/>
          <w:szCs w:val="18"/>
          <w:rtl/>
        </w:rPr>
        <w:t>שלושת</w:t>
      </w:r>
      <w:r w:rsidRPr="005955CC">
        <w:rPr>
          <w:rFonts w:ascii="Tahoma" w:eastAsia="Calibri" w:hAnsi="Tahoma" w:cs="Tahoma"/>
          <w:sz w:val="18"/>
          <w:szCs w:val="18"/>
          <w:rtl/>
        </w:rPr>
        <w:t xml:space="preserve"> מרכזי המחקר ה</w:t>
      </w:r>
      <w:r w:rsidRPr="005955CC">
        <w:rPr>
          <w:rFonts w:ascii="Tahoma" w:eastAsia="Calibri" w:hAnsi="Tahoma" w:cs="Tahoma" w:hint="cs"/>
          <w:sz w:val="18"/>
          <w:szCs w:val="18"/>
          <w:rtl/>
        </w:rPr>
        <w:t xml:space="preserve">פועלים </w:t>
      </w:r>
      <w:r w:rsidRPr="005955CC">
        <w:rPr>
          <w:rFonts w:ascii="Tahoma" w:eastAsia="Calibri" w:hAnsi="Tahoma" w:cs="Tahoma"/>
          <w:sz w:val="18"/>
          <w:szCs w:val="18"/>
          <w:rtl/>
        </w:rPr>
        <w:t>ב</w:t>
      </w:r>
      <w:r w:rsidRPr="005955CC">
        <w:rPr>
          <w:rFonts w:ascii="Tahoma" w:eastAsia="Calibri" w:hAnsi="Tahoma" w:cs="Tahoma" w:hint="cs"/>
          <w:sz w:val="18"/>
          <w:szCs w:val="18"/>
          <w:rtl/>
        </w:rPr>
        <w:t>מסגרת ה</w:t>
      </w:r>
      <w:r w:rsidRPr="005955CC">
        <w:rPr>
          <w:rFonts w:ascii="Tahoma" w:eastAsia="Calibri" w:hAnsi="Tahoma" w:cs="Tahoma"/>
          <w:sz w:val="18"/>
          <w:szCs w:val="18"/>
          <w:rtl/>
        </w:rPr>
        <w:t xml:space="preserve">חברה הממשלתית </w:t>
      </w:r>
      <w:r w:rsidRPr="005955CC">
        <w:rPr>
          <w:rFonts w:ascii="Tahoma" w:eastAsia="Calibri" w:hAnsi="Tahoma" w:cs="Tahoma" w:hint="cs"/>
          <w:sz w:val="18"/>
          <w:szCs w:val="18"/>
          <w:rtl/>
        </w:rPr>
        <w:t>ל</w:t>
      </w:r>
      <w:r w:rsidRPr="005955CC">
        <w:rPr>
          <w:rFonts w:ascii="Tahoma" w:eastAsia="Calibri" w:hAnsi="Tahoma" w:cs="Tahoma"/>
          <w:sz w:val="18"/>
          <w:szCs w:val="18"/>
          <w:rtl/>
        </w:rPr>
        <w:t>חקר ימים ואגמים לישראל (</w:t>
      </w:r>
      <w:r w:rsidRPr="005955CC">
        <w:rPr>
          <w:rFonts w:ascii="Tahoma" w:eastAsia="Calibri" w:hAnsi="Tahoma" w:cs="Tahoma" w:hint="cs"/>
          <w:sz w:val="18"/>
          <w:szCs w:val="18"/>
          <w:rtl/>
        </w:rPr>
        <w:t xml:space="preserve">להלן - </w:t>
      </w:r>
      <w:r w:rsidRPr="005955CC">
        <w:rPr>
          <w:rFonts w:ascii="Tahoma" w:eastAsia="Calibri" w:hAnsi="Tahoma" w:cs="Tahoma"/>
          <w:sz w:val="18"/>
          <w:szCs w:val="18"/>
          <w:rtl/>
        </w:rPr>
        <w:t>חיא״ל</w:t>
      </w:r>
      <w:r w:rsidRPr="005955CC">
        <w:rPr>
          <w:rFonts w:ascii="Tahoma" w:eastAsia="Calibri" w:hAnsi="Tahoma" w:cs="Tahoma"/>
          <w:sz w:val="18"/>
          <w:szCs w:val="18"/>
          <w:rtl/>
        </w:rPr>
        <w:t>)</w:t>
      </w:r>
      <w:r w:rsidRPr="005955CC">
        <w:rPr>
          <w:rFonts w:ascii="Tahoma" w:eastAsia="Calibri" w:hAnsi="Tahoma" w:cs="Tahoma" w:hint="cs"/>
          <w:sz w:val="18"/>
          <w:szCs w:val="18"/>
          <w:rtl/>
        </w:rPr>
        <w:t>, ש</w:t>
      </w:r>
      <w:r w:rsidRPr="005955CC">
        <w:rPr>
          <w:rFonts w:ascii="Tahoma" w:eastAsia="Calibri" w:hAnsi="Tahoma" w:cs="Tahoma"/>
          <w:sz w:val="18"/>
          <w:szCs w:val="18"/>
          <w:rtl/>
        </w:rPr>
        <w:t>הוקמה בסוף שנות ה</w:t>
      </w:r>
      <w:r w:rsidRPr="005955CC">
        <w:rPr>
          <w:rFonts w:ascii="Tahoma" w:eastAsia="Calibri" w:hAnsi="Tahoma" w:cs="Tahoma" w:hint="cs"/>
          <w:sz w:val="18"/>
          <w:szCs w:val="18"/>
          <w:rtl/>
        </w:rPr>
        <w:t xml:space="preserve">שישים של המאה העשרים. החברה הוקמה כדי </w:t>
      </w:r>
      <w:r w:rsidRPr="005955CC">
        <w:rPr>
          <w:rFonts w:ascii="Tahoma" w:eastAsia="Calibri" w:hAnsi="Tahoma" w:cs="Tahoma"/>
          <w:sz w:val="18"/>
          <w:szCs w:val="18"/>
          <w:rtl/>
        </w:rPr>
        <w:t>לצ</w:t>
      </w:r>
      <w:r w:rsidRPr="005955CC">
        <w:rPr>
          <w:rFonts w:ascii="Tahoma" w:eastAsia="Calibri" w:hAnsi="Tahoma" w:cs="Tahoma" w:hint="cs"/>
          <w:sz w:val="18"/>
          <w:szCs w:val="18"/>
          <w:rtl/>
        </w:rPr>
        <w:t>ב</w:t>
      </w:r>
      <w:r w:rsidRPr="005955CC">
        <w:rPr>
          <w:rFonts w:ascii="Tahoma" w:eastAsia="Calibri" w:hAnsi="Tahoma" w:cs="Tahoma"/>
          <w:sz w:val="18"/>
          <w:szCs w:val="18"/>
          <w:rtl/>
        </w:rPr>
        <w:t>ור ידע ל</w:t>
      </w:r>
      <w:r w:rsidRPr="005955CC">
        <w:rPr>
          <w:rFonts w:ascii="Tahoma" w:eastAsia="Calibri" w:hAnsi="Tahoma" w:cs="Tahoma" w:hint="cs"/>
          <w:sz w:val="18"/>
          <w:szCs w:val="18"/>
          <w:rtl/>
        </w:rPr>
        <w:t>שם</w:t>
      </w:r>
      <w:r w:rsidRPr="005955CC">
        <w:rPr>
          <w:rFonts w:ascii="Tahoma" w:eastAsia="Calibri" w:hAnsi="Tahoma" w:cs="Tahoma"/>
          <w:sz w:val="18"/>
          <w:szCs w:val="18"/>
          <w:rtl/>
        </w:rPr>
        <w:t xml:space="preserve"> ניצול מושכל ושימור של משאבי הים, החופים והמים של ישראל</w:t>
      </w:r>
      <w:r w:rsidRPr="005955CC">
        <w:rPr>
          <w:rFonts w:ascii="Tahoma" w:eastAsia="Calibri" w:hAnsi="Tahoma" w:cs="Tahoma" w:hint="cs"/>
          <w:sz w:val="18"/>
          <w:szCs w:val="18"/>
          <w:rtl/>
        </w:rPr>
        <w:t xml:space="preserve"> והיא</w:t>
      </w:r>
      <w:r w:rsidRPr="005955CC">
        <w:rPr>
          <w:rFonts w:ascii="Tahoma" w:eastAsia="Calibri" w:hAnsi="Tahoma" w:cs="Tahoma"/>
          <w:sz w:val="18"/>
          <w:szCs w:val="18"/>
          <w:rtl/>
        </w:rPr>
        <w:t xml:space="preserve"> פועלת במסגרת משרד </w:t>
      </w:r>
      <w:r w:rsidRPr="005955CC">
        <w:rPr>
          <w:rFonts w:ascii="Tahoma" w:eastAsia="Calibri" w:hAnsi="Tahoma" w:cs="Tahoma" w:hint="cs"/>
          <w:sz w:val="18"/>
          <w:szCs w:val="18"/>
          <w:rtl/>
        </w:rPr>
        <w:t>האנרגיה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מלח"י ממוקם בחוף הצפוני של אילת וייעודו לפת</w:t>
      </w:r>
      <w:r w:rsidRPr="005955CC">
        <w:rPr>
          <w:rFonts w:ascii="Tahoma" w:eastAsia="Calibri" w:hAnsi="Tahoma" w:cs="Tahoma"/>
          <w:sz w:val="18"/>
          <w:szCs w:val="18"/>
          <w:rtl/>
        </w:rPr>
        <w:t xml:space="preserve">ח טכנולוגיות לגידול של דגי ים ויצורים ימיים אחרים בעלי ערך כלכלי, </w:t>
      </w:r>
      <w:r w:rsidRPr="005955CC">
        <w:rPr>
          <w:rFonts w:ascii="Tahoma" w:eastAsia="Calibri" w:hAnsi="Tahoma" w:cs="Tahoma" w:hint="cs"/>
          <w:sz w:val="18"/>
          <w:szCs w:val="18"/>
          <w:rtl/>
        </w:rPr>
        <w:t>להקים את ה</w:t>
      </w:r>
      <w:r w:rsidRPr="005955CC">
        <w:rPr>
          <w:rFonts w:ascii="Tahoma" w:eastAsia="Calibri" w:hAnsi="Tahoma" w:cs="Tahoma"/>
          <w:sz w:val="18"/>
          <w:szCs w:val="18"/>
          <w:rtl/>
        </w:rPr>
        <w:t xml:space="preserve">תשתית לפיתוח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חקלאות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ימית בישראל, </w:t>
      </w:r>
      <w:r w:rsidRPr="005955CC">
        <w:rPr>
          <w:rFonts w:ascii="Tahoma" w:eastAsia="Calibri" w:hAnsi="Tahoma" w:cs="Tahoma" w:hint="cs"/>
          <w:sz w:val="18"/>
          <w:szCs w:val="18"/>
          <w:rtl/>
        </w:rPr>
        <w:t>ל</w:t>
      </w:r>
      <w:r w:rsidRPr="005955CC">
        <w:rPr>
          <w:rFonts w:ascii="Tahoma" w:eastAsia="Calibri" w:hAnsi="Tahoma" w:cs="Tahoma"/>
          <w:sz w:val="18"/>
          <w:szCs w:val="18"/>
          <w:rtl/>
        </w:rPr>
        <w:t>קדם</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ענף חקלאי חדשני המנצל מי ים ומים מליחים, ו</w:t>
      </w:r>
      <w:r w:rsidRPr="005955CC">
        <w:rPr>
          <w:rFonts w:ascii="Tahoma" w:eastAsia="Calibri" w:hAnsi="Tahoma" w:cs="Tahoma" w:hint="cs"/>
          <w:sz w:val="18"/>
          <w:szCs w:val="18"/>
          <w:rtl/>
        </w:rPr>
        <w:t>ל</w:t>
      </w:r>
      <w:r w:rsidRPr="005955CC">
        <w:rPr>
          <w:rFonts w:ascii="Tahoma" w:eastAsia="Calibri" w:hAnsi="Tahoma" w:cs="Tahoma"/>
          <w:sz w:val="18"/>
          <w:szCs w:val="18"/>
          <w:rtl/>
        </w:rPr>
        <w:t>הק</w:t>
      </w:r>
      <w:r w:rsidRPr="005955CC">
        <w:rPr>
          <w:rFonts w:ascii="Tahoma" w:eastAsia="Calibri" w:hAnsi="Tahoma" w:cs="Tahoma" w:hint="cs"/>
          <w:sz w:val="18"/>
          <w:szCs w:val="18"/>
          <w:rtl/>
        </w:rPr>
        <w:t>ים</w:t>
      </w:r>
      <w:r w:rsidRPr="005955CC">
        <w:rPr>
          <w:rFonts w:ascii="Tahoma" w:eastAsia="Calibri" w:hAnsi="Tahoma" w:cs="Tahoma"/>
          <w:sz w:val="18"/>
          <w:szCs w:val="18"/>
          <w:rtl/>
        </w:rPr>
        <w:t xml:space="preserve"> תעשיות ביו-טכנולוגיות נלוות</w:t>
      </w:r>
      <w:r>
        <w:rPr>
          <w:rFonts w:ascii="Tahoma" w:eastAsia="Calibri" w:hAnsi="Tahoma" w:cs="Tahoma"/>
          <w:sz w:val="18"/>
          <w:szCs w:val="18"/>
          <w:vertAlign w:val="superscript"/>
          <w:rtl/>
        </w:rPr>
        <w:footnoteReference w:id="33"/>
      </w:r>
      <w:r w:rsidRPr="005955CC">
        <w:rPr>
          <w:rFonts w:ascii="Tahoma" w:eastAsia="Calibri" w:hAnsi="Tahoma" w:cs="Tahoma"/>
          <w:sz w:val="18"/>
          <w:szCs w:val="18"/>
          <w:rtl/>
        </w:rPr>
        <w:t>.</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מלח"י מתמקד כיום בפיתוח של טכנולוגיה ידידותית לסביבה לגידול של דגים בבריכות של מי</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ים ביבשה</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ב</w:t>
      </w:r>
      <w:r w:rsidRPr="005955CC">
        <w:rPr>
          <w:rFonts w:ascii="Tahoma" w:eastAsia="Calibri" w:hAnsi="Tahoma" w:cs="Tahoma"/>
          <w:sz w:val="18"/>
          <w:szCs w:val="18"/>
          <w:rtl/>
        </w:rPr>
        <w:t xml:space="preserve">צוות המקצועי </w:t>
      </w:r>
      <w:r w:rsidRPr="005955CC">
        <w:rPr>
          <w:rFonts w:ascii="Tahoma" w:eastAsia="Calibri" w:hAnsi="Tahoma" w:cs="Tahoma" w:hint="cs"/>
          <w:sz w:val="18"/>
          <w:szCs w:val="18"/>
          <w:rtl/>
        </w:rPr>
        <w:t xml:space="preserve">של </w:t>
      </w:r>
      <w:r w:rsidRPr="005955CC">
        <w:rPr>
          <w:rFonts w:ascii="Tahoma" w:eastAsia="Calibri" w:hAnsi="Tahoma" w:cs="Tahoma"/>
          <w:sz w:val="18"/>
          <w:szCs w:val="18"/>
          <w:rtl/>
        </w:rPr>
        <w:t>מלח"י כ-50</w:t>
      </w:r>
      <w:r w:rsidRPr="005955CC">
        <w:rPr>
          <w:rFonts w:ascii="Tahoma" w:eastAsia="Calibri" w:hAnsi="Tahoma" w:cs="Tahoma" w:hint="cs"/>
          <w:sz w:val="18"/>
          <w:szCs w:val="18"/>
          <w:rtl/>
        </w:rPr>
        <w:t xml:space="preserve"> עובדים, וביניהם</w:t>
      </w:r>
      <w:r w:rsidRPr="005955CC">
        <w:rPr>
          <w:rFonts w:ascii="Tahoma" w:eastAsia="Calibri" w:hAnsi="Tahoma" w:cs="Tahoma"/>
          <w:sz w:val="18"/>
          <w:szCs w:val="18"/>
          <w:rtl/>
        </w:rPr>
        <w:t xml:space="preserve"> חוקרים, עוזרי מחקר וטכנאים בעלי התמחות בתחומים השונים של ביולוגיה ימית ודיסציפלינות מדעיות נלוות. נוסף</w:t>
      </w:r>
      <w:r w:rsidRPr="005955CC">
        <w:rPr>
          <w:rFonts w:ascii="Tahoma" w:eastAsia="Calibri" w:hAnsi="Tahoma" w:cs="Tahoma" w:hint="cs"/>
          <w:sz w:val="18"/>
          <w:szCs w:val="18"/>
          <w:rtl/>
        </w:rPr>
        <w:t xml:space="preserve"> לכך</w:t>
      </w:r>
      <w:r w:rsidRPr="005955CC">
        <w:rPr>
          <w:rFonts w:ascii="Tahoma" w:eastAsia="Calibri" w:hAnsi="Tahoma" w:cs="Tahoma"/>
          <w:sz w:val="18"/>
          <w:szCs w:val="18"/>
          <w:rtl/>
        </w:rPr>
        <w:t xml:space="preserve"> פועלים במסגרת מלח"י סטודנטים ממוסדות להשכלה גבוהה בישראל ובחו"ל המבצעים עבודות מחקר לתארים מתקדמים בהנחיה של חוקרי המרכז. מכלול היכולות </w:t>
      </w:r>
      <w:r w:rsidRPr="005955CC">
        <w:rPr>
          <w:rFonts w:ascii="Tahoma" w:eastAsia="Calibri" w:hAnsi="Tahoma" w:cs="Tahoma"/>
          <w:sz w:val="18"/>
          <w:szCs w:val="18"/>
          <w:rtl/>
        </w:rPr>
        <w:t>במלח"י</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נועד, בין היתר,</w:t>
      </w:r>
      <w:r w:rsidRPr="005955CC">
        <w:rPr>
          <w:rFonts w:ascii="Tahoma" w:eastAsia="Calibri" w:hAnsi="Tahoma" w:cs="Tahoma"/>
          <w:sz w:val="18"/>
          <w:szCs w:val="18"/>
          <w:rtl/>
        </w:rPr>
        <w:t xml:space="preserve"> לאפשר קליטת דג מהבר, אקלומו, ביסוס להקות רבייה, ריבוי וגידול, בדיקת דרישות איכות </w:t>
      </w:r>
      <w:r w:rsidRPr="005955CC">
        <w:rPr>
          <w:rFonts w:ascii="Tahoma" w:eastAsia="Calibri" w:hAnsi="Tahoma" w:cs="Tahoma" w:hint="cs"/>
          <w:sz w:val="18"/>
          <w:szCs w:val="18"/>
          <w:rtl/>
        </w:rPr>
        <w:t>ה</w:t>
      </w:r>
      <w:r w:rsidRPr="005955CC">
        <w:rPr>
          <w:rFonts w:ascii="Tahoma" w:eastAsia="Calibri" w:hAnsi="Tahoma" w:cs="Tahoma"/>
          <w:sz w:val="18"/>
          <w:szCs w:val="18"/>
          <w:rtl/>
        </w:rPr>
        <w:t>מים, התאמה לשיטות ו</w:t>
      </w:r>
      <w:r w:rsidRPr="005955CC">
        <w:rPr>
          <w:rFonts w:ascii="Tahoma" w:eastAsia="Calibri" w:hAnsi="Tahoma" w:cs="Tahoma" w:hint="cs"/>
          <w:sz w:val="18"/>
          <w:szCs w:val="18"/>
          <w:rtl/>
        </w:rPr>
        <w:t>ל</w:t>
      </w:r>
      <w:r w:rsidRPr="005955CC">
        <w:rPr>
          <w:rFonts w:ascii="Tahoma" w:eastAsia="Calibri" w:hAnsi="Tahoma" w:cs="Tahoma"/>
          <w:sz w:val="18"/>
          <w:szCs w:val="18"/>
          <w:rtl/>
        </w:rPr>
        <w:t>מערכות גידול קיימות, פיתוח והתאמ</w:t>
      </w:r>
      <w:r w:rsidRPr="005955CC">
        <w:rPr>
          <w:rFonts w:ascii="Tahoma" w:eastAsia="Calibri" w:hAnsi="Tahoma" w:cs="Tahoma" w:hint="cs"/>
          <w:sz w:val="18"/>
          <w:szCs w:val="18"/>
          <w:rtl/>
        </w:rPr>
        <w:t>ה של</w:t>
      </w:r>
      <w:r w:rsidRPr="005955CC">
        <w:rPr>
          <w:rFonts w:ascii="Tahoma" w:eastAsia="Calibri" w:hAnsi="Tahoma" w:cs="Tahoma"/>
          <w:sz w:val="18"/>
          <w:szCs w:val="18"/>
          <w:rtl/>
        </w:rPr>
        <w:t xml:space="preserve"> מזונות וממשקי הזנה ופיטום, שמירה על בריאות</w:t>
      </w:r>
      <w:r w:rsidRPr="005955CC">
        <w:rPr>
          <w:rFonts w:ascii="Tahoma" w:eastAsia="Calibri" w:hAnsi="Tahoma" w:cs="Tahoma" w:hint="cs"/>
          <w:sz w:val="18"/>
          <w:szCs w:val="18"/>
          <w:rtl/>
        </w:rPr>
        <w:t xml:space="preserve"> הדגים</w:t>
      </w:r>
      <w:r w:rsidRPr="005955CC">
        <w:rPr>
          <w:rFonts w:ascii="Tahoma" w:eastAsia="Calibri" w:hAnsi="Tahoma" w:cs="Tahoma"/>
          <w:sz w:val="18"/>
          <w:szCs w:val="18"/>
          <w:rtl/>
        </w:rPr>
        <w:t xml:space="preserve"> וטיפוח</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גנטי </w:t>
      </w:r>
      <w:r w:rsidRPr="005955CC">
        <w:rPr>
          <w:rFonts w:ascii="Tahoma" w:eastAsia="Calibri" w:hAnsi="Tahoma" w:cs="Tahoma" w:hint="cs"/>
          <w:sz w:val="18"/>
          <w:szCs w:val="18"/>
          <w:rtl/>
        </w:rPr>
        <w:t xml:space="preserve">של מיני הדגים </w:t>
      </w:r>
      <w:r w:rsidRPr="005955CC">
        <w:rPr>
          <w:rFonts w:ascii="Tahoma" w:eastAsia="Calibri" w:hAnsi="Tahoma" w:cs="Tahoma" w:hint="cs"/>
          <w:sz w:val="18"/>
          <w:szCs w:val="18"/>
          <w:rtl/>
        </w:rPr>
        <w:t>שאוקלמו</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עד לשלב </w:t>
      </w:r>
      <w:r w:rsidRPr="005955CC">
        <w:rPr>
          <w:rFonts w:ascii="Tahoma" w:eastAsia="Calibri" w:hAnsi="Tahoma" w:cs="Tahoma" w:hint="cs"/>
          <w:sz w:val="18"/>
          <w:szCs w:val="18"/>
          <w:rtl/>
        </w:rPr>
        <w:t xml:space="preserve">של </w:t>
      </w:r>
      <w:r w:rsidRPr="005955CC">
        <w:rPr>
          <w:rFonts w:ascii="Tahoma" w:eastAsia="Calibri" w:hAnsi="Tahoma" w:cs="Tahoma"/>
          <w:sz w:val="18"/>
          <w:szCs w:val="18"/>
          <w:rtl/>
        </w:rPr>
        <w:t xml:space="preserve">יישום פירות </w:t>
      </w:r>
      <w:r w:rsidRPr="005955CC">
        <w:rPr>
          <w:rFonts w:ascii="Tahoma" w:eastAsia="Calibri" w:hAnsi="Tahoma" w:cs="Tahoma" w:hint="cs"/>
          <w:sz w:val="18"/>
          <w:szCs w:val="18"/>
          <w:rtl/>
        </w:rPr>
        <w:t>המחקר והפיתוח</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על ידי</w:t>
      </w:r>
      <w:r w:rsidRPr="005955CC">
        <w:rPr>
          <w:rFonts w:ascii="Tahoma" w:eastAsia="Calibri" w:hAnsi="Tahoma" w:cs="Tahoma"/>
          <w:sz w:val="18"/>
          <w:szCs w:val="18"/>
          <w:rtl/>
        </w:rPr>
        <w:t xml:space="preserve"> גורמים מסחריים</w:t>
      </w:r>
      <w:r w:rsidRPr="005955CC">
        <w:rPr>
          <w:rFonts w:ascii="Tahoma" w:eastAsia="Calibri" w:hAnsi="Tahoma" w:cs="Tahoma" w:hint="cs"/>
          <w:sz w:val="18"/>
          <w:szCs w:val="18"/>
          <w:rtl/>
        </w:rPr>
        <w:t xml:space="preserve"> - שיגדלו את הדגים וישווקו אותם בהיקף מסחרי</w:t>
      </w:r>
      <w:r>
        <w:rPr>
          <w:rFonts w:ascii="Tahoma" w:eastAsia="Calibri" w:hAnsi="Tahoma" w:cs="Tahoma"/>
          <w:sz w:val="18"/>
          <w:szCs w:val="18"/>
          <w:vertAlign w:val="superscript"/>
          <w:rtl/>
        </w:rPr>
        <w:footnoteReference w:id="34"/>
      </w:r>
      <w:r w:rsidRPr="005955CC">
        <w:rPr>
          <w:rFonts w:ascii="Tahoma" w:eastAsia="Calibri" w:hAnsi="Tahoma" w:cs="Tahoma" w:hint="cs"/>
          <w:sz w:val="18"/>
          <w:szCs w:val="18"/>
          <w:rtl/>
        </w:rPr>
        <w:t>.</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במכון וולקני קיים מכון ל</w:t>
      </w:r>
      <w:r w:rsidRPr="005955CC">
        <w:rPr>
          <w:rFonts w:ascii="Tahoma" w:eastAsia="Calibri" w:hAnsi="Tahoma" w:cs="Tahoma"/>
          <w:sz w:val="18"/>
          <w:szCs w:val="18"/>
          <w:rtl/>
        </w:rPr>
        <w:t xml:space="preserve">חקר בעלי חיים </w:t>
      </w:r>
      <w:r w:rsidRPr="005955CC">
        <w:rPr>
          <w:rFonts w:ascii="Tahoma" w:eastAsia="Calibri" w:hAnsi="Tahoma" w:cs="Tahoma" w:hint="cs"/>
          <w:sz w:val="18"/>
          <w:szCs w:val="18"/>
          <w:rtl/>
        </w:rPr>
        <w:t xml:space="preserve">החוקר נושאים הקשורים בין היתר לדגים, אולם הוא עוסק במחקר על </w:t>
      </w:r>
      <w:r w:rsidRPr="005955CC">
        <w:rPr>
          <w:rFonts w:ascii="Tahoma" w:eastAsia="Calibri" w:hAnsi="Tahoma" w:cs="Tahoma"/>
          <w:sz w:val="18"/>
          <w:szCs w:val="18"/>
          <w:rtl/>
        </w:rPr>
        <w:t xml:space="preserve">דגי מים מתוקים </w:t>
      </w:r>
      <w:r w:rsidRPr="005955CC">
        <w:rPr>
          <w:rFonts w:ascii="Tahoma" w:eastAsia="Calibri" w:hAnsi="Tahoma" w:cs="Tahoma" w:hint="cs"/>
          <w:sz w:val="18"/>
          <w:szCs w:val="18"/>
          <w:rtl/>
        </w:rPr>
        <w:t xml:space="preserve">ולא </w:t>
      </w:r>
      <w:r w:rsidRPr="005955CC">
        <w:rPr>
          <w:rFonts w:ascii="Tahoma" w:eastAsia="Calibri" w:hAnsi="Tahoma" w:cs="Tahoma"/>
          <w:sz w:val="18"/>
          <w:szCs w:val="18"/>
          <w:rtl/>
        </w:rPr>
        <w:t xml:space="preserve">במחקר </w:t>
      </w:r>
      <w:r w:rsidRPr="005955CC">
        <w:rPr>
          <w:rFonts w:ascii="Tahoma" w:eastAsia="Calibri" w:hAnsi="Tahoma" w:cs="Tahoma" w:hint="cs"/>
          <w:sz w:val="18"/>
          <w:szCs w:val="18"/>
          <w:rtl/>
        </w:rPr>
        <w:t xml:space="preserve">הנוגע לחקלאות ימית. </w:t>
      </w:r>
      <w:r w:rsidRPr="005955CC">
        <w:rPr>
          <w:rFonts w:ascii="Tahoma" w:eastAsia="Calibri" w:hAnsi="Tahoma" w:cs="Tahoma"/>
          <w:sz w:val="18"/>
          <w:szCs w:val="18"/>
          <w:rtl/>
        </w:rPr>
        <w:t xml:space="preserve">מלח"י </w:t>
      </w:r>
      <w:r w:rsidRPr="005955CC">
        <w:rPr>
          <w:rFonts w:ascii="Tahoma" w:eastAsia="Calibri" w:hAnsi="Tahoma" w:cs="Tahoma" w:hint="cs"/>
          <w:sz w:val="18"/>
          <w:szCs w:val="18"/>
          <w:rtl/>
        </w:rPr>
        <w:t xml:space="preserve">לעומת זאת, השייך למסגרת הארגונית של </w:t>
      </w:r>
      <w:r w:rsidRPr="005955CC">
        <w:rPr>
          <w:rFonts w:ascii="Tahoma" w:eastAsia="Calibri" w:hAnsi="Tahoma" w:cs="Tahoma" w:hint="cs"/>
          <w:sz w:val="18"/>
          <w:szCs w:val="18"/>
          <w:rtl/>
        </w:rPr>
        <w:t>חיא"ל</w:t>
      </w:r>
      <w:r w:rsidRPr="005955CC">
        <w:rPr>
          <w:rFonts w:ascii="Tahoma" w:eastAsia="Calibri" w:hAnsi="Tahoma" w:cs="Tahoma" w:hint="cs"/>
          <w:sz w:val="18"/>
          <w:szCs w:val="18"/>
          <w:rtl/>
        </w:rPr>
        <w:t xml:space="preserve">, הוא מכון המחקר העיקרי </w:t>
      </w:r>
      <w:r w:rsidRPr="005955CC">
        <w:rPr>
          <w:rFonts w:ascii="Tahoma" w:eastAsia="Calibri" w:hAnsi="Tahoma" w:cs="Tahoma"/>
          <w:sz w:val="18"/>
          <w:szCs w:val="18"/>
          <w:rtl/>
        </w:rPr>
        <w:t xml:space="preserve">בישראל </w:t>
      </w:r>
      <w:r w:rsidRPr="005955CC">
        <w:rPr>
          <w:rFonts w:ascii="Tahoma" w:eastAsia="Calibri" w:hAnsi="Tahoma" w:cs="Tahoma" w:hint="cs"/>
          <w:sz w:val="18"/>
          <w:szCs w:val="18"/>
          <w:rtl/>
        </w:rPr>
        <w:t>ה</w:t>
      </w:r>
      <w:r w:rsidRPr="005955CC">
        <w:rPr>
          <w:rFonts w:ascii="Tahoma" w:eastAsia="Calibri" w:hAnsi="Tahoma" w:cs="Tahoma"/>
          <w:sz w:val="18"/>
          <w:szCs w:val="18"/>
          <w:rtl/>
        </w:rPr>
        <w:t>עוסק ב</w:t>
      </w:r>
      <w:r w:rsidRPr="005955CC">
        <w:rPr>
          <w:rFonts w:ascii="Tahoma" w:eastAsia="Calibri" w:hAnsi="Tahoma" w:cs="Tahoma" w:hint="cs"/>
          <w:sz w:val="18"/>
          <w:szCs w:val="18"/>
          <w:rtl/>
        </w:rPr>
        <w:t>חקלאות ימית, לרבות גידול ואקלום דגי ים וגידול אצות</w:t>
      </w:r>
      <w:r w:rsidRPr="005955CC">
        <w:rPr>
          <w:rFonts w:ascii="Tahoma" w:eastAsia="Calibri" w:hAnsi="Tahoma" w:cs="Tahoma"/>
          <w:sz w:val="18"/>
          <w:szCs w:val="18"/>
          <w:rtl/>
        </w:rPr>
        <w:t>.</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997AA1" w:rsidP="001D029F">
      <w:pPr>
        <w:pStyle w:val="KOT4"/>
        <w:rPr>
          <w:rtl/>
        </w:rPr>
      </w:pPr>
      <w:r w:rsidRPr="00997AA1">
        <w:rPr>
          <w:rFonts w:hint="cs"/>
          <w:rtl/>
        </w:rPr>
        <w:t xml:space="preserve">הצורך בפיתוח ענף החקלאות הימית </w:t>
      </w:r>
    </w:p>
    <w:p w:rsidR="007A4E5D" w:rsidRPr="00997AA1" w:rsidP="001D029F">
      <w:pPr>
        <w:pStyle w:val="KOT5"/>
        <w:rPr>
          <w:rtl/>
        </w:rPr>
      </w:pPr>
      <w:r w:rsidRPr="00997AA1">
        <w:rPr>
          <w:rFonts w:hint="cs"/>
          <w:rtl/>
        </w:rPr>
        <w:t>דוח הו</w:t>
      </w:r>
      <w:r w:rsidRPr="00997AA1">
        <w:rPr>
          <w:rtl/>
        </w:rPr>
        <w:t xml:space="preserve">ועדה לבדיקה, מעקב וחיזוק של מכוני המחקר הממשלתיים </w:t>
      </w:r>
      <w:r w:rsidRPr="00997AA1">
        <w:rPr>
          <w:rFonts w:hint="cs"/>
          <w:rtl/>
        </w:rPr>
        <w:t xml:space="preserve">(ועדת </w:t>
      </w:r>
      <w:r w:rsidRPr="00997AA1">
        <w:rPr>
          <w:rFonts w:hint="cs"/>
          <w:rtl/>
        </w:rPr>
        <w:t>טייכר</w:t>
      </w:r>
      <w:r w:rsidRPr="00997AA1">
        <w:rPr>
          <w:rFonts w:hint="cs"/>
          <w:rtl/>
        </w:rPr>
        <w:t>)</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 xml:space="preserve">בשנת 2004 החליטה הממשלה להקים ועדה לבדיקה, מעקב וחיזוק של מכוני המחקר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ממשלתיים. לתפקיד יו"ר הוועדה מונתה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פרופ' מינה </w:t>
      </w:r>
      <w:r w:rsidRPr="005955CC">
        <w:rPr>
          <w:rFonts w:ascii="Tahoma" w:eastAsia="Calibri" w:hAnsi="Tahoma" w:cs="Tahoma"/>
          <w:sz w:val="18"/>
          <w:szCs w:val="18"/>
          <w:rtl/>
        </w:rPr>
        <w:t>טייכר</w:t>
      </w:r>
      <w:r w:rsidRPr="005955CC">
        <w:rPr>
          <w:rFonts w:ascii="Tahoma" w:eastAsia="Calibri" w:hAnsi="Tahoma" w:cs="Tahoma"/>
          <w:sz w:val="18"/>
          <w:szCs w:val="18"/>
          <w:rtl/>
        </w:rPr>
        <w:t xml:space="preserve"> (להלן - ועדת </w:t>
      </w:r>
      <w:r w:rsidRPr="005955CC">
        <w:rPr>
          <w:rFonts w:ascii="Tahoma" w:eastAsia="Calibri" w:hAnsi="Tahoma" w:cs="Tahoma"/>
          <w:sz w:val="18"/>
          <w:szCs w:val="18"/>
          <w:rtl/>
        </w:rPr>
        <w:t>טייכר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ועדת </w:t>
      </w:r>
      <w:r w:rsidRPr="005955CC">
        <w:rPr>
          <w:rFonts w:ascii="Tahoma" w:eastAsia="Calibri" w:hAnsi="Tahoma" w:cs="Tahoma" w:hint="cs"/>
          <w:sz w:val="18"/>
          <w:szCs w:val="18"/>
          <w:rtl/>
        </w:rPr>
        <w:t>טייכר</w:t>
      </w:r>
      <w:r w:rsidRPr="005955CC">
        <w:rPr>
          <w:rFonts w:ascii="Tahoma" w:eastAsia="Calibri" w:hAnsi="Tahoma" w:cs="Tahoma" w:hint="cs"/>
          <w:sz w:val="18"/>
          <w:szCs w:val="18"/>
          <w:rtl/>
        </w:rPr>
        <w:t xml:space="preserve"> דנה בתחומים שונים של מו"פ ובין היתר דנה בענף החקלאות הימית. ב</w:t>
      </w:r>
      <w:r w:rsidRPr="005955CC">
        <w:rPr>
          <w:rFonts w:ascii="Tahoma" w:eastAsia="Calibri" w:hAnsi="Tahoma" w:cs="Tahoma"/>
          <w:sz w:val="18"/>
          <w:szCs w:val="18"/>
          <w:rtl/>
        </w:rPr>
        <w:t xml:space="preserve">דוח ועדת המשנה של ועדת </w:t>
      </w:r>
      <w:r w:rsidRPr="005955CC">
        <w:rPr>
          <w:rFonts w:ascii="Tahoma" w:eastAsia="Calibri" w:hAnsi="Tahoma" w:cs="Tahoma"/>
          <w:sz w:val="18"/>
          <w:szCs w:val="18"/>
          <w:rtl/>
        </w:rPr>
        <w:t>טייכר</w:t>
      </w:r>
      <w:r w:rsidRPr="005955CC">
        <w:rPr>
          <w:rFonts w:ascii="Tahoma" w:eastAsia="Calibri" w:hAnsi="Tahoma" w:cs="Tahoma"/>
          <w:sz w:val="18"/>
          <w:szCs w:val="18"/>
          <w:rtl/>
        </w:rPr>
        <w:t xml:space="preserve"> נאמר כי ענף החקלאות </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ימית העולמי מתפתח בקצב </w:t>
      </w:r>
      <w:r w:rsidRPr="005955CC">
        <w:rPr>
          <w:rFonts w:ascii="Tahoma" w:eastAsia="Calibri" w:hAnsi="Tahoma" w:cs="Tahoma" w:hint="cs"/>
          <w:sz w:val="18"/>
          <w:szCs w:val="18"/>
          <w:rtl/>
        </w:rPr>
        <w:t>מהיר</w:t>
      </w:r>
      <w:r w:rsidRPr="005955CC">
        <w:rPr>
          <w:rFonts w:ascii="Tahoma" w:eastAsia="Calibri" w:hAnsi="Tahoma" w:cs="Tahoma"/>
          <w:sz w:val="18"/>
          <w:szCs w:val="18"/>
          <w:rtl/>
        </w:rPr>
        <w:t xml:space="preserve">: "התפתחות זו נובעת מכך שבארצות המערב יש הבנה שדגים הם מזון בסיסי... ובארצות במזרח - יש צמיחה מהירה לגידול של כוח הקניה. במקביל הידלדלו אוכלוסיות הדגים הטבעיות, ושלל הדייג לא מספק את הצרכים... המצב בישראל חמור אף יותר, שכן הים התיכון המזרחי הוא ים </w:t>
      </w:r>
      <w:r w:rsidRPr="005955CC">
        <w:rPr>
          <w:rFonts w:ascii="Tahoma" w:eastAsia="Calibri" w:hAnsi="Tahoma" w:cs="Tahoma" w:hint="cs"/>
          <w:sz w:val="18"/>
          <w:szCs w:val="18"/>
          <w:rtl/>
        </w:rPr>
        <w:t>'</w:t>
      </w:r>
      <w:r w:rsidRPr="005955CC">
        <w:rPr>
          <w:rFonts w:ascii="Tahoma" w:eastAsia="Calibri" w:hAnsi="Tahoma" w:cs="Tahoma"/>
          <w:sz w:val="18"/>
          <w:szCs w:val="18"/>
          <w:rtl/>
        </w:rPr>
        <w:t>עני</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שאיננו משופע בדגים, ודייג לא מבוקר הקטין עוד יותר את אוכלוסיית הדגים שלו". כמו כן, ענף המדגה, הנשען על מים שאינם מלוחים</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איננו יכול לגדול </w:t>
      </w:r>
      <w:r w:rsidRPr="005955CC">
        <w:rPr>
          <w:rFonts w:ascii="Tahoma" w:eastAsia="Calibri" w:hAnsi="Tahoma" w:cs="Tahoma" w:hint="cs"/>
          <w:sz w:val="18"/>
          <w:szCs w:val="18"/>
          <w:rtl/>
        </w:rPr>
        <w:t>באופן ניכר</w:t>
      </w:r>
      <w:r w:rsidRPr="005955CC">
        <w:rPr>
          <w:rFonts w:ascii="Tahoma" w:eastAsia="Calibri" w:hAnsi="Tahoma" w:cs="Tahoma"/>
          <w:sz w:val="18"/>
          <w:szCs w:val="18"/>
          <w:rtl/>
        </w:rPr>
        <w:t xml:space="preserve"> עקב מחסור בקרקעות מתאימות</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וכיום רוב הדגים הנצרכים בישראל מיובאים מחו״ל</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"בדרך כלל באיכות ירודה"; הוועדה ציינה כי "טובת הציבור דורשת להבטיח אספקת מזון של דגים לאוכלוסייה, ומאחר וחקלאות ימית (וביוטכנולוגיה ימית) מתאימים במיוחד לתנאי האקלים של אזורים מסוימים בישראל, ובארץ קיימים הידע והמיומנות לפתח ענף ייצור חדשני זה, המסקנה המתבקשת היא שחקלאות ימית בארץ היא חיונית ומעשית". </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לגבי הצורך בהשקעות הממשלה נאמר בדוח, כי הוועדה רואה בפיתוח המו"פ בתחום החקלאות הימית מטלה שלטונית וכי על הממשלה לתמוך בכך, מהסיבות דלהלן: "הגידול המהיר בחלקה של חקלאות ימית בסל המזון בארץ ובעולם"; "החקלאות הימית היא תעשייה מתוחכמת שצריכה לווי של מו״פ בכל השלבים"; "בכל הארצות המפותחות יש לממשלה מעורבות מלאה במו״פ החקלאות הימית"; סקירה של השקעות ממשלה בחקלאות ימית במדינות ארה"ב, אוסטרליה, אנגליה, גרמניה, יוון, ניו זילנד, ספרד, פולין, פינלנד, צרפת וקנדה העל</w:t>
      </w:r>
      <w:r w:rsidRPr="005955CC">
        <w:rPr>
          <w:rFonts w:ascii="Tahoma" w:eastAsia="Calibri" w:hAnsi="Tahoma" w:cs="Tahoma" w:hint="cs"/>
          <w:sz w:val="18"/>
          <w:szCs w:val="18"/>
          <w:rtl/>
        </w:rPr>
        <w:t>ת</w:t>
      </w:r>
      <w:r w:rsidRPr="005955CC">
        <w:rPr>
          <w:rFonts w:ascii="Tahoma" w:eastAsia="Calibri" w:hAnsi="Tahoma" w:cs="Tahoma"/>
          <w:sz w:val="18"/>
          <w:szCs w:val="18"/>
          <w:rtl/>
        </w:rPr>
        <w:t>ה, כאמור בדוח הוועדה, כי פעילות מכוני המחקר ממומנת ברובה (לעיתים</w:t>
      </w:r>
      <w:r w:rsidRPr="005955CC">
        <w:rPr>
          <w:rFonts w:ascii="Tahoma" w:eastAsia="Calibri" w:hAnsi="Tahoma" w:cs="Tahoma" w:hint="cs"/>
          <w:sz w:val="18"/>
          <w:szCs w:val="18"/>
          <w:rtl/>
        </w:rPr>
        <w:t xml:space="preserve"> ב-</w:t>
      </w:r>
      <w:r w:rsidRPr="005955CC">
        <w:rPr>
          <w:rFonts w:ascii="Tahoma" w:eastAsia="Calibri" w:hAnsi="Tahoma" w:cs="Tahoma"/>
          <w:sz w:val="18"/>
          <w:szCs w:val="18"/>
          <w:rtl/>
        </w:rPr>
        <w:t>100%) על ידי המדינה וכי תקציבי המחקר גדלים משנה לשנה.</w:t>
      </w:r>
    </w:p>
    <w:p w:rsidR="007A4E5D" w:rsidRPr="005955CC" w:rsidP="001D029F">
      <w:pPr>
        <w:spacing w:line="240" w:lineRule="exact"/>
        <w:ind w:right="2268"/>
        <w:jc w:val="both"/>
        <w:rPr>
          <w:rFonts w:ascii="Tahoma" w:eastAsia="Calibri" w:hAnsi="Tahoma" w:cs="Tahoma"/>
          <w:sz w:val="18"/>
          <w:szCs w:val="18"/>
        </w:rPr>
      </w:pPr>
      <w:r w:rsidRPr="005955CC">
        <w:rPr>
          <w:rFonts w:ascii="Tahoma" w:eastAsia="Calibri" w:hAnsi="Tahoma" w:cs="Tahoma" w:hint="cs"/>
          <w:sz w:val="18"/>
          <w:szCs w:val="18"/>
          <w:rtl/>
        </w:rPr>
        <w:t>מכון וולקני באמצעות יחידת מסחור הידע והטכנולוגיות שלו (יחידת הקידום)</w:t>
      </w:r>
      <w:r>
        <w:rPr>
          <w:rFonts w:ascii="Tahoma" w:eastAsia="Calibri" w:hAnsi="Tahoma" w:cs="Tahoma"/>
          <w:sz w:val="18"/>
          <w:szCs w:val="18"/>
          <w:vertAlign w:val="superscript"/>
          <w:rtl/>
        </w:rPr>
        <w:footnoteReference w:id="35"/>
      </w:r>
      <w:r w:rsidRPr="005955CC">
        <w:rPr>
          <w:rFonts w:ascii="Tahoma" w:eastAsia="Calibri" w:hAnsi="Tahoma" w:cs="Tahoma" w:hint="cs"/>
          <w:sz w:val="18"/>
          <w:szCs w:val="18"/>
          <w:rtl/>
        </w:rPr>
        <w:t xml:space="preserve"> בדק בשנים האחרונות את הפוטנציאל בתחום המו"פ בענף החקלאות הימית והכין מסמך המסכם את הנושא. המסמך הוכן בשלהי 2017 והועבר בתחילת 2018 למנהלים במכון וולקני, למשרד החקלאות וכן לנציגת אגף התקציבים במשרד האוצר</w:t>
      </w:r>
      <w:r>
        <w:rPr>
          <w:rStyle w:val="FootnoteReference0"/>
          <w:rFonts w:ascii="Tahoma" w:eastAsia="Calibri" w:hAnsi="Tahoma" w:cs="Tahoma"/>
          <w:sz w:val="18"/>
          <w:szCs w:val="18"/>
          <w:rtl/>
        </w:rPr>
        <w:footnoteReference w:id="36"/>
      </w:r>
      <w:r w:rsidRPr="005955CC">
        <w:rPr>
          <w:rFonts w:ascii="Tahoma" w:eastAsia="Calibri" w:hAnsi="Tahoma" w:cs="Tahoma" w:hint="cs"/>
          <w:sz w:val="18"/>
          <w:szCs w:val="18"/>
          <w:rtl/>
        </w:rPr>
        <w:t>. במסמך נאמר כי נוכח מ</w:t>
      </w:r>
      <w:r w:rsidRPr="005955CC">
        <w:rPr>
          <w:rFonts w:ascii="Tahoma" w:eastAsia="Calibri" w:hAnsi="Tahoma" w:cs="Tahoma"/>
          <w:sz w:val="18"/>
          <w:szCs w:val="18"/>
          <w:rtl/>
        </w:rPr>
        <w:t>גמת ה</w:t>
      </w:r>
      <w:r w:rsidRPr="005955CC">
        <w:rPr>
          <w:rFonts w:ascii="Tahoma" w:eastAsia="Calibri" w:hAnsi="Tahoma" w:cs="Tahoma" w:hint="cs"/>
          <w:sz w:val="18"/>
          <w:szCs w:val="18"/>
          <w:rtl/>
        </w:rPr>
        <w:t>ת</w:t>
      </w:r>
      <w:r w:rsidRPr="005955CC">
        <w:rPr>
          <w:rFonts w:ascii="Tahoma" w:eastAsia="Calibri" w:hAnsi="Tahoma" w:cs="Tahoma"/>
          <w:sz w:val="18"/>
          <w:szCs w:val="18"/>
          <w:rtl/>
        </w:rPr>
        <w:t>דלדלות הדגה העולמית</w:t>
      </w:r>
      <w:r w:rsidRPr="005955CC">
        <w:rPr>
          <w:rFonts w:ascii="Tahoma" w:eastAsia="Calibri" w:hAnsi="Tahoma" w:cs="Tahoma" w:hint="cs"/>
          <w:sz w:val="18"/>
          <w:szCs w:val="18"/>
          <w:rtl/>
        </w:rPr>
        <w:t xml:space="preserve">, כשבו בזמן ובמגמה הפוכה עולה הביקוש העולמי לדגי מאכל - ביקוש הנובע, </w:t>
      </w:r>
      <w:r w:rsidRPr="005955CC">
        <w:rPr>
          <w:rFonts w:ascii="Tahoma" w:eastAsia="Calibri" w:hAnsi="Tahoma" w:cs="Tahoma"/>
          <w:sz w:val="18"/>
          <w:szCs w:val="18"/>
          <w:rtl/>
        </w:rPr>
        <w:t xml:space="preserve">בין היתר, </w:t>
      </w:r>
      <w:r w:rsidRPr="005955CC">
        <w:rPr>
          <w:rFonts w:ascii="Tahoma" w:eastAsia="Calibri" w:hAnsi="Tahoma" w:cs="Tahoma" w:hint="cs"/>
          <w:sz w:val="18"/>
          <w:szCs w:val="18"/>
          <w:rtl/>
        </w:rPr>
        <w:t>מ</w:t>
      </w:r>
      <w:r w:rsidRPr="005955CC">
        <w:rPr>
          <w:rFonts w:ascii="Tahoma" w:eastAsia="Calibri" w:hAnsi="Tahoma" w:cs="Tahoma"/>
          <w:sz w:val="18"/>
          <w:szCs w:val="18"/>
          <w:rtl/>
        </w:rPr>
        <w:t>מודעות גוברת לצ</w:t>
      </w:r>
      <w:r w:rsidRPr="005955CC">
        <w:rPr>
          <w:rFonts w:ascii="Tahoma" w:eastAsia="Calibri" w:hAnsi="Tahoma" w:cs="Tahoma" w:hint="cs"/>
          <w:sz w:val="18"/>
          <w:szCs w:val="18"/>
          <w:rtl/>
        </w:rPr>
        <w:t>ריכה של</w:t>
      </w:r>
      <w:r w:rsidRPr="005955CC">
        <w:rPr>
          <w:rFonts w:ascii="Tahoma" w:eastAsia="Calibri" w:hAnsi="Tahoma" w:cs="Tahoma"/>
          <w:sz w:val="18"/>
          <w:szCs w:val="18"/>
          <w:rtl/>
        </w:rPr>
        <w:t xml:space="preserve"> מזון בעל ערך קלורי נמוך העשיר בחלבון</w:t>
      </w:r>
      <w:r w:rsidRPr="005955CC">
        <w:rPr>
          <w:rFonts w:ascii="Tahoma" w:eastAsia="Calibri" w:hAnsi="Tahoma" w:cs="Tahoma" w:hint="cs"/>
          <w:sz w:val="18"/>
          <w:szCs w:val="18"/>
          <w:rtl/>
        </w:rPr>
        <w:t xml:space="preserve"> ונחשב איכותי - גדל באופן בעל ערך פוטנציאל המו"פ בתחום החקלאות הימית, וזאת לא רק בכל הנוגע לגידול דגי מאכל אלא גם לשם </w:t>
      </w:r>
      <w:r w:rsidRPr="005955CC">
        <w:rPr>
          <w:rFonts w:ascii="Tahoma" w:eastAsia="Calibri" w:hAnsi="Tahoma" w:cs="Tahoma" w:hint="cs"/>
          <w:sz w:val="18"/>
          <w:szCs w:val="18"/>
          <w:rtl/>
        </w:rPr>
        <w:t xml:space="preserve">פיתוח </w:t>
      </w:r>
      <w:r w:rsidRPr="005955CC">
        <w:rPr>
          <w:rFonts w:ascii="Tahoma" w:eastAsia="Calibri" w:hAnsi="Tahoma" w:cs="Tahoma"/>
          <w:sz w:val="18"/>
          <w:szCs w:val="18"/>
          <w:rtl/>
        </w:rPr>
        <w:t xml:space="preserve">של מוצרים </w:t>
      </w:r>
      <w:r w:rsidRPr="005955CC">
        <w:rPr>
          <w:rFonts w:ascii="Tahoma" w:eastAsia="Calibri" w:hAnsi="Tahoma" w:cs="Tahoma" w:hint="cs"/>
          <w:sz w:val="18"/>
          <w:szCs w:val="18"/>
          <w:rtl/>
        </w:rPr>
        <w:t xml:space="preserve">המופקים </w:t>
      </w:r>
      <w:r w:rsidRPr="005955CC">
        <w:rPr>
          <w:rFonts w:ascii="Tahoma" w:eastAsia="Calibri" w:hAnsi="Tahoma" w:cs="Tahoma"/>
          <w:sz w:val="18"/>
          <w:szCs w:val="18"/>
          <w:rtl/>
        </w:rPr>
        <w:t>מאורגניזמים ימיים</w:t>
      </w:r>
      <w:r w:rsidRPr="005955CC">
        <w:rPr>
          <w:rFonts w:ascii="Tahoma" w:eastAsia="Calibri" w:hAnsi="Tahoma" w:cs="Tahoma" w:hint="cs"/>
          <w:sz w:val="18"/>
          <w:szCs w:val="18"/>
          <w:rtl/>
        </w:rPr>
        <w:t xml:space="preserve"> כגון תרופות ומוצרי קוסמטיקה.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על פי הסקירה של יחידת הקידום, "</w:t>
      </w:r>
      <w:r w:rsidRPr="005955CC">
        <w:rPr>
          <w:rFonts w:ascii="Tahoma" w:eastAsia="Calibri" w:hAnsi="Tahoma" w:cs="Tahoma"/>
          <w:sz w:val="18"/>
          <w:szCs w:val="18"/>
          <w:rtl/>
        </w:rPr>
        <w:t xml:space="preserve">השוק הכולל של הביוטכנולוגיה הימית נאמד </w:t>
      </w:r>
      <w:r w:rsidRPr="005955CC">
        <w:rPr>
          <w:rFonts w:ascii="Tahoma" w:eastAsia="Calibri" w:hAnsi="Tahoma" w:cs="Tahoma"/>
          <w:sz w:val="18"/>
          <w:szCs w:val="18"/>
          <w:rtl/>
        </w:rPr>
        <w:t>בכ</w:t>
      </w:r>
      <w:r w:rsidRPr="005955CC">
        <w:rPr>
          <w:rFonts w:ascii="Tahoma" w:eastAsia="Calibri" w:hAnsi="Tahoma" w:cs="Tahoma"/>
          <w:sz w:val="18"/>
          <w:szCs w:val="18"/>
          <w:rtl/>
        </w:rPr>
        <w:t>- 10 מיל</w:t>
      </w:r>
      <w:r w:rsidRPr="005955CC">
        <w:rPr>
          <w:rFonts w:ascii="Tahoma" w:eastAsia="Calibri" w:hAnsi="Tahoma" w:cs="Tahoma" w:hint="cs"/>
          <w:sz w:val="18"/>
          <w:szCs w:val="18"/>
          <w:rtl/>
        </w:rPr>
        <w:t>י</w:t>
      </w:r>
      <w:r w:rsidRPr="005955CC">
        <w:rPr>
          <w:rFonts w:ascii="Tahoma" w:eastAsia="Calibri" w:hAnsi="Tahoma" w:cs="Tahoma"/>
          <w:sz w:val="18"/>
          <w:szCs w:val="18"/>
          <w:rtl/>
        </w:rPr>
        <w:t>ארד דולר לשנה, ומגלה קצב צמיחה שנתי של כ- 10%</w:t>
      </w:r>
      <w:r w:rsidRPr="005955CC">
        <w:rPr>
          <w:rFonts w:ascii="Tahoma" w:eastAsia="Calibri" w:hAnsi="Tahoma" w:cs="Tahoma" w:hint="cs"/>
          <w:sz w:val="18"/>
          <w:szCs w:val="18"/>
          <w:rtl/>
        </w:rPr>
        <w:t>"; "</w:t>
      </w:r>
      <w:r w:rsidRPr="005955CC">
        <w:rPr>
          <w:rFonts w:ascii="Tahoma" w:eastAsia="Calibri" w:hAnsi="Tahoma" w:cs="Tahoma"/>
          <w:sz w:val="18"/>
          <w:szCs w:val="18"/>
          <w:rtl/>
        </w:rPr>
        <w:t>כדי לגשר על הפער שבין ההיצע לביקוש, בשני העשורים האחרונים, מדינות רבות ממקדות מאמץ בפיתוח ענף החקלאות הימית. הצפי הוא שהענף ימשיך בתנופת צמיחה דומה גם בעתיד</w:t>
      </w:r>
      <w:r w:rsidRPr="005955CC">
        <w:rPr>
          <w:rFonts w:ascii="Tahoma" w:eastAsia="Calibri" w:hAnsi="Tahoma" w:cs="Tahoma" w:hint="cs"/>
          <w:sz w:val="18"/>
          <w:szCs w:val="18"/>
          <w:rtl/>
        </w:rPr>
        <w:t>"</w:t>
      </w:r>
      <w:r w:rsidRPr="005955CC">
        <w:rPr>
          <w:rFonts w:ascii="Tahoma" w:eastAsia="Calibri" w:hAnsi="Tahoma" w:cs="Tahoma"/>
          <w:sz w:val="18"/>
          <w:szCs w:val="18"/>
          <w:rtl/>
        </w:rPr>
        <w:t>.</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בנוגע להתפתחות ענף החקלאות הימית בישראל, נאמר בסקירה של יחידת הקידום, כי המחקר בענף זה </w:t>
      </w:r>
      <w:r w:rsidRPr="005955CC">
        <w:rPr>
          <w:rFonts w:ascii="Tahoma" w:eastAsia="Calibri" w:hAnsi="Tahoma" w:cs="Tahoma"/>
          <w:sz w:val="18"/>
          <w:szCs w:val="18"/>
          <w:rtl/>
        </w:rPr>
        <w:t xml:space="preserve">מושתת </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על חבילות ידע שפותחו </w:t>
      </w:r>
      <w:r w:rsidRPr="005955CC">
        <w:rPr>
          <w:rFonts w:ascii="Tahoma" w:eastAsia="Calibri" w:hAnsi="Tahoma" w:cs="Tahoma"/>
          <w:sz w:val="18"/>
          <w:szCs w:val="18"/>
          <w:rtl/>
        </w:rPr>
        <w:t>במלח"י</w:t>
      </w:r>
      <w:r w:rsidRPr="005955CC">
        <w:rPr>
          <w:rFonts w:ascii="Tahoma" w:eastAsia="Calibri" w:hAnsi="Tahoma" w:cs="Tahoma"/>
          <w:sz w:val="18"/>
          <w:szCs w:val="18"/>
          <w:rtl/>
        </w:rPr>
        <w:t xml:space="preserve"> ובכלל זה</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בביות דגי </w:t>
      </w:r>
      <w:r w:rsidRPr="005955CC">
        <w:rPr>
          <w:rFonts w:ascii="Tahoma" w:eastAsia="Calibri" w:hAnsi="Tahoma" w:cs="Tahoma"/>
          <w:sz w:val="18"/>
          <w:szCs w:val="18"/>
          <w:rtl/>
        </w:rPr>
        <w:t>הדניס</w:t>
      </w:r>
      <w:r w:rsidRPr="005955CC">
        <w:rPr>
          <w:rFonts w:ascii="Tahoma" w:eastAsia="Calibri" w:hAnsi="Tahoma" w:cs="Tahoma"/>
          <w:sz w:val="18"/>
          <w:szCs w:val="18"/>
          <w:rtl/>
        </w:rPr>
        <w:t xml:space="preserve"> </w:t>
      </w:r>
      <w:r w:rsidRPr="005955CC">
        <w:rPr>
          <w:rFonts w:ascii="Tahoma" w:eastAsia="Calibri" w:hAnsi="Tahoma" w:cs="Tahoma"/>
          <w:sz w:val="18"/>
          <w:szCs w:val="18"/>
          <w:rtl/>
        </w:rPr>
        <w:t>והלברק</w:t>
      </w:r>
      <w:r w:rsidRPr="005955CC">
        <w:rPr>
          <w:rFonts w:ascii="Tahoma" w:eastAsia="Calibri" w:hAnsi="Tahoma" w:cs="Tahoma" w:hint="cs"/>
          <w:sz w:val="18"/>
          <w:szCs w:val="18"/>
          <w:rtl/>
        </w:rPr>
        <w:t>... [פעילות]... ש</w:t>
      </w:r>
      <w:r w:rsidRPr="005955CC">
        <w:rPr>
          <w:rFonts w:ascii="Tahoma" w:eastAsia="Calibri" w:hAnsi="Tahoma" w:cs="Tahoma"/>
          <w:sz w:val="18"/>
          <w:szCs w:val="18"/>
          <w:rtl/>
        </w:rPr>
        <w:t>החלה</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באופן מסחרי בכלובים במפרץ אילת בשנות התשעים של המאה העשרים. עד מהרה הפך ענף זה לגורם מרכזי בפרנסתם של י</w:t>
      </w:r>
      <w:r w:rsidRPr="005955CC">
        <w:rPr>
          <w:rFonts w:ascii="Tahoma" w:eastAsia="Calibri" w:hAnsi="Tahoma" w:cs="Tahoma" w:hint="cs"/>
          <w:sz w:val="18"/>
          <w:szCs w:val="18"/>
          <w:rtl/>
        </w:rPr>
        <w:t>י</w:t>
      </w:r>
      <w:r w:rsidRPr="005955CC">
        <w:rPr>
          <w:rFonts w:ascii="Tahoma" w:eastAsia="Calibri" w:hAnsi="Tahoma" w:cs="Tahoma"/>
          <w:sz w:val="18"/>
          <w:szCs w:val="18"/>
          <w:rtl/>
        </w:rPr>
        <w:t xml:space="preserve">שובי דרום הערבה ואילת. למרות הפוטנציאל הכלכלי הגלום בה, החקלאות הימית במפרץ אילת נחסמה בהחלטת ממשלה ורק בשנים האחרונות חזרה לממדיה הקודמים בים </w:t>
      </w:r>
      <w:r w:rsidRPr="005955CC">
        <w:rPr>
          <w:rFonts w:ascii="Tahoma" w:eastAsia="Calibri" w:hAnsi="Tahoma" w:cs="Tahoma" w:hint="cs"/>
          <w:sz w:val="18"/>
          <w:szCs w:val="18"/>
          <w:rtl/>
        </w:rPr>
        <w:t>[ה]</w:t>
      </w:r>
      <w:r w:rsidRPr="005955CC">
        <w:rPr>
          <w:rFonts w:ascii="Tahoma" w:eastAsia="Calibri" w:hAnsi="Tahoma" w:cs="Tahoma"/>
          <w:sz w:val="18"/>
          <w:szCs w:val="18"/>
          <w:rtl/>
        </w:rPr>
        <w:t>תיכון (נמל אשדוד ובחווה נ</w:t>
      </w:r>
      <w:r w:rsidRPr="005955CC">
        <w:rPr>
          <w:rFonts w:ascii="Tahoma" w:eastAsia="Calibri" w:hAnsi="Tahoma" w:cs="Tahoma" w:hint="cs"/>
          <w:sz w:val="18"/>
          <w:szCs w:val="18"/>
          <w:rtl/>
        </w:rPr>
        <w:t>י</w:t>
      </w:r>
      <w:r w:rsidRPr="005955CC">
        <w:rPr>
          <w:rFonts w:ascii="Tahoma" w:eastAsia="Calibri" w:hAnsi="Tahoma" w:cs="Tahoma"/>
          <w:sz w:val="18"/>
          <w:szCs w:val="18"/>
          <w:rtl/>
        </w:rPr>
        <w:t>סיונית בים הפתוח)</w:t>
      </w:r>
      <w:r w:rsidRPr="005955CC">
        <w:rPr>
          <w:rFonts w:ascii="Tahoma" w:eastAsia="Calibri" w:hAnsi="Tahoma" w:cs="Tahoma" w:hint="cs"/>
          <w:sz w:val="18"/>
          <w:szCs w:val="18"/>
          <w:rtl/>
        </w:rPr>
        <w:t>"[</w:t>
      </w:r>
      <w:r>
        <w:rPr>
          <w:rFonts w:ascii="Tahoma" w:eastAsia="Calibri" w:hAnsi="Tahoma" w:cs="Tahoma"/>
          <w:sz w:val="18"/>
          <w:szCs w:val="18"/>
          <w:vertAlign w:val="superscript"/>
          <w:rtl/>
        </w:rPr>
        <w:footnoteReference w:id="37"/>
      </w:r>
      <w:r w:rsidRPr="005955CC">
        <w:rPr>
          <w:rFonts w:ascii="Tahoma" w:eastAsia="Calibri" w:hAnsi="Tahoma" w:cs="Tahoma" w:hint="cs"/>
          <w:sz w:val="18"/>
          <w:szCs w:val="18"/>
          <w:rtl/>
        </w:rPr>
        <w:t>]</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 עוד נאמר, כי "</w:t>
      </w:r>
      <w:r w:rsidRPr="005955CC">
        <w:rPr>
          <w:rFonts w:ascii="Tahoma" w:eastAsia="Calibri" w:hAnsi="Tahoma" w:cs="Tahoma"/>
          <w:sz w:val="18"/>
          <w:szCs w:val="18"/>
          <w:rtl/>
        </w:rPr>
        <w:t>מעבר ליעילותם של הדגים בהשוואה לבקר ועופות, הן ברמת ההכנסה לדונם והן ברמת התפוקה לעובד מדובר בענף יעיל ורווחי בהשוואה לענפים חקלאיים אחרים</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כעולה לעיל, הן ועדת </w:t>
      </w:r>
      <w:r w:rsidRPr="005955CC">
        <w:rPr>
          <w:rFonts w:ascii="Tahoma" w:eastAsia="Calibri" w:hAnsi="Tahoma" w:cs="Tahoma" w:hint="cs"/>
          <w:sz w:val="18"/>
          <w:szCs w:val="18"/>
          <w:rtl/>
        </w:rPr>
        <w:t>טייכר</w:t>
      </w:r>
      <w:r w:rsidRPr="005955CC">
        <w:rPr>
          <w:rFonts w:ascii="Tahoma" w:eastAsia="Calibri" w:hAnsi="Tahoma" w:cs="Tahoma" w:hint="cs"/>
          <w:sz w:val="18"/>
          <w:szCs w:val="18"/>
          <w:rtl/>
        </w:rPr>
        <w:t xml:space="preserve"> עוד בעשור הקודם והן מכון וולקני בשנים האחרונות מצאו שקיים פוטנציאל רב בפיתוח ענף החקלאות הימית בישראל, ומכאן שיש צורך למנף את המו"פ בתחום זה. </w:t>
      </w:r>
    </w:p>
    <w:p w:rsidR="007A4E5D" w:rsidRPr="005955CC" w:rsidP="001D029F">
      <w:pPr>
        <w:spacing w:line="240" w:lineRule="exact"/>
        <w:ind w:right="2268"/>
        <w:jc w:val="both"/>
        <w:rPr>
          <w:rFonts w:ascii="Tahoma" w:eastAsia="Calibri" w:hAnsi="Tahoma" w:cs="Tahoma"/>
          <w:sz w:val="18"/>
          <w:szCs w:val="18"/>
          <w:rtl/>
        </w:rPr>
      </w:pPr>
    </w:p>
    <w:p w:rsidR="007A4E5D" w:rsidRPr="0048049A" w:rsidP="001D029F">
      <w:pPr>
        <w:pStyle w:val="KOT5"/>
        <w:rPr>
          <w:rFonts w:eastAsia="Times New Roman"/>
          <w:rtl/>
        </w:rPr>
      </w:pPr>
      <w:r w:rsidRPr="0048049A">
        <w:rPr>
          <w:rFonts w:eastAsia="Times New Roman"/>
          <w:rtl/>
        </w:rPr>
        <w:t>השקע</w:t>
      </w:r>
      <w:r w:rsidRPr="0048049A">
        <w:rPr>
          <w:rFonts w:eastAsia="Times New Roman" w:hint="cs"/>
          <w:rtl/>
        </w:rPr>
        <w:t>ו</w:t>
      </w:r>
      <w:r w:rsidRPr="0048049A">
        <w:rPr>
          <w:rFonts w:eastAsia="Times New Roman"/>
          <w:rtl/>
        </w:rPr>
        <w:t>ת משרד החקלאות במו"פ בתחום החקלאות הימית</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מענקי מחקר מכספי </w:t>
      </w:r>
      <w:r w:rsidRPr="005955CC">
        <w:rPr>
          <w:rFonts w:ascii="Tahoma" w:eastAsia="Calibri" w:hAnsi="Tahoma" w:cs="Tahoma"/>
          <w:sz w:val="18"/>
          <w:szCs w:val="18"/>
          <w:rtl/>
        </w:rPr>
        <w:t xml:space="preserve">המדען הראשי </w:t>
      </w:r>
      <w:r w:rsidRPr="005955CC">
        <w:rPr>
          <w:rFonts w:ascii="Tahoma" w:eastAsia="Calibri" w:hAnsi="Tahoma" w:cs="Tahoma" w:hint="cs"/>
          <w:sz w:val="18"/>
          <w:szCs w:val="18"/>
          <w:rtl/>
        </w:rPr>
        <w:t>של משרד החקלאות ניתנים בסכום שנתי כולל של 7</w:t>
      </w:r>
      <w:r w:rsidRPr="005955CC">
        <w:rPr>
          <w:rFonts w:ascii="Tahoma" w:eastAsia="Calibri" w:hAnsi="Tahoma" w:cs="Tahoma"/>
          <w:sz w:val="18"/>
          <w:szCs w:val="18"/>
          <w:rtl/>
        </w:rPr>
        <w:t>0-</w:t>
      </w:r>
      <w:r w:rsidRPr="005955CC">
        <w:rPr>
          <w:rFonts w:ascii="Tahoma" w:eastAsia="Calibri" w:hAnsi="Tahoma" w:cs="Tahoma" w:hint="cs"/>
          <w:sz w:val="18"/>
          <w:szCs w:val="18"/>
          <w:rtl/>
        </w:rPr>
        <w:t>6</w:t>
      </w:r>
      <w:r w:rsidRPr="005955CC">
        <w:rPr>
          <w:rFonts w:ascii="Tahoma" w:eastAsia="Calibri" w:hAnsi="Tahoma" w:cs="Tahoma"/>
          <w:sz w:val="18"/>
          <w:szCs w:val="18"/>
          <w:rtl/>
        </w:rPr>
        <w:t xml:space="preserve">0 מיליון ש"ח לשנה. </w:t>
      </w:r>
      <w:r w:rsidRPr="005955CC">
        <w:rPr>
          <w:rFonts w:ascii="Tahoma" w:eastAsia="Calibri" w:hAnsi="Tahoma" w:cs="Tahoma" w:hint="cs"/>
          <w:sz w:val="18"/>
          <w:szCs w:val="18"/>
          <w:rtl/>
        </w:rPr>
        <w:t xml:space="preserve">המדען הראשי </w:t>
      </w:r>
      <w:r w:rsidRPr="005955CC">
        <w:rPr>
          <w:rFonts w:ascii="Tahoma" w:eastAsia="Calibri" w:hAnsi="Tahoma" w:cs="Tahoma"/>
          <w:sz w:val="18"/>
          <w:szCs w:val="18"/>
          <w:rtl/>
        </w:rPr>
        <w:t>מפרסם קול</w:t>
      </w:r>
      <w:r w:rsidRPr="005955CC">
        <w:rPr>
          <w:rFonts w:ascii="Tahoma" w:eastAsia="Calibri" w:hAnsi="Tahoma" w:cs="Tahoma" w:hint="cs"/>
          <w:sz w:val="18"/>
          <w:szCs w:val="18"/>
          <w:rtl/>
        </w:rPr>
        <w:t>ות</w:t>
      </w:r>
      <w:r w:rsidRPr="005955CC">
        <w:rPr>
          <w:rFonts w:ascii="Tahoma" w:eastAsia="Calibri" w:hAnsi="Tahoma" w:cs="Tahoma"/>
          <w:sz w:val="18"/>
          <w:szCs w:val="18"/>
          <w:rtl/>
        </w:rPr>
        <w:t xml:space="preserve"> קורא</w:t>
      </w:r>
      <w:r w:rsidRPr="005955CC">
        <w:rPr>
          <w:rFonts w:ascii="Tahoma" w:eastAsia="Calibri" w:hAnsi="Tahoma" w:cs="Tahoma" w:hint="cs"/>
          <w:sz w:val="18"/>
          <w:szCs w:val="18"/>
          <w:rtl/>
        </w:rPr>
        <w:t>ים</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שמזמינים חוקרים ממכוני מחקר שונים להגיש </w:t>
      </w:r>
      <w:r w:rsidRPr="005955CC">
        <w:rPr>
          <w:rFonts w:ascii="Tahoma" w:eastAsia="Calibri" w:hAnsi="Tahoma" w:cs="Tahoma"/>
          <w:sz w:val="18"/>
          <w:szCs w:val="18"/>
          <w:rtl/>
        </w:rPr>
        <w:t>הצעות מחקר ב</w:t>
      </w:r>
      <w:r w:rsidRPr="005955CC">
        <w:rPr>
          <w:rFonts w:ascii="Tahoma" w:eastAsia="Calibri" w:hAnsi="Tahoma" w:cs="Tahoma" w:hint="cs"/>
          <w:sz w:val="18"/>
          <w:szCs w:val="18"/>
          <w:rtl/>
        </w:rPr>
        <w:t>נושאים מסוימים - על פי היעדים שהוא קובע בשיתוף פעולה עם אגפי המשרד. מענקי המחקר ניתנים בכמה דרכים</w:t>
      </w:r>
      <w:r w:rsidRPr="005955CC">
        <w:rPr>
          <w:rFonts w:ascii="Tahoma" w:eastAsia="Calibri" w:hAnsi="Tahoma" w:cs="Tahoma"/>
          <w:sz w:val="18"/>
          <w:szCs w:val="18"/>
          <w:rtl/>
        </w:rPr>
        <w:t>:</w:t>
      </w:r>
    </w:p>
    <w:p w:rsidR="007A4E5D" w:rsidRPr="005955CC" w:rsidP="001D029F">
      <w:pPr>
        <w:pStyle w:val="ListParagraph"/>
        <w:numPr>
          <w:ilvl w:val="0"/>
          <w:numId w:val="31"/>
        </w:numPr>
        <w:autoSpaceDE/>
        <w:autoSpaceDN/>
        <w:adjustRightInd/>
        <w:spacing w:line="240" w:lineRule="exact"/>
        <w:ind w:right="2268"/>
        <w:rPr>
          <w:rFonts w:eastAsia="Calibri"/>
          <w:sz w:val="18"/>
          <w:szCs w:val="18"/>
          <w:rtl/>
        </w:rPr>
      </w:pPr>
      <w:r w:rsidRPr="005955CC">
        <w:rPr>
          <w:rFonts w:eastAsia="Calibri" w:hint="eastAsia"/>
          <w:sz w:val="18"/>
          <w:szCs w:val="18"/>
          <w:rtl/>
        </w:rPr>
        <w:t>דרך</w:t>
      </w:r>
      <w:r w:rsidRPr="005955CC">
        <w:rPr>
          <w:rFonts w:eastAsia="Calibri"/>
          <w:sz w:val="18"/>
          <w:szCs w:val="18"/>
          <w:rtl/>
        </w:rPr>
        <w:t xml:space="preserve"> הקול הקורא של הקרן המרכזית, </w:t>
      </w:r>
      <w:r w:rsidRPr="005955CC">
        <w:rPr>
          <w:rFonts w:eastAsia="Calibri" w:hint="eastAsia"/>
          <w:sz w:val="18"/>
          <w:szCs w:val="18"/>
          <w:rtl/>
        </w:rPr>
        <w:t>ה</w:t>
      </w:r>
      <w:r w:rsidRPr="005955CC">
        <w:rPr>
          <w:rFonts w:eastAsia="Calibri"/>
          <w:sz w:val="18"/>
          <w:szCs w:val="18"/>
          <w:rtl/>
        </w:rPr>
        <w:t xml:space="preserve">מממנת מחקרים בתחומי החקלאות השונים על פי צורכי היחידות השונות במשרד (הגנת הצומח, וטרינריה ועוד). לדברי המדען הראשי, כמחצית ממענקי המחקר של המדען הראשי ניתנים באמצעות הקרן המרכזית שלו. </w:t>
      </w:r>
    </w:p>
    <w:p w:rsidR="007A4E5D" w:rsidRPr="005955CC" w:rsidP="001D029F">
      <w:pPr>
        <w:pStyle w:val="ListParagraph"/>
        <w:numPr>
          <w:ilvl w:val="0"/>
          <w:numId w:val="31"/>
        </w:numPr>
        <w:autoSpaceDE/>
        <w:autoSpaceDN/>
        <w:adjustRightInd/>
        <w:spacing w:line="240" w:lineRule="exact"/>
        <w:ind w:right="2268"/>
        <w:rPr>
          <w:rFonts w:eastAsia="Calibri"/>
          <w:sz w:val="18"/>
          <w:szCs w:val="18"/>
          <w:rtl/>
        </w:rPr>
      </w:pPr>
      <w:r w:rsidRPr="005955CC">
        <w:rPr>
          <w:rFonts w:eastAsia="Calibri" w:hint="eastAsia"/>
          <w:sz w:val="18"/>
          <w:szCs w:val="18"/>
          <w:rtl/>
        </w:rPr>
        <w:t>דרך</w:t>
      </w:r>
      <w:r w:rsidRPr="005955CC">
        <w:rPr>
          <w:rFonts w:eastAsia="Calibri"/>
          <w:sz w:val="18"/>
          <w:szCs w:val="18"/>
          <w:rtl/>
        </w:rPr>
        <w:t xml:space="preserve"> קול קורא ייעודי - מדי פעם ועל פי הצורך מפרסם המדען הראשי קול קורא לביצוע מחקרים בתחומים ייעודיים (למשל בעקבות התפרצות מחלה בצומח או בחי). </w:t>
      </w:r>
    </w:p>
    <w:p w:rsidR="007A4E5D" w:rsidRPr="005955CC" w:rsidP="001D029F">
      <w:pPr>
        <w:pStyle w:val="ListParagraph"/>
        <w:numPr>
          <w:ilvl w:val="0"/>
          <w:numId w:val="31"/>
        </w:numPr>
        <w:autoSpaceDE/>
        <w:autoSpaceDN/>
        <w:adjustRightInd/>
        <w:spacing w:line="240" w:lineRule="exact"/>
        <w:ind w:right="2268"/>
        <w:rPr>
          <w:rFonts w:eastAsia="Calibri"/>
          <w:sz w:val="18"/>
          <w:szCs w:val="18"/>
          <w:rtl/>
        </w:rPr>
      </w:pPr>
      <w:r w:rsidRPr="005955CC">
        <w:rPr>
          <w:rFonts w:eastAsia="Calibri" w:hint="eastAsia"/>
          <w:sz w:val="18"/>
          <w:szCs w:val="18"/>
          <w:rtl/>
        </w:rPr>
        <w:t>דרך</w:t>
      </w:r>
      <w:r w:rsidRPr="005955CC">
        <w:rPr>
          <w:rFonts w:eastAsia="Calibri"/>
          <w:sz w:val="18"/>
          <w:szCs w:val="18"/>
          <w:rtl/>
        </w:rPr>
        <w:t xml:space="preserve"> קול קורא לביצוע מחקרים שנעשים בשיתוף עם התעשייה (פרויקט ניצן).</w:t>
      </w:r>
    </w:p>
    <w:p w:rsidR="007A4E5D" w:rsidRPr="005955CC" w:rsidP="001D029F">
      <w:pPr>
        <w:pStyle w:val="ListParagraph"/>
        <w:numPr>
          <w:ilvl w:val="0"/>
          <w:numId w:val="31"/>
        </w:numPr>
        <w:autoSpaceDE/>
        <w:autoSpaceDN/>
        <w:adjustRightInd/>
        <w:spacing w:line="240" w:lineRule="exact"/>
        <w:ind w:right="2268"/>
        <w:rPr>
          <w:rFonts w:eastAsia="Calibri"/>
          <w:sz w:val="18"/>
          <w:szCs w:val="18"/>
          <w:rtl/>
        </w:rPr>
      </w:pPr>
      <w:r w:rsidRPr="005955CC">
        <w:rPr>
          <w:rFonts w:eastAsia="Calibri" w:hint="eastAsia"/>
          <w:sz w:val="18"/>
          <w:szCs w:val="18"/>
          <w:rtl/>
        </w:rPr>
        <w:t>דרך</w:t>
      </w:r>
      <w:r w:rsidRPr="005955CC">
        <w:rPr>
          <w:rFonts w:eastAsia="Calibri"/>
          <w:sz w:val="18"/>
          <w:szCs w:val="18"/>
          <w:rtl/>
        </w:rPr>
        <w:t xml:space="preserve"> קול קורא ל</w:t>
      </w:r>
      <w:r w:rsidRPr="005955CC">
        <w:rPr>
          <w:rFonts w:eastAsia="Calibri" w:hint="eastAsia"/>
          <w:sz w:val="18"/>
          <w:szCs w:val="18"/>
          <w:rtl/>
        </w:rPr>
        <w:t>ביצוע</w:t>
      </w:r>
      <w:r w:rsidRPr="005955CC">
        <w:rPr>
          <w:rFonts w:eastAsia="Calibri"/>
          <w:sz w:val="18"/>
          <w:szCs w:val="18"/>
          <w:rtl/>
        </w:rPr>
        <w:t xml:space="preserve"> מחקרים על ידי מרכזי מחקר ופיתוח אזוריים.</w:t>
      </w:r>
    </w:p>
    <w:p w:rsidR="007A4E5D" w:rsidRPr="005955CC" w:rsidP="0020305C">
      <w:pPr>
        <w:spacing w:after="240" w:line="240" w:lineRule="exact"/>
        <w:ind w:right="2268"/>
        <w:jc w:val="both"/>
        <w:rPr>
          <w:rFonts w:ascii="Tahoma" w:eastAsia="Calibri" w:hAnsi="Tahoma" w:cs="Tahoma"/>
          <w:sz w:val="18"/>
          <w:szCs w:val="18"/>
          <w:rtl/>
        </w:rPr>
      </w:pPr>
      <w:r w:rsidRPr="005955CC">
        <w:rPr>
          <w:rFonts w:ascii="Tahoma" w:eastAsia="Calibri" w:hAnsi="Tahoma" w:cs="Tahoma"/>
          <w:sz w:val="18"/>
          <w:szCs w:val="18"/>
          <w:rtl/>
        </w:rPr>
        <w:t>בשנת 2018 פעלו</w:t>
      </w:r>
      <w:r w:rsidRPr="005955CC">
        <w:rPr>
          <w:rFonts w:ascii="Tahoma" w:eastAsia="Calibri" w:hAnsi="Tahoma" w:cs="Tahoma" w:hint="cs"/>
          <w:sz w:val="18"/>
          <w:szCs w:val="18"/>
          <w:rtl/>
        </w:rPr>
        <w:t xml:space="preserve"> במשרד החקלאות</w:t>
      </w:r>
      <w:r w:rsidRPr="005955CC">
        <w:rPr>
          <w:rFonts w:ascii="Tahoma" w:eastAsia="Calibri" w:hAnsi="Tahoma" w:cs="Tahoma"/>
          <w:sz w:val="18"/>
          <w:szCs w:val="18"/>
          <w:rtl/>
        </w:rPr>
        <w:t xml:space="preserve"> 15 ועדות היגוי </w:t>
      </w:r>
      <w:r w:rsidRPr="005955CC">
        <w:rPr>
          <w:rFonts w:ascii="Tahoma" w:eastAsia="Calibri" w:hAnsi="Tahoma" w:cs="Tahoma" w:hint="cs"/>
          <w:sz w:val="18"/>
          <w:szCs w:val="18"/>
          <w:rtl/>
        </w:rPr>
        <w:t xml:space="preserve">שמינה המדען הראשי, </w:t>
      </w:r>
      <w:r w:rsidRPr="005955CC">
        <w:rPr>
          <w:rFonts w:ascii="Tahoma" w:eastAsia="Calibri" w:hAnsi="Tahoma" w:cs="Tahoma"/>
          <w:sz w:val="18"/>
          <w:szCs w:val="18"/>
          <w:rtl/>
        </w:rPr>
        <w:t>אשר בכל אחת מהן חברים נציגים מיחידות המשרד המופקדות על תחומי החקלאות השונים. כך, בוועדת היגוי בתחום הגנת הצומח (טיפול ומניעה של מחלות בצמחים) חברים נציגי המשרד העוסקים בתחום זה</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ובוועדה בנושא וטרינריה חברים נציגים מן השירות הווטרינרי של המשרד. ועדות ההיגוי</w:t>
      </w:r>
      <w:r w:rsidRPr="005955CC">
        <w:rPr>
          <w:rFonts w:ascii="Tahoma" w:eastAsia="Calibri" w:hAnsi="Tahoma" w:cs="Tahoma" w:hint="cs"/>
          <w:sz w:val="18"/>
          <w:szCs w:val="18"/>
          <w:rtl/>
        </w:rPr>
        <w:t xml:space="preserve"> מציינות בפני המדען הראשי את הנושאים בהם נדרש לבצע מחקר ופיתוח ומסייעות לו לקבוע את יעדי המחקר בכל שנה. ועדות ההיגוי </w:t>
      </w:r>
      <w:r w:rsidRPr="005955CC">
        <w:rPr>
          <w:rFonts w:ascii="Tahoma" w:eastAsia="Calibri" w:hAnsi="Tahoma" w:cs="Tahoma"/>
          <w:sz w:val="18"/>
          <w:szCs w:val="18"/>
          <w:rtl/>
        </w:rPr>
        <w:t>אם כן מאפשרות ליחידות במשרד העוסקות בתחומי החקלאות השונים להשפיע על הקול הקורא של המדען הראשי כדי שהמחקרים שיבוצעו בעקבות זאת ישרתו את</w:t>
      </w:r>
      <w:r w:rsidRPr="005955CC">
        <w:rPr>
          <w:rFonts w:ascii="Tahoma" w:eastAsia="Calibri" w:hAnsi="Tahoma" w:cs="Tahoma" w:hint="cs"/>
          <w:sz w:val="18"/>
          <w:szCs w:val="18"/>
          <w:rtl/>
        </w:rPr>
        <w:t xml:space="preserve"> היחידות</w:t>
      </w:r>
      <w:r w:rsidRPr="005955CC">
        <w:rPr>
          <w:rFonts w:ascii="Tahoma" w:eastAsia="Calibri" w:hAnsi="Tahoma" w:cs="Tahoma"/>
          <w:sz w:val="18"/>
          <w:szCs w:val="18"/>
          <w:rtl/>
        </w:rPr>
        <w:t xml:space="preserve"> בתחומי פעולת</w:t>
      </w:r>
      <w:r w:rsidRPr="005955CC">
        <w:rPr>
          <w:rFonts w:ascii="Tahoma" w:eastAsia="Calibri" w:hAnsi="Tahoma" w:cs="Tahoma" w:hint="cs"/>
          <w:sz w:val="18"/>
          <w:szCs w:val="18"/>
          <w:rtl/>
        </w:rPr>
        <w:t>ן</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 </w:t>
      </w:r>
    </w:p>
    <w:p w:rsidR="007A4E5D" w:rsidRPr="005955CC" w:rsidP="0020305C">
      <w:pPr>
        <w:pStyle w:val="RESHET"/>
        <w:rPr>
          <w:rFonts w:eastAsia="Calibri"/>
          <w:rtl/>
        </w:rPr>
      </w:pPr>
      <w:r w:rsidRPr="005955CC">
        <w:rPr>
          <w:rFonts w:eastAsia="Calibri"/>
          <w:rtl/>
        </w:rPr>
        <w:t xml:space="preserve">בדיקה לגבי השנים 2016 - 2018 </w:t>
      </w:r>
      <w:r w:rsidRPr="005955CC">
        <w:rPr>
          <w:rFonts w:eastAsia="Calibri" w:hint="cs"/>
          <w:rtl/>
        </w:rPr>
        <w:t xml:space="preserve">העלתה </w:t>
      </w:r>
      <w:r w:rsidRPr="005955CC">
        <w:rPr>
          <w:rFonts w:eastAsia="Calibri"/>
          <w:rtl/>
        </w:rPr>
        <w:t>כי בקול הקורא של הקרן המרכזית של המדען הראשי לא נכללו יעדים בתחום החקלאות הימית</w:t>
      </w:r>
      <w:r w:rsidRPr="005955CC">
        <w:rPr>
          <w:rFonts w:eastAsia="Calibri" w:hint="cs"/>
          <w:rtl/>
        </w:rPr>
        <w:t>,</w:t>
      </w:r>
      <w:r w:rsidRPr="005955CC">
        <w:rPr>
          <w:rFonts w:eastAsia="Calibri"/>
          <w:rtl/>
        </w:rPr>
        <w:t xml:space="preserve"> וכתוצאה מכך גם לא מומנו מחקרים בתחום זה על ידי קרן זו. זאת בניגוד לענפי חקלאות אחרים שבנוגע אליהם </w:t>
      </w:r>
      <w:r w:rsidRPr="005955CC">
        <w:rPr>
          <w:rFonts w:eastAsia="Calibri" w:hint="cs"/>
          <w:rtl/>
        </w:rPr>
        <w:t xml:space="preserve">יצאו לאור פרסומי קול קורא </w:t>
      </w:r>
      <w:r w:rsidRPr="005955CC">
        <w:rPr>
          <w:rFonts w:eastAsia="Calibri"/>
          <w:rtl/>
        </w:rPr>
        <w:t xml:space="preserve">מדי שנה. </w:t>
      </w:r>
      <w:r w:rsidRPr="005955CC">
        <w:rPr>
          <w:rFonts w:eastAsia="Calibri" w:hint="cs"/>
          <w:rtl/>
        </w:rPr>
        <w:t xml:space="preserve">עוד נמצא, </w:t>
      </w:r>
      <w:r w:rsidRPr="005955CC">
        <w:rPr>
          <w:rFonts w:eastAsia="Calibri"/>
          <w:rtl/>
        </w:rPr>
        <w:t xml:space="preserve">כי רק בשנת 2018 מונתה ועדת היגוי של המדען הראשי </w:t>
      </w:r>
      <w:r w:rsidRPr="005955CC">
        <w:rPr>
          <w:rFonts w:eastAsia="Calibri" w:hint="cs"/>
          <w:rtl/>
        </w:rPr>
        <w:t>ה</w:t>
      </w:r>
      <w:r w:rsidRPr="005955CC">
        <w:rPr>
          <w:rFonts w:eastAsia="Calibri"/>
          <w:rtl/>
        </w:rPr>
        <w:t>עוסקת בתחומים של דיג (ממקורות מים מתוקים ו</w:t>
      </w:r>
      <w:r w:rsidRPr="005955CC">
        <w:rPr>
          <w:rFonts w:eastAsia="Calibri" w:hint="cs"/>
          <w:rtl/>
        </w:rPr>
        <w:t>מ</w:t>
      </w:r>
      <w:r w:rsidRPr="005955CC">
        <w:rPr>
          <w:rFonts w:eastAsia="Calibri"/>
          <w:rtl/>
        </w:rPr>
        <w:t xml:space="preserve">מי ים). </w:t>
      </w:r>
    </w:p>
    <w:p w:rsidR="007A4E5D" w:rsidRPr="005955CC" w:rsidP="0020305C">
      <w:pPr>
        <w:spacing w:before="180"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יצוין</w:t>
      </w:r>
      <w:r w:rsidRPr="005955CC">
        <w:rPr>
          <w:rFonts w:ascii="Tahoma" w:eastAsia="Calibri" w:hAnsi="Tahoma" w:cs="Tahoma"/>
          <w:sz w:val="18"/>
          <w:szCs w:val="18"/>
          <w:rtl/>
        </w:rPr>
        <w:t xml:space="preserve"> כי בשנת 2018</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במסגרת קול קורא אחר של המדען הראשי</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"פרויקט ניצן"</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נכלל בין נושאי המחקר המבוקשים נושא שנמצא בתחום החקלאות הימית. </w:t>
      </w:r>
    </w:p>
    <w:p w:rsidR="007A4E5D" w:rsidRPr="005955CC" w:rsidP="001D029F">
      <w:pPr>
        <w:spacing w:line="240" w:lineRule="exact"/>
        <w:ind w:right="2268"/>
        <w:jc w:val="both"/>
        <w:rPr>
          <w:rFonts w:ascii="Tahoma" w:eastAsia="Calibri" w:hAnsi="Tahoma" w:cs="Tahoma"/>
          <w:sz w:val="18"/>
          <w:szCs w:val="18"/>
        </w:rPr>
      </w:pPr>
      <w:r w:rsidRPr="005955CC">
        <w:rPr>
          <w:rFonts w:ascii="Tahoma" w:eastAsia="Calibri" w:hAnsi="Tahoma" w:cs="Tahoma" w:hint="cs"/>
          <w:sz w:val="18"/>
          <w:szCs w:val="18"/>
          <w:rtl/>
        </w:rPr>
        <w:t xml:space="preserve">במסגרת הקולות הקוראים של המדען הראשי של משרד החקלאות הוא מקצה מענקי מחקר לתחומי החקלאות השונים לשם ביצוע מחקרים שנמשכים, כל אחד, כשלוש שנים. באופן זה מענק מחקר שמאושר לשנה מסוימת יתבטא מבחינה כספית בשלוש השנים העוקבות לאחריה. </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מכספי מענקי המחקר שזכה בהם מלח"י מתקציב המדען הראשי ניתן ללמוד על ההשקעות הכספיות של משרד החקלאות במחקר בתחום זה.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יצוין </w:t>
      </w:r>
      <w:r w:rsidRPr="005955CC">
        <w:rPr>
          <w:rFonts w:ascii="Tahoma" w:eastAsia="Calibri" w:hAnsi="Tahoma" w:cs="Tahoma"/>
          <w:sz w:val="18"/>
          <w:szCs w:val="18"/>
          <w:rtl/>
        </w:rPr>
        <w:t>כי המדען הראשי של משרד החקלאות אינו המקור היחיד לתקציבי המחקר של מלח"י. מקורות נוספים שעל מענקי המחקר שלהם מתחרה מלח"י הם קרנות מחקר לאומיות וקרנות מחקר בי</w:t>
      </w:r>
      <w:r w:rsidRPr="005955CC">
        <w:rPr>
          <w:rFonts w:ascii="Tahoma" w:eastAsia="Calibri" w:hAnsi="Tahoma" w:cs="Tahoma" w:hint="cs"/>
          <w:sz w:val="18"/>
          <w:szCs w:val="18"/>
          <w:rtl/>
        </w:rPr>
        <w:t>ן-</w:t>
      </w:r>
      <w:r w:rsidRPr="005955CC">
        <w:rPr>
          <w:rFonts w:ascii="Tahoma" w:eastAsia="Calibri" w:hAnsi="Tahoma" w:cs="Tahoma"/>
          <w:sz w:val="18"/>
          <w:szCs w:val="18"/>
          <w:rtl/>
        </w:rPr>
        <w:t xml:space="preserve">לאומיות. </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eastAsia"/>
          <w:sz w:val="18"/>
          <w:szCs w:val="18"/>
          <w:rtl/>
        </w:rPr>
        <w:t>להלן</w:t>
      </w:r>
      <w:r w:rsidRPr="005955CC">
        <w:rPr>
          <w:rFonts w:ascii="Tahoma" w:eastAsia="Calibri" w:hAnsi="Tahoma" w:cs="Tahoma"/>
          <w:sz w:val="18"/>
          <w:szCs w:val="18"/>
          <w:rtl/>
        </w:rPr>
        <w:t xml:space="preserve"> בתרשים 1 תצוגה גרפית</w:t>
      </w:r>
      <w:r w:rsidRPr="005955CC">
        <w:rPr>
          <w:rFonts w:ascii="Tahoma" w:eastAsia="Calibri" w:hAnsi="Tahoma" w:cs="Tahoma" w:hint="cs"/>
          <w:sz w:val="18"/>
          <w:szCs w:val="18"/>
          <w:rtl/>
        </w:rPr>
        <w:t xml:space="preserve"> של תקציבי המחקר </w:t>
      </w:r>
      <w:r w:rsidRPr="005955CC">
        <w:rPr>
          <w:rFonts w:ascii="Tahoma" w:eastAsia="Calibri" w:hAnsi="Tahoma" w:cs="Tahoma" w:hint="cs"/>
          <w:sz w:val="18"/>
          <w:szCs w:val="18"/>
          <w:rtl/>
        </w:rPr>
        <w:t>במלח"י</w:t>
      </w:r>
      <w:r w:rsidRPr="005955CC">
        <w:rPr>
          <w:rFonts w:ascii="Tahoma" w:eastAsia="Calibri" w:hAnsi="Tahoma" w:cs="Tahoma" w:hint="cs"/>
          <w:sz w:val="18"/>
          <w:szCs w:val="18"/>
          <w:rtl/>
        </w:rPr>
        <w:t xml:space="preserve"> שמקורם בכספי המדען הראשי של משרד החקלאות, בשנים 2013- 2018.</w:t>
      </w:r>
    </w:p>
    <w:p w:rsidR="007A4E5D" w:rsidRPr="0020305C" w:rsidP="0020305C">
      <w:pPr>
        <w:pStyle w:val="tab-name"/>
        <w:rPr>
          <w:rFonts w:eastAsia="Calibri"/>
          <w:b/>
          <w:bCs/>
          <w:rtl/>
        </w:rPr>
      </w:pPr>
      <w:r w:rsidRPr="005955CC">
        <w:rPr>
          <w:rFonts w:eastAsia="Calibri" w:hint="eastAsia"/>
          <w:rtl/>
        </w:rPr>
        <w:t>תרשים</w:t>
      </w:r>
      <w:r w:rsidRPr="005955CC">
        <w:rPr>
          <w:rFonts w:eastAsia="Calibri"/>
          <w:rtl/>
        </w:rPr>
        <w:t xml:space="preserve"> 1</w:t>
      </w:r>
      <w:r w:rsidRPr="005955CC">
        <w:rPr>
          <w:rFonts w:eastAsia="Calibri" w:hint="cs"/>
          <w:rtl/>
        </w:rPr>
        <w:t xml:space="preserve">: </w:t>
      </w:r>
      <w:r w:rsidRPr="0020305C">
        <w:rPr>
          <w:rFonts w:eastAsia="Calibri" w:hint="eastAsia"/>
          <w:b/>
          <w:bCs/>
          <w:rtl/>
        </w:rPr>
        <w:t>מענקי</w:t>
      </w:r>
      <w:r w:rsidRPr="0020305C">
        <w:rPr>
          <w:rFonts w:eastAsia="Calibri"/>
          <w:b/>
          <w:bCs/>
          <w:rtl/>
        </w:rPr>
        <w:t xml:space="preserve"> </w:t>
      </w:r>
      <w:r w:rsidRPr="0020305C">
        <w:rPr>
          <w:rFonts w:eastAsia="Calibri" w:hint="cs"/>
          <w:b/>
          <w:bCs/>
          <w:rtl/>
        </w:rPr>
        <w:t>ה</w:t>
      </w:r>
      <w:r w:rsidRPr="0020305C">
        <w:rPr>
          <w:rFonts w:eastAsia="Calibri" w:hint="eastAsia"/>
          <w:b/>
          <w:bCs/>
          <w:rtl/>
        </w:rPr>
        <w:t>מחקר</w:t>
      </w:r>
      <w:r w:rsidRPr="0020305C">
        <w:rPr>
          <w:rFonts w:eastAsia="Calibri"/>
          <w:b/>
          <w:bCs/>
          <w:rtl/>
        </w:rPr>
        <w:t xml:space="preserve"> </w:t>
      </w:r>
      <w:r w:rsidRPr="0020305C">
        <w:rPr>
          <w:rFonts w:eastAsia="Calibri" w:hint="eastAsia"/>
          <w:b/>
          <w:bCs/>
          <w:rtl/>
        </w:rPr>
        <w:t>למלח</w:t>
      </w:r>
      <w:r w:rsidRPr="0020305C">
        <w:rPr>
          <w:rFonts w:eastAsia="Calibri"/>
          <w:b/>
          <w:bCs/>
          <w:rtl/>
        </w:rPr>
        <w:t>"י</w:t>
      </w:r>
      <w:r w:rsidRPr="0020305C">
        <w:rPr>
          <w:rFonts w:eastAsia="Calibri"/>
          <w:b/>
          <w:bCs/>
          <w:rtl/>
        </w:rPr>
        <w:t xml:space="preserve"> </w:t>
      </w:r>
      <w:r w:rsidRPr="0020305C">
        <w:rPr>
          <w:rFonts w:eastAsia="Calibri" w:hint="eastAsia"/>
          <w:b/>
          <w:bCs/>
          <w:rtl/>
        </w:rPr>
        <w:t>מ</w:t>
      </w:r>
      <w:r w:rsidRPr="0020305C">
        <w:rPr>
          <w:rFonts w:eastAsia="Calibri" w:hint="cs"/>
          <w:b/>
          <w:bCs/>
          <w:rtl/>
        </w:rPr>
        <w:t>תקציב</w:t>
      </w:r>
      <w:r w:rsidRPr="0020305C">
        <w:rPr>
          <w:rFonts w:eastAsia="Calibri"/>
          <w:b/>
          <w:bCs/>
          <w:rtl/>
        </w:rPr>
        <w:t xml:space="preserve"> </w:t>
      </w:r>
      <w:r w:rsidRPr="0020305C">
        <w:rPr>
          <w:rFonts w:eastAsia="Calibri" w:hint="eastAsia"/>
          <w:b/>
          <w:bCs/>
          <w:rtl/>
        </w:rPr>
        <w:t>המדען</w:t>
      </w:r>
      <w:r w:rsidRPr="0020305C">
        <w:rPr>
          <w:rFonts w:eastAsia="Calibri"/>
          <w:b/>
          <w:bCs/>
          <w:rtl/>
        </w:rPr>
        <w:t xml:space="preserve"> </w:t>
      </w:r>
      <w:r w:rsidRPr="0020305C">
        <w:rPr>
          <w:rFonts w:eastAsia="Calibri" w:hint="eastAsia"/>
          <w:b/>
          <w:bCs/>
          <w:rtl/>
        </w:rPr>
        <w:t>הראשי</w:t>
      </w:r>
      <w:r w:rsidRPr="0020305C">
        <w:rPr>
          <w:rFonts w:eastAsia="Calibri"/>
          <w:b/>
          <w:bCs/>
          <w:rtl/>
        </w:rPr>
        <w:t xml:space="preserve"> </w:t>
      </w:r>
      <w:r w:rsidRPr="0020305C">
        <w:rPr>
          <w:rFonts w:eastAsia="Calibri" w:hint="eastAsia"/>
          <w:b/>
          <w:bCs/>
          <w:rtl/>
        </w:rPr>
        <w:t>של</w:t>
      </w:r>
      <w:r w:rsidRPr="0020305C">
        <w:rPr>
          <w:rFonts w:eastAsia="Calibri"/>
          <w:b/>
          <w:bCs/>
          <w:rtl/>
        </w:rPr>
        <w:t xml:space="preserve"> </w:t>
      </w:r>
      <w:r w:rsidRPr="0020305C">
        <w:rPr>
          <w:rFonts w:eastAsia="Calibri" w:hint="eastAsia"/>
          <w:b/>
          <w:bCs/>
          <w:rtl/>
        </w:rPr>
        <w:t>משרד</w:t>
      </w:r>
      <w:r w:rsidRPr="0020305C">
        <w:rPr>
          <w:rFonts w:eastAsia="Calibri"/>
          <w:b/>
          <w:bCs/>
          <w:rtl/>
        </w:rPr>
        <w:t xml:space="preserve"> </w:t>
      </w:r>
      <w:r w:rsidRPr="0020305C">
        <w:rPr>
          <w:rFonts w:eastAsia="Calibri" w:hint="eastAsia"/>
          <w:b/>
          <w:bCs/>
          <w:rtl/>
        </w:rPr>
        <w:t>החקלאות</w:t>
      </w:r>
      <w:r w:rsidRPr="0020305C">
        <w:rPr>
          <w:rFonts w:eastAsia="Calibri" w:hint="cs"/>
          <w:b/>
          <w:bCs/>
          <w:rtl/>
        </w:rPr>
        <w:t>, 2013 - 2018 (בשקלים)</w:t>
      </w:r>
    </w:p>
    <w:p w:rsidR="003E3857" w:rsidRPr="003E3857" w:rsidP="001D029F">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3960000" cy="2187686"/>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89787" name="volkan-g.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87686"/>
                    </a:xfrm>
                    <a:prstGeom prst="rect">
                      <a:avLst/>
                    </a:prstGeom>
                  </pic:spPr>
                </pic:pic>
              </a:graphicData>
            </a:graphic>
          </wp:inline>
        </w:drawing>
      </w:r>
    </w:p>
    <w:p w:rsidR="007A4E5D" w:rsidRPr="005955CC" w:rsidP="0020305C">
      <w:pPr>
        <w:pStyle w:val="text-source"/>
        <w:rPr>
          <w:rtl/>
        </w:rPr>
      </w:pPr>
      <w:r w:rsidRPr="005955CC">
        <w:rPr>
          <w:rFonts w:hint="cs"/>
          <w:rtl/>
        </w:rPr>
        <w:t>המקור: נתוני מלח"י בעיבוד משרד מבקר המדינה</w:t>
      </w:r>
    </w:p>
    <w:p w:rsidR="007A4E5D" w:rsidRPr="005955CC" w:rsidP="0020305C">
      <w:pPr>
        <w:pStyle w:val="RESHET"/>
        <w:rPr>
          <w:rFonts w:eastAsia="Calibri"/>
          <w:rtl/>
        </w:rPr>
      </w:pPr>
      <w:r w:rsidRPr="005955CC">
        <w:rPr>
          <w:rFonts w:eastAsia="Calibri" w:hint="cs"/>
          <w:rtl/>
        </w:rPr>
        <w:t xml:space="preserve">מן הנתונים שבתצוגה הגרפית עולה כי החל בשנת 2015 ועד לשנת 2018 פחתו מאוד תקציבי מלח"י מן המדען הראשי של משרד החקלאות בהשוואה לשנים 2013 ו-2014. דבר זה מעלה חשש כי היעדרה של ועדת היגוי לנושא המדגה היה בו כדי לפגוע ביכולת התחרות של ענף זה מול ענפי חקלאות אחרים אשר יוצגו באמצעות ועדות היגוי הייחודיות להן, בכל הנוגע למענקי הקרן המרכזית של המדען הראשי. </w:t>
      </w:r>
    </w:p>
    <w:p w:rsidR="007A4E5D" w:rsidRPr="005955CC" w:rsidP="0020305C">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 משרד החקלאות למשרד מבקר המדינה נכללה תגובתו של המדען הראשי של המשרד לאמור בביקורת זו. על פי המדען הראשי, "לא הייתה קיימת ועדת היגוי ייחודית לתחום החקלאות הימית ...[ו]מחקרי דיג נשפטו יחד עם כול תחום בעלי חיים: בקר, צאן, לול. מתוך חשיבות תחום החקלאות הימית ומתוך הצורך לתת לו </w:t>
      </w:r>
      <w:r w:rsidRPr="005955CC">
        <w:rPr>
          <w:rFonts w:ascii="Tahoma" w:hAnsi="Tahoma" w:cs="Tahoma" w:hint="cs"/>
          <w:sz w:val="18"/>
          <w:szCs w:val="18"/>
          <w:rtl/>
        </w:rPr>
        <w:t>תעדוף</w:t>
      </w:r>
      <w:r w:rsidRPr="005955CC">
        <w:rPr>
          <w:rFonts w:ascii="Tahoma" w:hAnsi="Tahoma" w:cs="Tahoma" w:hint="cs"/>
          <w:sz w:val="18"/>
          <w:szCs w:val="18"/>
          <w:rtl/>
        </w:rPr>
        <w:t xml:space="preserve"> בתחרות בקרן המרכזית יזם המדען הראשי ועדת היגוי נפרדת לתחום חקלאות ימית והפריד... משאר תחומי המחקרים בענף הדיג". </w:t>
      </w:r>
    </w:p>
    <w:p w:rsidR="007A4E5D" w:rsidRPr="005955CC" w:rsidP="001D029F">
      <w:pPr>
        <w:spacing w:line="240" w:lineRule="exact"/>
        <w:ind w:right="2268"/>
        <w:jc w:val="both"/>
        <w:rPr>
          <w:rFonts w:ascii="Tahoma" w:eastAsia="Calibri" w:hAnsi="Tahoma" w:cs="Tahoma"/>
          <w:b/>
          <w:bCs/>
          <w:sz w:val="18"/>
          <w:szCs w:val="18"/>
          <w:rtl/>
        </w:rPr>
      </w:pPr>
      <w:r w:rsidRPr="005955CC">
        <w:rPr>
          <w:rFonts w:ascii="Tahoma" w:hAnsi="Tahoma" w:cs="Tahoma" w:hint="cs"/>
          <w:sz w:val="18"/>
          <w:szCs w:val="18"/>
          <w:rtl/>
        </w:rPr>
        <w:t xml:space="preserve">המדען הראשי של משרד החקלאות כתב עוד, כי "סדרי </w:t>
      </w:r>
      <w:r w:rsidRPr="005955CC">
        <w:rPr>
          <w:rFonts w:ascii="Tahoma" w:hAnsi="Tahoma" w:cs="Tahoma" w:hint="cs"/>
          <w:sz w:val="18"/>
          <w:szCs w:val="18"/>
          <w:rtl/>
        </w:rPr>
        <w:t>התעדוף</w:t>
      </w:r>
      <w:r w:rsidRPr="005955CC">
        <w:rPr>
          <w:rFonts w:ascii="Tahoma" w:hAnsi="Tahoma" w:cs="Tahoma" w:hint="cs"/>
          <w:sz w:val="18"/>
          <w:szCs w:val="18"/>
          <w:rtl/>
        </w:rPr>
        <w:t xml:space="preserve"> המקצועי של התחומים בהם משקיע המדען כסף בקרן המרכזית נגזרות משורה של המלצות של ועדות מקצועיות וכן תחרות על האיכות והמצוינות בין תחומי המחקר השונים בענפי החקלאות השונים. באם בשנה מסוימת, ההשקעה בתחומי ענף החקלאות הימית הייתה נמוכה, הדבר, מעיד לצערי, על איכות המחקרים וסיכויי הצלחתם בהשוואה למחקרים אחרים שהוגשו ונשפטו מדעית באותה שנה". </w:t>
      </w:r>
    </w:p>
    <w:p w:rsidR="007A4E5D" w:rsidRPr="005955CC" w:rsidP="0020305C">
      <w:pPr>
        <w:spacing w:after="240"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כאמור ב</w:t>
      </w:r>
      <w:r w:rsidRPr="005955CC">
        <w:rPr>
          <w:rFonts w:ascii="Tahoma" w:eastAsia="Calibri" w:hAnsi="Tahoma" w:cs="Tahoma"/>
          <w:sz w:val="18"/>
          <w:szCs w:val="18"/>
          <w:rtl/>
        </w:rPr>
        <w:t>שנת 2018</w:t>
      </w:r>
      <w:r w:rsidRPr="005955CC">
        <w:rPr>
          <w:rFonts w:ascii="Tahoma" w:eastAsia="Calibri" w:hAnsi="Tahoma" w:cs="Tahoma" w:hint="cs"/>
          <w:sz w:val="18"/>
          <w:szCs w:val="18"/>
          <w:rtl/>
        </w:rPr>
        <w:t xml:space="preserve"> הוקמה ועדת היגוי לנושא המדגה. יצוין, כי בפרסומי ה</w:t>
      </w:r>
      <w:r w:rsidRPr="005955CC">
        <w:rPr>
          <w:rFonts w:ascii="Tahoma" w:eastAsia="Calibri" w:hAnsi="Tahoma" w:cs="Tahoma"/>
          <w:sz w:val="18"/>
          <w:szCs w:val="18"/>
          <w:rtl/>
        </w:rPr>
        <w:t>קול הקורא</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לשנת 2019</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של הקרן המרכזית של המדען הראשי של משרד החקלאות </w:t>
      </w:r>
      <w:r w:rsidRPr="005955CC">
        <w:rPr>
          <w:rFonts w:ascii="Tahoma" w:eastAsia="Calibri" w:hAnsi="Tahoma" w:cs="Tahoma" w:hint="cs"/>
          <w:sz w:val="18"/>
          <w:szCs w:val="18"/>
          <w:rtl/>
        </w:rPr>
        <w:t>נכללו נושאים בתחום החקלאות הימית</w:t>
      </w:r>
      <w:r w:rsidRPr="005955CC">
        <w:rPr>
          <w:rFonts w:ascii="Tahoma" w:eastAsia="Calibri" w:hAnsi="Tahoma" w:cs="Tahoma"/>
          <w:sz w:val="18"/>
          <w:szCs w:val="18"/>
          <w:rtl/>
        </w:rPr>
        <w:t>.</w:t>
      </w:r>
    </w:p>
    <w:p w:rsidR="007A4E5D" w:rsidRPr="005955CC" w:rsidP="00A04CD2">
      <w:pPr>
        <w:pStyle w:val="RESHET"/>
        <w:rPr>
          <w:rFonts w:eastAsia="Calibri"/>
          <w:rtl/>
        </w:rPr>
      </w:pPr>
      <w:r w:rsidRPr="005955CC">
        <w:rPr>
          <w:rFonts w:eastAsia="Calibri" w:hint="cs"/>
          <w:rtl/>
        </w:rPr>
        <w:t>משרד מבקר המדינה מעיר למשרד החקלאות כי ה</w:t>
      </w:r>
      <w:r w:rsidRPr="005955CC">
        <w:rPr>
          <w:rFonts w:eastAsia="Calibri"/>
          <w:rtl/>
        </w:rPr>
        <w:t>התדלדלות</w:t>
      </w:r>
      <w:r w:rsidRPr="005955CC">
        <w:rPr>
          <w:rFonts w:eastAsia="Calibri" w:hint="cs"/>
          <w:rtl/>
        </w:rPr>
        <w:t xml:space="preserve"> שהייתה</w:t>
      </w:r>
      <w:r w:rsidRPr="005955CC">
        <w:rPr>
          <w:rFonts w:eastAsia="Calibri"/>
          <w:rtl/>
        </w:rPr>
        <w:t xml:space="preserve"> במענקי המחקר </w:t>
      </w:r>
      <w:r w:rsidRPr="005955CC">
        <w:rPr>
          <w:rFonts w:eastAsia="Calibri" w:hint="cs"/>
          <w:rtl/>
        </w:rPr>
        <w:t>שלו ב</w:t>
      </w:r>
      <w:r w:rsidRPr="005955CC">
        <w:rPr>
          <w:rFonts w:eastAsia="Calibri"/>
          <w:rtl/>
        </w:rPr>
        <w:t>שנים 2015 - 2018 לתחום החקלאות הימית אי</w:t>
      </w:r>
      <w:r w:rsidRPr="005955CC">
        <w:rPr>
          <w:rFonts w:eastAsia="Calibri" w:hint="cs"/>
          <w:rtl/>
        </w:rPr>
        <w:t>נה</w:t>
      </w:r>
      <w:r w:rsidRPr="005955CC">
        <w:rPr>
          <w:rFonts w:eastAsia="Calibri"/>
          <w:rtl/>
        </w:rPr>
        <w:t xml:space="preserve"> מתיישב</w:t>
      </w:r>
      <w:r w:rsidRPr="005955CC">
        <w:rPr>
          <w:rFonts w:eastAsia="Calibri" w:hint="cs"/>
          <w:rtl/>
        </w:rPr>
        <w:t>ת</w:t>
      </w:r>
      <w:r w:rsidRPr="005955CC">
        <w:rPr>
          <w:rFonts w:eastAsia="Calibri"/>
          <w:rtl/>
        </w:rPr>
        <w:t xml:space="preserve"> עם </w:t>
      </w:r>
      <w:r w:rsidRPr="005955CC">
        <w:rPr>
          <w:rFonts w:eastAsia="Calibri" w:hint="cs"/>
          <w:rtl/>
        </w:rPr>
        <w:t xml:space="preserve">הפוטנציאל בפיתוח ענף החקלאות הימית בישראל. כאמור, </w:t>
      </w:r>
      <w:r w:rsidRPr="005955CC">
        <w:rPr>
          <w:rFonts w:eastAsia="Calibri"/>
          <w:rtl/>
        </w:rPr>
        <w:t xml:space="preserve">ועדת </w:t>
      </w:r>
      <w:r w:rsidRPr="005955CC">
        <w:rPr>
          <w:rFonts w:eastAsia="Calibri"/>
          <w:rtl/>
        </w:rPr>
        <w:t>טייכר</w:t>
      </w:r>
      <w:r w:rsidRPr="005955CC">
        <w:rPr>
          <w:rFonts w:eastAsia="Calibri"/>
          <w:rtl/>
        </w:rPr>
        <w:t xml:space="preserve"> ראתה ב</w:t>
      </w:r>
      <w:r w:rsidRPr="005955CC">
        <w:rPr>
          <w:rFonts w:eastAsia="Calibri" w:hint="cs"/>
          <w:rtl/>
        </w:rPr>
        <w:t>מחקר וב</w:t>
      </w:r>
      <w:r w:rsidRPr="005955CC">
        <w:rPr>
          <w:rFonts w:eastAsia="Calibri"/>
          <w:rtl/>
        </w:rPr>
        <w:t>פיתוח בתחום החקלאות הימית מטלה שלטונית שעל הממשלה לתמוך בה ו</w:t>
      </w:r>
      <w:r w:rsidRPr="005955CC">
        <w:rPr>
          <w:rFonts w:eastAsia="Calibri" w:hint="cs"/>
          <w:rtl/>
        </w:rPr>
        <w:t>לקיימה</w:t>
      </w:r>
      <w:r w:rsidRPr="005955CC">
        <w:rPr>
          <w:rFonts w:eastAsia="Calibri"/>
          <w:rtl/>
        </w:rPr>
        <w:t>.</w:t>
      </w:r>
      <w:r w:rsidRPr="00A04CD2" w:rsidR="00A04CD2">
        <w:rPr>
          <w:noProof/>
          <w:szCs w:val="17"/>
          <w:rtl/>
        </w:rPr>
        <w:t xml:space="preserve"> </w:t>
      </w:r>
      <w:r w:rsidRPr="0012789B" w:rsidR="00A04CD2">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05079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2907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ההתדלדלות</w:t>
                            </w:r>
                            <w:r w:rsidRPr="00A04CD2">
                              <w:rPr>
                                <w:rFonts w:cs="Tahoma"/>
                                <w:color w:val="0B5294"/>
                                <w:spacing w:val="-4"/>
                                <w:sz w:val="24"/>
                                <w:szCs w:val="24"/>
                                <w:rtl/>
                              </w:rPr>
                              <w:t xml:space="preserve"> </w:t>
                            </w:r>
                            <w:r w:rsidRPr="00A04CD2">
                              <w:rPr>
                                <w:rFonts w:cs="Tahoma" w:hint="eastAsia"/>
                                <w:color w:val="0B5294"/>
                                <w:spacing w:val="-4"/>
                                <w:sz w:val="24"/>
                                <w:szCs w:val="24"/>
                                <w:rtl/>
                              </w:rPr>
                              <w:t>במענקי</w:t>
                            </w:r>
                            <w:r w:rsidRPr="00A04CD2">
                              <w:rPr>
                                <w:rFonts w:cs="Tahoma"/>
                                <w:color w:val="0B5294"/>
                                <w:spacing w:val="-4"/>
                                <w:sz w:val="24"/>
                                <w:szCs w:val="24"/>
                                <w:rtl/>
                              </w:rPr>
                              <w:t xml:space="preserve"> </w:t>
                            </w:r>
                            <w:r w:rsidRPr="00A04CD2">
                              <w:rPr>
                                <w:rFonts w:cs="Tahoma" w:hint="eastAsia"/>
                                <w:color w:val="0B5294"/>
                                <w:spacing w:val="-4"/>
                                <w:sz w:val="24"/>
                                <w:szCs w:val="24"/>
                                <w:rtl/>
                              </w:rPr>
                              <w:t>המחקר</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לתחום</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הימית</w:t>
                            </w:r>
                            <w:r w:rsidRPr="00A04CD2">
                              <w:rPr>
                                <w:rFonts w:cs="Tahoma"/>
                                <w:color w:val="0B5294"/>
                                <w:spacing w:val="-4"/>
                                <w:sz w:val="24"/>
                                <w:szCs w:val="24"/>
                                <w:rtl/>
                              </w:rPr>
                              <w:t xml:space="preserve"> </w:t>
                            </w:r>
                            <w:r w:rsidRPr="00A04CD2">
                              <w:rPr>
                                <w:rFonts w:cs="Tahoma" w:hint="eastAsia"/>
                                <w:color w:val="0B5294"/>
                                <w:spacing w:val="-4"/>
                                <w:sz w:val="24"/>
                                <w:szCs w:val="24"/>
                                <w:rtl/>
                              </w:rPr>
                              <w:t>בשנים</w:t>
                            </w:r>
                            <w:r w:rsidRPr="00A04CD2">
                              <w:rPr>
                                <w:rFonts w:cs="Tahoma"/>
                                <w:color w:val="0B5294"/>
                                <w:spacing w:val="-4"/>
                                <w:sz w:val="24"/>
                                <w:szCs w:val="24"/>
                                <w:rtl/>
                              </w:rPr>
                              <w:t xml:space="preserve"> 2015 - 2018 </w:t>
                            </w:r>
                            <w:r w:rsidRPr="00A04CD2">
                              <w:rPr>
                                <w:rFonts w:cs="Tahoma" w:hint="eastAsia"/>
                                <w:color w:val="0B5294"/>
                                <w:spacing w:val="-4"/>
                                <w:sz w:val="24"/>
                                <w:szCs w:val="24"/>
                                <w:rtl/>
                              </w:rPr>
                              <w:t>אינה</w:t>
                            </w:r>
                            <w:r w:rsidRPr="00A04CD2">
                              <w:rPr>
                                <w:rFonts w:cs="Tahoma"/>
                                <w:color w:val="0B5294"/>
                                <w:spacing w:val="-4"/>
                                <w:sz w:val="24"/>
                                <w:szCs w:val="24"/>
                                <w:rtl/>
                              </w:rPr>
                              <w:t xml:space="preserve"> </w:t>
                            </w:r>
                            <w:r w:rsidRPr="00A04CD2">
                              <w:rPr>
                                <w:rFonts w:cs="Tahoma" w:hint="eastAsia"/>
                                <w:color w:val="0B5294"/>
                                <w:spacing w:val="-4"/>
                                <w:sz w:val="24"/>
                                <w:szCs w:val="24"/>
                                <w:rtl/>
                              </w:rPr>
                              <w:t>מתיישבת</w:t>
                            </w:r>
                            <w:r w:rsidRPr="00A04CD2">
                              <w:rPr>
                                <w:rFonts w:cs="Tahoma"/>
                                <w:color w:val="0B5294"/>
                                <w:spacing w:val="-4"/>
                                <w:sz w:val="24"/>
                                <w:szCs w:val="24"/>
                                <w:rtl/>
                              </w:rPr>
                              <w:t xml:space="preserve"> </w:t>
                            </w:r>
                            <w:r w:rsidRPr="00A04CD2">
                              <w:rPr>
                                <w:rFonts w:cs="Tahoma" w:hint="eastAsia"/>
                                <w:color w:val="0B5294"/>
                                <w:spacing w:val="-4"/>
                                <w:sz w:val="24"/>
                                <w:szCs w:val="24"/>
                                <w:rtl/>
                              </w:rPr>
                              <w:t>עם</w:t>
                            </w:r>
                            <w:r w:rsidRPr="00A04CD2">
                              <w:rPr>
                                <w:rFonts w:cs="Tahoma"/>
                                <w:color w:val="0B5294"/>
                                <w:spacing w:val="-4"/>
                                <w:sz w:val="24"/>
                                <w:szCs w:val="24"/>
                                <w:rtl/>
                              </w:rPr>
                              <w:t xml:space="preserve"> </w:t>
                            </w:r>
                            <w:r w:rsidRPr="00A04CD2">
                              <w:rPr>
                                <w:rFonts w:cs="Tahoma" w:hint="eastAsia"/>
                                <w:color w:val="0B5294"/>
                                <w:spacing w:val="-4"/>
                                <w:sz w:val="24"/>
                                <w:szCs w:val="24"/>
                                <w:rtl/>
                              </w:rPr>
                              <w:t>הפוטנציאל</w:t>
                            </w:r>
                            <w:r w:rsidRPr="00A04CD2">
                              <w:rPr>
                                <w:rFonts w:cs="Tahoma"/>
                                <w:color w:val="0B5294"/>
                                <w:spacing w:val="-4"/>
                                <w:sz w:val="24"/>
                                <w:szCs w:val="24"/>
                                <w:rtl/>
                              </w:rPr>
                              <w:t xml:space="preserve"> </w:t>
                            </w:r>
                            <w:r w:rsidRPr="00A04CD2">
                              <w:rPr>
                                <w:rFonts w:cs="Tahoma" w:hint="eastAsia"/>
                                <w:color w:val="0B5294"/>
                                <w:spacing w:val="-4"/>
                                <w:sz w:val="24"/>
                                <w:szCs w:val="24"/>
                                <w:rtl/>
                              </w:rPr>
                              <w:t>בפיתוח</w:t>
                            </w:r>
                            <w:r w:rsidRPr="00A04CD2">
                              <w:rPr>
                                <w:rFonts w:cs="Tahoma"/>
                                <w:color w:val="0B5294"/>
                                <w:spacing w:val="-4"/>
                                <w:sz w:val="24"/>
                                <w:szCs w:val="24"/>
                                <w:rtl/>
                              </w:rPr>
                              <w:t xml:space="preserve"> </w:t>
                            </w:r>
                            <w:r w:rsidRPr="00A04CD2">
                              <w:rPr>
                                <w:rFonts w:cs="Tahoma" w:hint="eastAsia"/>
                                <w:color w:val="0B5294"/>
                                <w:spacing w:val="-4"/>
                                <w:sz w:val="24"/>
                                <w:szCs w:val="24"/>
                                <w:rtl/>
                              </w:rPr>
                              <w:t>ענף</w:t>
                            </w:r>
                            <w:r w:rsidRPr="00A04CD2">
                              <w:rPr>
                                <w:rFonts w:cs="Tahoma"/>
                                <w:color w:val="0B5294"/>
                                <w:spacing w:val="-4"/>
                                <w:sz w:val="24"/>
                                <w:szCs w:val="24"/>
                                <w:rtl/>
                              </w:rPr>
                              <w:t xml:space="preserve"> </w:t>
                            </w:r>
                            <w:r w:rsidRPr="00A04CD2">
                              <w:rPr>
                                <w:rFonts w:cs="Tahoma" w:hint="eastAsia"/>
                                <w:color w:val="0B5294"/>
                                <w:spacing w:val="-4"/>
                                <w:sz w:val="24"/>
                                <w:szCs w:val="24"/>
                                <w:rtl/>
                              </w:rPr>
                              <w:t>זה</w:t>
                            </w:r>
                            <w:r w:rsidRPr="00A04CD2">
                              <w:rPr>
                                <w:rFonts w:cs="Tahoma"/>
                                <w:color w:val="0B5294"/>
                                <w:spacing w:val="-4"/>
                                <w:sz w:val="24"/>
                                <w:szCs w:val="24"/>
                                <w:rtl/>
                              </w:rPr>
                              <w:t xml:space="preserve"> </w:t>
                            </w:r>
                            <w:r w:rsidRPr="00A04CD2">
                              <w:rPr>
                                <w:rFonts w:cs="Tahoma" w:hint="eastAsia"/>
                                <w:color w:val="0B5294"/>
                                <w:spacing w:val="-4"/>
                                <w:sz w:val="24"/>
                                <w:szCs w:val="24"/>
                                <w:rtl/>
                              </w:rPr>
                              <w:t>בישראל</w:t>
                            </w:r>
                            <w:r w:rsidRPr="00A04CD2">
                              <w:rPr>
                                <w:rFonts w:cs="Tahoma"/>
                                <w:color w:val="0B5294"/>
                                <w:spacing w:val="-4"/>
                                <w:sz w:val="24"/>
                                <w:szCs w:val="24"/>
                                <w:rtl/>
                              </w:rPr>
                              <w:t xml:space="preserve">. </w:t>
                            </w:r>
                            <w:r w:rsidRPr="00A04CD2">
                              <w:rPr>
                                <w:rFonts w:cs="Tahoma" w:hint="eastAsia"/>
                                <w:color w:val="0B5294"/>
                                <w:spacing w:val="-4"/>
                                <w:sz w:val="24"/>
                                <w:szCs w:val="24"/>
                                <w:rtl/>
                              </w:rPr>
                              <w:t>כאמור</w:t>
                            </w:r>
                            <w:r w:rsidRPr="00A04CD2">
                              <w:rPr>
                                <w:rFonts w:cs="Tahoma"/>
                                <w:color w:val="0B5294"/>
                                <w:spacing w:val="-4"/>
                                <w:sz w:val="24"/>
                                <w:szCs w:val="24"/>
                                <w:rtl/>
                              </w:rPr>
                              <w:t xml:space="preserve">, </w:t>
                            </w:r>
                            <w:r w:rsidRPr="00A04CD2">
                              <w:rPr>
                                <w:rFonts w:cs="Tahoma" w:hint="eastAsia"/>
                                <w:color w:val="0B5294"/>
                                <w:spacing w:val="-4"/>
                                <w:sz w:val="24"/>
                                <w:szCs w:val="24"/>
                                <w:rtl/>
                              </w:rPr>
                              <w:t>ועדת</w:t>
                            </w:r>
                            <w:r w:rsidRPr="00A04CD2">
                              <w:rPr>
                                <w:rFonts w:cs="Tahoma"/>
                                <w:color w:val="0B5294"/>
                                <w:spacing w:val="-4"/>
                                <w:sz w:val="24"/>
                                <w:szCs w:val="24"/>
                                <w:rtl/>
                              </w:rPr>
                              <w:t xml:space="preserve"> </w:t>
                            </w:r>
                            <w:r w:rsidRPr="00A04CD2">
                              <w:rPr>
                                <w:rFonts w:cs="Tahoma" w:hint="eastAsia"/>
                                <w:color w:val="0B5294"/>
                                <w:spacing w:val="-4"/>
                                <w:sz w:val="24"/>
                                <w:szCs w:val="24"/>
                                <w:rtl/>
                              </w:rPr>
                              <w:t>טייכר</w:t>
                            </w:r>
                            <w:r w:rsidRPr="00A04CD2">
                              <w:rPr>
                                <w:rFonts w:cs="Tahoma"/>
                                <w:color w:val="0B5294"/>
                                <w:spacing w:val="-4"/>
                                <w:sz w:val="24"/>
                                <w:szCs w:val="24"/>
                                <w:rtl/>
                              </w:rPr>
                              <w:t xml:space="preserve"> </w:t>
                            </w:r>
                            <w:r w:rsidRPr="00A04CD2">
                              <w:rPr>
                                <w:rFonts w:cs="Tahoma" w:hint="eastAsia"/>
                                <w:color w:val="0B5294"/>
                                <w:spacing w:val="-4"/>
                                <w:sz w:val="24"/>
                                <w:szCs w:val="24"/>
                                <w:rtl/>
                              </w:rPr>
                              <w:t>ראתה</w:t>
                            </w:r>
                            <w:r w:rsidRPr="00A04CD2">
                              <w:rPr>
                                <w:rFonts w:cs="Tahoma"/>
                                <w:color w:val="0B5294"/>
                                <w:spacing w:val="-4"/>
                                <w:sz w:val="24"/>
                                <w:szCs w:val="24"/>
                                <w:rtl/>
                              </w:rPr>
                              <w:t xml:space="preserve"> </w:t>
                            </w:r>
                            <w:r w:rsidRPr="00A04CD2">
                              <w:rPr>
                                <w:rFonts w:cs="Tahoma" w:hint="eastAsia"/>
                                <w:color w:val="0B5294"/>
                                <w:spacing w:val="-4"/>
                                <w:sz w:val="24"/>
                                <w:szCs w:val="24"/>
                                <w:rtl/>
                              </w:rPr>
                              <w:t>במו</w:t>
                            </w:r>
                            <w:r w:rsidRPr="00A04CD2">
                              <w:rPr>
                                <w:rFonts w:cs="Tahoma"/>
                                <w:color w:val="0B5294"/>
                                <w:spacing w:val="-4"/>
                                <w:sz w:val="24"/>
                                <w:szCs w:val="24"/>
                                <w:rtl/>
                              </w:rPr>
                              <w:t>"</w:t>
                            </w:r>
                            <w:r w:rsidRPr="00A04CD2">
                              <w:rPr>
                                <w:rFonts w:cs="Tahoma" w:hint="eastAsia"/>
                                <w:color w:val="0B5294"/>
                                <w:spacing w:val="-4"/>
                                <w:sz w:val="24"/>
                                <w:szCs w:val="24"/>
                                <w:rtl/>
                              </w:rPr>
                              <w:t>פ</w:t>
                            </w:r>
                            <w:r w:rsidRPr="00A04CD2">
                              <w:rPr>
                                <w:rFonts w:cs="Tahoma"/>
                                <w:color w:val="0B5294"/>
                                <w:spacing w:val="-4"/>
                                <w:sz w:val="24"/>
                                <w:szCs w:val="24"/>
                                <w:rtl/>
                              </w:rPr>
                              <w:t xml:space="preserve"> </w:t>
                            </w:r>
                            <w:r w:rsidRPr="00A04CD2">
                              <w:rPr>
                                <w:rFonts w:cs="Tahoma" w:hint="eastAsia"/>
                                <w:color w:val="0B5294"/>
                                <w:spacing w:val="-4"/>
                                <w:sz w:val="24"/>
                                <w:szCs w:val="24"/>
                                <w:rtl/>
                              </w:rPr>
                              <w:t>בתחום</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הימית</w:t>
                            </w:r>
                            <w:r w:rsidRPr="00A04CD2">
                              <w:rPr>
                                <w:rFonts w:cs="Tahoma"/>
                                <w:color w:val="0B5294"/>
                                <w:spacing w:val="-4"/>
                                <w:sz w:val="24"/>
                                <w:szCs w:val="24"/>
                                <w:rtl/>
                              </w:rPr>
                              <w:t xml:space="preserve"> </w:t>
                            </w:r>
                            <w:r w:rsidRPr="00A04CD2">
                              <w:rPr>
                                <w:rFonts w:cs="Tahoma" w:hint="eastAsia"/>
                                <w:color w:val="0B5294"/>
                                <w:spacing w:val="-4"/>
                                <w:sz w:val="24"/>
                                <w:szCs w:val="24"/>
                                <w:rtl/>
                              </w:rPr>
                              <w:t>מטלה</w:t>
                            </w:r>
                            <w:r w:rsidRPr="00A04CD2">
                              <w:rPr>
                                <w:rFonts w:cs="Tahoma"/>
                                <w:color w:val="0B5294"/>
                                <w:spacing w:val="-4"/>
                                <w:sz w:val="24"/>
                                <w:szCs w:val="24"/>
                                <w:rtl/>
                              </w:rPr>
                              <w:t xml:space="preserve"> </w:t>
                            </w:r>
                            <w:r w:rsidRPr="00A04CD2">
                              <w:rPr>
                                <w:rFonts w:cs="Tahoma" w:hint="eastAsia"/>
                                <w:color w:val="0B5294"/>
                                <w:spacing w:val="-4"/>
                                <w:sz w:val="24"/>
                                <w:szCs w:val="24"/>
                                <w:rtl/>
                              </w:rPr>
                              <w:t>שלטונית</w:t>
                            </w:r>
                            <w:r w:rsidRPr="00A04CD2">
                              <w:rPr>
                                <w:rFonts w:cs="Tahoma"/>
                                <w:color w:val="0B5294"/>
                                <w:spacing w:val="-4"/>
                                <w:sz w:val="24"/>
                                <w:szCs w:val="24"/>
                                <w:rtl/>
                              </w:rPr>
                              <w:t xml:space="preserve"> </w:t>
                            </w:r>
                            <w:r w:rsidRPr="00A04CD2">
                              <w:rPr>
                                <w:rFonts w:cs="Tahoma" w:hint="eastAsia"/>
                                <w:color w:val="0B5294"/>
                                <w:spacing w:val="-4"/>
                                <w:sz w:val="24"/>
                                <w:szCs w:val="24"/>
                                <w:rtl/>
                              </w:rPr>
                              <w:t>שעל</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לקיימה</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72771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9151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7160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ההתדלדלות</w:t>
                      </w:r>
                      <w:r w:rsidRPr="00A04CD2">
                        <w:rPr>
                          <w:rFonts w:cs="Tahoma"/>
                          <w:color w:val="0B5294"/>
                          <w:spacing w:val="-4"/>
                          <w:sz w:val="24"/>
                          <w:szCs w:val="24"/>
                          <w:rtl/>
                        </w:rPr>
                        <w:t xml:space="preserve"> </w:t>
                      </w:r>
                      <w:r w:rsidRPr="00A04CD2">
                        <w:rPr>
                          <w:rFonts w:cs="Tahoma" w:hint="eastAsia"/>
                          <w:color w:val="0B5294"/>
                          <w:spacing w:val="-4"/>
                          <w:sz w:val="24"/>
                          <w:szCs w:val="24"/>
                          <w:rtl/>
                        </w:rPr>
                        <w:t>במענקי</w:t>
                      </w:r>
                      <w:r w:rsidRPr="00A04CD2">
                        <w:rPr>
                          <w:rFonts w:cs="Tahoma"/>
                          <w:color w:val="0B5294"/>
                          <w:spacing w:val="-4"/>
                          <w:sz w:val="24"/>
                          <w:szCs w:val="24"/>
                          <w:rtl/>
                        </w:rPr>
                        <w:t xml:space="preserve"> </w:t>
                      </w:r>
                      <w:r w:rsidRPr="00A04CD2">
                        <w:rPr>
                          <w:rFonts w:cs="Tahoma" w:hint="eastAsia"/>
                          <w:color w:val="0B5294"/>
                          <w:spacing w:val="-4"/>
                          <w:sz w:val="24"/>
                          <w:szCs w:val="24"/>
                          <w:rtl/>
                        </w:rPr>
                        <w:t>המחקר</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משרד</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לתחום</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הימית</w:t>
                      </w:r>
                      <w:r w:rsidRPr="00A04CD2">
                        <w:rPr>
                          <w:rFonts w:cs="Tahoma"/>
                          <w:color w:val="0B5294"/>
                          <w:spacing w:val="-4"/>
                          <w:sz w:val="24"/>
                          <w:szCs w:val="24"/>
                          <w:rtl/>
                        </w:rPr>
                        <w:t xml:space="preserve"> </w:t>
                      </w:r>
                      <w:r w:rsidRPr="00A04CD2">
                        <w:rPr>
                          <w:rFonts w:cs="Tahoma" w:hint="eastAsia"/>
                          <w:color w:val="0B5294"/>
                          <w:spacing w:val="-4"/>
                          <w:sz w:val="24"/>
                          <w:szCs w:val="24"/>
                          <w:rtl/>
                        </w:rPr>
                        <w:t>בשנים</w:t>
                      </w:r>
                      <w:r w:rsidRPr="00A04CD2">
                        <w:rPr>
                          <w:rFonts w:cs="Tahoma"/>
                          <w:color w:val="0B5294"/>
                          <w:spacing w:val="-4"/>
                          <w:sz w:val="24"/>
                          <w:szCs w:val="24"/>
                          <w:rtl/>
                        </w:rPr>
                        <w:t xml:space="preserve"> 2015 - 2018 </w:t>
                      </w:r>
                      <w:r w:rsidRPr="00A04CD2">
                        <w:rPr>
                          <w:rFonts w:cs="Tahoma" w:hint="eastAsia"/>
                          <w:color w:val="0B5294"/>
                          <w:spacing w:val="-4"/>
                          <w:sz w:val="24"/>
                          <w:szCs w:val="24"/>
                          <w:rtl/>
                        </w:rPr>
                        <w:t>אינה</w:t>
                      </w:r>
                      <w:r w:rsidRPr="00A04CD2">
                        <w:rPr>
                          <w:rFonts w:cs="Tahoma"/>
                          <w:color w:val="0B5294"/>
                          <w:spacing w:val="-4"/>
                          <w:sz w:val="24"/>
                          <w:szCs w:val="24"/>
                          <w:rtl/>
                        </w:rPr>
                        <w:t xml:space="preserve"> </w:t>
                      </w:r>
                      <w:r w:rsidRPr="00A04CD2">
                        <w:rPr>
                          <w:rFonts w:cs="Tahoma" w:hint="eastAsia"/>
                          <w:color w:val="0B5294"/>
                          <w:spacing w:val="-4"/>
                          <w:sz w:val="24"/>
                          <w:szCs w:val="24"/>
                          <w:rtl/>
                        </w:rPr>
                        <w:t>מתיישבת</w:t>
                      </w:r>
                      <w:r w:rsidRPr="00A04CD2">
                        <w:rPr>
                          <w:rFonts w:cs="Tahoma"/>
                          <w:color w:val="0B5294"/>
                          <w:spacing w:val="-4"/>
                          <w:sz w:val="24"/>
                          <w:szCs w:val="24"/>
                          <w:rtl/>
                        </w:rPr>
                        <w:t xml:space="preserve"> </w:t>
                      </w:r>
                      <w:r w:rsidRPr="00A04CD2">
                        <w:rPr>
                          <w:rFonts w:cs="Tahoma" w:hint="eastAsia"/>
                          <w:color w:val="0B5294"/>
                          <w:spacing w:val="-4"/>
                          <w:sz w:val="24"/>
                          <w:szCs w:val="24"/>
                          <w:rtl/>
                        </w:rPr>
                        <w:t>עם</w:t>
                      </w:r>
                      <w:r w:rsidRPr="00A04CD2">
                        <w:rPr>
                          <w:rFonts w:cs="Tahoma"/>
                          <w:color w:val="0B5294"/>
                          <w:spacing w:val="-4"/>
                          <w:sz w:val="24"/>
                          <w:szCs w:val="24"/>
                          <w:rtl/>
                        </w:rPr>
                        <w:t xml:space="preserve"> </w:t>
                      </w:r>
                      <w:r w:rsidRPr="00A04CD2">
                        <w:rPr>
                          <w:rFonts w:cs="Tahoma" w:hint="eastAsia"/>
                          <w:color w:val="0B5294"/>
                          <w:spacing w:val="-4"/>
                          <w:sz w:val="24"/>
                          <w:szCs w:val="24"/>
                          <w:rtl/>
                        </w:rPr>
                        <w:t>הפוטנציאל</w:t>
                      </w:r>
                      <w:r w:rsidRPr="00A04CD2">
                        <w:rPr>
                          <w:rFonts w:cs="Tahoma"/>
                          <w:color w:val="0B5294"/>
                          <w:spacing w:val="-4"/>
                          <w:sz w:val="24"/>
                          <w:szCs w:val="24"/>
                          <w:rtl/>
                        </w:rPr>
                        <w:t xml:space="preserve"> </w:t>
                      </w:r>
                      <w:r w:rsidRPr="00A04CD2">
                        <w:rPr>
                          <w:rFonts w:cs="Tahoma" w:hint="eastAsia"/>
                          <w:color w:val="0B5294"/>
                          <w:spacing w:val="-4"/>
                          <w:sz w:val="24"/>
                          <w:szCs w:val="24"/>
                          <w:rtl/>
                        </w:rPr>
                        <w:t>בפיתוח</w:t>
                      </w:r>
                      <w:r w:rsidRPr="00A04CD2">
                        <w:rPr>
                          <w:rFonts w:cs="Tahoma"/>
                          <w:color w:val="0B5294"/>
                          <w:spacing w:val="-4"/>
                          <w:sz w:val="24"/>
                          <w:szCs w:val="24"/>
                          <w:rtl/>
                        </w:rPr>
                        <w:t xml:space="preserve"> </w:t>
                      </w:r>
                      <w:r w:rsidRPr="00A04CD2">
                        <w:rPr>
                          <w:rFonts w:cs="Tahoma" w:hint="eastAsia"/>
                          <w:color w:val="0B5294"/>
                          <w:spacing w:val="-4"/>
                          <w:sz w:val="24"/>
                          <w:szCs w:val="24"/>
                          <w:rtl/>
                        </w:rPr>
                        <w:t>ענף</w:t>
                      </w:r>
                      <w:r w:rsidRPr="00A04CD2">
                        <w:rPr>
                          <w:rFonts w:cs="Tahoma"/>
                          <w:color w:val="0B5294"/>
                          <w:spacing w:val="-4"/>
                          <w:sz w:val="24"/>
                          <w:szCs w:val="24"/>
                          <w:rtl/>
                        </w:rPr>
                        <w:t xml:space="preserve"> </w:t>
                      </w:r>
                      <w:r w:rsidRPr="00A04CD2">
                        <w:rPr>
                          <w:rFonts w:cs="Tahoma" w:hint="eastAsia"/>
                          <w:color w:val="0B5294"/>
                          <w:spacing w:val="-4"/>
                          <w:sz w:val="24"/>
                          <w:szCs w:val="24"/>
                          <w:rtl/>
                        </w:rPr>
                        <w:t>זה</w:t>
                      </w:r>
                      <w:r w:rsidRPr="00A04CD2">
                        <w:rPr>
                          <w:rFonts w:cs="Tahoma"/>
                          <w:color w:val="0B5294"/>
                          <w:spacing w:val="-4"/>
                          <w:sz w:val="24"/>
                          <w:szCs w:val="24"/>
                          <w:rtl/>
                        </w:rPr>
                        <w:t xml:space="preserve"> </w:t>
                      </w:r>
                      <w:r w:rsidRPr="00A04CD2">
                        <w:rPr>
                          <w:rFonts w:cs="Tahoma" w:hint="eastAsia"/>
                          <w:color w:val="0B5294"/>
                          <w:spacing w:val="-4"/>
                          <w:sz w:val="24"/>
                          <w:szCs w:val="24"/>
                          <w:rtl/>
                        </w:rPr>
                        <w:t>בישראל</w:t>
                      </w:r>
                      <w:r w:rsidRPr="00A04CD2">
                        <w:rPr>
                          <w:rFonts w:cs="Tahoma"/>
                          <w:color w:val="0B5294"/>
                          <w:spacing w:val="-4"/>
                          <w:sz w:val="24"/>
                          <w:szCs w:val="24"/>
                          <w:rtl/>
                        </w:rPr>
                        <w:t xml:space="preserve">. </w:t>
                      </w:r>
                      <w:r w:rsidRPr="00A04CD2">
                        <w:rPr>
                          <w:rFonts w:cs="Tahoma" w:hint="eastAsia"/>
                          <w:color w:val="0B5294"/>
                          <w:spacing w:val="-4"/>
                          <w:sz w:val="24"/>
                          <w:szCs w:val="24"/>
                          <w:rtl/>
                        </w:rPr>
                        <w:t>כאמור</w:t>
                      </w:r>
                      <w:r w:rsidRPr="00A04CD2">
                        <w:rPr>
                          <w:rFonts w:cs="Tahoma"/>
                          <w:color w:val="0B5294"/>
                          <w:spacing w:val="-4"/>
                          <w:sz w:val="24"/>
                          <w:szCs w:val="24"/>
                          <w:rtl/>
                        </w:rPr>
                        <w:t xml:space="preserve">, </w:t>
                      </w:r>
                      <w:r w:rsidRPr="00A04CD2">
                        <w:rPr>
                          <w:rFonts w:cs="Tahoma" w:hint="eastAsia"/>
                          <w:color w:val="0B5294"/>
                          <w:spacing w:val="-4"/>
                          <w:sz w:val="24"/>
                          <w:szCs w:val="24"/>
                          <w:rtl/>
                        </w:rPr>
                        <w:t>ועדת</w:t>
                      </w:r>
                      <w:r w:rsidRPr="00A04CD2">
                        <w:rPr>
                          <w:rFonts w:cs="Tahoma"/>
                          <w:color w:val="0B5294"/>
                          <w:spacing w:val="-4"/>
                          <w:sz w:val="24"/>
                          <w:szCs w:val="24"/>
                          <w:rtl/>
                        </w:rPr>
                        <w:t xml:space="preserve"> </w:t>
                      </w:r>
                      <w:r w:rsidRPr="00A04CD2">
                        <w:rPr>
                          <w:rFonts w:cs="Tahoma" w:hint="eastAsia"/>
                          <w:color w:val="0B5294"/>
                          <w:spacing w:val="-4"/>
                          <w:sz w:val="24"/>
                          <w:szCs w:val="24"/>
                          <w:rtl/>
                        </w:rPr>
                        <w:t>טייכר</w:t>
                      </w:r>
                      <w:r w:rsidRPr="00A04CD2">
                        <w:rPr>
                          <w:rFonts w:cs="Tahoma"/>
                          <w:color w:val="0B5294"/>
                          <w:spacing w:val="-4"/>
                          <w:sz w:val="24"/>
                          <w:szCs w:val="24"/>
                          <w:rtl/>
                        </w:rPr>
                        <w:t xml:space="preserve"> </w:t>
                      </w:r>
                      <w:r w:rsidRPr="00A04CD2">
                        <w:rPr>
                          <w:rFonts w:cs="Tahoma" w:hint="eastAsia"/>
                          <w:color w:val="0B5294"/>
                          <w:spacing w:val="-4"/>
                          <w:sz w:val="24"/>
                          <w:szCs w:val="24"/>
                          <w:rtl/>
                        </w:rPr>
                        <w:t>ראתה</w:t>
                      </w:r>
                      <w:r w:rsidRPr="00A04CD2">
                        <w:rPr>
                          <w:rFonts w:cs="Tahoma"/>
                          <w:color w:val="0B5294"/>
                          <w:spacing w:val="-4"/>
                          <w:sz w:val="24"/>
                          <w:szCs w:val="24"/>
                          <w:rtl/>
                        </w:rPr>
                        <w:t xml:space="preserve"> </w:t>
                      </w:r>
                      <w:r w:rsidRPr="00A04CD2">
                        <w:rPr>
                          <w:rFonts w:cs="Tahoma" w:hint="eastAsia"/>
                          <w:color w:val="0B5294"/>
                          <w:spacing w:val="-4"/>
                          <w:sz w:val="24"/>
                          <w:szCs w:val="24"/>
                          <w:rtl/>
                        </w:rPr>
                        <w:t>במו</w:t>
                      </w:r>
                      <w:r w:rsidRPr="00A04CD2">
                        <w:rPr>
                          <w:rFonts w:cs="Tahoma"/>
                          <w:color w:val="0B5294"/>
                          <w:spacing w:val="-4"/>
                          <w:sz w:val="24"/>
                          <w:szCs w:val="24"/>
                          <w:rtl/>
                        </w:rPr>
                        <w:t>"</w:t>
                      </w:r>
                      <w:r w:rsidRPr="00A04CD2">
                        <w:rPr>
                          <w:rFonts w:cs="Tahoma" w:hint="eastAsia"/>
                          <w:color w:val="0B5294"/>
                          <w:spacing w:val="-4"/>
                          <w:sz w:val="24"/>
                          <w:szCs w:val="24"/>
                          <w:rtl/>
                        </w:rPr>
                        <w:t>פ</w:t>
                      </w:r>
                      <w:r w:rsidRPr="00A04CD2">
                        <w:rPr>
                          <w:rFonts w:cs="Tahoma"/>
                          <w:color w:val="0B5294"/>
                          <w:spacing w:val="-4"/>
                          <w:sz w:val="24"/>
                          <w:szCs w:val="24"/>
                          <w:rtl/>
                        </w:rPr>
                        <w:t xml:space="preserve"> </w:t>
                      </w:r>
                      <w:r w:rsidRPr="00A04CD2">
                        <w:rPr>
                          <w:rFonts w:cs="Tahoma" w:hint="eastAsia"/>
                          <w:color w:val="0B5294"/>
                          <w:spacing w:val="-4"/>
                          <w:sz w:val="24"/>
                          <w:szCs w:val="24"/>
                          <w:rtl/>
                        </w:rPr>
                        <w:t>בתחום</w:t>
                      </w:r>
                      <w:r w:rsidRPr="00A04CD2">
                        <w:rPr>
                          <w:rFonts w:cs="Tahoma"/>
                          <w:color w:val="0B5294"/>
                          <w:spacing w:val="-4"/>
                          <w:sz w:val="24"/>
                          <w:szCs w:val="24"/>
                          <w:rtl/>
                        </w:rPr>
                        <w:t xml:space="preserve"> </w:t>
                      </w:r>
                      <w:r w:rsidRPr="00A04CD2">
                        <w:rPr>
                          <w:rFonts w:cs="Tahoma" w:hint="eastAsia"/>
                          <w:color w:val="0B5294"/>
                          <w:spacing w:val="-4"/>
                          <w:sz w:val="24"/>
                          <w:szCs w:val="24"/>
                          <w:rtl/>
                        </w:rPr>
                        <w:t>החקלאות</w:t>
                      </w:r>
                      <w:r w:rsidRPr="00A04CD2">
                        <w:rPr>
                          <w:rFonts w:cs="Tahoma"/>
                          <w:color w:val="0B5294"/>
                          <w:spacing w:val="-4"/>
                          <w:sz w:val="24"/>
                          <w:szCs w:val="24"/>
                          <w:rtl/>
                        </w:rPr>
                        <w:t xml:space="preserve"> </w:t>
                      </w:r>
                      <w:r w:rsidRPr="00A04CD2">
                        <w:rPr>
                          <w:rFonts w:cs="Tahoma" w:hint="eastAsia"/>
                          <w:color w:val="0B5294"/>
                          <w:spacing w:val="-4"/>
                          <w:sz w:val="24"/>
                          <w:szCs w:val="24"/>
                          <w:rtl/>
                        </w:rPr>
                        <w:t>הימית</w:t>
                      </w:r>
                      <w:r w:rsidRPr="00A04CD2">
                        <w:rPr>
                          <w:rFonts w:cs="Tahoma"/>
                          <w:color w:val="0B5294"/>
                          <w:spacing w:val="-4"/>
                          <w:sz w:val="24"/>
                          <w:szCs w:val="24"/>
                          <w:rtl/>
                        </w:rPr>
                        <w:t xml:space="preserve"> </w:t>
                      </w:r>
                      <w:r w:rsidRPr="00A04CD2">
                        <w:rPr>
                          <w:rFonts w:cs="Tahoma" w:hint="eastAsia"/>
                          <w:color w:val="0B5294"/>
                          <w:spacing w:val="-4"/>
                          <w:sz w:val="24"/>
                          <w:szCs w:val="24"/>
                          <w:rtl/>
                        </w:rPr>
                        <w:t>מטלה</w:t>
                      </w:r>
                      <w:r w:rsidRPr="00A04CD2">
                        <w:rPr>
                          <w:rFonts w:cs="Tahoma"/>
                          <w:color w:val="0B5294"/>
                          <w:spacing w:val="-4"/>
                          <w:sz w:val="24"/>
                          <w:szCs w:val="24"/>
                          <w:rtl/>
                        </w:rPr>
                        <w:t xml:space="preserve"> </w:t>
                      </w:r>
                      <w:r w:rsidRPr="00A04CD2">
                        <w:rPr>
                          <w:rFonts w:cs="Tahoma" w:hint="eastAsia"/>
                          <w:color w:val="0B5294"/>
                          <w:spacing w:val="-4"/>
                          <w:sz w:val="24"/>
                          <w:szCs w:val="24"/>
                          <w:rtl/>
                        </w:rPr>
                        <w:t>שלטונית</w:t>
                      </w:r>
                      <w:r w:rsidRPr="00A04CD2">
                        <w:rPr>
                          <w:rFonts w:cs="Tahoma"/>
                          <w:color w:val="0B5294"/>
                          <w:spacing w:val="-4"/>
                          <w:sz w:val="24"/>
                          <w:szCs w:val="24"/>
                          <w:rtl/>
                        </w:rPr>
                        <w:t xml:space="preserve"> </w:t>
                      </w:r>
                      <w:r w:rsidRPr="00A04CD2">
                        <w:rPr>
                          <w:rFonts w:cs="Tahoma" w:hint="eastAsia"/>
                          <w:color w:val="0B5294"/>
                          <w:spacing w:val="-4"/>
                          <w:sz w:val="24"/>
                          <w:szCs w:val="24"/>
                          <w:rtl/>
                        </w:rPr>
                        <w:t>שעל</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לקיימה</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746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20305C">
      <w:pPr>
        <w:spacing w:before="180" w:line="240" w:lineRule="exact"/>
        <w:ind w:right="2268"/>
        <w:jc w:val="both"/>
        <w:rPr>
          <w:rFonts w:ascii="Tahoma" w:hAnsi="Tahoma" w:cs="Tahoma"/>
          <w:sz w:val="18"/>
          <w:szCs w:val="18"/>
          <w:rtl/>
        </w:rPr>
      </w:pPr>
      <w:r w:rsidRPr="005955CC">
        <w:rPr>
          <w:rFonts w:ascii="Tahoma" w:hAnsi="Tahoma" w:cs="Tahoma" w:hint="cs"/>
          <w:sz w:val="18"/>
          <w:szCs w:val="18"/>
          <w:rtl/>
        </w:rPr>
        <w:t xml:space="preserve">בתשובת המדען הראשי של משרד החקלאות נכתב, כי ועדת </w:t>
      </w:r>
      <w:r w:rsidRPr="005955CC">
        <w:rPr>
          <w:rFonts w:ascii="Tahoma" w:hAnsi="Tahoma" w:cs="Tahoma" w:hint="cs"/>
          <w:sz w:val="18"/>
          <w:szCs w:val="18"/>
          <w:rtl/>
        </w:rPr>
        <w:t>טייכר</w:t>
      </w:r>
      <w:r w:rsidRPr="005955CC">
        <w:rPr>
          <w:rFonts w:ascii="Tahoma" w:hAnsi="Tahoma" w:cs="Tahoma" w:hint="cs"/>
          <w:sz w:val="18"/>
          <w:szCs w:val="18"/>
          <w:rtl/>
        </w:rPr>
        <w:t xml:space="preserve"> "אכן הגישה דוח בנושא החקלאות הימית ... מאז ועד היום כיהנו בתפקידם שלושה מדענים ראשיים במשרד החקלאות. חלפו 12 שנה אולם אף אחד מהם לא זכה לקבל תקציב ייעודי ממדינת ישראל 'הצבוע לתחום החקלאות הימית'... למרות הפוטנציאל הגלום... "; עוד נאמר, כי המדען הראשי הנוכחי "היה נוכח במספר פגישות עם מובילי החקלאות הימית בו הובטחו להם </w:t>
      </w:r>
      <w:r w:rsidRPr="005955CC">
        <w:rPr>
          <w:rFonts w:ascii="Tahoma" w:hAnsi="Tahoma" w:cs="Tahoma" w:hint="eastAsia"/>
          <w:sz w:val="18"/>
          <w:szCs w:val="18"/>
          <w:rtl/>
        </w:rPr>
        <w:t>ממשרד</w:t>
      </w:r>
      <w:r w:rsidRPr="005955CC">
        <w:rPr>
          <w:rFonts w:ascii="Tahoma" w:hAnsi="Tahoma" w:cs="Tahoma"/>
          <w:sz w:val="18"/>
          <w:szCs w:val="18"/>
          <w:rtl/>
        </w:rPr>
        <w:t xml:space="preserve"> ראש </w:t>
      </w:r>
      <w:r w:rsidRPr="005955CC">
        <w:rPr>
          <w:rFonts w:ascii="Tahoma" w:hAnsi="Tahoma" w:cs="Tahoma" w:hint="eastAsia"/>
          <w:sz w:val="18"/>
          <w:szCs w:val="18"/>
          <w:rtl/>
        </w:rPr>
        <w:t>הממשלה</w:t>
      </w:r>
      <w:r w:rsidRPr="005955CC">
        <w:rPr>
          <w:rFonts w:ascii="Tahoma" w:hAnsi="Tahoma" w:cs="Tahoma"/>
          <w:sz w:val="18"/>
          <w:szCs w:val="18"/>
          <w:rtl/>
        </w:rPr>
        <w:t xml:space="preserve"> תקציבי</w:t>
      </w:r>
      <w:r w:rsidRPr="005955CC">
        <w:rPr>
          <w:rFonts w:ascii="Tahoma" w:hAnsi="Tahoma" w:cs="Tahoma" w:hint="cs"/>
          <w:sz w:val="18"/>
          <w:szCs w:val="18"/>
          <w:rtl/>
        </w:rPr>
        <w:t xml:space="preserve"> ממשלה לתחום" אולם בפועל לא הגיעו תקציבים אלה. </w:t>
      </w:r>
    </w:p>
    <w:p w:rsidR="007A4E5D" w:rsidRPr="005955CC" w:rsidP="0020305C">
      <w:pPr>
        <w:spacing w:after="240" w:line="240" w:lineRule="exact"/>
        <w:ind w:right="2268"/>
        <w:jc w:val="both"/>
        <w:rPr>
          <w:rFonts w:ascii="Tahoma" w:hAnsi="Tahoma" w:cs="Tahoma"/>
          <w:sz w:val="18"/>
          <w:szCs w:val="18"/>
          <w:rtl/>
        </w:rPr>
      </w:pPr>
      <w:r w:rsidRPr="005955CC">
        <w:rPr>
          <w:rFonts w:ascii="Tahoma" w:hAnsi="Tahoma" w:cs="Tahoma" w:hint="cs"/>
          <w:sz w:val="18"/>
          <w:szCs w:val="18"/>
          <w:rtl/>
        </w:rPr>
        <w:t xml:space="preserve">מנכ"ל משרד החקלאות כתב בתשובה למשרד מבקר המדינה, כי בשנים 2016 - 2018 התקיימו מספר רב של ישיבות "בנושא המחקרים </w:t>
      </w:r>
      <w:r w:rsidRPr="005955CC">
        <w:rPr>
          <w:rFonts w:ascii="Tahoma" w:hAnsi="Tahoma" w:cs="Tahoma" w:hint="cs"/>
          <w:sz w:val="18"/>
          <w:szCs w:val="18"/>
          <w:rtl/>
        </w:rPr>
        <w:t>במלח"י</w:t>
      </w:r>
      <w:r w:rsidRPr="005955CC">
        <w:rPr>
          <w:rFonts w:ascii="Tahoma" w:hAnsi="Tahoma" w:cs="Tahoma" w:hint="cs"/>
          <w:sz w:val="18"/>
          <w:szCs w:val="18"/>
          <w:rtl/>
        </w:rPr>
        <w:t xml:space="preserve">, ותקצובם". בין היתר השתתפו בפגישות אלה נציגי אגף התקציבים באוצר, מנכ"ל משרד האוצר, מנכ"ל משרד ראש הממשלה וכן נערך סיור </w:t>
      </w:r>
      <w:r w:rsidRPr="005955CC">
        <w:rPr>
          <w:rFonts w:ascii="Tahoma" w:hAnsi="Tahoma" w:cs="Tahoma" w:hint="cs"/>
          <w:sz w:val="18"/>
          <w:szCs w:val="18"/>
          <w:rtl/>
        </w:rPr>
        <w:t>במלח"י</w:t>
      </w:r>
      <w:r w:rsidRPr="005955CC">
        <w:rPr>
          <w:rFonts w:ascii="Tahoma" w:hAnsi="Tahoma" w:cs="Tahoma" w:hint="cs"/>
          <w:sz w:val="18"/>
          <w:szCs w:val="18"/>
          <w:rtl/>
        </w:rPr>
        <w:t xml:space="preserve"> בו השתתף מזכיר הממשלה. עוד כתב מנכ"ל משרד החקלאות כי לבקשת ראש הממשלה אף נערכה פגישה עם </w:t>
      </w:r>
      <w:r w:rsidRPr="005955CC">
        <w:rPr>
          <w:rFonts w:ascii="Tahoma" w:hAnsi="Tahoma" w:cs="Tahoma" w:hint="eastAsia"/>
          <w:sz w:val="18"/>
          <w:szCs w:val="18"/>
          <w:rtl/>
        </w:rPr>
        <w:t>חברה</w:t>
      </w:r>
      <w:r w:rsidRPr="005955CC">
        <w:rPr>
          <w:rFonts w:ascii="Tahoma" w:hAnsi="Tahoma" w:cs="Tahoma"/>
          <w:sz w:val="18"/>
          <w:szCs w:val="18"/>
          <w:rtl/>
        </w:rPr>
        <w:t xml:space="preserve"> ממדינה </w:t>
      </w:r>
      <w:r w:rsidRPr="005955CC">
        <w:rPr>
          <w:rFonts w:ascii="Tahoma" w:hAnsi="Tahoma" w:cs="Tahoma" w:hint="eastAsia"/>
          <w:sz w:val="18"/>
          <w:szCs w:val="18"/>
          <w:rtl/>
        </w:rPr>
        <w:t>זרה</w:t>
      </w:r>
      <w:r w:rsidRPr="005955CC">
        <w:rPr>
          <w:rFonts w:ascii="Tahoma" w:hAnsi="Tahoma" w:cs="Tahoma" w:hint="cs"/>
          <w:sz w:val="18"/>
          <w:szCs w:val="18"/>
          <w:rtl/>
        </w:rPr>
        <w:t xml:space="preserve"> במהלכה הוצג מידע המצביע על "הפוטנציאל הגלום בהשקעה בתוצרי המחקר של מלח"י"; וכי ראש הממשלה הנחה את אנשי משרדו לפעול כדי שתקציב למחקר מסוים בתחום החקלאות הימית "יתקבל בתקציב תוספתי עבור משרד החקלאות" . לדברי מנכ"ל משרד החקלאות "משראה משרד החקלאות כי לא קוימה הנחיית ראש הממשלה, הקצה מתקציבו לקראת סוף שנת 2017 סך של 4.2 מיליון ש"ח לתכנון הראשוני והתנעה של פרויקט [בתחום] הדגיגים". בתגובה למכתבו של מנכ"ל משרד החקלאות השיב משרד ראש הממשלה למשרד מבקר המדינה כי "ראש הממשלה אכן ביקש לאתר תקציב להוצאת הפרויקט אל הפועל, אך לא קבע שתקציב זה יהיה תוספתי, לאור שמירה על המסגרות התקציביות. לבסוף, משרד החקלאות הקצה מתקציבו ...עבור התנעת הפרויקט". משרד החקלאות הגיב לתשובת משרד ראש הממשלה במכתב נוסף ששלח למשרד מבקר המדינה ובו נאמר, "</w:t>
      </w:r>
      <w:r w:rsidRPr="005955CC">
        <w:rPr>
          <w:rFonts w:ascii="Tahoma" w:eastAsia="Calibri" w:hAnsi="Tahoma" w:cs="Tahoma"/>
          <w:sz w:val="18"/>
          <w:szCs w:val="18"/>
          <w:rtl/>
        </w:rPr>
        <w:t>במכתבים ששלחנו למנכ"ל רוה"מ בנובמבר</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ובדצמבר </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מופיעה בבירור טענתנו כי התקציב היה אמור להגיע בתקציב </w:t>
      </w:r>
      <w:r w:rsidRPr="005955CC">
        <w:rPr>
          <w:rFonts w:ascii="Tahoma" w:eastAsia="Calibri" w:hAnsi="Tahoma" w:cs="Tahoma" w:hint="cs"/>
          <w:sz w:val="18"/>
          <w:szCs w:val="18"/>
          <w:rtl/>
        </w:rPr>
        <w:t>'</w:t>
      </w:r>
      <w:r w:rsidRPr="005955CC">
        <w:rPr>
          <w:rFonts w:ascii="Tahoma" w:eastAsia="Calibri" w:hAnsi="Tahoma" w:cs="Tahoma"/>
          <w:sz w:val="18"/>
          <w:szCs w:val="18"/>
          <w:rtl/>
        </w:rPr>
        <w:t>תוספתי</w:t>
      </w:r>
      <w:r w:rsidRPr="005955CC">
        <w:rPr>
          <w:rFonts w:ascii="Tahoma" w:eastAsia="Calibri" w:hAnsi="Tahoma" w:cs="Tahoma" w:hint="cs"/>
          <w:sz w:val="18"/>
          <w:szCs w:val="18"/>
          <w:rtl/>
        </w:rPr>
        <w:t>'".</w:t>
      </w:r>
    </w:p>
    <w:p w:rsidR="007A4E5D" w:rsidRPr="005955CC" w:rsidP="0020305C">
      <w:pPr>
        <w:pStyle w:val="RESHET"/>
        <w:rPr>
          <w:rtl/>
        </w:rPr>
      </w:pPr>
      <w:r w:rsidRPr="005955CC">
        <w:rPr>
          <w:rFonts w:hint="cs"/>
          <w:rtl/>
        </w:rPr>
        <w:t xml:space="preserve">מעבר לחילוקי הדעות בין משרד החקלאות לבין משרד ראש הממשלה בנוגע לדרך התקצוב, כעולה לעיל, תשובותיהם למשרד מבקר המדינה מצביעות על כך שגם הם, כמו ועדת </w:t>
      </w:r>
      <w:r w:rsidRPr="005955CC">
        <w:rPr>
          <w:rFonts w:hint="cs"/>
          <w:rtl/>
        </w:rPr>
        <w:t>טייכר</w:t>
      </w:r>
      <w:r w:rsidRPr="005955CC">
        <w:rPr>
          <w:rFonts w:hint="cs"/>
          <w:rtl/>
        </w:rPr>
        <w:t xml:space="preserve"> בדוח שהגישה לממשלה עוד בעשור הקודם, רואים צורך בפיתוח ענף החקלאות הימית, באמצעות השקעות במחקר ובפיתוח בתחום זה.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997AA1" w:rsidP="001D029F">
      <w:pPr>
        <w:pStyle w:val="KOT4"/>
        <w:rPr>
          <w:rtl/>
        </w:rPr>
      </w:pPr>
      <w:r w:rsidRPr="00997AA1">
        <w:rPr>
          <w:rFonts w:hint="cs"/>
          <w:rtl/>
        </w:rPr>
        <w:t xml:space="preserve">המלצות ועדת </w:t>
      </w:r>
      <w:r w:rsidRPr="00997AA1">
        <w:rPr>
          <w:rFonts w:hint="cs"/>
          <w:rtl/>
        </w:rPr>
        <w:t>טייכר</w:t>
      </w:r>
      <w:r w:rsidRPr="00997AA1">
        <w:rPr>
          <w:rFonts w:hint="cs"/>
          <w:rtl/>
        </w:rPr>
        <w:t xml:space="preserve"> ו</w:t>
      </w:r>
      <w:r w:rsidRPr="00997AA1">
        <w:rPr>
          <w:rtl/>
        </w:rPr>
        <w:t>החלט</w:t>
      </w:r>
      <w:r w:rsidRPr="00997AA1">
        <w:rPr>
          <w:rFonts w:hint="cs"/>
          <w:rtl/>
        </w:rPr>
        <w:t>ו</w:t>
      </w:r>
      <w:r w:rsidRPr="00997AA1">
        <w:rPr>
          <w:rtl/>
        </w:rPr>
        <w:t>ת ממשלה על העברת מלח"י ל</w:t>
      </w:r>
      <w:r w:rsidRPr="00997AA1">
        <w:rPr>
          <w:rFonts w:hint="cs"/>
          <w:rtl/>
        </w:rPr>
        <w:t>מסגרת</w:t>
      </w:r>
      <w:r w:rsidRPr="00997AA1">
        <w:rPr>
          <w:rtl/>
        </w:rPr>
        <w:t xml:space="preserve"> מכון וולקני</w:t>
      </w:r>
    </w:p>
    <w:p w:rsidR="007A4E5D" w:rsidRPr="005955CC" w:rsidP="001D029F">
      <w:pPr>
        <w:numPr>
          <w:ilvl w:val="0"/>
          <w:numId w:val="23"/>
        </w:numPr>
        <w:spacing w:line="240" w:lineRule="exact"/>
        <w:ind w:right="2268"/>
        <w:jc w:val="both"/>
        <w:rPr>
          <w:rFonts w:ascii="Tahoma" w:eastAsia="Calibri" w:hAnsi="Tahoma" w:cs="Tahoma"/>
          <w:sz w:val="18"/>
          <w:szCs w:val="18"/>
        </w:rPr>
      </w:pPr>
      <w:r w:rsidRPr="005955CC">
        <w:rPr>
          <w:rFonts w:ascii="Tahoma" w:eastAsia="Calibri" w:hAnsi="Tahoma" w:cs="Tahoma"/>
          <w:sz w:val="18"/>
          <w:szCs w:val="18"/>
          <w:rtl/>
        </w:rPr>
        <w:t xml:space="preserve">ביולי 2006 הגישה </w:t>
      </w:r>
      <w:r w:rsidRPr="005955CC">
        <w:rPr>
          <w:rFonts w:ascii="Tahoma" w:eastAsia="Calibri" w:hAnsi="Tahoma" w:cs="Tahoma" w:hint="cs"/>
          <w:sz w:val="18"/>
          <w:szCs w:val="18"/>
          <w:rtl/>
        </w:rPr>
        <w:t>ו</w:t>
      </w:r>
      <w:r w:rsidRPr="005955CC">
        <w:rPr>
          <w:rFonts w:ascii="Tahoma" w:eastAsia="Calibri" w:hAnsi="Tahoma" w:cs="Tahoma"/>
          <w:sz w:val="18"/>
          <w:szCs w:val="18"/>
          <w:rtl/>
        </w:rPr>
        <w:t>עד</w:t>
      </w:r>
      <w:r w:rsidRPr="005955CC">
        <w:rPr>
          <w:rFonts w:ascii="Tahoma" w:eastAsia="Calibri" w:hAnsi="Tahoma" w:cs="Tahoma" w:hint="cs"/>
          <w:sz w:val="18"/>
          <w:szCs w:val="18"/>
          <w:rtl/>
        </w:rPr>
        <w:t xml:space="preserve">ת </w:t>
      </w:r>
      <w:r w:rsidRPr="005955CC">
        <w:rPr>
          <w:rFonts w:ascii="Tahoma" w:eastAsia="Calibri" w:hAnsi="Tahoma" w:cs="Tahoma" w:hint="cs"/>
          <w:sz w:val="18"/>
          <w:szCs w:val="18"/>
          <w:rtl/>
        </w:rPr>
        <w:t>טייכר</w:t>
      </w:r>
      <w:r w:rsidRPr="005955CC">
        <w:rPr>
          <w:rFonts w:ascii="Tahoma" w:eastAsia="Calibri" w:hAnsi="Tahoma" w:cs="Tahoma"/>
          <w:sz w:val="18"/>
          <w:szCs w:val="18"/>
          <w:rtl/>
        </w:rPr>
        <w:t xml:space="preserve"> את המלצותיה</w:t>
      </w:r>
      <w:r w:rsidRPr="005955CC">
        <w:rPr>
          <w:rFonts w:ascii="Tahoma" w:eastAsia="Calibri" w:hAnsi="Tahoma" w:cs="Tahoma" w:hint="cs"/>
          <w:sz w:val="18"/>
          <w:szCs w:val="18"/>
          <w:rtl/>
        </w:rPr>
        <w:t xml:space="preserve"> לממשלה</w:t>
      </w:r>
      <w:r w:rsidRPr="005955CC">
        <w:rPr>
          <w:rFonts w:ascii="Tahoma" w:eastAsia="Calibri" w:hAnsi="Tahoma" w:cs="Tahoma"/>
          <w:sz w:val="18"/>
          <w:szCs w:val="18"/>
          <w:rtl/>
        </w:rPr>
        <w:t xml:space="preserve">. בנוגע לשיוכו הארגוני של מלח"י - ועדת משנה של ועדת </w:t>
      </w:r>
      <w:r w:rsidRPr="005955CC">
        <w:rPr>
          <w:rFonts w:ascii="Tahoma" w:eastAsia="Calibri" w:hAnsi="Tahoma" w:cs="Tahoma"/>
          <w:sz w:val="18"/>
          <w:szCs w:val="18"/>
          <w:rtl/>
        </w:rPr>
        <w:t>טייכר</w:t>
      </w:r>
      <w:r w:rsidRPr="005955CC">
        <w:rPr>
          <w:rFonts w:ascii="Tahoma" w:eastAsia="Calibri" w:hAnsi="Tahoma" w:cs="Tahoma"/>
          <w:sz w:val="18"/>
          <w:szCs w:val="18"/>
          <w:rtl/>
        </w:rPr>
        <w:t xml:space="preserve"> (להלן - ועדת המשנה) הגישה המלצות ביולי 2007</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ולפיהן יש להעביר את מלח"י </w:t>
      </w:r>
      <w:r w:rsidRPr="005955CC">
        <w:rPr>
          <w:rFonts w:ascii="Tahoma" w:eastAsia="Calibri" w:hAnsi="Tahoma" w:cs="Tahoma"/>
          <w:sz w:val="18"/>
          <w:szCs w:val="18"/>
          <w:rtl/>
        </w:rPr>
        <w:t>מחיא"ל</w:t>
      </w:r>
      <w:r w:rsidRPr="005955CC">
        <w:rPr>
          <w:rFonts w:ascii="Tahoma" w:eastAsia="Calibri" w:hAnsi="Tahoma" w:cs="Tahoma"/>
          <w:sz w:val="18"/>
          <w:szCs w:val="18"/>
          <w:rtl/>
        </w:rPr>
        <w:t xml:space="preserve"> למסגרת הארגונית של מכון וולקני. מדוח ועדת המשנה עולה כי יש לראות "במו״פ חקלאות ימית מטלה שלטונית"; ועדת המשנה מצאה כי יש התאמה של מלח"י למטלות של מכון וולקני בתחום המו"פ החקלאי וייצור המזון וכי שילובו במסגרת מכון וולקני יאפשר לתת למחקר בתחום החקלאות הימית את משקלו ביחס לענפי חקלאות אחרים ובנוסף לכך יאפשר </w:t>
      </w:r>
      <w:r w:rsidRPr="005955CC">
        <w:rPr>
          <w:rFonts w:ascii="Tahoma" w:eastAsia="Calibri" w:hAnsi="Tahoma" w:cs="Tahoma"/>
          <w:sz w:val="18"/>
          <w:szCs w:val="18"/>
          <w:rtl/>
        </w:rPr>
        <w:t>למלח"י</w:t>
      </w:r>
      <w:r w:rsidRPr="005955CC">
        <w:rPr>
          <w:rFonts w:ascii="Tahoma" w:eastAsia="Calibri" w:hAnsi="Tahoma" w:cs="Tahoma"/>
          <w:sz w:val="18"/>
          <w:szCs w:val="18"/>
          <w:rtl/>
        </w:rPr>
        <w:t xml:space="preserve"> לשגשג. </w:t>
      </w:r>
    </w:p>
    <w:p w:rsidR="007A4E5D" w:rsidRPr="005955CC" w:rsidP="001D029F">
      <w:pPr>
        <w:pStyle w:val="ListParagraph"/>
        <w:numPr>
          <w:ilvl w:val="0"/>
          <w:numId w:val="23"/>
        </w:numPr>
        <w:autoSpaceDE/>
        <w:autoSpaceDN/>
        <w:adjustRightInd/>
        <w:spacing w:line="240" w:lineRule="exact"/>
        <w:ind w:right="2268"/>
        <w:rPr>
          <w:rFonts w:eastAsia="Calibri"/>
          <w:sz w:val="18"/>
          <w:szCs w:val="18"/>
        </w:rPr>
      </w:pPr>
      <w:r w:rsidRPr="005955CC">
        <w:rPr>
          <w:rFonts w:eastAsia="Calibri" w:hint="eastAsia"/>
          <w:sz w:val="18"/>
          <w:szCs w:val="18"/>
          <w:rtl/>
        </w:rPr>
        <w:t>בפברואר</w:t>
      </w:r>
      <w:r w:rsidRPr="005955CC">
        <w:rPr>
          <w:rFonts w:eastAsia="Calibri"/>
          <w:sz w:val="18"/>
          <w:szCs w:val="18"/>
          <w:rtl/>
        </w:rPr>
        <w:t xml:space="preserve"> 2009 </w:t>
      </w:r>
      <w:r w:rsidRPr="005955CC">
        <w:rPr>
          <w:rFonts w:eastAsia="Calibri" w:hint="eastAsia"/>
          <w:sz w:val="18"/>
          <w:szCs w:val="18"/>
          <w:rtl/>
        </w:rPr>
        <w:t>החליטה</w:t>
      </w:r>
      <w:r w:rsidRPr="005955CC">
        <w:rPr>
          <w:rFonts w:eastAsia="Calibri"/>
          <w:sz w:val="18"/>
          <w:szCs w:val="18"/>
          <w:rtl/>
        </w:rPr>
        <w:t xml:space="preserve"> </w:t>
      </w:r>
      <w:r w:rsidRPr="005955CC">
        <w:rPr>
          <w:rFonts w:eastAsia="Calibri" w:hint="eastAsia"/>
          <w:sz w:val="18"/>
          <w:szCs w:val="18"/>
          <w:rtl/>
        </w:rPr>
        <w:t>הממשלה</w:t>
      </w:r>
      <w:r>
        <w:rPr>
          <w:sz w:val="18"/>
          <w:szCs w:val="18"/>
          <w:vertAlign w:val="superscript"/>
          <w:rtl/>
        </w:rPr>
        <w:footnoteReference w:id="38"/>
      </w:r>
      <w:r w:rsidRPr="005955CC">
        <w:rPr>
          <w:rFonts w:eastAsia="Calibri"/>
          <w:sz w:val="18"/>
          <w:szCs w:val="18"/>
          <w:rtl/>
        </w:rPr>
        <w:t xml:space="preserve"> להקים כיחידת סמך במשרד התשתיות הלאומיות </w:t>
      </w:r>
      <w:r w:rsidRPr="005955CC">
        <w:rPr>
          <w:rFonts w:eastAsia="Calibri"/>
          <w:sz w:val="18"/>
          <w:szCs w:val="18"/>
          <w:rtl/>
        </w:rPr>
        <w:t>מינהל</w:t>
      </w:r>
      <w:r w:rsidRPr="005955CC">
        <w:rPr>
          <w:rFonts w:eastAsia="Calibri"/>
          <w:sz w:val="18"/>
          <w:szCs w:val="18"/>
          <w:rtl/>
        </w:rPr>
        <w:t xml:space="preserve"> מחקר למדעי האדמה והים, </w:t>
      </w:r>
      <w:r w:rsidRPr="005955CC">
        <w:rPr>
          <w:rFonts w:eastAsia="Calibri" w:hint="eastAsia"/>
          <w:sz w:val="18"/>
          <w:szCs w:val="18"/>
          <w:rtl/>
        </w:rPr>
        <w:t>שיאחד</w:t>
      </w:r>
      <w:r w:rsidRPr="005955CC">
        <w:rPr>
          <w:rFonts w:eastAsia="Calibri"/>
          <w:sz w:val="18"/>
          <w:szCs w:val="18"/>
          <w:rtl/>
        </w:rPr>
        <w:t xml:space="preserve"> </w:t>
      </w:r>
      <w:r w:rsidRPr="005955CC">
        <w:rPr>
          <w:rFonts w:eastAsia="Calibri" w:hint="eastAsia"/>
          <w:sz w:val="18"/>
          <w:szCs w:val="18"/>
          <w:rtl/>
        </w:rPr>
        <w:t>את</w:t>
      </w:r>
      <w:r w:rsidRPr="005955CC">
        <w:rPr>
          <w:rFonts w:eastAsia="Calibri"/>
          <w:sz w:val="18"/>
          <w:szCs w:val="18"/>
          <w:rtl/>
        </w:rPr>
        <w:t> פעילו</w:t>
      </w:r>
      <w:r w:rsidRPr="005955CC">
        <w:rPr>
          <w:rFonts w:eastAsia="Calibri" w:hint="eastAsia"/>
          <w:sz w:val="18"/>
          <w:szCs w:val="18"/>
          <w:rtl/>
        </w:rPr>
        <w:t>יות</w:t>
      </w:r>
      <w:r w:rsidRPr="005955CC">
        <w:rPr>
          <w:rFonts w:eastAsia="Calibri"/>
          <w:sz w:val="18"/>
          <w:szCs w:val="18"/>
          <w:rtl/>
        </w:rPr>
        <w:t xml:space="preserve"> </w:t>
      </w:r>
      <w:r w:rsidRPr="005955CC">
        <w:rPr>
          <w:rFonts w:eastAsia="Calibri" w:hint="eastAsia"/>
          <w:sz w:val="18"/>
          <w:szCs w:val="18"/>
          <w:rtl/>
        </w:rPr>
        <w:t>ה</w:t>
      </w:r>
      <w:r w:rsidRPr="005955CC">
        <w:rPr>
          <w:rFonts w:eastAsia="Calibri"/>
          <w:sz w:val="18"/>
          <w:szCs w:val="18"/>
          <w:rtl/>
        </w:rPr>
        <w:t>מכון הגיאולוגי </w:t>
      </w:r>
      <w:r w:rsidRPr="005955CC">
        <w:rPr>
          <w:rFonts w:eastAsia="Calibri" w:hint="eastAsia"/>
          <w:sz w:val="18"/>
          <w:szCs w:val="18"/>
          <w:rtl/>
        </w:rPr>
        <w:t>וחיא</w:t>
      </w:r>
      <w:r w:rsidRPr="005955CC">
        <w:rPr>
          <w:rFonts w:eastAsia="Calibri"/>
          <w:sz w:val="18"/>
          <w:szCs w:val="18"/>
          <w:rtl/>
        </w:rPr>
        <w:t>"ל</w:t>
      </w:r>
      <w:r w:rsidRPr="005955CC">
        <w:rPr>
          <w:rFonts w:eastAsia="Calibri"/>
          <w:sz w:val="18"/>
          <w:szCs w:val="18"/>
          <w:rtl/>
        </w:rPr>
        <w:t xml:space="preserve">, למעט פעילות </w:t>
      </w:r>
      <w:r w:rsidRPr="005955CC">
        <w:rPr>
          <w:rFonts w:eastAsia="Calibri" w:hint="eastAsia"/>
          <w:sz w:val="18"/>
          <w:szCs w:val="18"/>
          <w:rtl/>
        </w:rPr>
        <w:t>מלח</w:t>
      </w:r>
      <w:r w:rsidRPr="005955CC">
        <w:rPr>
          <w:rFonts w:eastAsia="Calibri"/>
          <w:sz w:val="18"/>
          <w:szCs w:val="18"/>
          <w:rtl/>
        </w:rPr>
        <w:t xml:space="preserve">"י </w:t>
      </w:r>
      <w:r w:rsidRPr="005955CC">
        <w:rPr>
          <w:rFonts w:eastAsia="Calibri" w:hint="eastAsia"/>
          <w:sz w:val="18"/>
          <w:szCs w:val="18"/>
          <w:rtl/>
        </w:rPr>
        <w:t>וחלק</w:t>
      </w:r>
      <w:r w:rsidRPr="005955CC">
        <w:rPr>
          <w:rFonts w:eastAsia="Calibri"/>
          <w:sz w:val="18"/>
          <w:szCs w:val="18"/>
          <w:rtl/>
        </w:rPr>
        <w:t xml:space="preserve"> </w:t>
      </w:r>
      <w:r w:rsidRPr="005955CC">
        <w:rPr>
          <w:rFonts w:eastAsia="Calibri" w:hint="eastAsia"/>
          <w:sz w:val="18"/>
          <w:szCs w:val="18"/>
          <w:rtl/>
        </w:rPr>
        <w:t>מפעילות</w:t>
      </w:r>
      <w:r w:rsidRPr="005955CC">
        <w:rPr>
          <w:rFonts w:eastAsia="Calibri"/>
          <w:sz w:val="18"/>
          <w:szCs w:val="18"/>
          <w:rtl/>
        </w:rPr>
        <w:t xml:space="preserve"> </w:t>
      </w:r>
      <w:r w:rsidRPr="005955CC">
        <w:rPr>
          <w:rFonts w:eastAsia="Calibri" w:hint="eastAsia"/>
          <w:sz w:val="18"/>
          <w:szCs w:val="18"/>
          <w:rtl/>
        </w:rPr>
        <w:t>החברה</w:t>
      </w:r>
      <w:r w:rsidRPr="005955CC">
        <w:rPr>
          <w:rFonts w:eastAsia="Calibri"/>
          <w:sz w:val="18"/>
          <w:szCs w:val="18"/>
          <w:rtl/>
        </w:rPr>
        <w:t xml:space="preserve"> </w:t>
      </w:r>
      <w:r w:rsidRPr="005955CC">
        <w:rPr>
          <w:rFonts w:eastAsia="Calibri" w:hint="eastAsia"/>
          <w:sz w:val="18"/>
          <w:szCs w:val="18"/>
          <w:rtl/>
        </w:rPr>
        <w:t>הממשלתית</w:t>
      </w:r>
      <w:r w:rsidRPr="005955CC">
        <w:rPr>
          <w:rFonts w:eastAsia="Calibri"/>
          <w:sz w:val="18"/>
          <w:szCs w:val="18"/>
          <w:rtl/>
        </w:rPr>
        <w:t xml:space="preserve"> </w:t>
      </w:r>
      <w:r w:rsidRPr="005955CC">
        <w:rPr>
          <w:rFonts w:eastAsia="Calibri" w:hint="eastAsia"/>
          <w:sz w:val="18"/>
          <w:szCs w:val="18"/>
          <w:rtl/>
        </w:rPr>
        <w:t>של</w:t>
      </w:r>
      <w:r w:rsidRPr="005955CC">
        <w:rPr>
          <w:rFonts w:eastAsia="Calibri"/>
          <w:sz w:val="18"/>
          <w:szCs w:val="18"/>
          <w:rtl/>
        </w:rPr>
        <w:t xml:space="preserve"> </w:t>
      </w:r>
      <w:r w:rsidRPr="005955CC">
        <w:rPr>
          <w:rFonts w:eastAsia="Calibri" w:hint="eastAsia"/>
          <w:sz w:val="18"/>
          <w:szCs w:val="18"/>
          <w:rtl/>
        </w:rPr>
        <w:t>המכון</w:t>
      </w:r>
      <w:r w:rsidRPr="005955CC">
        <w:rPr>
          <w:rFonts w:eastAsia="Calibri"/>
          <w:sz w:val="18"/>
          <w:szCs w:val="18"/>
          <w:rtl/>
        </w:rPr>
        <w:t xml:space="preserve"> </w:t>
      </w:r>
      <w:r w:rsidRPr="005955CC">
        <w:rPr>
          <w:rFonts w:eastAsia="Calibri" w:hint="eastAsia"/>
          <w:sz w:val="18"/>
          <w:szCs w:val="18"/>
          <w:rtl/>
        </w:rPr>
        <w:t>הגיאופיסי</w:t>
      </w:r>
      <w:r w:rsidRPr="005955CC">
        <w:rPr>
          <w:rFonts w:eastAsia="Calibri"/>
          <w:sz w:val="18"/>
          <w:szCs w:val="18"/>
          <w:rtl/>
        </w:rPr>
        <w:t xml:space="preserve"> </w:t>
      </w:r>
      <w:r w:rsidRPr="005955CC">
        <w:rPr>
          <w:rFonts w:eastAsia="Calibri" w:hint="eastAsia"/>
          <w:sz w:val="18"/>
          <w:szCs w:val="18"/>
          <w:rtl/>
        </w:rPr>
        <w:t>לישראל</w:t>
      </w:r>
      <w:r w:rsidRPr="005955CC">
        <w:rPr>
          <w:rFonts w:eastAsia="Calibri"/>
          <w:sz w:val="18"/>
          <w:szCs w:val="18"/>
          <w:rtl/>
        </w:rPr>
        <w:t xml:space="preserve">. </w:t>
      </w:r>
      <w:r w:rsidRPr="005955CC">
        <w:rPr>
          <w:rFonts w:eastAsia="Calibri" w:hint="eastAsia"/>
          <w:sz w:val="18"/>
          <w:szCs w:val="18"/>
          <w:rtl/>
        </w:rPr>
        <w:t>לגבי</w:t>
      </w:r>
      <w:r w:rsidRPr="005955CC">
        <w:rPr>
          <w:rFonts w:eastAsia="Calibri"/>
          <w:sz w:val="18"/>
          <w:szCs w:val="18"/>
          <w:rtl/>
        </w:rPr>
        <w:t xml:space="preserve"> </w:t>
      </w:r>
      <w:r w:rsidRPr="005955CC">
        <w:rPr>
          <w:rFonts w:eastAsia="Calibri" w:hint="eastAsia"/>
          <w:sz w:val="18"/>
          <w:szCs w:val="18"/>
          <w:rtl/>
        </w:rPr>
        <w:t>מלח</w:t>
      </w:r>
      <w:r w:rsidRPr="005955CC">
        <w:rPr>
          <w:rFonts w:eastAsia="Calibri"/>
          <w:sz w:val="18"/>
          <w:szCs w:val="18"/>
          <w:rtl/>
        </w:rPr>
        <w:t xml:space="preserve">"י, </w:t>
      </w:r>
      <w:r w:rsidRPr="005955CC">
        <w:rPr>
          <w:rFonts w:eastAsia="Calibri" w:hint="eastAsia"/>
          <w:sz w:val="18"/>
          <w:szCs w:val="18"/>
          <w:rtl/>
        </w:rPr>
        <w:t>נקבע</w:t>
      </w:r>
      <w:r w:rsidRPr="005955CC">
        <w:rPr>
          <w:rFonts w:eastAsia="Calibri"/>
          <w:sz w:val="18"/>
          <w:szCs w:val="18"/>
          <w:rtl/>
        </w:rPr>
        <w:t xml:space="preserve"> </w:t>
      </w:r>
      <w:r w:rsidRPr="005955CC">
        <w:rPr>
          <w:rFonts w:eastAsia="Calibri" w:hint="eastAsia"/>
          <w:sz w:val="18"/>
          <w:szCs w:val="18"/>
          <w:rtl/>
        </w:rPr>
        <w:t>בהחלטת</w:t>
      </w:r>
      <w:r w:rsidRPr="005955CC">
        <w:rPr>
          <w:rFonts w:eastAsia="Calibri"/>
          <w:sz w:val="18"/>
          <w:szCs w:val="18"/>
          <w:rtl/>
        </w:rPr>
        <w:t xml:space="preserve"> </w:t>
      </w:r>
      <w:r w:rsidRPr="005955CC">
        <w:rPr>
          <w:rFonts w:eastAsia="Calibri" w:hint="eastAsia"/>
          <w:sz w:val="18"/>
          <w:szCs w:val="18"/>
          <w:rtl/>
        </w:rPr>
        <w:t>הממשלה</w:t>
      </w:r>
      <w:r w:rsidRPr="005955CC">
        <w:rPr>
          <w:rFonts w:eastAsia="Calibri"/>
          <w:sz w:val="18"/>
          <w:szCs w:val="18"/>
          <w:rtl/>
        </w:rPr>
        <w:t xml:space="preserve">, </w:t>
      </w:r>
      <w:r w:rsidRPr="005955CC">
        <w:rPr>
          <w:rFonts w:eastAsia="Calibri" w:hint="eastAsia"/>
          <w:sz w:val="18"/>
          <w:szCs w:val="18"/>
          <w:rtl/>
        </w:rPr>
        <w:t>בהתאם</w:t>
      </w:r>
      <w:r w:rsidRPr="005955CC">
        <w:rPr>
          <w:rFonts w:eastAsia="Calibri"/>
          <w:sz w:val="18"/>
          <w:szCs w:val="18"/>
          <w:rtl/>
        </w:rPr>
        <w:t xml:space="preserve"> </w:t>
      </w:r>
      <w:r w:rsidRPr="005955CC">
        <w:rPr>
          <w:rFonts w:eastAsia="Calibri" w:hint="eastAsia"/>
          <w:sz w:val="18"/>
          <w:szCs w:val="18"/>
          <w:rtl/>
        </w:rPr>
        <w:t>להמלצות</w:t>
      </w:r>
      <w:r w:rsidRPr="005955CC">
        <w:rPr>
          <w:rFonts w:eastAsia="Calibri"/>
          <w:sz w:val="18"/>
          <w:szCs w:val="18"/>
          <w:rtl/>
        </w:rPr>
        <w:t xml:space="preserve"> </w:t>
      </w:r>
      <w:r w:rsidRPr="005955CC">
        <w:rPr>
          <w:rFonts w:eastAsia="Calibri" w:hint="eastAsia"/>
          <w:sz w:val="18"/>
          <w:szCs w:val="18"/>
          <w:rtl/>
        </w:rPr>
        <w:t>ועדת</w:t>
      </w:r>
      <w:r w:rsidRPr="005955CC">
        <w:rPr>
          <w:rFonts w:eastAsia="Calibri"/>
          <w:sz w:val="18"/>
          <w:szCs w:val="18"/>
          <w:rtl/>
        </w:rPr>
        <w:t xml:space="preserve"> </w:t>
      </w:r>
      <w:r w:rsidRPr="005955CC">
        <w:rPr>
          <w:rFonts w:eastAsia="Calibri" w:hint="eastAsia"/>
          <w:sz w:val="18"/>
          <w:szCs w:val="18"/>
          <w:rtl/>
        </w:rPr>
        <w:t>טייכר</w:t>
      </w:r>
      <w:r w:rsidRPr="005955CC">
        <w:rPr>
          <w:rFonts w:eastAsia="Calibri"/>
          <w:sz w:val="18"/>
          <w:szCs w:val="18"/>
          <w:rtl/>
        </w:rPr>
        <w:t xml:space="preserve">, </w:t>
      </w:r>
      <w:r w:rsidRPr="005955CC">
        <w:rPr>
          <w:rFonts w:eastAsia="Calibri" w:hint="eastAsia"/>
          <w:sz w:val="18"/>
          <w:szCs w:val="18"/>
          <w:rtl/>
        </w:rPr>
        <w:t>כי</w:t>
      </w:r>
      <w:r w:rsidRPr="005955CC">
        <w:rPr>
          <w:rFonts w:eastAsia="Calibri"/>
          <w:sz w:val="18"/>
          <w:szCs w:val="18"/>
          <w:rtl/>
        </w:rPr>
        <w:t xml:space="preserve"> </w:t>
      </w:r>
      <w:r w:rsidRPr="005955CC">
        <w:rPr>
          <w:rFonts w:eastAsia="Calibri" w:hint="eastAsia"/>
          <w:sz w:val="18"/>
          <w:szCs w:val="18"/>
          <w:rtl/>
        </w:rPr>
        <w:t>הוא</w:t>
      </w:r>
      <w:r w:rsidRPr="005955CC">
        <w:rPr>
          <w:rFonts w:eastAsia="Calibri"/>
          <w:sz w:val="18"/>
          <w:szCs w:val="18"/>
          <w:rtl/>
        </w:rPr>
        <w:t xml:space="preserve"> </w:t>
      </w:r>
      <w:r w:rsidRPr="005955CC">
        <w:rPr>
          <w:rFonts w:eastAsia="Calibri" w:hint="eastAsia"/>
          <w:sz w:val="18"/>
          <w:szCs w:val="18"/>
          <w:rtl/>
        </w:rPr>
        <w:t>יועבר</w:t>
      </w:r>
      <w:r w:rsidRPr="005955CC">
        <w:rPr>
          <w:rFonts w:eastAsia="Calibri"/>
          <w:sz w:val="18"/>
          <w:szCs w:val="18"/>
          <w:rtl/>
        </w:rPr>
        <w:t xml:space="preserve"> </w:t>
      </w:r>
      <w:r w:rsidRPr="005955CC">
        <w:rPr>
          <w:rFonts w:eastAsia="Calibri" w:hint="eastAsia"/>
          <w:sz w:val="18"/>
          <w:szCs w:val="18"/>
          <w:rtl/>
        </w:rPr>
        <w:t>לאחריות</w:t>
      </w:r>
      <w:r w:rsidRPr="005955CC">
        <w:rPr>
          <w:rFonts w:eastAsia="Calibri"/>
          <w:sz w:val="18"/>
          <w:szCs w:val="18"/>
          <w:rtl/>
        </w:rPr>
        <w:t xml:space="preserve"> </w:t>
      </w:r>
      <w:r w:rsidRPr="005955CC">
        <w:rPr>
          <w:rFonts w:eastAsia="Calibri" w:hint="eastAsia"/>
          <w:sz w:val="18"/>
          <w:szCs w:val="18"/>
          <w:rtl/>
        </w:rPr>
        <w:t>מכון</w:t>
      </w:r>
      <w:r w:rsidRPr="005955CC">
        <w:rPr>
          <w:rFonts w:eastAsia="Calibri"/>
          <w:sz w:val="18"/>
          <w:szCs w:val="18"/>
          <w:rtl/>
        </w:rPr>
        <w:t xml:space="preserve"> </w:t>
      </w:r>
      <w:r w:rsidRPr="005955CC">
        <w:rPr>
          <w:rFonts w:eastAsia="Calibri" w:hint="eastAsia"/>
          <w:sz w:val="18"/>
          <w:szCs w:val="18"/>
          <w:rtl/>
        </w:rPr>
        <w:t>וולקני</w:t>
      </w:r>
      <w:r w:rsidRPr="005955CC">
        <w:rPr>
          <w:rFonts w:eastAsia="Calibri"/>
          <w:sz w:val="18"/>
          <w:szCs w:val="18"/>
          <w:rtl/>
        </w:rPr>
        <w:t xml:space="preserve"> </w:t>
      </w:r>
      <w:r w:rsidRPr="005955CC">
        <w:rPr>
          <w:rFonts w:eastAsia="Calibri" w:hint="eastAsia"/>
          <w:sz w:val="18"/>
          <w:szCs w:val="18"/>
          <w:rtl/>
        </w:rPr>
        <w:t>במשרד</w:t>
      </w:r>
      <w:r w:rsidRPr="005955CC">
        <w:rPr>
          <w:rFonts w:eastAsia="Calibri"/>
          <w:sz w:val="18"/>
          <w:szCs w:val="18"/>
          <w:rtl/>
        </w:rPr>
        <w:t xml:space="preserve"> </w:t>
      </w:r>
      <w:r w:rsidRPr="005955CC">
        <w:rPr>
          <w:rFonts w:eastAsia="Calibri" w:hint="eastAsia"/>
          <w:sz w:val="18"/>
          <w:szCs w:val="18"/>
          <w:rtl/>
        </w:rPr>
        <w:t>החקלאות</w:t>
      </w:r>
      <w:r w:rsidRPr="005955CC">
        <w:rPr>
          <w:rFonts w:eastAsia="Calibri"/>
          <w:sz w:val="18"/>
          <w:szCs w:val="18"/>
          <w:rtl/>
        </w:rPr>
        <w:t xml:space="preserve">. </w:t>
      </w:r>
    </w:p>
    <w:p w:rsidR="007A4E5D" w:rsidRPr="005955CC" w:rsidP="001D029F">
      <w:pPr>
        <w:spacing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 xml:space="preserve">יצוין כי כמה חודשים קודם לכן, באוקטובר 2008, פרסמו משרד התשתיות </w:t>
      </w:r>
      <w:r w:rsidRPr="0020305C">
        <w:rPr>
          <w:rFonts w:ascii="Tahoma" w:eastAsia="Calibri" w:hAnsi="Tahoma" w:cs="Tahoma" w:hint="cs"/>
          <w:spacing w:val="-4"/>
          <w:sz w:val="18"/>
          <w:szCs w:val="18"/>
          <w:rtl/>
        </w:rPr>
        <w:t>הלאומיות ומשרד החקלאות הודעה משותפת</w:t>
      </w:r>
      <w:r>
        <w:rPr>
          <w:rFonts w:ascii="Tahoma" w:eastAsia="Calibri" w:hAnsi="Tahoma" w:cs="Tahoma"/>
          <w:spacing w:val="-4"/>
          <w:sz w:val="18"/>
          <w:szCs w:val="18"/>
          <w:vertAlign w:val="superscript"/>
          <w:rtl/>
        </w:rPr>
        <w:footnoteReference w:id="39"/>
      </w:r>
      <w:r w:rsidRPr="0020305C">
        <w:rPr>
          <w:rFonts w:ascii="Tahoma" w:eastAsia="Calibri" w:hAnsi="Tahoma" w:cs="Tahoma" w:hint="cs"/>
          <w:spacing w:val="-4"/>
          <w:sz w:val="18"/>
          <w:szCs w:val="18"/>
          <w:rtl/>
        </w:rPr>
        <w:t xml:space="preserve"> על כך </w:t>
      </w:r>
      <w:r w:rsidRPr="0020305C">
        <w:rPr>
          <w:rFonts w:ascii="Tahoma" w:eastAsia="Calibri" w:hAnsi="Tahoma" w:cs="Tahoma" w:hint="cs"/>
          <w:spacing w:val="-4"/>
          <w:sz w:val="18"/>
          <w:szCs w:val="18"/>
          <w:rtl/>
        </w:rPr>
        <w:t>שמלח"י</w:t>
      </w:r>
      <w:r w:rsidRPr="0020305C">
        <w:rPr>
          <w:rFonts w:ascii="Tahoma" w:eastAsia="Calibri" w:hAnsi="Tahoma" w:cs="Tahoma" w:hint="cs"/>
          <w:spacing w:val="-4"/>
          <w:sz w:val="18"/>
          <w:szCs w:val="18"/>
          <w:rtl/>
        </w:rPr>
        <w:t xml:space="preserve"> עובר לאחריות</w:t>
      </w:r>
      <w:r w:rsidRPr="005955CC">
        <w:rPr>
          <w:rFonts w:ascii="Tahoma" w:eastAsia="Calibri" w:hAnsi="Tahoma" w:cs="Tahoma" w:hint="cs"/>
          <w:sz w:val="18"/>
          <w:szCs w:val="18"/>
          <w:rtl/>
        </w:rPr>
        <w:t xml:space="preserve"> מכון וולקני. בהודעה נאמר כי לנוכח התדלדלות הדגה ועקב המחסור במים מתוקים מתחדד הצורך בחקלאות ימית שתתבסס על מים מלוחים בבריכות או בעומק הים; וכי הידע שפותח </w:t>
      </w:r>
      <w:r w:rsidRPr="005955CC">
        <w:rPr>
          <w:rFonts w:ascii="Tahoma" w:eastAsia="Calibri" w:hAnsi="Tahoma" w:cs="Tahoma" w:hint="cs"/>
          <w:sz w:val="18"/>
          <w:szCs w:val="18"/>
          <w:rtl/>
        </w:rPr>
        <w:t>במלח"י</w:t>
      </w:r>
      <w:r w:rsidRPr="005955CC">
        <w:rPr>
          <w:rFonts w:ascii="Tahoma" w:eastAsia="Calibri" w:hAnsi="Tahoma" w:cs="Tahoma" w:hint="cs"/>
          <w:sz w:val="18"/>
          <w:szCs w:val="18"/>
          <w:rtl/>
        </w:rPr>
        <w:t xml:space="preserve"> ישפיע על השוק המקומי וכן על השתלבות ישראל בשוק העולמי ויסייע לפתח ענף חקלאות חדשני זה. ראש מכון וולקני דאז אמר כי שילובם של חוקרי מלח"י עם חוקרי מכון וולקני במשרד החקלאות יעצים את אפשרויות המו"פ של מלח"י. </w:t>
      </w:r>
    </w:p>
    <w:p w:rsidR="007A4E5D" w:rsidRPr="005955CC" w:rsidP="0020305C">
      <w:pPr>
        <w:pStyle w:val="ListParagraph"/>
        <w:numPr>
          <w:ilvl w:val="0"/>
          <w:numId w:val="23"/>
        </w:numPr>
        <w:autoSpaceDE/>
        <w:autoSpaceDN/>
        <w:adjustRightInd/>
        <w:spacing w:after="240" w:line="240" w:lineRule="exact"/>
        <w:ind w:right="2268"/>
        <w:rPr>
          <w:rFonts w:eastAsia="Calibri"/>
          <w:sz w:val="18"/>
          <w:szCs w:val="18"/>
          <w:rtl/>
        </w:rPr>
      </w:pPr>
      <w:r w:rsidRPr="005955CC">
        <w:rPr>
          <w:rFonts w:eastAsia="Calibri" w:hint="eastAsia"/>
          <w:sz w:val="18"/>
          <w:szCs w:val="18"/>
          <w:rtl/>
        </w:rPr>
        <w:t>מאז</w:t>
      </w:r>
      <w:r w:rsidRPr="005955CC">
        <w:rPr>
          <w:rFonts w:eastAsia="Calibri"/>
          <w:sz w:val="18"/>
          <w:szCs w:val="18"/>
          <w:rtl/>
        </w:rPr>
        <w:t xml:space="preserve"> שהתקבלה החלטת הממשלה בשנת 2009 להעברת מלח"י למכון וולקני היא עדיין לא יושמה</w:t>
      </w:r>
      <w:r w:rsidRPr="005955CC">
        <w:rPr>
          <w:rFonts w:eastAsia="Calibri" w:hint="cs"/>
          <w:sz w:val="18"/>
          <w:szCs w:val="18"/>
          <w:rtl/>
        </w:rPr>
        <w:t xml:space="preserve">. במרץ 2017 </w:t>
      </w:r>
      <w:r w:rsidRPr="005955CC">
        <w:rPr>
          <w:rFonts w:eastAsia="Calibri"/>
          <w:sz w:val="18"/>
          <w:szCs w:val="18"/>
          <w:rtl/>
        </w:rPr>
        <w:t>התקבלה החלטת ממשלה נוספת בעניין</w:t>
      </w:r>
      <w:r>
        <w:rPr>
          <w:sz w:val="18"/>
          <w:szCs w:val="18"/>
          <w:vertAlign w:val="superscript"/>
          <w:rtl/>
        </w:rPr>
        <w:footnoteReference w:id="40"/>
      </w:r>
      <w:r w:rsidRPr="005955CC">
        <w:rPr>
          <w:rFonts w:eastAsia="Calibri"/>
          <w:sz w:val="18"/>
          <w:szCs w:val="18"/>
          <w:rtl/>
        </w:rPr>
        <w:t xml:space="preserve"> שתיקנה את ההחלטה (לעיל) ובין היתר ביטלה את הקמתו של </w:t>
      </w:r>
      <w:r w:rsidRPr="005955CC">
        <w:rPr>
          <w:rFonts w:eastAsia="Calibri"/>
          <w:sz w:val="18"/>
          <w:szCs w:val="18"/>
          <w:rtl/>
        </w:rPr>
        <w:t>מינהל</w:t>
      </w:r>
      <w:r w:rsidRPr="005955CC">
        <w:rPr>
          <w:rFonts w:eastAsia="Calibri"/>
          <w:sz w:val="18"/>
          <w:szCs w:val="18"/>
          <w:rtl/>
        </w:rPr>
        <w:t xml:space="preserve"> מחקר למדעי האדמה והים; </w:t>
      </w:r>
      <w:r w:rsidRPr="005955CC">
        <w:rPr>
          <w:rFonts w:eastAsia="Calibri" w:hint="eastAsia"/>
          <w:sz w:val="18"/>
          <w:szCs w:val="18"/>
          <w:rtl/>
        </w:rPr>
        <w:t>לגבי</w:t>
      </w:r>
      <w:r w:rsidRPr="005955CC">
        <w:rPr>
          <w:rFonts w:eastAsia="Calibri"/>
          <w:sz w:val="18"/>
          <w:szCs w:val="18"/>
          <w:rtl/>
        </w:rPr>
        <w:t xml:space="preserve"> </w:t>
      </w:r>
      <w:r w:rsidRPr="005955CC">
        <w:rPr>
          <w:rFonts w:eastAsia="Calibri" w:hint="eastAsia"/>
          <w:sz w:val="18"/>
          <w:szCs w:val="18"/>
          <w:rtl/>
        </w:rPr>
        <w:t>מלח</w:t>
      </w:r>
      <w:r w:rsidRPr="005955CC">
        <w:rPr>
          <w:rFonts w:eastAsia="Calibri"/>
          <w:sz w:val="18"/>
          <w:szCs w:val="18"/>
          <w:rtl/>
        </w:rPr>
        <w:t xml:space="preserve">"י - </w:t>
      </w:r>
      <w:r w:rsidRPr="005955CC">
        <w:rPr>
          <w:rFonts w:eastAsia="Calibri" w:hint="eastAsia"/>
          <w:sz w:val="18"/>
          <w:szCs w:val="18"/>
          <w:rtl/>
        </w:rPr>
        <w:t>נאמר</w:t>
      </w:r>
      <w:r w:rsidRPr="005955CC">
        <w:rPr>
          <w:rFonts w:eastAsia="Calibri"/>
          <w:sz w:val="18"/>
          <w:szCs w:val="18"/>
          <w:rtl/>
        </w:rPr>
        <w:t xml:space="preserve"> </w:t>
      </w:r>
      <w:r w:rsidRPr="005955CC">
        <w:rPr>
          <w:rFonts w:eastAsia="Calibri" w:hint="eastAsia"/>
          <w:sz w:val="18"/>
          <w:szCs w:val="18"/>
          <w:rtl/>
        </w:rPr>
        <w:t>גם</w:t>
      </w:r>
      <w:r w:rsidRPr="005955CC">
        <w:rPr>
          <w:rFonts w:eastAsia="Calibri"/>
          <w:sz w:val="18"/>
          <w:szCs w:val="18"/>
          <w:rtl/>
        </w:rPr>
        <w:t xml:space="preserve"> </w:t>
      </w:r>
      <w:r w:rsidRPr="005955CC">
        <w:rPr>
          <w:rFonts w:eastAsia="Calibri" w:hint="eastAsia"/>
          <w:sz w:val="18"/>
          <w:szCs w:val="18"/>
          <w:rtl/>
        </w:rPr>
        <w:t>בהחלטה</w:t>
      </w:r>
      <w:r w:rsidRPr="005955CC">
        <w:rPr>
          <w:rFonts w:eastAsia="Calibri"/>
          <w:sz w:val="18"/>
          <w:szCs w:val="18"/>
          <w:rtl/>
        </w:rPr>
        <w:t xml:space="preserve"> </w:t>
      </w:r>
      <w:r w:rsidRPr="005955CC">
        <w:rPr>
          <w:rFonts w:eastAsia="Calibri" w:hint="eastAsia"/>
          <w:sz w:val="18"/>
          <w:szCs w:val="18"/>
          <w:rtl/>
        </w:rPr>
        <w:t>מ</w:t>
      </w:r>
      <w:r w:rsidRPr="005955CC">
        <w:rPr>
          <w:rFonts w:eastAsia="Calibri"/>
          <w:sz w:val="18"/>
          <w:szCs w:val="18"/>
          <w:rtl/>
        </w:rPr>
        <w:t xml:space="preserve">-2017 </w:t>
      </w:r>
      <w:r w:rsidRPr="005955CC">
        <w:rPr>
          <w:rFonts w:eastAsia="Calibri" w:hint="eastAsia"/>
          <w:sz w:val="18"/>
          <w:szCs w:val="18"/>
          <w:rtl/>
        </w:rPr>
        <w:t>כי</w:t>
      </w:r>
      <w:r w:rsidRPr="005955CC">
        <w:rPr>
          <w:rFonts w:eastAsia="Calibri"/>
          <w:sz w:val="18"/>
          <w:szCs w:val="18"/>
          <w:rtl/>
        </w:rPr>
        <w:t xml:space="preserve"> </w:t>
      </w:r>
      <w:r w:rsidRPr="005955CC">
        <w:rPr>
          <w:rFonts w:eastAsia="Calibri" w:hint="eastAsia"/>
          <w:sz w:val="18"/>
          <w:szCs w:val="18"/>
          <w:rtl/>
        </w:rPr>
        <w:t>הוא</w:t>
      </w:r>
      <w:r w:rsidRPr="005955CC">
        <w:rPr>
          <w:rFonts w:eastAsia="Calibri"/>
          <w:sz w:val="18"/>
          <w:szCs w:val="18"/>
          <w:rtl/>
        </w:rPr>
        <w:t xml:space="preserve"> </w:t>
      </w:r>
      <w:r w:rsidRPr="005955CC">
        <w:rPr>
          <w:rFonts w:eastAsia="Calibri" w:hint="eastAsia"/>
          <w:sz w:val="18"/>
          <w:szCs w:val="18"/>
          <w:rtl/>
        </w:rPr>
        <w:t>יועבר</w:t>
      </w:r>
      <w:r w:rsidRPr="005955CC">
        <w:rPr>
          <w:rFonts w:eastAsia="Calibri"/>
          <w:sz w:val="18"/>
          <w:szCs w:val="18"/>
          <w:rtl/>
        </w:rPr>
        <w:t xml:space="preserve"> ל</w:t>
      </w:r>
      <w:r w:rsidRPr="005955CC">
        <w:rPr>
          <w:rFonts w:eastAsia="Calibri" w:hint="eastAsia"/>
          <w:sz w:val="18"/>
          <w:szCs w:val="18"/>
          <w:rtl/>
        </w:rPr>
        <w:t>אחריות</w:t>
      </w:r>
      <w:r w:rsidRPr="005955CC">
        <w:rPr>
          <w:rFonts w:eastAsia="Calibri"/>
          <w:sz w:val="18"/>
          <w:szCs w:val="18"/>
          <w:rtl/>
        </w:rPr>
        <w:t xml:space="preserve"> מכון וולקני (להלן - החלטת ממשלה מ-2017). </w:t>
      </w:r>
    </w:p>
    <w:p w:rsidR="007A4E5D" w:rsidRPr="0020305C" w:rsidP="00A04CD2">
      <w:pPr>
        <w:pStyle w:val="RESHET"/>
        <w:ind w:left="567"/>
        <w:rPr>
          <w:rFonts w:eastAsia="Calibri"/>
          <w:rtl/>
        </w:rPr>
      </w:pPr>
      <w:r w:rsidRPr="0020305C">
        <w:rPr>
          <w:rFonts w:eastAsia="Calibri" w:hint="cs"/>
          <w:rtl/>
        </w:rPr>
        <w:t xml:space="preserve">עלה, כי מאז שהתקבלה החלטת ממשלה מ-2009 על העברת מלח"י לאחריות מכון וולקני חלף כמעט עשור. עד למועד סיום הביקורת באוגוסט 2018 החלטה זו עדיין לא יושמה. מלח"י עדיין שייך </w:t>
      </w:r>
      <w:r w:rsidRPr="0020305C">
        <w:rPr>
          <w:rFonts w:eastAsia="Calibri" w:hint="cs"/>
          <w:rtl/>
        </w:rPr>
        <w:t>לחיא"ל</w:t>
      </w:r>
      <w:r w:rsidRPr="0020305C">
        <w:rPr>
          <w:rFonts w:eastAsia="Calibri" w:hint="cs"/>
          <w:rtl/>
        </w:rPr>
        <w:t xml:space="preserve"> ולא עבר לאחריות מכון וולקני. </w:t>
      </w:r>
      <w:r w:rsidRPr="0012789B" w:rsidR="00A04CD2">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58414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7337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מאז</w:t>
                            </w:r>
                            <w:r w:rsidRPr="00A04CD2">
                              <w:rPr>
                                <w:rFonts w:cs="Tahoma"/>
                                <w:color w:val="0B5294"/>
                                <w:spacing w:val="-4"/>
                                <w:sz w:val="24"/>
                                <w:szCs w:val="24"/>
                                <w:rtl/>
                              </w:rPr>
                              <w:t xml:space="preserve"> </w:t>
                            </w:r>
                            <w:r w:rsidRPr="00A04CD2">
                              <w:rPr>
                                <w:rFonts w:cs="Tahoma" w:hint="eastAsia"/>
                                <w:color w:val="0B5294"/>
                                <w:spacing w:val="-4"/>
                                <w:sz w:val="24"/>
                                <w:szCs w:val="24"/>
                                <w:rtl/>
                              </w:rPr>
                              <w:t>התקבלה</w:t>
                            </w:r>
                            <w:r w:rsidRPr="00A04CD2">
                              <w:rPr>
                                <w:rFonts w:cs="Tahoma"/>
                                <w:color w:val="0B5294"/>
                                <w:spacing w:val="-4"/>
                                <w:sz w:val="24"/>
                                <w:szCs w:val="24"/>
                                <w:rtl/>
                              </w:rPr>
                              <w:t xml:space="preserve"> </w:t>
                            </w:r>
                            <w:r w:rsidRPr="00A04CD2">
                              <w:rPr>
                                <w:rFonts w:cs="Tahoma" w:hint="eastAsia"/>
                                <w:color w:val="0B5294"/>
                                <w:spacing w:val="-4"/>
                                <w:sz w:val="24"/>
                                <w:szCs w:val="24"/>
                                <w:rtl/>
                              </w:rPr>
                              <w:t>החלטת</w:t>
                            </w:r>
                            <w:r w:rsidRPr="00A04CD2">
                              <w:rPr>
                                <w:rFonts w:cs="Tahoma"/>
                                <w:color w:val="0B5294"/>
                                <w:spacing w:val="-4"/>
                                <w:sz w:val="24"/>
                                <w:szCs w:val="24"/>
                                <w:rtl/>
                              </w:rPr>
                              <w:t xml:space="preserve"> </w:t>
                            </w:r>
                            <w:r w:rsidRPr="00A04CD2">
                              <w:rPr>
                                <w:rFonts w:cs="Tahoma" w:hint="eastAsia"/>
                                <w:color w:val="0B5294"/>
                                <w:spacing w:val="-4"/>
                                <w:sz w:val="24"/>
                                <w:szCs w:val="24"/>
                                <w:rtl/>
                              </w:rPr>
                              <w:t>ממשלה</w:t>
                            </w:r>
                            <w:r w:rsidRPr="00A04CD2">
                              <w:rPr>
                                <w:rFonts w:cs="Tahoma"/>
                                <w:color w:val="0B5294"/>
                                <w:spacing w:val="-4"/>
                                <w:sz w:val="24"/>
                                <w:szCs w:val="24"/>
                                <w:rtl/>
                              </w:rPr>
                              <w:t xml:space="preserve"> </w:t>
                            </w:r>
                            <w:r w:rsidRPr="00A04CD2">
                              <w:rPr>
                                <w:rFonts w:cs="Tahoma" w:hint="eastAsia"/>
                                <w:color w:val="0B5294"/>
                                <w:spacing w:val="-4"/>
                                <w:sz w:val="24"/>
                                <w:szCs w:val="24"/>
                                <w:rtl/>
                              </w:rPr>
                              <w:t>מ</w:t>
                            </w:r>
                            <w:r w:rsidRPr="00A04CD2">
                              <w:rPr>
                                <w:rFonts w:cs="Tahoma"/>
                                <w:color w:val="0B5294"/>
                                <w:spacing w:val="-4"/>
                                <w:sz w:val="24"/>
                                <w:szCs w:val="24"/>
                                <w:rtl/>
                              </w:rPr>
                              <w:t xml:space="preserve">-2009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w:t>
                            </w:r>
                            <w:r w:rsidRPr="00A04CD2">
                              <w:rPr>
                                <w:rFonts w:cs="Tahoma" w:hint="eastAsia"/>
                                <w:color w:val="0B5294"/>
                                <w:spacing w:val="-4"/>
                                <w:sz w:val="24"/>
                                <w:szCs w:val="24"/>
                                <w:rtl/>
                              </w:rPr>
                              <w:t>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לאחריות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חלף</w:t>
                            </w:r>
                            <w:r w:rsidRPr="00A04CD2">
                              <w:rPr>
                                <w:rFonts w:cs="Tahoma"/>
                                <w:color w:val="0B5294"/>
                                <w:spacing w:val="-4"/>
                                <w:sz w:val="24"/>
                                <w:szCs w:val="24"/>
                                <w:rtl/>
                              </w:rPr>
                              <w:t xml:space="preserve"> </w:t>
                            </w:r>
                            <w:r w:rsidRPr="00A04CD2">
                              <w:rPr>
                                <w:rFonts w:cs="Tahoma" w:hint="eastAsia"/>
                                <w:color w:val="0B5294"/>
                                <w:spacing w:val="-4"/>
                                <w:sz w:val="24"/>
                                <w:szCs w:val="24"/>
                                <w:rtl/>
                              </w:rPr>
                              <w:t>כמעט</w:t>
                            </w:r>
                            <w:r w:rsidRPr="00A04CD2">
                              <w:rPr>
                                <w:rFonts w:cs="Tahoma"/>
                                <w:color w:val="0B5294"/>
                                <w:spacing w:val="-4"/>
                                <w:sz w:val="24"/>
                                <w:szCs w:val="24"/>
                                <w:rtl/>
                              </w:rPr>
                              <w:t xml:space="preserve"> </w:t>
                            </w:r>
                            <w:r w:rsidRPr="00A04CD2">
                              <w:rPr>
                                <w:rFonts w:cs="Tahoma" w:hint="eastAsia"/>
                                <w:color w:val="0B5294"/>
                                <w:spacing w:val="-4"/>
                                <w:sz w:val="24"/>
                                <w:szCs w:val="24"/>
                                <w:rtl/>
                              </w:rPr>
                              <w:t>עשור</w:t>
                            </w:r>
                            <w:r w:rsidRPr="00A04CD2">
                              <w:rPr>
                                <w:rFonts w:cs="Tahoma"/>
                                <w:color w:val="0B5294"/>
                                <w:spacing w:val="-4"/>
                                <w:sz w:val="24"/>
                                <w:szCs w:val="24"/>
                                <w:rtl/>
                              </w:rPr>
                              <w:t xml:space="preserve">. </w:t>
                            </w:r>
                            <w:r w:rsidRPr="00A04CD2">
                              <w:rPr>
                                <w:rFonts w:cs="Tahoma" w:hint="eastAsia"/>
                                <w:color w:val="0B5294"/>
                                <w:spacing w:val="-4"/>
                                <w:sz w:val="24"/>
                                <w:szCs w:val="24"/>
                                <w:rtl/>
                              </w:rPr>
                              <w:t>במועד</w:t>
                            </w:r>
                            <w:r w:rsidRPr="00A04CD2">
                              <w:rPr>
                                <w:rFonts w:cs="Tahoma"/>
                                <w:color w:val="0B5294"/>
                                <w:spacing w:val="-4"/>
                                <w:sz w:val="24"/>
                                <w:szCs w:val="24"/>
                                <w:rtl/>
                              </w:rPr>
                              <w:t xml:space="preserve"> </w:t>
                            </w:r>
                            <w:r w:rsidRPr="00A04CD2">
                              <w:rPr>
                                <w:rFonts w:cs="Tahoma" w:hint="eastAsia"/>
                                <w:color w:val="0B5294"/>
                                <w:spacing w:val="-4"/>
                                <w:sz w:val="24"/>
                                <w:szCs w:val="24"/>
                                <w:rtl/>
                              </w:rPr>
                              <w:t>סיום</w:t>
                            </w:r>
                            <w:r w:rsidRPr="00A04CD2">
                              <w:rPr>
                                <w:rFonts w:cs="Tahoma"/>
                                <w:color w:val="0B5294"/>
                                <w:spacing w:val="-4"/>
                                <w:sz w:val="24"/>
                                <w:szCs w:val="24"/>
                                <w:rtl/>
                              </w:rPr>
                              <w:t xml:space="preserve"> </w:t>
                            </w:r>
                            <w:r w:rsidRPr="00A04CD2">
                              <w:rPr>
                                <w:rFonts w:cs="Tahoma" w:hint="eastAsia"/>
                                <w:color w:val="0B5294"/>
                                <w:spacing w:val="-4"/>
                                <w:sz w:val="24"/>
                                <w:szCs w:val="24"/>
                                <w:rtl/>
                              </w:rPr>
                              <w:t>הביקורת</w:t>
                            </w:r>
                            <w:r w:rsidRPr="00A04CD2">
                              <w:rPr>
                                <w:rFonts w:cs="Tahoma"/>
                                <w:color w:val="0B5294"/>
                                <w:spacing w:val="-4"/>
                                <w:sz w:val="24"/>
                                <w:szCs w:val="24"/>
                                <w:rtl/>
                              </w:rPr>
                              <w:t xml:space="preserve"> </w:t>
                            </w:r>
                            <w:r w:rsidRPr="00A04CD2">
                              <w:rPr>
                                <w:rFonts w:cs="Tahoma" w:hint="eastAsia"/>
                                <w:color w:val="0B5294"/>
                                <w:spacing w:val="-4"/>
                                <w:sz w:val="24"/>
                                <w:szCs w:val="24"/>
                                <w:rtl/>
                              </w:rPr>
                              <w:t>באוגוסט</w:t>
                            </w:r>
                            <w:r w:rsidRPr="00A04CD2">
                              <w:rPr>
                                <w:rFonts w:cs="Tahoma"/>
                                <w:color w:val="0B5294"/>
                                <w:spacing w:val="-4"/>
                                <w:sz w:val="24"/>
                                <w:szCs w:val="24"/>
                                <w:rtl/>
                              </w:rPr>
                              <w:t xml:space="preserve"> 2018 </w:t>
                            </w:r>
                            <w:r w:rsidRPr="00A04CD2">
                              <w:rPr>
                                <w:rFonts w:cs="Tahoma" w:hint="eastAsia"/>
                                <w:color w:val="0B5294"/>
                                <w:spacing w:val="-4"/>
                                <w:sz w:val="24"/>
                                <w:szCs w:val="24"/>
                                <w:rtl/>
                              </w:rPr>
                              <w:t>החלטה</w:t>
                            </w:r>
                            <w:r w:rsidRPr="00A04CD2">
                              <w:rPr>
                                <w:rFonts w:cs="Tahoma"/>
                                <w:color w:val="0B5294"/>
                                <w:spacing w:val="-4"/>
                                <w:sz w:val="24"/>
                                <w:szCs w:val="24"/>
                                <w:rtl/>
                              </w:rPr>
                              <w:t xml:space="preserve"> </w:t>
                            </w:r>
                            <w:r w:rsidRPr="00A04CD2">
                              <w:rPr>
                                <w:rFonts w:cs="Tahoma" w:hint="eastAsia"/>
                                <w:color w:val="0B5294"/>
                                <w:spacing w:val="-4"/>
                                <w:sz w:val="24"/>
                                <w:szCs w:val="24"/>
                                <w:rtl/>
                              </w:rPr>
                              <w:t>זו</w:t>
                            </w:r>
                            <w:r w:rsidRPr="00A04CD2">
                              <w:rPr>
                                <w:rFonts w:cs="Tahoma"/>
                                <w:color w:val="0B5294"/>
                                <w:spacing w:val="-4"/>
                                <w:sz w:val="24"/>
                                <w:szCs w:val="24"/>
                                <w:rtl/>
                              </w:rPr>
                              <w:t xml:space="preserve"> </w:t>
                            </w:r>
                            <w:r w:rsidRPr="00A04CD2">
                              <w:rPr>
                                <w:rFonts w:cs="Tahoma" w:hint="eastAsia"/>
                                <w:color w:val="0B5294"/>
                                <w:spacing w:val="-4"/>
                                <w:sz w:val="24"/>
                                <w:szCs w:val="24"/>
                                <w:rtl/>
                              </w:rPr>
                              <w:t>טרם</w:t>
                            </w:r>
                            <w:r w:rsidRPr="00A04CD2">
                              <w:rPr>
                                <w:rFonts w:cs="Tahoma"/>
                                <w:color w:val="0B5294"/>
                                <w:spacing w:val="-4"/>
                                <w:sz w:val="24"/>
                                <w:szCs w:val="24"/>
                                <w:rtl/>
                              </w:rPr>
                              <w:t xml:space="preserve"> </w:t>
                            </w:r>
                            <w:r w:rsidRPr="00A04CD2">
                              <w:rPr>
                                <w:rFonts w:cs="Tahoma" w:hint="eastAsia"/>
                                <w:color w:val="0B5294"/>
                                <w:spacing w:val="-4"/>
                                <w:sz w:val="24"/>
                                <w:szCs w:val="24"/>
                                <w:rtl/>
                              </w:rPr>
                              <w:t>יושמה</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80280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8493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6738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מאז</w:t>
                      </w:r>
                      <w:r w:rsidRPr="00A04CD2">
                        <w:rPr>
                          <w:rFonts w:cs="Tahoma"/>
                          <w:color w:val="0B5294"/>
                          <w:spacing w:val="-4"/>
                          <w:sz w:val="24"/>
                          <w:szCs w:val="24"/>
                          <w:rtl/>
                        </w:rPr>
                        <w:t xml:space="preserve"> </w:t>
                      </w:r>
                      <w:r w:rsidRPr="00A04CD2">
                        <w:rPr>
                          <w:rFonts w:cs="Tahoma" w:hint="eastAsia"/>
                          <w:color w:val="0B5294"/>
                          <w:spacing w:val="-4"/>
                          <w:sz w:val="24"/>
                          <w:szCs w:val="24"/>
                          <w:rtl/>
                        </w:rPr>
                        <w:t>התקבלה</w:t>
                      </w:r>
                      <w:r w:rsidRPr="00A04CD2">
                        <w:rPr>
                          <w:rFonts w:cs="Tahoma"/>
                          <w:color w:val="0B5294"/>
                          <w:spacing w:val="-4"/>
                          <w:sz w:val="24"/>
                          <w:szCs w:val="24"/>
                          <w:rtl/>
                        </w:rPr>
                        <w:t xml:space="preserve"> </w:t>
                      </w:r>
                      <w:r w:rsidRPr="00A04CD2">
                        <w:rPr>
                          <w:rFonts w:cs="Tahoma" w:hint="eastAsia"/>
                          <w:color w:val="0B5294"/>
                          <w:spacing w:val="-4"/>
                          <w:sz w:val="24"/>
                          <w:szCs w:val="24"/>
                          <w:rtl/>
                        </w:rPr>
                        <w:t>החלטת</w:t>
                      </w:r>
                      <w:r w:rsidRPr="00A04CD2">
                        <w:rPr>
                          <w:rFonts w:cs="Tahoma"/>
                          <w:color w:val="0B5294"/>
                          <w:spacing w:val="-4"/>
                          <w:sz w:val="24"/>
                          <w:szCs w:val="24"/>
                          <w:rtl/>
                        </w:rPr>
                        <w:t xml:space="preserve"> </w:t>
                      </w:r>
                      <w:r w:rsidRPr="00A04CD2">
                        <w:rPr>
                          <w:rFonts w:cs="Tahoma" w:hint="eastAsia"/>
                          <w:color w:val="0B5294"/>
                          <w:spacing w:val="-4"/>
                          <w:sz w:val="24"/>
                          <w:szCs w:val="24"/>
                          <w:rtl/>
                        </w:rPr>
                        <w:t>ממשלה</w:t>
                      </w:r>
                      <w:r w:rsidRPr="00A04CD2">
                        <w:rPr>
                          <w:rFonts w:cs="Tahoma"/>
                          <w:color w:val="0B5294"/>
                          <w:spacing w:val="-4"/>
                          <w:sz w:val="24"/>
                          <w:szCs w:val="24"/>
                          <w:rtl/>
                        </w:rPr>
                        <w:t xml:space="preserve"> </w:t>
                      </w:r>
                      <w:r w:rsidRPr="00A04CD2">
                        <w:rPr>
                          <w:rFonts w:cs="Tahoma" w:hint="eastAsia"/>
                          <w:color w:val="0B5294"/>
                          <w:spacing w:val="-4"/>
                          <w:sz w:val="24"/>
                          <w:szCs w:val="24"/>
                          <w:rtl/>
                        </w:rPr>
                        <w:t>מ</w:t>
                      </w:r>
                      <w:r w:rsidRPr="00A04CD2">
                        <w:rPr>
                          <w:rFonts w:cs="Tahoma"/>
                          <w:color w:val="0B5294"/>
                          <w:spacing w:val="-4"/>
                          <w:sz w:val="24"/>
                          <w:szCs w:val="24"/>
                          <w:rtl/>
                        </w:rPr>
                        <w:t xml:space="preserve">-2009 </w:t>
                      </w: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w:t>
                      </w:r>
                      <w:r w:rsidRPr="00A04CD2">
                        <w:rPr>
                          <w:rFonts w:cs="Tahoma" w:hint="eastAsia"/>
                          <w:color w:val="0B5294"/>
                          <w:spacing w:val="-4"/>
                          <w:sz w:val="24"/>
                          <w:szCs w:val="24"/>
                          <w:rtl/>
                        </w:rPr>
                        <w:t>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לאחריות</w:t>
                      </w:r>
                      <w:r w:rsidRPr="00A04CD2">
                        <w:rPr>
                          <w:rFonts w:cs="Tahoma"/>
                          <w:color w:val="0B5294"/>
                          <w:spacing w:val="-4"/>
                          <w:sz w:val="24"/>
                          <w:szCs w:val="24"/>
                          <w:rtl/>
                        </w:rPr>
                        <w:t xml:space="preserve"> </w:t>
                      </w:r>
                      <w:r w:rsidRPr="00A04CD2">
                        <w:rPr>
                          <w:rFonts w:cs="Tahoma" w:hint="eastAsia"/>
                          <w:color w:val="0B5294"/>
                          <w:spacing w:val="-4"/>
                          <w:sz w:val="24"/>
                          <w:szCs w:val="24"/>
                          <w:rtl/>
                        </w:rPr>
                        <w:t>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w:t>
                      </w:r>
                      <w:r w:rsidRPr="00A04CD2">
                        <w:rPr>
                          <w:rFonts w:cs="Tahoma" w:hint="eastAsia"/>
                          <w:color w:val="0B5294"/>
                          <w:spacing w:val="-4"/>
                          <w:sz w:val="24"/>
                          <w:szCs w:val="24"/>
                          <w:rtl/>
                        </w:rPr>
                        <w:t>חלף</w:t>
                      </w:r>
                      <w:r w:rsidRPr="00A04CD2">
                        <w:rPr>
                          <w:rFonts w:cs="Tahoma"/>
                          <w:color w:val="0B5294"/>
                          <w:spacing w:val="-4"/>
                          <w:sz w:val="24"/>
                          <w:szCs w:val="24"/>
                          <w:rtl/>
                        </w:rPr>
                        <w:t xml:space="preserve"> </w:t>
                      </w:r>
                      <w:r w:rsidRPr="00A04CD2">
                        <w:rPr>
                          <w:rFonts w:cs="Tahoma" w:hint="eastAsia"/>
                          <w:color w:val="0B5294"/>
                          <w:spacing w:val="-4"/>
                          <w:sz w:val="24"/>
                          <w:szCs w:val="24"/>
                          <w:rtl/>
                        </w:rPr>
                        <w:t>כמעט</w:t>
                      </w:r>
                      <w:r w:rsidRPr="00A04CD2">
                        <w:rPr>
                          <w:rFonts w:cs="Tahoma"/>
                          <w:color w:val="0B5294"/>
                          <w:spacing w:val="-4"/>
                          <w:sz w:val="24"/>
                          <w:szCs w:val="24"/>
                          <w:rtl/>
                        </w:rPr>
                        <w:t xml:space="preserve"> </w:t>
                      </w:r>
                      <w:r w:rsidRPr="00A04CD2">
                        <w:rPr>
                          <w:rFonts w:cs="Tahoma" w:hint="eastAsia"/>
                          <w:color w:val="0B5294"/>
                          <w:spacing w:val="-4"/>
                          <w:sz w:val="24"/>
                          <w:szCs w:val="24"/>
                          <w:rtl/>
                        </w:rPr>
                        <w:t>עשור</w:t>
                      </w:r>
                      <w:r w:rsidRPr="00A04CD2">
                        <w:rPr>
                          <w:rFonts w:cs="Tahoma"/>
                          <w:color w:val="0B5294"/>
                          <w:spacing w:val="-4"/>
                          <w:sz w:val="24"/>
                          <w:szCs w:val="24"/>
                          <w:rtl/>
                        </w:rPr>
                        <w:t xml:space="preserve">. </w:t>
                      </w:r>
                      <w:r w:rsidRPr="00A04CD2">
                        <w:rPr>
                          <w:rFonts w:cs="Tahoma" w:hint="eastAsia"/>
                          <w:color w:val="0B5294"/>
                          <w:spacing w:val="-4"/>
                          <w:sz w:val="24"/>
                          <w:szCs w:val="24"/>
                          <w:rtl/>
                        </w:rPr>
                        <w:t>במועד</w:t>
                      </w:r>
                      <w:r w:rsidRPr="00A04CD2">
                        <w:rPr>
                          <w:rFonts w:cs="Tahoma"/>
                          <w:color w:val="0B5294"/>
                          <w:spacing w:val="-4"/>
                          <w:sz w:val="24"/>
                          <w:szCs w:val="24"/>
                          <w:rtl/>
                        </w:rPr>
                        <w:t xml:space="preserve"> </w:t>
                      </w:r>
                      <w:r w:rsidRPr="00A04CD2">
                        <w:rPr>
                          <w:rFonts w:cs="Tahoma" w:hint="eastAsia"/>
                          <w:color w:val="0B5294"/>
                          <w:spacing w:val="-4"/>
                          <w:sz w:val="24"/>
                          <w:szCs w:val="24"/>
                          <w:rtl/>
                        </w:rPr>
                        <w:t>סיום</w:t>
                      </w:r>
                      <w:r w:rsidRPr="00A04CD2">
                        <w:rPr>
                          <w:rFonts w:cs="Tahoma"/>
                          <w:color w:val="0B5294"/>
                          <w:spacing w:val="-4"/>
                          <w:sz w:val="24"/>
                          <w:szCs w:val="24"/>
                          <w:rtl/>
                        </w:rPr>
                        <w:t xml:space="preserve"> </w:t>
                      </w:r>
                      <w:r w:rsidRPr="00A04CD2">
                        <w:rPr>
                          <w:rFonts w:cs="Tahoma" w:hint="eastAsia"/>
                          <w:color w:val="0B5294"/>
                          <w:spacing w:val="-4"/>
                          <w:sz w:val="24"/>
                          <w:szCs w:val="24"/>
                          <w:rtl/>
                        </w:rPr>
                        <w:t>הביקורת</w:t>
                      </w:r>
                      <w:r w:rsidRPr="00A04CD2">
                        <w:rPr>
                          <w:rFonts w:cs="Tahoma"/>
                          <w:color w:val="0B5294"/>
                          <w:spacing w:val="-4"/>
                          <w:sz w:val="24"/>
                          <w:szCs w:val="24"/>
                          <w:rtl/>
                        </w:rPr>
                        <w:t xml:space="preserve"> </w:t>
                      </w:r>
                      <w:r w:rsidRPr="00A04CD2">
                        <w:rPr>
                          <w:rFonts w:cs="Tahoma" w:hint="eastAsia"/>
                          <w:color w:val="0B5294"/>
                          <w:spacing w:val="-4"/>
                          <w:sz w:val="24"/>
                          <w:szCs w:val="24"/>
                          <w:rtl/>
                        </w:rPr>
                        <w:t>באוגוסט</w:t>
                      </w:r>
                      <w:r w:rsidRPr="00A04CD2">
                        <w:rPr>
                          <w:rFonts w:cs="Tahoma"/>
                          <w:color w:val="0B5294"/>
                          <w:spacing w:val="-4"/>
                          <w:sz w:val="24"/>
                          <w:szCs w:val="24"/>
                          <w:rtl/>
                        </w:rPr>
                        <w:t xml:space="preserve"> 2018 </w:t>
                      </w:r>
                      <w:r w:rsidRPr="00A04CD2">
                        <w:rPr>
                          <w:rFonts w:cs="Tahoma" w:hint="eastAsia"/>
                          <w:color w:val="0B5294"/>
                          <w:spacing w:val="-4"/>
                          <w:sz w:val="24"/>
                          <w:szCs w:val="24"/>
                          <w:rtl/>
                        </w:rPr>
                        <w:t>החלטה</w:t>
                      </w:r>
                      <w:r w:rsidRPr="00A04CD2">
                        <w:rPr>
                          <w:rFonts w:cs="Tahoma"/>
                          <w:color w:val="0B5294"/>
                          <w:spacing w:val="-4"/>
                          <w:sz w:val="24"/>
                          <w:szCs w:val="24"/>
                          <w:rtl/>
                        </w:rPr>
                        <w:t xml:space="preserve"> </w:t>
                      </w:r>
                      <w:r w:rsidRPr="00A04CD2">
                        <w:rPr>
                          <w:rFonts w:cs="Tahoma" w:hint="eastAsia"/>
                          <w:color w:val="0B5294"/>
                          <w:spacing w:val="-4"/>
                          <w:sz w:val="24"/>
                          <w:szCs w:val="24"/>
                          <w:rtl/>
                        </w:rPr>
                        <w:t>זו</w:t>
                      </w:r>
                      <w:r w:rsidRPr="00A04CD2">
                        <w:rPr>
                          <w:rFonts w:cs="Tahoma"/>
                          <w:color w:val="0B5294"/>
                          <w:spacing w:val="-4"/>
                          <w:sz w:val="24"/>
                          <w:szCs w:val="24"/>
                          <w:rtl/>
                        </w:rPr>
                        <w:t xml:space="preserve"> </w:t>
                      </w:r>
                      <w:r w:rsidRPr="00A04CD2">
                        <w:rPr>
                          <w:rFonts w:cs="Tahoma" w:hint="eastAsia"/>
                          <w:color w:val="0B5294"/>
                          <w:spacing w:val="-4"/>
                          <w:sz w:val="24"/>
                          <w:szCs w:val="24"/>
                          <w:rtl/>
                        </w:rPr>
                        <w:t>טרם</w:t>
                      </w:r>
                      <w:r w:rsidRPr="00A04CD2">
                        <w:rPr>
                          <w:rFonts w:cs="Tahoma"/>
                          <w:color w:val="0B5294"/>
                          <w:spacing w:val="-4"/>
                          <w:sz w:val="24"/>
                          <w:szCs w:val="24"/>
                          <w:rtl/>
                        </w:rPr>
                        <w:t xml:space="preserve"> </w:t>
                      </w:r>
                      <w:r w:rsidRPr="00A04CD2">
                        <w:rPr>
                          <w:rFonts w:cs="Tahoma" w:hint="eastAsia"/>
                          <w:color w:val="0B5294"/>
                          <w:spacing w:val="-4"/>
                          <w:sz w:val="24"/>
                          <w:szCs w:val="24"/>
                          <w:rtl/>
                        </w:rPr>
                        <w:t>יושמה</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7306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20305C" w:rsidP="0020305C">
      <w:pPr>
        <w:pStyle w:val="RESHET"/>
        <w:ind w:left="567"/>
        <w:rPr>
          <w:rFonts w:eastAsia="Calibri"/>
          <w:rtl/>
        </w:rPr>
      </w:pPr>
      <w:r w:rsidRPr="0020305C">
        <w:rPr>
          <w:rFonts w:eastAsia="Calibri" w:hint="cs"/>
          <w:rtl/>
        </w:rPr>
        <w:t xml:space="preserve">במצב השריר כיום, חוקרי מלח"י אינם משולבים במסגרת הארגונית של מכון וולקני, דבר שעל פי המתוכנן היה אמור להעצים את פוטנציאל המו"פ בתחום החקלאות הימית. נוסף על כך, כעולה מהמלצות ועדת המשנה של ועדת </w:t>
      </w:r>
      <w:r w:rsidRPr="0020305C">
        <w:rPr>
          <w:rFonts w:eastAsia="Calibri" w:hint="cs"/>
          <w:rtl/>
        </w:rPr>
        <w:t>טייכר</w:t>
      </w:r>
      <w:r w:rsidRPr="0020305C">
        <w:rPr>
          <w:rFonts w:eastAsia="Calibri" w:hint="cs"/>
          <w:rtl/>
        </w:rPr>
        <w:t xml:space="preserve">, העברת מלח"י למסגרת מכון וולקני הייתה יכולה להעצים את יכולותיו של מלח"י עצמו ולאפשר לו לשגשג. זאת ועוד, כל עוד מלח"י אינו חלק ממכון וולקני אין באפשרותו ליהנות משירותים שהיה יכול לקבל מן המכון בכל הנוגע לשימוש בציוד או לקליטת חוקרים. </w:t>
      </w:r>
    </w:p>
    <w:p w:rsidR="007A4E5D" w:rsidRPr="005955CC" w:rsidP="0020305C">
      <w:pPr>
        <w:spacing w:before="18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בתשובה מדצמבר 2018 של מנכ"ל </w:t>
      </w:r>
      <w:r w:rsidRPr="005955CC">
        <w:rPr>
          <w:rFonts w:ascii="Tahoma" w:hAnsi="Tahoma" w:cs="Tahoma" w:hint="cs"/>
          <w:sz w:val="18"/>
          <w:szCs w:val="18"/>
          <w:rtl/>
        </w:rPr>
        <w:t>חיא"ל</w:t>
      </w:r>
      <w:r w:rsidRPr="005955CC">
        <w:rPr>
          <w:rFonts w:ascii="Tahoma" w:hAnsi="Tahoma" w:cs="Tahoma" w:hint="cs"/>
          <w:sz w:val="18"/>
          <w:szCs w:val="18"/>
          <w:rtl/>
        </w:rPr>
        <w:t xml:space="preserve"> למשרד מבקר המדינה הוא כתב, בין היתר, כי "נעשו פניות רבות מטעם </w:t>
      </w:r>
      <w:r w:rsidRPr="005955CC">
        <w:rPr>
          <w:rFonts w:ascii="Tahoma" w:hAnsi="Tahoma" w:cs="Tahoma" w:hint="cs"/>
          <w:sz w:val="18"/>
          <w:szCs w:val="18"/>
          <w:rtl/>
        </w:rPr>
        <w:t>חיא"ל</w:t>
      </w:r>
      <w:r w:rsidRPr="005955CC">
        <w:rPr>
          <w:rFonts w:ascii="Tahoma" w:hAnsi="Tahoma" w:cs="Tahoma" w:hint="cs"/>
          <w:sz w:val="18"/>
          <w:szCs w:val="18"/>
          <w:rtl/>
        </w:rPr>
        <w:t xml:space="preserve"> במטרה לקדם בדחיפות את יישומה של החלטת הממשלה... לדוגמה, במכתב למנכ"ל משרד החקלאות מיום 19.8.2018... [בו] נכתב: 'התהליך נמשך מזה כמה שנים, יוצר אי יציבות ומעמיד את העובדים במצב של אי וודאות'".</w:t>
      </w:r>
    </w:p>
    <w:p w:rsidR="007A4E5D" w:rsidRPr="005955CC" w:rsidP="0020305C">
      <w:pPr>
        <w:spacing w:after="240"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 xml:space="preserve">יצוין כי </w:t>
      </w:r>
      <w:r w:rsidRPr="005955CC">
        <w:rPr>
          <w:rFonts w:ascii="Tahoma" w:eastAsia="Calibri" w:hAnsi="Tahoma" w:cs="Tahoma" w:hint="cs"/>
          <w:sz w:val="18"/>
          <w:szCs w:val="18"/>
          <w:rtl/>
        </w:rPr>
        <w:t>במלח"י</w:t>
      </w:r>
      <w:r w:rsidRPr="005955CC">
        <w:rPr>
          <w:rFonts w:ascii="Tahoma" w:eastAsia="Calibri" w:hAnsi="Tahoma" w:cs="Tahoma" w:hint="cs"/>
          <w:sz w:val="18"/>
          <w:szCs w:val="18"/>
          <w:rtl/>
        </w:rPr>
        <w:t xml:space="preserve"> אין יחידה לצורך קידום שיתוף הפעולה עם התעשייה ולשמירה על הקניין הרוחני. יחד עם זאת, לדברי מנהלת מלח"י, בשנים האחרונות התהדק שיתוף הפעולה של מלח"י עם יחידת הקידום של מכון וולקני, שמסייעת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 xml:space="preserve"> באופן ניכר לקדם הסכמי שיתוף פעולה עם חברות בתעשייה ולשמור על הקניין הרוחני שלו. </w:t>
      </w:r>
    </w:p>
    <w:p w:rsidR="007A4E5D" w:rsidRPr="0020305C" w:rsidP="0020305C">
      <w:pPr>
        <w:pStyle w:val="RESHET"/>
        <w:ind w:left="567"/>
        <w:rPr>
          <w:rFonts w:eastAsia="Calibri"/>
          <w:rtl/>
        </w:rPr>
      </w:pPr>
      <w:r w:rsidRPr="0020305C">
        <w:rPr>
          <w:rFonts w:eastAsia="Calibri" w:hint="cs"/>
          <w:rtl/>
        </w:rPr>
        <w:t xml:space="preserve">מהאמור לעיל עולה כי שילוב ארגוני בין מלח"י לבין מכון וולקני נחוץ כדי להעצים את הפעילות המחקרית בענף החקלאות הימית. </w: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RPr="004955A1" w:rsidP="001D029F">
      <w:pPr>
        <w:pStyle w:val="KOT4"/>
        <w:rPr>
          <w:rtl/>
        </w:rPr>
      </w:pPr>
      <w:r w:rsidRPr="004955A1">
        <w:rPr>
          <w:rFonts w:hint="cs"/>
          <w:rtl/>
        </w:rPr>
        <w:t xml:space="preserve">השלכות מהיבט התקציב לאי-העברת מלח"י למסגרת מכון וולקני </w:t>
      </w:r>
    </w:p>
    <w:p w:rsidR="007A4E5D" w:rsidRPr="005955CC" w:rsidP="001D029F">
      <w:pPr>
        <w:spacing w:line="240" w:lineRule="exact"/>
        <w:ind w:left="-1" w:right="2268"/>
        <w:jc w:val="both"/>
        <w:rPr>
          <w:rFonts w:ascii="Tahoma" w:eastAsia="Calibri" w:hAnsi="Tahoma" w:cs="Tahoma"/>
          <w:sz w:val="18"/>
          <w:szCs w:val="18"/>
        </w:rPr>
      </w:pPr>
      <w:r w:rsidRPr="005955CC">
        <w:rPr>
          <w:rFonts w:ascii="Tahoma" w:eastAsia="Calibri" w:hAnsi="Tahoma" w:cs="Tahoma" w:hint="cs"/>
          <w:sz w:val="18"/>
          <w:szCs w:val="18"/>
          <w:rtl/>
        </w:rPr>
        <w:t xml:space="preserve">מלח"י מקבל תקציב מן המדינה לצורכי מימון כוח האדם שלו והוצאות </w:t>
      </w:r>
      <w:r w:rsidRPr="005955CC">
        <w:rPr>
          <w:rFonts w:ascii="Tahoma" w:eastAsia="Calibri" w:hAnsi="Tahoma" w:cs="Tahoma" w:hint="cs"/>
          <w:sz w:val="18"/>
          <w:szCs w:val="18"/>
          <w:rtl/>
        </w:rPr>
        <w:t>המינהלה</w:t>
      </w:r>
      <w:r w:rsidRPr="005955CC">
        <w:rPr>
          <w:rFonts w:ascii="Tahoma" w:eastAsia="Calibri" w:hAnsi="Tahoma" w:cs="Tahoma" w:hint="cs"/>
          <w:sz w:val="18"/>
          <w:szCs w:val="18"/>
          <w:rtl/>
        </w:rPr>
        <w:t xml:space="preserve">. כספים למימון מחקרים הוא מקבל על ידי הגשת הצעות מחקר לקול קורא שמפרסם משרד החקלאות ולקולות קוראים של קרנות לאומיות ובין-לאומיות. </w:t>
      </w:r>
    </w:p>
    <w:p w:rsidR="007A4E5D" w:rsidRPr="005955CC" w:rsidP="001D029F">
      <w:pPr>
        <w:spacing w:line="240" w:lineRule="exact"/>
        <w:ind w:right="2268"/>
        <w:jc w:val="both"/>
        <w:rPr>
          <w:rFonts w:ascii="Tahoma" w:eastAsia="Calibri" w:hAnsi="Tahoma" w:cs="Tahoma"/>
          <w:sz w:val="18"/>
          <w:szCs w:val="18"/>
          <w:rtl/>
        </w:rPr>
      </w:pPr>
      <w:r w:rsidRPr="005955CC">
        <w:rPr>
          <w:rFonts w:ascii="Tahoma" w:eastAsia="Calibri" w:hAnsi="Tahoma" w:cs="Tahoma" w:hint="cs"/>
          <w:sz w:val="18"/>
          <w:szCs w:val="18"/>
          <w:rtl/>
        </w:rPr>
        <w:t xml:space="preserve">נוכח </w:t>
      </w:r>
      <w:r w:rsidRPr="005955CC">
        <w:rPr>
          <w:rFonts w:ascii="Tahoma" w:eastAsia="Calibri" w:hAnsi="Tahoma" w:cs="Tahoma"/>
          <w:sz w:val="18"/>
          <w:szCs w:val="18"/>
          <w:rtl/>
        </w:rPr>
        <w:t>החלטת הממשלה להעב</w:t>
      </w:r>
      <w:r w:rsidRPr="005955CC">
        <w:rPr>
          <w:rFonts w:ascii="Tahoma" w:eastAsia="Calibri" w:hAnsi="Tahoma" w:cs="Tahoma" w:hint="cs"/>
          <w:sz w:val="18"/>
          <w:szCs w:val="18"/>
          <w:rtl/>
        </w:rPr>
        <w:t>י</w:t>
      </w:r>
      <w:r w:rsidRPr="005955CC">
        <w:rPr>
          <w:rFonts w:ascii="Tahoma" w:eastAsia="Calibri" w:hAnsi="Tahoma" w:cs="Tahoma"/>
          <w:sz w:val="18"/>
          <w:szCs w:val="18"/>
          <w:rtl/>
        </w:rPr>
        <w:t>ר</w:t>
      </w:r>
      <w:r w:rsidRPr="005955CC">
        <w:rPr>
          <w:rFonts w:ascii="Tahoma" w:eastAsia="Calibri" w:hAnsi="Tahoma" w:cs="Tahoma" w:hint="cs"/>
          <w:sz w:val="18"/>
          <w:szCs w:val="18"/>
          <w:rtl/>
        </w:rPr>
        <w:t xml:space="preserve"> את</w:t>
      </w:r>
      <w:r w:rsidRPr="005955CC">
        <w:rPr>
          <w:rFonts w:ascii="Tahoma" w:eastAsia="Calibri" w:hAnsi="Tahoma" w:cs="Tahoma"/>
          <w:sz w:val="18"/>
          <w:szCs w:val="18"/>
          <w:rtl/>
        </w:rPr>
        <w:t xml:space="preserve"> מלח"י למסגרת </w:t>
      </w:r>
      <w:r w:rsidRPr="005955CC">
        <w:rPr>
          <w:rFonts w:ascii="Tahoma" w:eastAsia="Calibri" w:hAnsi="Tahoma" w:cs="Tahoma" w:hint="cs"/>
          <w:sz w:val="18"/>
          <w:szCs w:val="18"/>
          <w:rtl/>
        </w:rPr>
        <w:t xml:space="preserve">הארגונית של </w:t>
      </w:r>
      <w:r w:rsidRPr="005955CC">
        <w:rPr>
          <w:rFonts w:ascii="Tahoma" w:eastAsia="Calibri" w:hAnsi="Tahoma" w:cs="Tahoma"/>
          <w:sz w:val="18"/>
          <w:szCs w:val="18"/>
          <w:rtl/>
        </w:rPr>
        <w:t xml:space="preserve">מכון וולקני ובהתאם לסיכום מ-2013 בין אגף </w:t>
      </w:r>
      <w:r w:rsidRPr="005955CC">
        <w:rPr>
          <w:rFonts w:ascii="Tahoma" w:eastAsia="Calibri" w:hAnsi="Tahoma" w:cs="Tahoma" w:hint="cs"/>
          <w:sz w:val="18"/>
          <w:szCs w:val="18"/>
          <w:rtl/>
        </w:rPr>
        <w:t>ה</w:t>
      </w:r>
      <w:r w:rsidRPr="005955CC">
        <w:rPr>
          <w:rFonts w:ascii="Tahoma" w:eastAsia="Calibri" w:hAnsi="Tahoma" w:cs="Tahoma"/>
          <w:sz w:val="18"/>
          <w:szCs w:val="18"/>
          <w:rtl/>
        </w:rPr>
        <w:t>תקציבים במשרד האוצר לבין משרד החקלאות</w:t>
      </w:r>
      <w:r w:rsidRPr="005955CC">
        <w:rPr>
          <w:rFonts w:ascii="Tahoma" w:eastAsia="Calibri" w:hAnsi="Tahoma" w:cs="Tahoma" w:hint="cs"/>
          <w:sz w:val="18"/>
          <w:szCs w:val="18"/>
          <w:rtl/>
        </w:rPr>
        <w:t xml:space="preserve">, מועבר תקציב המדינה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 xml:space="preserve"> באמצעות סעיף ייחודי לכך שנכלל </w:t>
      </w:r>
      <w:r w:rsidRPr="005955CC">
        <w:rPr>
          <w:rFonts w:ascii="Tahoma" w:eastAsia="Calibri" w:hAnsi="Tahoma" w:cs="Tahoma" w:hint="cs"/>
          <w:sz w:val="18"/>
          <w:szCs w:val="18"/>
          <w:rtl/>
        </w:rPr>
        <w:t>בתקציב מכון וולקני. ב</w:t>
      </w:r>
      <w:r w:rsidRPr="005955CC">
        <w:rPr>
          <w:rFonts w:ascii="Tahoma" w:eastAsia="Calibri" w:hAnsi="Tahoma" w:cs="Tahoma"/>
          <w:sz w:val="18"/>
          <w:szCs w:val="18"/>
          <w:rtl/>
        </w:rPr>
        <w:t>דרך זו</w:t>
      </w:r>
      <w:r w:rsidRPr="005955CC">
        <w:rPr>
          <w:rFonts w:ascii="Tahoma" w:eastAsia="Calibri" w:hAnsi="Tahoma" w:cs="Tahoma" w:hint="cs"/>
          <w:sz w:val="18"/>
          <w:szCs w:val="18"/>
          <w:rtl/>
        </w:rPr>
        <w:t xml:space="preserve"> העבירה המדינה</w:t>
      </w:r>
      <w:r w:rsidRPr="005955CC">
        <w:rPr>
          <w:rFonts w:ascii="Tahoma" w:eastAsia="Calibri" w:hAnsi="Tahoma" w:cs="Tahoma"/>
          <w:sz w:val="18"/>
          <w:szCs w:val="18"/>
          <w:rtl/>
        </w:rPr>
        <w:t xml:space="preserve"> </w:t>
      </w:r>
      <w:r w:rsidRPr="005955CC">
        <w:rPr>
          <w:rFonts w:ascii="Tahoma" w:eastAsia="Calibri" w:hAnsi="Tahoma" w:cs="Tahoma"/>
          <w:sz w:val="18"/>
          <w:szCs w:val="18"/>
          <w:rtl/>
        </w:rPr>
        <w:t>למלח"י</w:t>
      </w:r>
      <w:r w:rsidRPr="005955CC">
        <w:rPr>
          <w:rFonts w:ascii="Tahoma" w:eastAsia="Calibri" w:hAnsi="Tahoma" w:cs="Tahoma"/>
          <w:sz w:val="18"/>
          <w:szCs w:val="18"/>
          <w:rtl/>
        </w:rPr>
        <w:t xml:space="preserve"> תקציב בסך כ-12.7 מיליון ש"ח</w:t>
      </w:r>
      <w:r w:rsidRPr="005955CC">
        <w:rPr>
          <w:rFonts w:ascii="Tahoma" w:eastAsia="Calibri" w:hAnsi="Tahoma" w:cs="Tahoma" w:hint="cs"/>
          <w:sz w:val="18"/>
          <w:szCs w:val="18"/>
          <w:rtl/>
        </w:rPr>
        <w:t xml:space="preserve"> לשנת 2018</w:t>
      </w:r>
      <w:r w:rsidRPr="005955CC">
        <w:rPr>
          <w:rFonts w:ascii="Tahoma" w:eastAsia="Calibri" w:hAnsi="Tahoma" w:cs="Tahoma"/>
          <w:sz w:val="18"/>
          <w:szCs w:val="18"/>
          <w:rtl/>
        </w:rPr>
        <w:t xml:space="preserve">. </w:t>
      </w:r>
    </w:p>
    <w:p w:rsidR="007A4E5D" w:rsidRPr="005955CC" w:rsidP="0020305C">
      <w:pPr>
        <w:numPr>
          <w:ilvl w:val="0"/>
          <w:numId w:val="28"/>
        </w:numPr>
        <w:spacing w:after="240" w:line="240" w:lineRule="exact"/>
        <w:ind w:right="2268"/>
        <w:jc w:val="both"/>
        <w:rPr>
          <w:rFonts w:ascii="Tahoma" w:eastAsia="Calibri" w:hAnsi="Tahoma" w:cs="Tahoma"/>
          <w:sz w:val="18"/>
          <w:szCs w:val="18"/>
          <w:rtl/>
        </w:rPr>
      </w:pPr>
      <w:r w:rsidRPr="00A04CD2">
        <w:rPr>
          <w:rStyle w:val="Heading5Char"/>
          <w:rFonts w:ascii="Tahoma" w:hAnsi="Tahoma" w:cs="Tahoma" w:hint="cs"/>
          <w:b/>
          <w:bCs/>
          <w:color w:val="004E6C"/>
          <w:sz w:val="18"/>
          <w:szCs w:val="18"/>
          <w:rtl/>
        </w:rPr>
        <w:t xml:space="preserve">דרך העברת תקציב המדינה </w:t>
      </w:r>
      <w:r w:rsidRPr="00A04CD2">
        <w:rPr>
          <w:rStyle w:val="Heading5Char"/>
          <w:rFonts w:ascii="Tahoma" w:hAnsi="Tahoma" w:cs="Tahoma" w:hint="cs"/>
          <w:b/>
          <w:bCs/>
          <w:color w:val="004E6C"/>
          <w:sz w:val="18"/>
          <w:szCs w:val="18"/>
          <w:rtl/>
        </w:rPr>
        <w:t>למלח"י</w:t>
      </w:r>
      <w:r w:rsidRPr="00A04CD2">
        <w:rPr>
          <w:rStyle w:val="Heading5Char"/>
          <w:rFonts w:ascii="Tahoma" w:hAnsi="Tahoma" w:cs="Tahoma" w:hint="cs"/>
          <w:b/>
          <w:bCs/>
          <w:color w:val="004E6C"/>
          <w:sz w:val="18"/>
          <w:szCs w:val="18"/>
          <w:rtl/>
        </w:rPr>
        <w:t>:</w:t>
      </w:r>
      <w:r w:rsidRPr="00A04CD2">
        <w:rPr>
          <w:rStyle w:val="Heading5Char"/>
          <w:rFonts w:ascii="Tahoma" w:hAnsi="Tahoma" w:cs="Tahoma" w:hint="cs"/>
          <w:color w:val="004E6C"/>
          <w:sz w:val="18"/>
          <w:szCs w:val="18"/>
          <w:rtl/>
        </w:rPr>
        <w:t xml:space="preserve"> </w:t>
      </w:r>
      <w:r w:rsidRPr="005955CC">
        <w:rPr>
          <w:rFonts w:ascii="Tahoma" w:eastAsia="Calibri" w:hAnsi="Tahoma" w:cs="Tahoma"/>
          <w:sz w:val="18"/>
          <w:szCs w:val="18"/>
          <w:rtl/>
        </w:rPr>
        <w:t xml:space="preserve">כדי לאפשר את העברת התקציב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 xml:space="preserve"> באמצעות מכון וולקני, בהתחשב בכך </w:t>
      </w:r>
      <w:r w:rsidRPr="005955CC">
        <w:rPr>
          <w:rFonts w:ascii="Tahoma" w:eastAsia="Calibri" w:hAnsi="Tahoma" w:cs="Tahoma"/>
          <w:sz w:val="18"/>
          <w:szCs w:val="18"/>
          <w:rtl/>
        </w:rPr>
        <w:t>שמלח"י</w:t>
      </w:r>
      <w:r w:rsidRPr="005955CC">
        <w:rPr>
          <w:rFonts w:ascii="Tahoma" w:eastAsia="Calibri" w:hAnsi="Tahoma" w:cs="Tahoma"/>
          <w:sz w:val="18"/>
          <w:szCs w:val="18"/>
          <w:rtl/>
        </w:rPr>
        <w:t xml:space="preserve"> עדיין אינו חלק מ</w:t>
      </w:r>
      <w:r w:rsidRPr="005955CC">
        <w:rPr>
          <w:rFonts w:ascii="Tahoma" w:eastAsia="Calibri" w:hAnsi="Tahoma" w:cs="Tahoma" w:hint="cs"/>
          <w:sz w:val="18"/>
          <w:szCs w:val="18"/>
          <w:rtl/>
        </w:rPr>
        <w:t xml:space="preserve">ן המכון, מגיש מכון וולקני מדי שנה לוועדת המכרזים שלו בקשה להתקשרות עם מלח"י. בבקשה זו מוגדר מלח"י ספק של מכון וולקני לביצוע מחקרים בתחום החקלאות הימית, והוועדה מתבקשת לפטור את ההתקשרות ממכרז בנימוק </w:t>
      </w:r>
      <w:r w:rsidRPr="005955CC">
        <w:rPr>
          <w:rFonts w:ascii="Tahoma" w:eastAsia="Calibri" w:hAnsi="Tahoma" w:cs="Tahoma" w:hint="cs"/>
          <w:sz w:val="18"/>
          <w:szCs w:val="18"/>
          <w:rtl/>
        </w:rPr>
        <w:t>שמלח"י</w:t>
      </w:r>
      <w:r w:rsidRPr="005955CC">
        <w:rPr>
          <w:rFonts w:ascii="Tahoma" w:eastAsia="Calibri" w:hAnsi="Tahoma" w:cs="Tahoma" w:hint="cs"/>
          <w:sz w:val="18"/>
          <w:szCs w:val="18"/>
          <w:rtl/>
        </w:rPr>
        <w:t xml:space="preserve"> הוא ספק יחיד. מדי שנה ועדת הפטור של מכון וולקני מאשרת לפטור את ההתקשרות ממכרז ומעבירה את המלצתה לוועדת הפטור של החשב הכללי במשרד האוצר, שמאשרת גם היא התקשרות זו. </w:t>
      </w:r>
    </w:p>
    <w:p w:rsidR="007A4E5D" w:rsidRPr="005955CC" w:rsidP="0020305C">
      <w:pPr>
        <w:pStyle w:val="RESHET"/>
        <w:ind w:left="567"/>
        <w:rPr>
          <w:rFonts w:eastAsia="Calibri"/>
          <w:rtl/>
        </w:rPr>
      </w:pPr>
      <w:r w:rsidRPr="005955CC">
        <w:rPr>
          <w:rFonts w:eastAsia="Calibri" w:hint="cs"/>
          <w:rtl/>
        </w:rPr>
        <w:t xml:space="preserve">משרד מבקר המדינה מעיר למשרד החקלאות ולמשרד האוצר, כי </w:t>
      </w:r>
      <w:r w:rsidRPr="005955CC">
        <w:rPr>
          <w:rFonts w:eastAsia="Calibri"/>
          <w:rtl/>
        </w:rPr>
        <w:t xml:space="preserve">מלח"י </w:t>
      </w:r>
      <w:r w:rsidRPr="005955CC">
        <w:rPr>
          <w:rFonts w:eastAsia="Calibri" w:hint="cs"/>
          <w:rtl/>
        </w:rPr>
        <w:t xml:space="preserve">אינו ספק שירותים של מכון וולקני. לכן דרך העברת התקציב </w:t>
      </w:r>
      <w:r w:rsidRPr="005955CC">
        <w:rPr>
          <w:rFonts w:eastAsia="Calibri" w:hint="cs"/>
          <w:rtl/>
        </w:rPr>
        <w:t>למלח"י</w:t>
      </w:r>
      <w:r w:rsidRPr="005955CC">
        <w:rPr>
          <w:rFonts w:eastAsia="Calibri" w:hint="cs"/>
          <w:rtl/>
        </w:rPr>
        <w:t xml:space="preserve">, באופן שעל פיו מתקשר כביכול מכון וולקני עם מלח"י כדי שיספק לו שירותי מחקר בתחום החקלאות הימית, אינה משקפת את המציאות. </w:t>
      </w:r>
    </w:p>
    <w:p w:rsidR="007A4E5D" w:rsidRPr="005955CC" w:rsidP="00A04CD2">
      <w:pPr>
        <w:pStyle w:val="RESHET"/>
        <w:ind w:left="567"/>
        <w:rPr>
          <w:rFonts w:eastAsia="Calibri"/>
          <w:rtl/>
        </w:rPr>
      </w:pPr>
      <w:r w:rsidRPr="005955CC">
        <w:rPr>
          <w:rFonts w:eastAsia="Calibri" w:hint="cs"/>
          <w:rtl/>
        </w:rPr>
        <w:t xml:space="preserve">עוד עלה כי דרך זו להעברת התקציב </w:t>
      </w:r>
      <w:r w:rsidRPr="005955CC">
        <w:rPr>
          <w:rFonts w:eastAsia="Calibri" w:hint="cs"/>
          <w:rtl/>
        </w:rPr>
        <w:t>למלח"י</w:t>
      </w:r>
      <w:r w:rsidRPr="005955CC">
        <w:rPr>
          <w:rFonts w:eastAsia="Calibri" w:hint="cs"/>
          <w:rtl/>
        </w:rPr>
        <w:t xml:space="preserve">, כרוכה בהגשת בקשות מדי שנה לוועדות המכרזים והפטור במכון וולקני וכן לוועדת הפטור של החשב הכללי, וגורמת בכל שנה לעיכוב של כמה חודשים בהעברת התקציב </w:t>
      </w:r>
      <w:r w:rsidRPr="005955CC">
        <w:rPr>
          <w:rFonts w:eastAsia="Calibri" w:hint="cs"/>
          <w:rtl/>
        </w:rPr>
        <w:t>למלח"י</w:t>
      </w:r>
      <w:r w:rsidRPr="005955CC">
        <w:rPr>
          <w:rFonts w:eastAsia="Calibri" w:hint="cs"/>
          <w:rtl/>
        </w:rPr>
        <w:t xml:space="preserve">. לדברי מנהלת מלח"י, העיכוב בהעברת התקציב פוגע ביכולתו של מלח"י לתכנן ולבצע את תכניות העבודה שלו ויוצר תחושת אי-וודאות בקרב העובדים לגבי המשך עבודתם. יוצא אפוא כי </w:t>
      </w:r>
      <w:r w:rsidRPr="005955CC">
        <w:rPr>
          <w:rFonts w:eastAsia="Calibri"/>
          <w:rtl/>
        </w:rPr>
        <w:t xml:space="preserve">ככל שתוקדם קליטת מלח"י למסגרת מכון וולקני </w:t>
      </w:r>
      <w:r w:rsidRPr="005955CC">
        <w:rPr>
          <w:rFonts w:eastAsia="Calibri" w:hint="cs"/>
          <w:rtl/>
        </w:rPr>
        <w:t xml:space="preserve">כן ייטב גם בהתייחס להיבטים אלה - </w:t>
      </w:r>
      <w:r w:rsidRPr="005955CC">
        <w:rPr>
          <w:rFonts w:eastAsia="Calibri"/>
          <w:rtl/>
        </w:rPr>
        <w:t xml:space="preserve">לא יהיה צורך להשתמש בדרך שאינה משקפת את המציאות כדי להעביר </w:t>
      </w:r>
      <w:r w:rsidRPr="005955CC">
        <w:rPr>
          <w:rFonts w:eastAsia="Calibri"/>
          <w:rtl/>
        </w:rPr>
        <w:t>ל</w:t>
      </w:r>
      <w:r w:rsidRPr="005955CC">
        <w:rPr>
          <w:rFonts w:eastAsia="Calibri" w:hint="cs"/>
          <w:rtl/>
        </w:rPr>
        <w:t>מלח"י</w:t>
      </w:r>
      <w:r w:rsidRPr="005955CC">
        <w:rPr>
          <w:rFonts w:eastAsia="Calibri"/>
          <w:rtl/>
        </w:rPr>
        <w:t xml:space="preserve"> את תקציבו</w:t>
      </w:r>
      <w:r w:rsidRPr="005955CC">
        <w:rPr>
          <w:rFonts w:eastAsia="Calibri" w:hint="cs"/>
          <w:rtl/>
        </w:rPr>
        <w:t xml:space="preserve">; ונוסף על כך, ניתן יהיה למנוע את העיכוב שנוצר כיום בהעברת התקציב השנתי </w:t>
      </w:r>
      <w:r w:rsidRPr="005955CC">
        <w:rPr>
          <w:rFonts w:eastAsia="Calibri" w:hint="cs"/>
          <w:rtl/>
        </w:rPr>
        <w:t>למלח"י</w:t>
      </w:r>
      <w:r w:rsidRPr="005955CC">
        <w:rPr>
          <w:rFonts w:eastAsia="Calibri" w:hint="cs"/>
          <w:rtl/>
        </w:rPr>
        <w:t xml:space="preserve">. </w:t>
      </w:r>
      <w:r w:rsidRPr="0012789B" w:rsidR="00A04CD2">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06128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956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דרך</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w:t>
                            </w:r>
                            <w:r w:rsidRPr="00A04CD2">
                              <w:rPr>
                                <w:rFonts w:cs="Tahoma"/>
                                <w:color w:val="0B5294"/>
                                <w:spacing w:val="-4"/>
                                <w:sz w:val="24"/>
                                <w:szCs w:val="24"/>
                                <w:rtl/>
                              </w:rPr>
                              <w:t xml:space="preserve"> </w:t>
                            </w:r>
                            <w:r w:rsidRPr="00A04CD2">
                              <w:rPr>
                                <w:rFonts w:cs="Tahoma" w:hint="eastAsia"/>
                                <w:color w:val="0B5294"/>
                                <w:spacing w:val="-4"/>
                                <w:sz w:val="24"/>
                                <w:szCs w:val="24"/>
                                <w:rtl/>
                              </w:rPr>
                              <w:t>השנתי</w:t>
                            </w:r>
                            <w:r w:rsidRPr="00A04CD2">
                              <w:rPr>
                                <w:rFonts w:cs="Tahoma"/>
                                <w:color w:val="0B5294"/>
                                <w:spacing w:val="-4"/>
                                <w:sz w:val="24"/>
                                <w:szCs w:val="24"/>
                                <w:rtl/>
                              </w:rPr>
                              <w:t xml:space="preserve"> </w:t>
                            </w:r>
                            <w:r w:rsidRPr="00A04CD2">
                              <w:rPr>
                                <w:rFonts w:cs="Tahoma" w:hint="eastAsia"/>
                                <w:color w:val="0B5294"/>
                                <w:spacing w:val="-4"/>
                                <w:sz w:val="24"/>
                                <w:szCs w:val="24"/>
                                <w:rtl/>
                              </w:rPr>
                              <w:t>למלח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גורמת</w:t>
                            </w:r>
                            <w:r w:rsidRPr="00A04CD2">
                              <w:rPr>
                                <w:rFonts w:cs="Tahoma"/>
                                <w:color w:val="0B5294"/>
                                <w:spacing w:val="-4"/>
                                <w:sz w:val="24"/>
                                <w:szCs w:val="24"/>
                                <w:rtl/>
                              </w:rPr>
                              <w:t xml:space="preserve"> </w:t>
                            </w:r>
                            <w:r w:rsidRPr="00A04CD2">
                              <w:rPr>
                                <w:rFonts w:cs="Tahoma" w:hint="eastAsia"/>
                                <w:color w:val="0B5294"/>
                                <w:spacing w:val="-4"/>
                                <w:sz w:val="24"/>
                                <w:szCs w:val="24"/>
                                <w:rtl/>
                              </w:rPr>
                              <w:t>לעיכוב</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כמה</w:t>
                            </w:r>
                            <w:r w:rsidRPr="00A04CD2">
                              <w:rPr>
                                <w:rFonts w:cs="Tahoma"/>
                                <w:color w:val="0B5294"/>
                                <w:spacing w:val="-4"/>
                                <w:sz w:val="24"/>
                                <w:szCs w:val="24"/>
                                <w:rtl/>
                              </w:rPr>
                              <w:t xml:space="preserve"> </w:t>
                            </w:r>
                            <w:r w:rsidRPr="00A04CD2">
                              <w:rPr>
                                <w:rFonts w:cs="Tahoma" w:hint="eastAsia"/>
                                <w:color w:val="0B5294"/>
                                <w:spacing w:val="-4"/>
                                <w:sz w:val="24"/>
                                <w:szCs w:val="24"/>
                                <w:rtl/>
                              </w:rPr>
                              <w:t>חודשים</w:t>
                            </w:r>
                            <w:r w:rsidRPr="00A04CD2">
                              <w:rPr>
                                <w:rFonts w:cs="Tahoma"/>
                                <w:color w:val="0B5294"/>
                                <w:spacing w:val="-4"/>
                                <w:sz w:val="24"/>
                                <w:szCs w:val="24"/>
                                <w:rtl/>
                              </w:rPr>
                              <w:t xml:space="preserve"> </w:t>
                            </w:r>
                            <w:r w:rsidRPr="00A04CD2">
                              <w:rPr>
                                <w:rFonts w:cs="Tahoma" w:hint="eastAsia"/>
                                <w:color w:val="0B5294"/>
                                <w:spacing w:val="-4"/>
                                <w:sz w:val="24"/>
                                <w:szCs w:val="24"/>
                                <w:rtl/>
                              </w:rPr>
                              <w:t>בהעברת</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w:t>
                            </w:r>
                            <w:r w:rsidRPr="00A04CD2">
                              <w:rPr>
                                <w:rFonts w:cs="Tahoma"/>
                                <w:color w:val="0B5294"/>
                                <w:spacing w:val="-4"/>
                                <w:sz w:val="24"/>
                                <w:szCs w:val="24"/>
                                <w:rtl/>
                              </w:rPr>
                              <w:t xml:space="preserve">. </w:t>
                            </w:r>
                            <w:r w:rsidRPr="00A04CD2">
                              <w:rPr>
                                <w:rFonts w:cs="Tahoma" w:hint="eastAsia"/>
                                <w:color w:val="0B5294"/>
                                <w:spacing w:val="-4"/>
                                <w:sz w:val="24"/>
                                <w:szCs w:val="24"/>
                                <w:rtl/>
                              </w:rPr>
                              <w:t>הדבר</w:t>
                            </w:r>
                            <w:r w:rsidRPr="00A04CD2">
                              <w:rPr>
                                <w:rFonts w:cs="Tahoma"/>
                                <w:color w:val="0B5294"/>
                                <w:spacing w:val="-4"/>
                                <w:sz w:val="24"/>
                                <w:szCs w:val="24"/>
                                <w:rtl/>
                              </w:rPr>
                              <w:t xml:space="preserve"> </w:t>
                            </w:r>
                            <w:r w:rsidRPr="00A04CD2">
                              <w:rPr>
                                <w:rFonts w:cs="Tahoma" w:hint="eastAsia"/>
                                <w:color w:val="0B5294"/>
                                <w:spacing w:val="-4"/>
                                <w:sz w:val="24"/>
                                <w:szCs w:val="24"/>
                                <w:rtl/>
                              </w:rPr>
                              <w:t>פוגע</w:t>
                            </w:r>
                            <w:r w:rsidRPr="00A04CD2">
                              <w:rPr>
                                <w:rFonts w:cs="Tahoma"/>
                                <w:color w:val="0B5294"/>
                                <w:spacing w:val="-4"/>
                                <w:sz w:val="24"/>
                                <w:szCs w:val="24"/>
                                <w:rtl/>
                              </w:rPr>
                              <w:t xml:space="preserve"> </w:t>
                            </w:r>
                            <w:r w:rsidRPr="00A04CD2">
                              <w:rPr>
                                <w:rFonts w:cs="Tahoma" w:hint="eastAsia"/>
                                <w:color w:val="0B5294"/>
                                <w:spacing w:val="-4"/>
                                <w:sz w:val="24"/>
                                <w:szCs w:val="24"/>
                                <w:rtl/>
                              </w:rPr>
                              <w:t>ביכולתו</w:t>
                            </w:r>
                            <w:r w:rsidRPr="00A04CD2">
                              <w:rPr>
                                <w:rFonts w:cs="Tahoma"/>
                                <w:color w:val="0B5294"/>
                                <w:spacing w:val="-4"/>
                                <w:sz w:val="24"/>
                                <w:szCs w:val="24"/>
                                <w:rtl/>
                              </w:rPr>
                              <w:t xml:space="preserve"> </w:t>
                            </w:r>
                            <w:r w:rsidRPr="00A04CD2">
                              <w:rPr>
                                <w:rFonts w:cs="Tahoma" w:hint="eastAsia"/>
                                <w:color w:val="0B5294"/>
                                <w:spacing w:val="-4"/>
                                <w:sz w:val="24"/>
                                <w:szCs w:val="24"/>
                                <w:rtl/>
                              </w:rPr>
                              <w:t>לתכנן</w:t>
                            </w:r>
                            <w:r w:rsidRPr="00A04CD2">
                              <w:rPr>
                                <w:rFonts w:cs="Tahoma"/>
                                <w:color w:val="0B5294"/>
                                <w:spacing w:val="-4"/>
                                <w:sz w:val="24"/>
                                <w:szCs w:val="24"/>
                                <w:rtl/>
                              </w:rPr>
                              <w:t xml:space="preserve"> </w:t>
                            </w:r>
                            <w:r w:rsidRPr="00A04CD2">
                              <w:rPr>
                                <w:rFonts w:cs="Tahoma" w:hint="eastAsia"/>
                                <w:color w:val="0B5294"/>
                                <w:spacing w:val="-4"/>
                                <w:sz w:val="24"/>
                                <w:szCs w:val="24"/>
                                <w:rtl/>
                              </w:rPr>
                              <w:t>ולבצע</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תוכניות</w:t>
                            </w:r>
                            <w:r w:rsidRPr="00A04CD2">
                              <w:rPr>
                                <w:rFonts w:cs="Tahoma"/>
                                <w:color w:val="0B5294"/>
                                <w:spacing w:val="-4"/>
                                <w:sz w:val="24"/>
                                <w:szCs w:val="24"/>
                                <w:rtl/>
                              </w:rPr>
                              <w:t xml:space="preserve"> </w:t>
                            </w:r>
                            <w:r w:rsidRPr="00A04CD2">
                              <w:rPr>
                                <w:rFonts w:cs="Tahoma" w:hint="eastAsia"/>
                                <w:color w:val="0B5294"/>
                                <w:spacing w:val="-4"/>
                                <w:sz w:val="24"/>
                                <w:szCs w:val="24"/>
                                <w:rtl/>
                              </w:rPr>
                              <w:t>העבודה</w:t>
                            </w:r>
                            <w:r w:rsidRPr="00A04CD2">
                              <w:rPr>
                                <w:rFonts w:cs="Tahoma"/>
                                <w:color w:val="0B5294"/>
                                <w:spacing w:val="-4"/>
                                <w:sz w:val="24"/>
                                <w:szCs w:val="24"/>
                                <w:rtl/>
                              </w:rPr>
                              <w:t xml:space="preserve"> </w:t>
                            </w:r>
                            <w:r w:rsidRPr="00A04CD2">
                              <w:rPr>
                                <w:rFonts w:cs="Tahoma" w:hint="eastAsia"/>
                                <w:color w:val="0B5294"/>
                                <w:spacing w:val="-4"/>
                                <w:sz w:val="24"/>
                                <w:szCs w:val="24"/>
                                <w:rtl/>
                              </w:rPr>
                              <w:t>שלו</w:t>
                            </w:r>
                            <w:r w:rsidRPr="00A04CD2">
                              <w:rPr>
                                <w:rFonts w:cs="Tahoma"/>
                                <w:color w:val="0B5294"/>
                                <w:spacing w:val="-4"/>
                                <w:sz w:val="24"/>
                                <w:szCs w:val="24"/>
                                <w:rtl/>
                              </w:rPr>
                              <w:t xml:space="preserve"> </w:t>
                            </w:r>
                            <w:r w:rsidRPr="00A04CD2">
                              <w:rPr>
                                <w:rFonts w:cs="Tahoma" w:hint="eastAsia"/>
                                <w:color w:val="0B5294"/>
                                <w:spacing w:val="-4"/>
                                <w:sz w:val="24"/>
                                <w:szCs w:val="24"/>
                                <w:rtl/>
                              </w:rPr>
                              <w:t>ויוצר</w:t>
                            </w:r>
                            <w:r w:rsidRPr="00A04CD2">
                              <w:rPr>
                                <w:rFonts w:cs="Tahoma"/>
                                <w:color w:val="0B5294"/>
                                <w:spacing w:val="-4"/>
                                <w:sz w:val="24"/>
                                <w:szCs w:val="24"/>
                                <w:rtl/>
                              </w:rPr>
                              <w:t xml:space="preserve"> </w:t>
                            </w:r>
                            <w:r w:rsidRPr="00A04CD2">
                              <w:rPr>
                                <w:rFonts w:cs="Tahoma" w:hint="eastAsia"/>
                                <w:color w:val="0B5294"/>
                                <w:spacing w:val="-4"/>
                                <w:sz w:val="24"/>
                                <w:szCs w:val="24"/>
                                <w:rtl/>
                              </w:rPr>
                              <w:t>אי</w:t>
                            </w:r>
                            <w:r w:rsidRPr="00A04CD2">
                              <w:rPr>
                                <w:rFonts w:cs="Tahoma"/>
                                <w:color w:val="0B5294"/>
                                <w:spacing w:val="-4"/>
                                <w:sz w:val="24"/>
                                <w:szCs w:val="24"/>
                                <w:rtl/>
                              </w:rPr>
                              <w:t>-</w:t>
                            </w:r>
                            <w:r w:rsidRPr="00A04CD2">
                              <w:rPr>
                                <w:rFonts w:cs="Tahoma" w:hint="eastAsia"/>
                                <w:color w:val="0B5294"/>
                                <w:spacing w:val="-4"/>
                                <w:sz w:val="24"/>
                                <w:szCs w:val="24"/>
                                <w:rtl/>
                              </w:rPr>
                              <w:t>ודאות</w:t>
                            </w:r>
                            <w:r w:rsidRPr="00A04CD2">
                              <w:rPr>
                                <w:rFonts w:cs="Tahoma"/>
                                <w:color w:val="0B5294"/>
                                <w:spacing w:val="-4"/>
                                <w:sz w:val="24"/>
                                <w:szCs w:val="24"/>
                                <w:rtl/>
                              </w:rPr>
                              <w:t xml:space="preserve"> </w:t>
                            </w:r>
                            <w:r w:rsidRPr="00A04CD2">
                              <w:rPr>
                                <w:rFonts w:cs="Tahoma" w:hint="eastAsia"/>
                                <w:color w:val="0B5294"/>
                                <w:spacing w:val="-4"/>
                                <w:sz w:val="24"/>
                                <w:szCs w:val="24"/>
                                <w:rtl/>
                              </w:rPr>
                              <w:t>בקרב</w:t>
                            </w:r>
                            <w:r w:rsidRPr="00A04CD2">
                              <w:rPr>
                                <w:rFonts w:cs="Tahoma"/>
                                <w:color w:val="0B5294"/>
                                <w:spacing w:val="-4"/>
                                <w:sz w:val="24"/>
                                <w:szCs w:val="24"/>
                                <w:rtl/>
                              </w:rPr>
                              <w:t xml:space="preserve"> </w:t>
                            </w:r>
                            <w:r w:rsidRPr="00A04CD2">
                              <w:rPr>
                                <w:rFonts w:cs="Tahoma" w:hint="eastAsia"/>
                                <w:color w:val="0B5294"/>
                                <w:spacing w:val="-4"/>
                                <w:sz w:val="24"/>
                                <w:szCs w:val="24"/>
                                <w:rtl/>
                              </w:rPr>
                              <w:t>עובדיו</w:t>
                            </w:r>
                            <w:r w:rsidRPr="00A04CD2">
                              <w:rPr>
                                <w:rFonts w:cs="Tahoma"/>
                                <w:color w:val="0B5294"/>
                                <w:spacing w:val="-4"/>
                                <w:sz w:val="24"/>
                                <w:szCs w:val="24"/>
                                <w:rtl/>
                              </w:rPr>
                              <w:t xml:space="preserve"> </w:t>
                            </w:r>
                            <w:r w:rsidRPr="00A04CD2">
                              <w:rPr>
                                <w:rFonts w:cs="Tahoma" w:hint="eastAsia"/>
                                <w:color w:val="0B5294"/>
                                <w:spacing w:val="-4"/>
                                <w:sz w:val="24"/>
                                <w:szCs w:val="24"/>
                                <w:rtl/>
                              </w:rPr>
                              <w:t>לגבי</w:t>
                            </w:r>
                            <w:r w:rsidRPr="00A04CD2">
                              <w:rPr>
                                <w:rFonts w:cs="Tahoma"/>
                                <w:color w:val="0B5294"/>
                                <w:spacing w:val="-4"/>
                                <w:sz w:val="24"/>
                                <w:szCs w:val="24"/>
                                <w:rtl/>
                              </w:rPr>
                              <w:t xml:space="preserve"> </w:t>
                            </w:r>
                            <w:r w:rsidRPr="00A04CD2">
                              <w:rPr>
                                <w:rFonts w:cs="Tahoma" w:hint="eastAsia"/>
                                <w:color w:val="0B5294"/>
                                <w:spacing w:val="-4"/>
                                <w:sz w:val="24"/>
                                <w:szCs w:val="24"/>
                                <w:rtl/>
                              </w:rPr>
                              <w:t>המשך</w:t>
                            </w:r>
                            <w:r w:rsidRPr="00A04CD2">
                              <w:rPr>
                                <w:rFonts w:cs="Tahoma"/>
                                <w:color w:val="0B5294"/>
                                <w:spacing w:val="-4"/>
                                <w:sz w:val="24"/>
                                <w:szCs w:val="24"/>
                                <w:rtl/>
                              </w:rPr>
                              <w:t xml:space="preserve"> </w:t>
                            </w:r>
                            <w:r w:rsidRPr="00A04CD2">
                              <w:rPr>
                                <w:rFonts w:cs="Tahoma" w:hint="eastAsia"/>
                                <w:color w:val="0B5294"/>
                                <w:spacing w:val="-4"/>
                                <w:sz w:val="24"/>
                                <w:szCs w:val="24"/>
                                <w:rtl/>
                              </w:rPr>
                              <w:t>עבודתם</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72601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494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62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דרך</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w:t>
                      </w:r>
                      <w:r w:rsidRPr="00A04CD2">
                        <w:rPr>
                          <w:rFonts w:cs="Tahoma"/>
                          <w:color w:val="0B5294"/>
                          <w:spacing w:val="-4"/>
                          <w:sz w:val="24"/>
                          <w:szCs w:val="24"/>
                          <w:rtl/>
                        </w:rPr>
                        <w:t xml:space="preserve"> </w:t>
                      </w:r>
                      <w:r w:rsidRPr="00A04CD2">
                        <w:rPr>
                          <w:rFonts w:cs="Tahoma" w:hint="eastAsia"/>
                          <w:color w:val="0B5294"/>
                          <w:spacing w:val="-4"/>
                          <w:sz w:val="24"/>
                          <w:szCs w:val="24"/>
                          <w:rtl/>
                        </w:rPr>
                        <w:t>השנתי</w:t>
                      </w:r>
                      <w:r w:rsidRPr="00A04CD2">
                        <w:rPr>
                          <w:rFonts w:cs="Tahoma"/>
                          <w:color w:val="0B5294"/>
                          <w:spacing w:val="-4"/>
                          <w:sz w:val="24"/>
                          <w:szCs w:val="24"/>
                          <w:rtl/>
                        </w:rPr>
                        <w:t xml:space="preserve"> </w:t>
                      </w:r>
                      <w:r w:rsidRPr="00A04CD2">
                        <w:rPr>
                          <w:rFonts w:cs="Tahoma" w:hint="eastAsia"/>
                          <w:color w:val="0B5294"/>
                          <w:spacing w:val="-4"/>
                          <w:sz w:val="24"/>
                          <w:szCs w:val="24"/>
                          <w:rtl/>
                        </w:rPr>
                        <w:t>למלח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גורמת</w:t>
                      </w:r>
                      <w:r w:rsidRPr="00A04CD2">
                        <w:rPr>
                          <w:rFonts w:cs="Tahoma"/>
                          <w:color w:val="0B5294"/>
                          <w:spacing w:val="-4"/>
                          <w:sz w:val="24"/>
                          <w:szCs w:val="24"/>
                          <w:rtl/>
                        </w:rPr>
                        <w:t xml:space="preserve"> </w:t>
                      </w:r>
                      <w:r w:rsidRPr="00A04CD2">
                        <w:rPr>
                          <w:rFonts w:cs="Tahoma" w:hint="eastAsia"/>
                          <w:color w:val="0B5294"/>
                          <w:spacing w:val="-4"/>
                          <w:sz w:val="24"/>
                          <w:szCs w:val="24"/>
                          <w:rtl/>
                        </w:rPr>
                        <w:t>לעיכוב</w:t>
                      </w:r>
                      <w:r w:rsidRPr="00A04CD2">
                        <w:rPr>
                          <w:rFonts w:cs="Tahoma"/>
                          <w:color w:val="0B5294"/>
                          <w:spacing w:val="-4"/>
                          <w:sz w:val="24"/>
                          <w:szCs w:val="24"/>
                          <w:rtl/>
                        </w:rPr>
                        <w:t xml:space="preserve"> </w:t>
                      </w:r>
                      <w:r w:rsidRPr="00A04CD2">
                        <w:rPr>
                          <w:rFonts w:cs="Tahoma" w:hint="eastAsia"/>
                          <w:color w:val="0B5294"/>
                          <w:spacing w:val="-4"/>
                          <w:sz w:val="24"/>
                          <w:szCs w:val="24"/>
                          <w:rtl/>
                        </w:rPr>
                        <w:t>של</w:t>
                      </w:r>
                      <w:r w:rsidRPr="00A04CD2">
                        <w:rPr>
                          <w:rFonts w:cs="Tahoma"/>
                          <w:color w:val="0B5294"/>
                          <w:spacing w:val="-4"/>
                          <w:sz w:val="24"/>
                          <w:szCs w:val="24"/>
                          <w:rtl/>
                        </w:rPr>
                        <w:t xml:space="preserve"> </w:t>
                      </w:r>
                      <w:r w:rsidRPr="00A04CD2">
                        <w:rPr>
                          <w:rFonts w:cs="Tahoma" w:hint="eastAsia"/>
                          <w:color w:val="0B5294"/>
                          <w:spacing w:val="-4"/>
                          <w:sz w:val="24"/>
                          <w:szCs w:val="24"/>
                          <w:rtl/>
                        </w:rPr>
                        <w:t>כמה</w:t>
                      </w:r>
                      <w:r w:rsidRPr="00A04CD2">
                        <w:rPr>
                          <w:rFonts w:cs="Tahoma"/>
                          <w:color w:val="0B5294"/>
                          <w:spacing w:val="-4"/>
                          <w:sz w:val="24"/>
                          <w:szCs w:val="24"/>
                          <w:rtl/>
                        </w:rPr>
                        <w:t xml:space="preserve"> </w:t>
                      </w:r>
                      <w:r w:rsidRPr="00A04CD2">
                        <w:rPr>
                          <w:rFonts w:cs="Tahoma" w:hint="eastAsia"/>
                          <w:color w:val="0B5294"/>
                          <w:spacing w:val="-4"/>
                          <w:sz w:val="24"/>
                          <w:szCs w:val="24"/>
                          <w:rtl/>
                        </w:rPr>
                        <w:t>חודשים</w:t>
                      </w:r>
                      <w:r w:rsidRPr="00A04CD2">
                        <w:rPr>
                          <w:rFonts w:cs="Tahoma"/>
                          <w:color w:val="0B5294"/>
                          <w:spacing w:val="-4"/>
                          <w:sz w:val="24"/>
                          <w:szCs w:val="24"/>
                          <w:rtl/>
                        </w:rPr>
                        <w:t xml:space="preserve"> </w:t>
                      </w:r>
                      <w:r w:rsidRPr="00A04CD2">
                        <w:rPr>
                          <w:rFonts w:cs="Tahoma" w:hint="eastAsia"/>
                          <w:color w:val="0B5294"/>
                          <w:spacing w:val="-4"/>
                          <w:sz w:val="24"/>
                          <w:szCs w:val="24"/>
                          <w:rtl/>
                        </w:rPr>
                        <w:t>בהעברת</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w:t>
                      </w:r>
                      <w:r w:rsidRPr="00A04CD2">
                        <w:rPr>
                          <w:rFonts w:cs="Tahoma"/>
                          <w:color w:val="0B5294"/>
                          <w:spacing w:val="-4"/>
                          <w:sz w:val="24"/>
                          <w:szCs w:val="24"/>
                          <w:rtl/>
                        </w:rPr>
                        <w:t xml:space="preserve">. </w:t>
                      </w:r>
                      <w:r w:rsidRPr="00A04CD2">
                        <w:rPr>
                          <w:rFonts w:cs="Tahoma" w:hint="eastAsia"/>
                          <w:color w:val="0B5294"/>
                          <w:spacing w:val="-4"/>
                          <w:sz w:val="24"/>
                          <w:szCs w:val="24"/>
                          <w:rtl/>
                        </w:rPr>
                        <w:t>הדבר</w:t>
                      </w:r>
                      <w:r w:rsidRPr="00A04CD2">
                        <w:rPr>
                          <w:rFonts w:cs="Tahoma"/>
                          <w:color w:val="0B5294"/>
                          <w:spacing w:val="-4"/>
                          <w:sz w:val="24"/>
                          <w:szCs w:val="24"/>
                          <w:rtl/>
                        </w:rPr>
                        <w:t xml:space="preserve"> </w:t>
                      </w:r>
                      <w:r w:rsidRPr="00A04CD2">
                        <w:rPr>
                          <w:rFonts w:cs="Tahoma" w:hint="eastAsia"/>
                          <w:color w:val="0B5294"/>
                          <w:spacing w:val="-4"/>
                          <w:sz w:val="24"/>
                          <w:szCs w:val="24"/>
                          <w:rtl/>
                        </w:rPr>
                        <w:t>פוגע</w:t>
                      </w:r>
                      <w:r w:rsidRPr="00A04CD2">
                        <w:rPr>
                          <w:rFonts w:cs="Tahoma"/>
                          <w:color w:val="0B5294"/>
                          <w:spacing w:val="-4"/>
                          <w:sz w:val="24"/>
                          <w:szCs w:val="24"/>
                          <w:rtl/>
                        </w:rPr>
                        <w:t xml:space="preserve"> </w:t>
                      </w:r>
                      <w:r w:rsidRPr="00A04CD2">
                        <w:rPr>
                          <w:rFonts w:cs="Tahoma" w:hint="eastAsia"/>
                          <w:color w:val="0B5294"/>
                          <w:spacing w:val="-4"/>
                          <w:sz w:val="24"/>
                          <w:szCs w:val="24"/>
                          <w:rtl/>
                        </w:rPr>
                        <w:t>ביכולתו</w:t>
                      </w:r>
                      <w:r w:rsidRPr="00A04CD2">
                        <w:rPr>
                          <w:rFonts w:cs="Tahoma"/>
                          <w:color w:val="0B5294"/>
                          <w:spacing w:val="-4"/>
                          <w:sz w:val="24"/>
                          <w:szCs w:val="24"/>
                          <w:rtl/>
                        </w:rPr>
                        <w:t xml:space="preserve"> </w:t>
                      </w:r>
                      <w:r w:rsidRPr="00A04CD2">
                        <w:rPr>
                          <w:rFonts w:cs="Tahoma" w:hint="eastAsia"/>
                          <w:color w:val="0B5294"/>
                          <w:spacing w:val="-4"/>
                          <w:sz w:val="24"/>
                          <w:szCs w:val="24"/>
                          <w:rtl/>
                        </w:rPr>
                        <w:t>לתכנן</w:t>
                      </w:r>
                      <w:r w:rsidRPr="00A04CD2">
                        <w:rPr>
                          <w:rFonts w:cs="Tahoma"/>
                          <w:color w:val="0B5294"/>
                          <w:spacing w:val="-4"/>
                          <w:sz w:val="24"/>
                          <w:szCs w:val="24"/>
                          <w:rtl/>
                        </w:rPr>
                        <w:t xml:space="preserve"> </w:t>
                      </w:r>
                      <w:r w:rsidRPr="00A04CD2">
                        <w:rPr>
                          <w:rFonts w:cs="Tahoma" w:hint="eastAsia"/>
                          <w:color w:val="0B5294"/>
                          <w:spacing w:val="-4"/>
                          <w:sz w:val="24"/>
                          <w:szCs w:val="24"/>
                          <w:rtl/>
                        </w:rPr>
                        <w:t>ולבצע</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תוכניות</w:t>
                      </w:r>
                      <w:r w:rsidRPr="00A04CD2">
                        <w:rPr>
                          <w:rFonts w:cs="Tahoma"/>
                          <w:color w:val="0B5294"/>
                          <w:spacing w:val="-4"/>
                          <w:sz w:val="24"/>
                          <w:szCs w:val="24"/>
                          <w:rtl/>
                        </w:rPr>
                        <w:t xml:space="preserve"> </w:t>
                      </w:r>
                      <w:r w:rsidRPr="00A04CD2">
                        <w:rPr>
                          <w:rFonts w:cs="Tahoma" w:hint="eastAsia"/>
                          <w:color w:val="0B5294"/>
                          <w:spacing w:val="-4"/>
                          <w:sz w:val="24"/>
                          <w:szCs w:val="24"/>
                          <w:rtl/>
                        </w:rPr>
                        <w:t>העבודה</w:t>
                      </w:r>
                      <w:r w:rsidRPr="00A04CD2">
                        <w:rPr>
                          <w:rFonts w:cs="Tahoma"/>
                          <w:color w:val="0B5294"/>
                          <w:spacing w:val="-4"/>
                          <w:sz w:val="24"/>
                          <w:szCs w:val="24"/>
                          <w:rtl/>
                        </w:rPr>
                        <w:t xml:space="preserve"> </w:t>
                      </w:r>
                      <w:r w:rsidRPr="00A04CD2">
                        <w:rPr>
                          <w:rFonts w:cs="Tahoma" w:hint="eastAsia"/>
                          <w:color w:val="0B5294"/>
                          <w:spacing w:val="-4"/>
                          <w:sz w:val="24"/>
                          <w:szCs w:val="24"/>
                          <w:rtl/>
                        </w:rPr>
                        <w:t>שלו</w:t>
                      </w:r>
                      <w:r w:rsidRPr="00A04CD2">
                        <w:rPr>
                          <w:rFonts w:cs="Tahoma"/>
                          <w:color w:val="0B5294"/>
                          <w:spacing w:val="-4"/>
                          <w:sz w:val="24"/>
                          <w:szCs w:val="24"/>
                          <w:rtl/>
                        </w:rPr>
                        <w:t xml:space="preserve"> </w:t>
                      </w:r>
                      <w:r w:rsidRPr="00A04CD2">
                        <w:rPr>
                          <w:rFonts w:cs="Tahoma" w:hint="eastAsia"/>
                          <w:color w:val="0B5294"/>
                          <w:spacing w:val="-4"/>
                          <w:sz w:val="24"/>
                          <w:szCs w:val="24"/>
                          <w:rtl/>
                        </w:rPr>
                        <w:t>ויוצר</w:t>
                      </w:r>
                      <w:r w:rsidRPr="00A04CD2">
                        <w:rPr>
                          <w:rFonts w:cs="Tahoma"/>
                          <w:color w:val="0B5294"/>
                          <w:spacing w:val="-4"/>
                          <w:sz w:val="24"/>
                          <w:szCs w:val="24"/>
                          <w:rtl/>
                        </w:rPr>
                        <w:t xml:space="preserve"> </w:t>
                      </w:r>
                      <w:r w:rsidRPr="00A04CD2">
                        <w:rPr>
                          <w:rFonts w:cs="Tahoma" w:hint="eastAsia"/>
                          <w:color w:val="0B5294"/>
                          <w:spacing w:val="-4"/>
                          <w:sz w:val="24"/>
                          <w:szCs w:val="24"/>
                          <w:rtl/>
                        </w:rPr>
                        <w:t>אי</w:t>
                      </w:r>
                      <w:r w:rsidRPr="00A04CD2">
                        <w:rPr>
                          <w:rFonts w:cs="Tahoma"/>
                          <w:color w:val="0B5294"/>
                          <w:spacing w:val="-4"/>
                          <w:sz w:val="24"/>
                          <w:szCs w:val="24"/>
                          <w:rtl/>
                        </w:rPr>
                        <w:t>-</w:t>
                      </w:r>
                      <w:r w:rsidRPr="00A04CD2">
                        <w:rPr>
                          <w:rFonts w:cs="Tahoma" w:hint="eastAsia"/>
                          <w:color w:val="0B5294"/>
                          <w:spacing w:val="-4"/>
                          <w:sz w:val="24"/>
                          <w:szCs w:val="24"/>
                          <w:rtl/>
                        </w:rPr>
                        <w:t>ודאות</w:t>
                      </w:r>
                      <w:r w:rsidRPr="00A04CD2">
                        <w:rPr>
                          <w:rFonts w:cs="Tahoma"/>
                          <w:color w:val="0B5294"/>
                          <w:spacing w:val="-4"/>
                          <w:sz w:val="24"/>
                          <w:szCs w:val="24"/>
                          <w:rtl/>
                        </w:rPr>
                        <w:t xml:space="preserve"> </w:t>
                      </w:r>
                      <w:r w:rsidRPr="00A04CD2">
                        <w:rPr>
                          <w:rFonts w:cs="Tahoma" w:hint="eastAsia"/>
                          <w:color w:val="0B5294"/>
                          <w:spacing w:val="-4"/>
                          <w:sz w:val="24"/>
                          <w:szCs w:val="24"/>
                          <w:rtl/>
                        </w:rPr>
                        <w:t>בקרב</w:t>
                      </w:r>
                      <w:r w:rsidRPr="00A04CD2">
                        <w:rPr>
                          <w:rFonts w:cs="Tahoma"/>
                          <w:color w:val="0B5294"/>
                          <w:spacing w:val="-4"/>
                          <w:sz w:val="24"/>
                          <w:szCs w:val="24"/>
                          <w:rtl/>
                        </w:rPr>
                        <w:t xml:space="preserve"> </w:t>
                      </w:r>
                      <w:r w:rsidRPr="00A04CD2">
                        <w:rPr>
                          <w:rFonts w:cs="Tahoma" w:hint="eastAsia"/>
                          <w:color w:val="0B5294"/>
                          <w:spacing w:val="-4"/>
                          <w:sz w:val="24"/>
                          <w:szCs w:val="24"/>
                          <w:rtl/>
                        </w:rPr>
                        <w:t>עובדיו</w:t>
                      </w:r>
                      <w:r w:rsidRPr="00A04CD2">
                        <w:rPr>
                          <w:rFonts w:cs="Tahoma"/>
                          <w:color w:val="0B5294"/>
                          <w:spacing w:val="-4"/>
                          <w:sz w:val="24"/>
                          <w:szCs w:val="24"/>
                          <w:rtl/>
                        </w:rPr>
                        <w:t xml:space="preserve"> </w:t>
                      </w:r>
                      <w:r w:rsidRPr="00A04CD2">
                        <w:rPr>
                          <w:rFonts w:cs="Tahoma" w:hint="eastAsia"/>
                          <w:color w:val="0B5294"/>
                          <w:spacing w:val="-4"/>
                          <w:sz w:val="24"/>
                          <w:szCs w:val="24"/>
                          <w:rtl/>
                        </w:rPr>
                        <w:t>לגבי</w:t>
                      </w:r>
                      <w:r w:rsidRPr="00A04CD2">
                        <w:rPr>
                          <w:rFonts w:cs="Tahoma"/>
                          <w:color w:val="0B5294"/>
                          <w:spacing w:val="-4"/>
                          <w:sz w:val="24"/>
                          <w:szCs w:val="24"/>
                          <w:rtl/>
                        </w:rPr>
                        <w:t xml:space="preserve"> </w:t>
                      </w:r>
                      <w:r w:rsidRPr="00A04CD2">
                        <w:rPr>
                          <w:rFonts w:cs="Tahoma" w:hint="eastAsia"/>
                          <w:color w:val="0B5294"/>
                          <w:spacing w:val="-4"/>
                          <w:sz w:val="24"/>
                          <w:szCs w:val="24"/>
                          <w:rtl/>
                        </w:rPr>
                        <w:t>המשך</w:t>
                      </w:r>
                      <w:r w:rsidRPr="00A04CD2">
                        <w:rPr>
                          <w:rFonts w:cs="Tahoma"/>
                          <w:color w:val="0B5294"/>
                          <w:spacing w:val="-4"/>
                          <w:sz w:val="24"/>
                          <w:szCs w:val="24"/>
                          <w:rtl/>
                        </w:rPr>
                        <w:t xml:space="preserve"> </w:t>
                      </w:r>
                      <w:r w:rsidRPr="00A04CD2">
                        <w:rPr>
                          <w:rFonts w:cs="Tahoma" w:hint="eastAsia"/>
                          <w:color w:val="0B5294"/>
                          <w:spacing w:val="-4"/>
                          <w:sz w:val="24"/>
                          <w:szCs w:val="24"/>
                          <w:rtl/>
                        </w:rPr>
                        <w:t>עבודתם</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9966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20305C">
      <w:pPr>
        <w:spacing w:before="180"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בתשובה מאוגוסט 2018 של מנהלת מלח"י למשרד מבקר המדינ</w:t>
      </w:r>
      <w:r w:rsidRPr="005955CC">
        <w:rPr>
          <w:rFonts w:ascii="Tahoma" w:eastAsia="Calibri" w:hAnsi="Tahoma" w:cs="Tahoma"/>
          <w:sz w:val="18"/>
          <w:szCs w:val="18"/>
          <w:rtl/>
        </w:rPr>
        <w:t>ה</w:t>
      </w:r>
      <w:r w:rsidRPr="005955CC">
        <w:rPr>
          <w:rFonts w:ascii="Tahoma" w:eastAsia="Calibri" w:hAnsi="Tahoma" w:cs="Tahoma" w:hint="cs"/>
          <w:sz w:val="18"/>
          <w:szCs w:val="18"/>
          <w:rtl/>
        </w:rPr>
        <w:t xml:space="preserve"> בנוגע לנושא התקצוב, כתבה</w:t>
      </w:r>
      <w:r w:rsidRPr="005955CC">
        <w:rPr>
          <w:rFonts w:ascii="Tahoma" w:eastAsia="Calibri" w:hAnsi="Tahoma" w:cs="Tahoma"/>
          <w:sz w:val="18"/>
          <w:szCs w:val="18"/>
          <w:rtl/>
        </w:rPr>
        <w:t xml:space="preserve">: "הבסיס להחלטת הממשלה... נועד בין היתר להסדיר את מתכונת ההתקשרות התקציבית </w:t>
      </w:r>
      <w:r w:rsidRPr="005955CC">
        <w:rPr>
          <w:rFonts w:ascii="Tahoma" w:eastAsia="Calibri" w:hAnsi="Tahoma" w:cs="Tahoma" w:hint="cs"/>
          <w:sz w:val="18"/>
          <w:szCs w:val="18"/>
          <w:rtl/>
        </w:rPr>
        <w:t xml:space="preserve">[של מלח"י] </w:t>
      </w:r>
      <w:r w:rsidRPr="005955CC">
        <w:rPr>
          <w:rFonts w:ascii="Tahoma" w:eastAsia="Calibri" w:hAnsi="Tahoma" w:cs="Tahoma"/>
          <w:sz w:val="18"/>
          <w:szCs w:val="18"/>
          <w:rtl/>
        </w:rPr>
        <w:t xml:space="preserve">עם הממשלה על </w:t>
      </w:r>
      <w:r w:rsidRPr="005955CC">
        <w:rPr>
          <w:rFonts w:ascii="Tahoma" w:eastAsia="Calibri" w:hAnsi="Tahoma" w:cs="Tahoma" w:hint="cs"/>
          <w:sz w:val="18"/>
          <w:szCs w:val="18"/>
          <w:rtl/>
        </w:rPr>
        <w:t>מנת</w:t>
      </w:r>
      <w:r w:rsidRPr="005955CC">
        <w:rPr>
          <w:rFonts w:ascii="Tahoma" w:eastAsia="Calibri" w:hAnsi="Tahoma" w:cs="Tahoma"/>
          <w:sz w:val="18"/>
          <w:szCs w:val="18"/>
          <w:rtl/>
        </w:rPr>
        <w:t xml:space="preserve"> להבטיח יציבות ופעילות רציפה למימוש מטלות שלטוניות</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לדבריה, </w:t>
      </w:r>
      <w:r w:rsidRPr="005955CC">
        <w:rPr>
          <w:rFonts w:ascii="Tahoma" w:eastAsia="Calibri" w:hAnsi="Tahoma" w:cs="Tahoma"/>
          <w:sz w:val="18"/>
          <w:szCs w:val="18"/>
          <w:rtl/>
        </w:rPr>
        <w:t xml:space="preserve">העיכוב </w:t>
      </w:r>
      <w:r w:rsidRPr="005955CC">
        <w:rPr>
          <w:rFonts w:ascii="Tahoma" w:eastAsia="Calibri" w:hAnsi="Tahoma" w:cs="Tahoma" w:hint="cs"/>
          <w:sz w:val="18"/>
          <w:szCs w:val="18"/>
          <w:rtl/>
        </w:rPr>
        <w:t xml:space="preserve">ביישום החלטת הממשלה </w:t>
      </w:r>
      <w:r w:rsidRPr="005955CC">
        <w:rPr>
          <w:rFonts w:ascii="Tahoma" w:eastAsia="Calibri" w:hAnsi="Tahoma" w:cs="Tahoma"/>
          <w:sz w:val="18"/>
          <w:szCs w:val="18"/>
          <w:rtl/>
        </w:rPr>
        <w:t>"פוגע בביצוע מיטבי של תכנית העבודה בגלל אי ודאות תקציבית וחוסר יכולת תכנון בטווח הקצר והארוך"</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"במצב הקיים, מדי שנה יש צורך בהליך של פטור ממכרז" כדי </w:t>
      </w:r>
      <w:r w:rsidRPr="005955CC">
        <w:rPr>
          <w:rFonts w:ascii="Tahoma" w:eastAsia="Calibri" w:hAnsi="Tahoma" w:cs="Tahoma"/>
          <w:sz w:val="18"/>
          <w:szCs w:val="18"/>
          <w:rtl/>
        </w:rPr>
        <w:t>שמלח"י</w:t>
      </w:r>
      <w:r w:rsidRPr="005955CC">
        <w:rPr>
          <w:rFonts w:ascii="Tahoma" w:eastAsia="Calibri" w:hAnsi="Tahoma" w:cs="Tahoma"/>
          <w:sz w:val="18"/>
          <w:szCs w:val="18"/>
          <w:rtl/>
        </w:rPr>
        <w:t xml:space="preserve"> יקבל את תקציבו מן המדינה. הליך זה </w:t>
      </w:r>
      <w:r w:rsidRPr="005955CC">
        <w:rPr>
          <w:rFonts w:ascii="Tahoma" w:eastAsia="Calibri" w:hAnsi="Tahoma" w:cs="Tahoma" w:hint="cs"/>
          <w:sz w:val="18"/>
          <w:szCs w:val="18"/>
          <w:rtl/>
        </w:rPr>
        <w:t>הוא</w:t>
      </w:r>
      <w:r w:rsidRPr="005955CC">
        <w:rPr>
          <w:rFonts w:ascii="Tahoma" w:eastAsia="Calibri" w:hAnsi="Tahoma" w:cs="Tahoma"/>
          <w:sz w:val="18"/>
          <w:szCs w:val="18"/>
          <w:rtl/>
        </w:rPr>
        <w:t xml:space="preserve"> "מסורבל וארוך, ובפועל מסתיים לאחר מספר חודשים מתחילת השנה (מאי ואילך). בהתאם, חודשים ארוכים עד הסדרת ההתקשרות אין תקצוב ממשלתי ויש צורך לפעול במתכונת חרום"; </w:t>
      </w:r>
      <w:r w:rsidRPr="005955CC">
        <w:rPr>
          <w:rFonts w:ascii="Tahoma" w:eastAsia="Calibri" w:hAnsi="Tahoma" w:cs="Tahoma" w:hint="cs"/>
          <w:sz w:val="18"/>
          <w:szCs w:val="18"/>
          <w:rtl/>
        </w:rPr>
        <w:t>בתשובה של מ</w:t>
      </w:r>
      <w:r w:rsidRPr="005955CC">
        <w:rPr>
          <w:rFonts w:ascii="Tahoma" w:eastAsia="Calibri" w:hAnsi="Tahoma" w:cs="Tahoma"/>
          <w:sz w:val="18"/>
          <w:szCs w:val="18"/>
          <w:rtl/>
        </w:rPr>
        <w:t xml:space="preserve">נכ"ל </w:t>
      </w:r>
      <w:r w:rsidRPr="005955CC">
        <w:rPr>
          <w:rFonts w:ascii="Tahoma" w:eastAsia="Calibri" w:hAnsi="Tahoma" w:cs="Tahoma"/>
          <w:sz w:val="18"/>
          <w:szCs w:val="18"/>
          <w:rtl/>
        </w:rPr>
        <w:t>חיא"ל</w:t>
      </w:r>
      <w:r w:rsidRPr="005955CC">
        <w:rPr>
          <w:rFonts w:ascii="Tahoma" w:eastAsia="Calibri" w:hAnsi="Tahoma" w:cs="Tahoma"/>
          <w:sz w:val="18"/>
          <w:szCs w:val="18"/>
          <w:rtl/>
        </w:rPr>
        <w:t xml:space="preserve"> למשרד מבקר המדינה</w:t>
      </w:r>
      <w:r w:rsidRPr="005955CC">
        <w:rPr>
          <w:rFonts w:ascii="Tahoma" w:eastAsia="Calibri" w:hAnsi="Tahoma" w:cs="Tahoma" w:hint="cs"/>
          <w:sz w:val="18"/>
          <w:szCs w:val="18"/>
          <w:rtl/>
        </w:rPr>
        <w:t xml:space="preserve"> מדצמבר 2018 נאמר, כי </w:t>
      </w:r>
      <w:r w:rsidRPr="005955CC">
        <w:rPr>
          <w:rFonts w:ascii="Tahoma" w:eastAsia="Calibri" w:hAnsi="Tahoma" w:cs="Tahoma" w:hint="cs"/>
          <w:sz w:val="18"/>
          <w:szCs w:val="18"/>
          <w:rtl/>
        </w:rPr>
        <w:t>חיא"ל</w:t>
      </w:r>
      <w:r w:rsidRPr="005955CC">
        <w:rPr>
          <w:rFonts w:ascii="Tahoma" w:eastAsia="Calibri" w:hAnsi="Tahoma" w:cs="Tahoma" w:hint="cs"/>
          <w:sz w:val="18"/>
          <w:szCs w:val="18"/>
          <w:rtl/>
        </w:rPr>
        <w:t xml:space="preserve"> התריעה במכתבים למשרד החקלאות וכן למכון וולקני כי אי יישום החלטת הממשלה להעביר את מלח"י למסגרת מכון וולקני גורם ל</w:t>
      </w:r>
      <w:r w:rsidRPr="005955CC">
        <w:rPr>
          <w:rFonts w:ascii="Tahoma" w:eastAsia="Calibri" w:hAnsi="Tahoma" w:cs="Tahoma"/>
          <w:sz w:val="18"/>
          <w:szCs w:val="18"/>
          <w:rtl/>
        </w:rPr>
        <w:t>פגיע</w:t>
      </w:r>
      <w:r w:rsidRPr="005955CC">
        <w:rPr>
          <w:rFonts w:ascii="Tahoma" w:eastAsia="Calibri" w:hAnsi="Tahoma" w:cs="Tahoma" w:hint="cs"/>
          <w:sz w:val="18"/>
          <w:szCs w:val="18"/>
          <w:rtl/>
        </w:rPr>
        <w:t>ה</w:t>
      </w:r>
      <w:r w:rsidRPr="005955CC">
        <w:rPr>
          <w:rFonts w:ascii="Tahoma" w:eastAsia="Calibri" w:hAnsi="Tahoma" w:cs="Tahoma"/>
          <w:sz w:val="18"/>
          <w:szCs w:val="18"/>
          <w:rtl/>
        </w:rPr>
        <w:t xml:space="preserve"> </w:t>
      </w:r>
      <w:r w:rsidRPr="005955CC">
        <w:rPr>
          <w:rFonts w:ascii="Tahoma" w:eastAsia="Calibri" w:hAnsi="Tahoma" w:cs="Tahoma"/>
          <w:sz w:val="18"/>
          <w:szCs w:val="18"/>
          <w:rtl/>
        </w:rPr>
        <w:t>ב</w:t>
      </w:r>
      <w:r w:rsidRPr="005955CC">
        <w:rPr>
          <w:rFonts w:ascii="Tahoma" w:eastAsia="Calibri" w:hAnsi="Tahoma" w:cs="Tahoma" w:hint="cs"/>
          <w:sz w:val="18"/>
          <w:szCs w:val="18"/>
          <w:rtl/>
        </w:rPr>
        <w:t xml:space="preserve">עובדי מלח"י ובפעילותה. לדבריו, בגלל </w:t>
      </w:r>
      <w:r w:rsidRPr="005955CC">
        <w:rPr>
          <w:rFonts w:ascii="Tahoma" w:eastAsia="Calibri" w:hAnsi="Tahoma" w:cs="Tahoma"/>
          <w:sz w:val="18"/>
          <w:szCs w:val="18"/>
          <w:rtl/>
        </w:rPr>
        <w:t>אי הסדרת התקצוב הממשלתי השנתי</w:t>
      </w:r>
      <w:r w:rsidRPr="005955CC">
        <w:rPr>
          <w:rFonts w:ascii="Tahoma" w:eastAsia="Calibri" w:hAnsi="Tahoma" w:cs="Tahoma" w:hint="cs"/>
          <w:sz w:val="18"/>
          <w:szCs w:val="18"/>
          <w:rtl/>
        </w:rPr>
        <w:t xml:space="preserve">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 xml:space="preserve"> היא נאלצת לפעול במתכונת חרום.</w:t>
      </w:r>
      <w:r w:rsidRPr="005955CC">
        <w:rPr>
          <w:rFonts w:ascii="Tahoma" w:eastAsia="Calibri" w:hAnsi="Tahoma" w:cs="Tahoma"/>
          <w:sz w:val="18"/>
          <w:szCs w:val="18"/>
          <w:rtl/>
        </w:rPr>
        <w:t xml:space="preserve"> </w:t>
      </w:r>
    </w:p>
    <w:p w:rsidR="007A4E5D" w:rsidRPr="005955CC" w:rsidP="0020305C">
      <w:pPr>
        <w:spacing w:after="24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מנכ"ל משרד החקלאות כתב למשרד מבקר המדינה כי "לדברי הסמנכ"ל </w:t>
      </w:r>
      <w:r w:rsidRPr="005955CC">
        <w:rPr>
          <w:rFonts w:ascii="Tahoma" w:hAnsi="Tahoma" w:cs="Tahoma" w:hint="cs"/>
          <w:sz w:val="18"/>
          <w:szCs w:val="18"/>
          <w:rtl/>
        </w:rPr>
        <w:t>למינהל</w:t>
      </w:r>
      <w:r w:rsidRPr="005955CC">
        <w:rPr>
          <w:rFonts w:ascii="Tahoma" w:hAnsi="Tahoma" w:cs="Tahoma" w:hint="cs"/>
          <w:sz w:val="18"/>
          <w:szCs w:val="18"/>
          <w:rtl/>
        </w:rPr>
        <w:t xml:space="preserve"> במכון וולקני... אופן העברת התקציב </w:t>
      </w:r>
      <w:r w:rsidRPr="005955CC">
        <w:rPr>
          <w:rFonts w:ascii="Tahoma" w:hAnsi="Tahoma" w:cs="Tahoma" w:hint="cs"/>
          <w:sz w:val="18"/>
          <w:szCs w:val="18"/>
          <w:rtl/>
        </w:rPr>
        <w:t>למלח"י</w:t>
      </w:r>
      <w:r w:rsidRPr="005955CC">
        <w:rPr>
          <w:rFonts w:ascii="Tahoma" w:hAnsi="Tahoma" w:cs="Tahoma" w:hint="cs"/>
          <w:sz w:val="18"/>
          <w:szCs w:val="18"/>
          <w:rtl/>
        </w:rPr>
        <w:t xml:space="preserve">... היא 'אילוץ' שנכפה על מכון וולקני היות ומשרד האוצר לא מאפשר את ההעברה התקציבית בדרך אחרת". </w:t>
      </w:r>
    </w:p>
    <w:p w:rsidR="007A4E5D" w:rsidRPr="0020305C" w:rsidP="0020305C">
      <w:pPr>
        <w:pStyle w:val="RESHET"/>
        <w:ind w:left="567"/>
        <w:rPr>
          <w:rtl/>
        </w:rPr>
      </w:pPr>
      <w:r w:rsidRPr="0020305C">
        <w:rPr>
          <w:rFonts w:hint="cs"/>
          <w:rtl/>
        </w:rPr>
        <w:t xml:space="preserve">עולה אפוא, כי גם משרד החקלאות, מכון וולקני ומלח"י מוצאים שדרך העברת התקציב </w:t>
      </w:r>
      <w:r w:rsidRPr="0020305C">
        <w:rPr>
          <w:rFonts w:hint="cs"/>
          <w:rtl/>
        </w:rPr>
        <w:t>למלח"י</w:t>
      </w:r>
      <w:r w:rsidRPr="0020305C">
        <w:rPr>
          <w:rFonts w:hint="cs"/>
          <w:rtl/>
        </w:rPr>
        <w:t xml:space="preserve"> אינה מיטבית; לדבריה של מנהלת מלח"י הדבר גורם לאי יציבות מתמשכת ולפגיעה בביצוע מיטבי של </w:t>
      </w:r>
      <w:r w:rsidRPr="0020305C">
        <w:rPr>
          <w:rFonts w:hint="cs"/>
          <w:rtl/>
        </w:rPr>
        <w:t>תוכנית</w:t>
      </w:r>
      <w:r w:rsidRPr="0020305C">
        <w:rPr>
          <w:rFonts w:hint="cs"/>
          <w:rtl/>
        </w:rPr>
        <w:t xml:space="preserve"> העבודה ומביא לכך שהתקציב השנתי יתקבל רק חודשים מספר לאחר תחילת השנה, דבר המאלץ את מלח"י לפעול "במתכונת חירום". דברים אלה מדגישים עוד יותר את ההכרח שמשרד החקלאות ויתר הגופים הנוגעים בדבר יקדימו ויישמו את החלטת הממשלה בדבר קליטת מלח"י במסגרת מכון וולקני.</w:t>
      </w:r>
    </w:p>
    <w:p w:rsidR="007A4E5D" w:rsidRPr="005955CC" w:rsidP="0020305C">
      <w:pPr>
        <w:pStyle w:val="ListParagraph"/>
        <w:numPr>
          <w:ilvl w:val="0"/>
          <w:numId w:val="28"/>
        </w:numPr>
        <w:autoSpaceDE/>
        <w:autoSpaceDN/>
        <w:adjustRightInd/>
        <w:spacing w:before="180" w:line="240" w:lineRule="exact"/>
        <w:ind w:right="2268"/>
        <w:rPr>
          <w:rFonts w:eastAsia="Calibri"/>
          <w:sz w:val="18"/>
          <w:szCs w:val="18"/>
        </w:rPr>
      </w:pPr>
      <w:r w:rsidRPr="00A04CD2">
        <w:rPr>
          <w:rStyle w:val="Heading5Char"/>
          <w:rFonts w:ascii="Tahoma" w:hAnsi="Tahoma" w:cs="Tahoma" w:hint="cs"/>
          <w:b/>
          <w:bCs/>
          <w:color w:val="004E6C"/>
          <w:sz w:val="18"/>
          <w:szCs w:val="18"/>
          <w:rtl/>
        </w:rPr>
        <w:t xml:space="preserve">אי-קבלת תקציב שהוקצה לשדרוג תשתיות המחקר </w:t>
      </w:r>
      <w:r w:rsidRPr="00A04CD2">
        <w:rPr>
          <w:rStyle w:val="Heading5Char"/>
          <w:rFonts w:ascii="Tahoma" w:hAnsi="Tahoma" w:cs="Tahoma" w:hint="cs"/>
          <w:b/>
          <w:bCs/>
          <w:color w:val="004E6C"/>
          <w:sz w:val="18"/>
          <w:szCs w:val="18"/>
          <w:rtl/>
        </w:rPr>
        <w:t>במלח"י</w:t>
      </w:r>
      <w:r w:rsidRPr="00A04CD2">
        <w:rPr>
          <w:rStyle w:val="Heading5Char"/>
          <w:rFonts w:ascii="Tahoma" w:hAnsi="Tahoma" w:cs="Tahoma" w:hint="cs"/>
          <w:b/>
          <w:bCs/>
          <w:color w:val="004E6C"/>
          <w:sz w:val="18"/>
          <w:szCs w:val="18"/>
          <w:rtl/>
        </w:rPr>
        <w:t>:</w:t>
      </w:r>
      <w:r w:rsidRPr="0020305C">
        <w:rPr>
          <w:rFonts w:eastAsia="Calibri" w:hint="cs"/>
          <w:b/>
          <w:bCs/>
          <w:sz w:val="18"/>
          <w:szCs w:val="18"/>
          <w:rtl/>
        </w:rPr>
        <w:t xml:space="preserve"> </w:t>
      </w:r>
      <w:r w:rsidRPr="005955CC">
        <w:rPr>
          <w:rFonts w:eastAsia="Calibri" w:hint="cs"/>
          <w:sz w:val="18"/>
          <w:szCs w:val="18"/>
          <w:rtl/>
        </w:rPr>
        <w:t xml:space="preserve">ממסמך סיכום תקציבי לעניין קליטת עובדי מלח"י במכון וולקני, שנחתם בין משרד האוצר למשרד החקלאות ב-2013, נאמר כי "לצורך שדרוג תשתיות </w:t>
      </w:r>
      <w:r w:rsidRPr="005955CC">
        <w:rPr>
          <w:rFonts w:eastAsia="Calibri" w:hint="cs"/>
          <w:sz w:val="18"/>
          <w:szCs w:val="18"/>
          <w:rtl/>
        </w:rPr>
        <w:t>במלח"י</w:t>
      </w:r>
      <w:r w:rsidRPr="005955CC">
        <w:rPr>
          <w:rFonts w:eastAsia="Calibri" w:hint="cs"/>
          <w:sz w:val="18"/>
          <w:szCs w:val="18"/>
          <w:rtl/>
        </w:rPr>
        <w:t xml:space="preserve"> יתקצב משרד האוצר את משרד החקלאות ופיתוח הכפר, בשנת הקליטה, בסכום חד פעמי של 5 מיליון ש"ח בהרשאה להתחייב אשר המזומן בגינם ייפרס על פני 3 שנים באופן שווה ככל שניתן". </w:t>
      </w:r>
    </w:p>
    <w:p w:rsidR="007A4E5D" w:rsidRPr="005955CC" w:rsidP="0020305C">
      <w:pPr>
        <w:spacing w:after="240" w:line="240" w:lineRule="exact"/>
        <w:ind w:left="340" w:right="2268"/>
        <w:jc w:val="both"/>
        <w:rPr>
          <w:rFonts w:ascii="Tahoma" w:eastAsia="Calibri" w:hAnsi="Tahoma" w:cs="Tahoma"/>
          <w:sz w:val="18"/>
          <w:szCs w:val="18"/>
          <w:rtl/>
        </w:rPr>
      </w:pPr>
      <w:r w:rsidRPr="005955CC">
        <w:rPr>
          <w:rFonts w:ascii="Tahoma" w:hAnsi="Tahoma" w:cs="Tahoma" w:hint="cs"/>
          <w:sz w:val="18"/>
          <w:szCs w:val="18"/>
          <w:rtl/>
        </w:rPr>
        <w:t xml:space="preserve">בתשובה למשרד מבקר המדינה כתבה מנהלת מלח"י באוגוסט 2018, כי </w:t>
      </w:r>
      <w:r w:rsidRPr="005955CC">
        <w:rPr>
          <w:rFonts w:ascii="Tahoma" w:eastAsia="Calibri" w:hAnsi="Tahoma" w:cs="Tahoma" w:hint="cs"/>
          <w:sz w:val="18"/>
          <w:szCs w:val="18"/>
          <w:rtl/>
        </w:rPr>
        <w:t xml:space="preserve">תשתיות המחקר של מלח"י נשחקו לאורך השנים ונפגעו, וכי העברת מלח"י למסגרת מכון וולקני נדרשת כדי לאפשר </w:t>
      </w:r>
      <w:r w:rsidRPr="005955CC">
        <w:rPr>
          <w:rFonts w:ascii="Tahoma" w:eastAsia="Calibri" w:hAnsi="Tahoma" w:cs="Tahoma" w:hint="cs"/>
          <w:sz w:val="18"/>
          <w:szCs w:val="18"/>
          <w:rtl/>
        </w:rPr>
        <w:t>למלח"י</w:t>
      </w:r>
      <w:r w:rsidRPr="005955CC">
        <w:rPr>
          <w:rFonts w:ascii="Tahoma" w:eastAsia="Calibri" w:hAnsi="Tahoma" w:cs="Tahoma" w:hint="cs"/>
          <w:sz w:val="18"/>
          <w:szCs w:val="18"/>
          <w:rtl/>
        </w:rPr>
        <w:t xml:space="preserve"> לקבל את התקציב המיועד לשדרוג תשתיותיו. </w:t>
      </w:r>
    </w:p>
    <w:p w:rsidR="007A4E5D" w:rsidRPr="0020305C" w:rsidP="00A04CD2">
      <w:pPr>
        <w:pStyle w:val="RESHET"/>
        <w:ind w:left="567"/>
        <w:rPr>
          <w:rtl/>
        </w:rPr>
      </w:pPr>
      <w:r w:rsidRPr="0020305C">
        <w:rPr>
          <w:rFonts w:hint="cs"/>
          <w:rtl/>
        </w:rPr>
        <w:t xml:space="preserve">כאמור, עד מועד סיום הביקורת באוגוסט 2018 עדיין לא הועבר מלח"י למסגרת מכון וולקני. כיוון שעל פי הסיכום התקציבי, העברת סכום של 5 מיליון ש"ח לשדרוג תשתיות מלח"י מותנית ביישום החלטת הממשלה - העברת מלח"י למכון וולקני - הרי שהעיכוב ביישום החלטה זו מונע </w:t>
      </w:r>
      <w:r w:rsidRPr="0020305C">
        <w:rPr>
          <w:rFonts w:hint="cs"/>
          <w:rtl/>
        </w:rPr>
        <w:t>ממלח"י</w:t>
      </w:r>
      <w:r w:rsidRPr="0020305C">
        <w:rPr>
          <w:rFonts w:hint="cs"/>
          <w:rtl/>
        </w:rPr>
        <w:t xml:space="preserve"> לקבל את הכסף לצורך שדרוג תשתיותיו. </w:t>
      </w:r>
      <w:r w:rsidRPr="0012789B" w:rsidR="00A04CD2">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04CD2" w:rsidRPr="00373C5D" w:rsidP="00A04C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04151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193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פי</w:t>
                            </w:r>
                            <w:r w:rsidRPr="00A04CD2">
                              <w:rPr>
                                <w:rFonts w:cs="Tahoma"/>
                                <w:color w:val="0B5294"/>
                                <w:spacing w:val="-4"/>
                                <w:sz w:val="24"/>
                                <w:szCs w:val="24"/>
                                <w:rtl/>
                              </w:rPr>
                              <w:t xml:space="preserve"> </w:t>
                            </w:r>
                            <w:r w:rsidRPr="00A04CD2">
                              <w:rPr>
                                <w:rFonts w:cs="Tahoma" w:hint="eastAsia"/>
                                <w:color w:val="0B5294"/>
                                <w:spacing w:val="-4"/>
                                <w:sz w:val="24"/>
                                <w:szCs w:val="24"/>
                                <w:rtl/>
                              </w:rPr>
                              <w:t>הסיכום</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התקציבי</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5 </w:t>
                            </w:r>
                            <w:r w:rsidRPr="00A04CD2">
                              <w:rPr>
                                <w:rFonts w:cs="Tahoma" w:hint="eastAsia"/>
                                <w:color w:val="0B5294"/>
                                <w:spacing w:val="-4"/>
                                <w:sz w:val="24"/>
                                <w:szCs w:val="24"/>
                                <w:rtl/>
                              </w:rPr>
                              <w:t>מיליון</w:t>
                            </w:r>
                            <w:r w:rsidRPr="00A04CD2">
                              <w:rPr>
                                <w:rFonts w:cs="Tahoma"/>
                                <w:color w:val="0B5294"/>
                                <w:spacing w:val="-4"/>
                                <w:sz w:val="24"/>
                                <w:szCs w:val="24"/>
                                <w:rtl/>
                              </w:rPr>
                              <w:t xml:space="preserve"> </w:t>
                            </w:r>
                            <w:r w:rsidRPr="00A04CD2">
                              <w:rPr>
                                <w:rFonts w:cs="Tahoma" w:hint="eastAsia"/>
                                <w:color w:val="0B5294"/>
                                <w:spacing w:val="-4"/>
                                <w:sz w:val="24"/>
                                <w:szCs w:val="24"/>
                                <w:rtl/>
                              </w:rPr>
                              <w:t>ש</w:t>
                            </w:r>
                            <w:r w:rsidRPr="00A04CD2">
                              <w:rPr>
                                <w:rFonts w:cs="Tahoma"/>
                                <w:color w:val="0B5294"/>
                                <w:spacing w:val="-4"/>
                                <w:sz w:val="24"/>
                                <w:szCs w:val="24"/>
                                <w:rtl/>
                              </w:rPr>
                              <w:t>"</w:t>
                            </w:r>
                            <w:r w:rsidRPr="00A04CD2">
                              <w:rPr>
                                <w:rFonts w:cs="Tahoma" w:hint="eastAsia"/>
                                <w:color w:val="0B5294"/>
                                <w:spacing w:val="-4"/>
                                <w:sz w:val="24"/>
                                <w:szCs w:val="24"/>
                                <w:rtl/>
                              </w:rPr>
                              <w:t>ח</w:t>
                            </w:r>
                            <w:r w:rsidRPr="00A04CD2">
                              <w:rPr>
                                <w:rFonts w:cs="Tahoma"/>
                                <w:color w:val="0B5294"/>
                                <w:spacing w:val="-4"/>
                                <w:sz w:val="24"/>
                                <w:szCs w:val="24"/>
                                <w:rtl/>
                              </w:rPr>
                              <w:t xml:space="preserve"> </w:t>
                            </w:r>
                            <w:r w:rsidRPr="00A04CD2">
                              <w:rPr>
                                <w:rFonts w:cs="Tahoma" w:hint="eastAsia"/>
                                <w:color w:val="0B5294"/>
                                <w:spacing w:val="-4"/>
                                <w:sz w:val="24"/>
                                <w:szCs w:val="24"/>
                                <w:rtl/>
                              </w:rPr>
                              <w:t>לשדרוג</w:t>
                            </w:r>
                            <w:r w:rsidRPr="00A04CD2">
                              <w:rPr>
                                <w:rFonts w:cs="Tahoma"/>
                                <w:color w:val="0B5294"/>
                                <w:spacing w:val="-4"/>
                                <w:sz w:val="24"/>
                                <w:szCs w:val="24"/>
                                <w:rtl/>
                              </w:rPr>
                              <w:t xml:space="preserve"> </w:t>
                            </w:r>
                            <w:r w:rsidRPr="00A04CD2">
                              <w:rPr>
                                <w:rFonts w:cs="Tahoma" w:hint="eastAsia"/>
                                <w:color w:val="0B5294"/>
                                <w:spacing w:val="-4"/>
                                <w:sz w:val="24"/>
                                <w:szCs w:val="24"/>
                                <w:rtl/>
                              </w:rPr>
                              <w:t>תשתיות</w:t>
                            </w:r>
                            <w:r w:rsidRPr="00A04CD2">
                              <w:rPr>
                                <w:rFonts w:cs="Tahoma"/>
                                <w:color w:val="0B5294"/>
                                <w:spacing w:val="-4"/>
                                <w:sz w:val="24"/>
                                <w:szCs w:val="24"/>
                                <w:rtl/>
                              </w:rPr>
                              <w:t xml:space="preserve"> </w:t>
                            </w:r>
                            <w:r w:rsidRPr="00A04CD2">
                              <w:rPr>
                                <w:rFonts w:cs="Tahoma" w:hint="eastAsia"/>
                                <w:color w:val="0B5294"/>
                                <w:spacing w:val="-4"/>
                                <w:sz w:val="24"/>
                                <w:szCs w:val="24"/>
                                <w:rtl/>
                              </w:rPr>
                              <w:t>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מותנית</w:t>
                            </w:r>
                            <w:r w:rsidRPr="00A04CD2">
                              <w:rPr>
                                <w:rFonts w:cs="Tahoma"/>
                                <w:color w:val="0B5294"/>
                                <w:spacing w:val="-4"/>
                                <w:sz w:val="24"/>
                                <w:szCs w:val="24"/>
                                <w:rtl/>
                              </w:rPr>
                              <w:t xml:space="preserve"> </w:t>
                            </w:r>
                            <w:r w:rsidRPr="00A04CD2">
                              <w:rPr>
                                <w:rFonts w:cs="Tahoma" w:hint="eastAsia"/>
                                <w:color w:val="0B5294"/>
                                <w:spacing w:val="-4"/>
                                <w:sz w:val="24"/>
                                <w:szCs w:val="24"/>
                                <w:rtl/>
                              </w:rPr>
                              <w:t>ביישום</w:t>
                            </w:r>
                            <w:r w:rsidRPr="00A04CD2">
                              <w:rPr>
                                <w:rFonts w:cs="Tahoma"/>
                                <w:color w:val="0B5294"/>
                                <w:spacing w:val="-4"/>
                                <w:sz w:val="24"/>
                                <w:szCs w:val="24"/>
                                <w:rtl/>
                              </w:rPr>
                              <w:t xml:space="preserve"> </w:t>
                            </w:r>
                            <w:r w:rsidRPr="00A04CD2">
                              <w:rPr>
                                <w:rFonts w:cs="Tahoma" w:hint="eastAsia"/>
                                <w:color w:val="0B5294"/>
                                <w:spacing w:val="-4"/>
                                <w:sz w:val="24"/>
                                <w:szCs w:val="24"/>
                                <w:rtl/>
                              </w:rPr>
                              <w:t>החלטת</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בדבר</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w:t>
                            </w:r>
                            <w:r w:rsidRPr="00A04CD2">
                              <w:rPr>
                                <w:rFonts w:cs="Tahoma" w:hint="eastAsia"/>
                                <w:color w:val="0B5294"/>
                                <w:spacing w:val="-4"/>
                                <w:sz w:val="24"/>
                                <w:szCs w:val="24"/>
                                <w:rtl/>
                              </w:rPr>
                              <w:t>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למכון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 </w:t>
                            </w:r>
                            <w:r w:rsidRPr="00A04CD2">
                              <w:rPr>
                                <w:rFonts w:cs="Tahoma" w:hint="eastAsia"/>
                                <w:color w:val="0B5294"/>
                                <w:spacing w:val="-4"/>
                                <w:sz w:val="24"/>
                                <w:szCs w:val="24"/>
                                <w:rtl/>
                              </w:rPr>
                              <w:t>ולכן</w:t>
                            </w:r>
                            <w:r w:rsidRPr="00A04CD2">
                              <w:rPr>
                                <w:rFonts w:cs="Tahoma"/>
                                <w:color w:val="0B5294"/>
                                <w:spacing w:val="-4"/>
                                <w:sz w:val="24"/>
                                <w:szCs w:val="24"/>
                                <w:rtl/>
                              </w:rPr>
                              <w:t xml:space="preserve"> </w:t>
                            </w:r>
                            <w:r w:rsidRPr="00A04CD2">
                              <w:rPr>
                                <w:rFonts w:cs="Tahoma" w:hint="eastAsia"/>
                                <w:color w:val="0B5294"/>
                                <w:spacing w:val="-4"/>
                                <w:sz w:val="24"/>
                                <w:szCs w:val="24"/>
                                <w:rtl/>
                              </w:rPr>
                              <w:t>העיכוב</w:t>
                            </w:r>
                            <w:r w:rsidRPr="00A04CD2">
                              <w:rPr>
                                <w:rFonts w:cs="Tahoma"/>
                                <w:color w:val="0B5294"/>
                                <w:spacing w:val="-4"/>
                                <w:sz w:val="24"/>
                                <w:szCs w:val="24"/>
                                <w:rtl/>
                              </w:rPr>
                              <w:t xml:space="preserve"> </w:t>
                            </w:r>
                            <w:r w:rsidRPr="00A04CD2">
                              <w:rPr>
                                <w:rFonts w:cs="Tahoma" w:hint="eastAsia"/>
                                <w:color w:val="0B5294"/>
                                <w:spacing w:val="-4"/>
                                <w:sz w:val="24"/>
                                <w:szCs w:val="24"/>
                                <w:rtl/>
                              </w:rPr>
                              <w:t>ביישום</w:t>
                            </w:r>
                            <w:r w:rsidRPr="00A04CD2">
                              <w:rPr>
                                <w:rFonts w:cs="Tahoma"/>
                                <w:color w:val="0B5294"/>
                                <w:spacing w:val="-4"/>
                                <w:sz w:val="24"/>
                                <w:szCs w:val="24"/>
                                <w:rtl/>
                              </w:rPr>
                              <w:t xml:space="preserve"> </w:t>
                            </w:r>
                            <w:r w:rsidRPr="00A04CD2">
                              <w:rPr>
                                <w:rFonts w:cs="Tahoma" w:hint="eastAsia"/>
                                <w:color w:val="0B5294"/>
                                <w:spacing w:val="-4"/>
                                <w:sz w:val="24"/>
                                <w:szCs w:val="24"/>
                                <w:rtl/>
                              </w:rPr>
                              <w:t>החלטה</w:t>
                            </w:r>
                            <w:r w:rsidRPr="00A04CD2">
                              <w:rPr>
                                <w:rFonts w:cs="Tahoma"/>
                                <w:color w:val="0B5294"/>
                                <w:spacing w:val="-4"/>
                                <w:sz w:val="24"/>
                                <w:szCs w:val="24"/>
                                <w:rtl/>
                              </w:rPr>
                              <w:t xml:space="preserve"> </w:t>
                            </w:r>
                            <w:r w:rsidRPr="00A04CD2">
                              <w:rPr>
                                <w:rFonts w:cs="Tahoma" w:hint="eastAsia"/>
                                <w:color w:val="0B5294"/>
                                <w:spacing w:val="-4"/>
                                <w:sz w:val="24"/>
                                <w:szCs w:val="24"/>
                                <w:rtl/>
                              </w:rPr>
                              <w:t>זו</w:t>
                            </w:r>
                            <w:r w:rsidRPr="00A04CD2">
                              <w:rPr>
                                <w:rFonts w:cs="Tahoma"/>
                                <w:color w:val="0B5294"/>
                                <w:spacing w:val="-4"/>
                                <w:sz w:val="24"/>
                                <w:szCs w:val="24"/>
                                <w:rtl/>
                              </w:rPr>
                              <w:t xml:space="preserve"> </w:t>
                            </w:r>
                            <w:r w:rsidRPr="00A04CD2">
                              <w:rPr>
                                <w:rFonts w:cs="Tahoma" w:hint="eastAsia"/>
                                <w:color w:val="0B5294"/>
                                <w:spacing w:val="-4"/>
                                <w:sz w:val="24"/>
                                <w:szCs w:val="24"/>
                                <w:rtl/>
                              </w:rPr>
                              <w:t>מונע</w:t>
                            </w:r>
                            <w:r w:rsidRPr="00A04CD2">
                              <w:rPr>
                                <w:rFonts w:cs="Tahoma"/>
                                <w:color w:val="0B5294"/>
                                <w:spacing w:val="-4"/>
                                <w:sz w:val="24"/>
                                <w:szCs w:val="24"/>
                                <w:rtl/>
                              </w:rPr>
                              <w:t xml:space="preserve"> </w:t>
                            </w:r>
                            <w:r w:rsidRPr="00A04CD2">
                              <w:rPr>
                                <w:rFonts w:cs="Tahoma" w:hint="eastAsia"/>
                                <w:color w:val="0B5294"/>
                                <w:spacing w:val="-4"/>
                                <w:sz w:val="24"/>
                                <w:szCs w:val="24"/>
                                <w:rtl/>
                              </w:rPr>
                              <w:t>ממלח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לקבל</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w:t>
                            </w:r>
                            <w:r w:rsidRPr="00A04CD2">
                              <w:rPr>
                                <w:rFonts w:cs="Tahoma"/>
                                <w:color w:val="0B5294"/>
                                <w:spacing w:val="-4"/>
                                <w:sz w:val="24"/>
                                <w:szCs w:val="24"/>
                                <w:rtl/>
                              </w:rPr>
                              <w:t xml:space="preserve"> </w:t>
                            </w:r>
                            <w:r w:rsidRPr="00A04CD2">
                              <w:rPr>
                                <w:rFonts w:cs="Tahoma" w:hint="eastAsia"/>
                                <w:color w:val="0B5294"/>
                                <w:spacing w:val="-4"/>
                                <w:sz w:val="24"/>
                                <w:szCs w:val="24"/>
                                <w:rtl/>
                              </w:rPr>
                              <w:t>לשדרוג</w:t>
                            </w:r>
                            <w:r w:rsidRPr="00A04CD2">
                              <w:rPr>
                                <w:rFonts w:cs="Tahoma"/>
                                <w:color w:val="0B5294"/>
                                <w:spacing w:val="-4"/>
                                <w:sz w:val="24"/>
                                <w:szCs w:val="24"/>
                                <w:rtl/>
                              </w:rPr>
                              <w:t xml:space="preserve"> </w:t>
                            </w:r>
                            <w:r w:rsidRPr="00A04CD2">
                              <w:rPr>
                                <w:rFonts w:cs="Tahoma" w:hint="eastAsia"/>
                                <w:color w:val="0B5294"/>
                                <w:spacing w:val="-4"/>
                                <w:sz w:val="24"/>
                                <w:szCs w:val="24"/>
                                <w:rtl/>
                              </w:rPr>
                              <w:t>תשתיותיו</w:t>
                            </w:r>
                          </w:p>
                          <w:p w:rsidR="00A04CD2" w:rsidRPr="00373C5D" w:rsidP="00A04C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51226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2694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A04CD2" w:rsidRPr="00373C5D" w:rsidP="00A04CD2">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845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04CD2" w:rsidRPr="00881D99" w:rsidP="00A04CD2">
                      <w:pPr>
                        <w:spacing w:after="0" w:line="240" w:lineRule="auto"/>
                        <w:rPr>
                          <w:color w:val="0B5294"/>
                          <w:spacing w:val="-4"/>
                          <w:sz w:val="24"/>
                          <w:szCs w:val="24"/>
                          <w:rtl/>
                          <w:cs/>
                        </w:rPr>
                      </w:pPr>
                      <w:r w:rsidRPr="00A04CD2">
                        <w:rPr>
                          <w:rFonts w:cs="Tahoma" w:hint="eastAsia"/>
                          <w:color w:val="0B5294"/>
                          <w:spacing w:val="-4"/>
                          <w:sz w:val="24"/>
                          <w:szCs w:val="24"/>
                          <w:rtl/>
                        </w:rPr>
                        <w:t>על</w:t>
                      </w:r>
                      <w:r w:rsidRPr="00A04CD2">
                        <w:rPr>
                          <w:rFonts w:cs="Tahoma"/>
                          <w:color w:val="0B5294"/>
                          <w:spacing w:val="-4"/>
                          <w:sz w:val="24"/>
                          <w:szCs w:val="24"/>
                          <w:rtl/>
                        </w:rPr>
                        <w:t xml:space="preserve"> </w:t>
                      </w:r>
                      <w:r w:rsidRPr="00A04CD2">
                        <w:rPr>
                          <w:rFonts w:cs="Tahoma" w:hint="eastAsia"/>
                          <w:color w:val="0B5294"/>
                          <w:spacing w:val="-4"/>
                          <w:sz w:val="24"/>
                          <w:szCs w:val="24"/>
                          <w:rtl/>
                        </w:rPr>
                        <w:t>פי</w:t>
                      </w:r>
                      <w:r w:rsidRPr="00A04CD2">
                        <w:rPr>
                          <w:rFonts w:cs="Tahoma"/>
                          <w:color w:val="0B5294"/>
                          <w:spacing w:val="-4"/>
                          <w:sz w:val="24"/>
                          <w:szCs w:val="24"/>
                          <w:rtl/>
                        </w:rPr>
                        <w:t xml:space="preserve"> </w:t>
                      </w:r>
                      <w:r w:rsidRPr="00A04CD2">
                        <w:rPr>
                          <w:rFonts w:cs="Tahoma" w:hint="eastAsia"/>
                          <w:color w:val="0B5294"/>
                          <w:spacing w:val="-4"/>
                          <w:sz w:val="24"/>
                          <w:szCs w:val="24"/>
                          <w:rtl/>
                        </w:rPr>
                        <w:t>הסיכום</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התקציבי</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5 </w:t>
                      </w:r>
                      <w:r w:rsidRPr="00A04CD2">
                        <w:rPr>
                          <w:rFonts w:cs="Tahoma" w:hint="eastAsia"/>
                          <w:color w:val="0B5294"/>
                          <w:spacing w:val="-4"/>
                          <w:sz w:val="24"/>
                          <w:szCs w:val="24"/>
                          <w:rtl/>
                        </w:rPr>
                        <w:t>מיליון</w:t>
                      </w:r>
                      <w:r w:rsidRPr="00A04CD2">
                        <w:rPr>
                          <w:rFonts w:cs="Tahoma"/>
                          <w:color w:val="0B5294"/>
                          <w:spacing w:val="-4"/>
                          <w:sz w:val="24"/>
                          <w:szCs w:val="24"/>
                          <w:rtl/>
                        </w:rPr>
                        <w:t xml:space="preserve"> </w:t>
                      </w:r>
                      <w:r w:rsidRPr="00A04CD2">
                        <w:rPr>
                          <w:rFonts w:cs="Tahoma" w:hint="eastAsia"/>
                          <w:color w:val="0B5294"/>
                          <w:spacing w:val="-4"/>
                          <w:sz w:val="24"/>
                          <w:szCs w:val="24"/>
                          <w:rtl/>
                        </w:rPr>
                        <w:t>ש</w:t>
                      </w:r>
                      <w:r w:rsidRPr="00A04CD2">
                        <w:rPr>
                          <w:rFonts w:cs="Tahoma"/>
                          <w:color w:val="0B5294"/>
                          <w:spacing w:val="-4"/>
                          <w:sz w:val="24"/>
                          <w:szCs w:val="24"/>
                          <w:rtl/>
                        </w:rPr>
                        <w:t>"</w:t>
                      </w:r>
                      <w:r w:rsidRPr="00A04CD2">
                        <w:rPr>
                          <w:rFonts w:cs="Tahoma" w:hint="eastAsia"/>
                          <w:color w:val="0B5294"/>
                          <w:spacing w:val="-4"/>
                          <w:sz w:val="24"/>
                          <w:szCs w:val="24"/>
                          <w:rtl/>
                        </w:rPr>
                        <w:t>ח</w:t>
                      </w:r>
                      <w:r w:rsidRPr="00A04CD2">
                        <w:rPr>
                          <w:rFonts w:cs="Tahoma"/>
                          <w:color w:val="0B5294"/>
                          <w:spacing w:val="-4"/>
                          <w:sz w:val="24"/>
                          <w:szCs w:val="24"/>
                          <w:rtl/>
                        </w:rPr>
                        <w:t xml:space="preserve"> </w:t>
                      </w:r>
                      <w:r w:rsidRPr="00A04CD2">
                        <w:rPr>
                          <w:rFonts w:cs="Tahoma" w:hint="eastAsia"/>
                          <w:color w:val="0B5294"/>
                          <w:spacing w:val="-4"/>
                          <w:sz w:val="24"/>
                          <w:szCs w:val="24"/>
                          <w:rtl/>
                        </w:rPr>
                        <w:t>לשדרוג</w:t>
                      </w:r>
                      <w:r w:rsidRPr="00A04CD2">
                        <w:rPr>
                          <w:rFonts w:cs="Tahoma"/>
                          <w:color w:val="0B5294"/>
                          <w:spacing w:val="-4"/>
                          <w:sz w:val="24"/>
                          <w:szCs w:val="24"/>
                          <w:rtl/>
                        </w:rPr>
                        <w:t xml:space="preserve"> </w:t>
                      </w:r>
                      <w:r w:rsidRPr="00A04CD2">
                        <w:rPr>
                          <w:rFonts w:cs="Tahoma" w:hint="eastAsia"/>
                          <w:color w:val="0B5294"/>
                          <w:spacing w:val="-4"/>
                          <w:sz w:val="24"/>
                          <w:szCs w:val="24"/>
                          <w:rtl/>
                        </w:rPr>
                        <w:t>תשתיות</w:t>
                      </w:r>
                      <w:r w:rsidRPr="00A04CD2">
                        <w:rPr>
                          <w:rFonts w:cs="Tahoma"/>
                          <w:color w:val="0B5294"/>
                          <w:spacing w:val="-4"/>
                          <w:sz w:val="24"/>
                          <w:szCs w:val="24"/>
                          <w:rtl/>
                        </w:rPr>
                        <w:t xml:space="preserve"> </w:t>
                      </w:r>
                      <w:r w:rsidRPr="00A04CD2">
                        <w:rPr>
                          <w:rFonts w:cs="Tahoma" w:hint="eastAsia"/>
                          <w:color w:val="0B5294"/>
                          <w:spacing w:val="-4"/>
                          <w:sz w:val="24"/>
                          <w:szCs w:val="24"/>
                          <w:rtl/>
                        </w:rPr>
                        <w:t>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מותנית</w:t>
                      </w:r>
                      <w:r w:rsidRPr="00A04CD2">
                        <w:rPr>
                          <w:rFonts w:cs="Tahoma"/>
                          <w:color w:val="0B5294"/>
                          <w:spacing w:val="-4"/>
                          <w:sz w:val="24"/>
                          <w:szCs w:val="24"/>
                          <w:rtl/>
                        </w:rPr>
                        <w:t xml:space="preserve"> </w:t>
                      </w:r>
                      <w:r w:rsidRPr="00A04CD2">
                        <w:rPr>
                          <w:rFonts w:cs="Tahoma" w:hint="eastAsia"/>
                          <w:color w:val="0B5294"/>
                          <w:spacing w:val="-4"/>
                          <w:sz w:val="24"/>
                          <w:szCs w:val="24"/>
                          <w:rtl/>
                        </w:rPr>
                        <w:t>ביישום</w:t>
                      </w:r>
                      <w:r w:rsidRPr="00A04CD2">
                        <w:rPr>
                          <w:rFonts w:cs="Tahoma"/>
                          <w:color w:val="0B5294"/>
                          <w:spacing w:val="-4"/>
                          <w:sz w:val="24"/>
                          <w:szCs w:val="24"/>
                          <w:rtl/>
                        </w:rPr>
                        <w:t xml:space="preserve"> </w:t>
                      </w:r>
                      <w:r w:rsidRPr="00A04CD2">
                        <w:rPr>
                          <w:rFonts w:cs="Tahoma" w:hint="eastAsia"/>
                          <w:color w:val="0B5294"/>
                          <w:spacing w:val="-4"/>
                          <w:sz w:val="24"/>
                          <w:szCs w:val="24"/>
                          <w:rtl/>
                        </w:rPr>
                        <w:t>החלטת</w:t>
                      </w:r>
                      <w:r w:rsidRPr="00A04CD2">
                        <w:rPr>
                          <w:rFonts w:cs="Tahoma"/>
                          <w:color w:val="0B5294"/>
                          <w:spacing w:val="-4"/>
                          <w:sz w:val="24"/>
                          <w:szCs w:val="24"/>
                          <w:rtl/>
                        </w:rPr>
                        <w:t xml:space="preserve"> </w:t>
                      </w:r>
                      <w:r w:rsidRPr="00A04CD2">
                        <w:rPr>
                          <w:rFonts w:cs="Tahoma" w:hint="eastAsia"/>
                          <w:color w:val="0B5294"/>
                          <w:spacing w:val="-4"/>
                          <w:sz w:val="24"/>
                          <w:szCs w:val="24"/>
                          <w:rtl/>
                        </w:rPr>
                        <w:t>הממשלה</w:t>
                      </w:r>
                      <w:r w:rsidRPr="00A04CD2">
                        <w:rPr>
                          <w:rFonts w:cs="Tahoma"/>
                          <w:color w:val="0B5294"/>
                          <w:spacing w:val="-4"/>
                          <w:sz w:val="24"/>
                          <w:szCs w:val="24"/>
                          <w:rtl/>
                        </w:rPr>
                        <w:t xml:space="preserve"> </w:t>
                      </w:r>
                      <w:r w:rsidRPr="00A04CD2">
                        <w:rPr>
                          <w:rFonts w:cs="Tahoma" w:hint="eastAsia"/>
                          <w:color w:val="0B5294"/>
                          <w:spacing w:val="-4"/>
                          <w:sz w:val="24"/>
                          <w:szCs w:val="24"/>
                          <w:rtl/>
                        </w:rPr>
                        <w:t>בדבר</w:t>
                      </w:r>
                      <w:r w:rsidRPr="00A04CD2">
                        <w:rPr>
                          <w:rFonts w:cs="Tahoma"/>
                          <w:color w:val="0B5294"/>
                          <w:spacing w:val="-4"/>
                          <w:sz w:val="24"/>
                          <w:szCs w:val="24"/>
                          <w:rtl/>
                        </w:rPr>
                        <w:t xml:space="preserve"> </w:t>
                      </w:r>
                      <w:r w:rsidRPr="00A04CD2">
                        <w:rPr>
                          <w:rFonts w:cs="Tahoma" w:hint="eastAsia"/>
                          <w:color w:val="0B5294"/>
                          <w:spacing w:val="-4"/>
                          <w:sz w:val="24"/>
                          <w:szCs w:val="24"/>
                          <w:rtl/>
                        </w:rPr>
                        <w:t>העברת</w:t>
                      </w:r>
                      <w:r w:rsidRPr="00A04CD2">
                        <w:rPr>
                          <w:rFonts w:cs="Tahoma"/>
                          <w:color w:val="0B5294"/>
                          <w:spacing w:val="-4"/>
                          <w:sz w:val="24"/>
                          <w:szCs w:val="24"/>
                          <w:rtl/>
                        </w:rPr>
                        <w:t xml:space="preserve"> </w:t>
                      </w:r>
                      <w:r w:rsidRPr="00A04CD2">
                        <w:rPr>
                          <w:rFonts w:cs="Tahoma" w:hint="eastAsia"/>
                          <w:color w:val="0B5294"/>
                          <w:spacing w:val="-4"/>
                          <w:sz w:val="24"/>
                          <w:szCs w:val="24"/>
                          <w:rtl/>
                        </w:rPr>
                        <w:t>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למכון</w:t>
                      </w:r>
                      <w:r w:rsidRPr="00A04CD2">
                        <w:rPr>
                          <w:rFonts w:cs="Tahoma"/>
                          <w:color w:val="0B5294"/>
                          <w:spacing w:val="-4"/>
                          <w:sz w:val="24"/>
                          <w:szCs w:val="24"/>
                          <w:rtl/>
                        </w:rPr>
                        <w:t xml:space="preserve"> </w:t>
                      </w:r>
                      <w:r w:rsidRPr="00A04CD2">
                        <w:rPr>
                          <w:rFonts w:cs="Tahoma" w:hint="eastAsia"/>
                          <w:color w:val="0B5294"/>
                          <w:spacing w:val="-4"/>
                          <w:sz w:val="24"/>
                          <w:szCs w:val="24"/>
                          <w:rtl/>
                        </w:rPr>
                        <w:t>וולקני</w:t>
                      </w:r>
                      <w:r w:rsidRPr="00A04CD2">
                        <w:rPr>
                          <w:rFonts w:cs="Tahoma"/>
                          <w:color w:val="0B5294"/>
                          <w:spacing w:val="-4"/>
                          <w:sz w:val="24"/>
                          <w:szCs w:val="24"/>
                          <w:rtl/>
                        </w:rPr>
                        <w:t xml:space="preserve"> - </w:t>
                      </w:r>
                      <w:r w:rsidRPr="00A04CD2">
                        <w:rPr>
                          <w:rFonts w:cs="Tahoma" w:hint="eastAsia"/>
                          <w:color w:val="0B5294"/>
                          <w:spacing w:val="-4"/>
                          <w:sz w:val="24"/>
                          <w:szCs w:val="24"/>
                          <w:rtl/>
                        </w:rPr>
                        <w:t>ולכן</w:t>
                      </w:r>
                      <w:r w:rsidRPr="00A04CD2">
                        <w:rPr>
                          <w:rFonts w:cs="Tahoma"/>
                          <w:color w:val="0B5294"/>
                          <w:spacing w:val="-4"/>
                          <w:sz w:val="24"/>
                          <w:szCs w:val="24"/>
                          <w:rtl/>
                        </w:rPr>
                        <w:t xml:space="preserve"> </w:t>
                      </w:r>
                      <w:r w:rsidRPr="00A04CD2">
                        <w:rPr>
                          <w:rFonts w:cs="Tahoma" w:hint="eastAsia"/>
                          <w:color w:val="0B5294"/>
                          <w:spacing w:val="-4"/>
                          <w:sz w:val="24"/>
                          <w:szCs w:val="24"/>
                          <w:rtl/>
                        </w:rPr>
                        <w:t>העיכוב</w:t>
                      </w:r>
                      <w:r w:rsidRPr="00A04CD2">
                        <w:rPr>
                          <w:rFonts w:cs="Tahoma"/>
                          <w:color w:val="0B5294"/>
                          <w:spacing w:val="-4"/>
                          <w:sz w:val="24"/>
                          <w:szCs w:val="24"/>
                          <w:rtl/>
                        </w:rPr>
                        <w:t xml:space="preserve"> </w:t>
                      </w:r>
                      <w:r w:rsidRPr="00A04CD2">
                        <w:rPr>
                          <w:rFonts w:cs="Tahoma" w:hint="eastAsia"/>
                          <w:color w:val="0B5294"/>
                          <w:spacing w:val="-4"/>
                          <w:sz w:val="24"/>
                          <w:szCs w:val="24"/>
                          <w:rtl/>
                        </w:rPr>
                        <w:t>ביישום</w:t>
                      </w:r>
                      <w:r w:rsidRPr="00A04CD2">
                        <w:rPr>
                          <w:rFonts w:cs="Tahoma"/>
                          <w:color w:val="0B5294"/>
                          <w:spacing w:val="-4"/>
                          <w:sz w:val="24"/>
                          <w:szCs w:val="24"/>
                          <w:rtl/>
                        </w:rPr>
                        <w:t xml:space="preserve"> </w:t>
                      </w:r>
                      <w:r w:rsidRPr="00A04CD2">
                        <w:rPr>
                          <w:rFonts w:cs="Tahoma" w:hint="eastAsia"/>
                          <w:color w:val="0B5294"/>
                          <w:spacing w:val="-4"/>
                          <w:sz w:val="24"/>
                          <w:szCs w:val="24"/>
                          <w:rtl/>
                        </w:rPr>
                        <w:t>החלטה</w:t>
                      </w:r>
                      <w:r w:rsidRPr="00A04CD2">
                        <w:rPr>
                          <w:rFonts w:cs="Tahoma"/>
                          <w:color w:val="0B5294"/>
                          <w:spacing w:val="-4"/>
                          <w:sz w:val="24"/>
                          <w:szCs w:val="24"/>
                          <w:rtl/>
                        </w:rPr>
                        <w:t xml:space="preserve"> </w:t>
                      </w:r>
                      <w:r w:rsidRPr="00A04CD2">
                        <w:rPr>
                          <w:rFonts w:cs="Tahoma" w:hint="eastAsia"/>
                          <w:color w:val="0B5294"/>
                          <w:spacing w:val="-4"/>
                          <w:sz w:val="24"/>
                          <w:szCs w:val="24"/>
                          <w:rtl/>
                        </w:rPr>
                        <w:t>זו</w:t>
                      </w:r>
                      <w:r w:rsidRPr="00A04CD2">
                        <w:rPr>
                          <w:rFonts w:cs="Tahoma"/>
                          <w:color w:val="0B5294"/>
                          <w:spacing w:val="-4"/>
                          <w:sz w:val="24"/>
                          <w:szCs w:val="24"/>
                          <w:rtl/>
                        </w:rPr>
                        <w:t xml:space="preserve"> </w:t>
                      </w:r>
                      <w:r w:rsidRPr="00A04CD2">
                        <w:rPr>
                          <w:rFonts w:cs="Tahoma" w:hint="eastAsia"/>
                          <w:color w:val="0B5294"/>
                          <w:spacing w:val="-4"/>
                          <w:sz w:val="24"/>
                          <w:szCs w:val="24"/>
                          <w:rtl/>
                        </w:rPr>
                        <w:t>מונע</w:t>
                      </w:r>
                      <w:r w:rsidRPr="00A04CD2">
                        <w:rPr>
                          <w:rFonts w:cs="Tahoma"/>
                          <w:color w:val="0B5294"/>
                          <w:spacing w:val="-4"/>
                          <w:sz w:val="24"/>
                          <w:szCs w:val="24"/>
                          <w:rtl/>
                        </w:rPr>
                        <w:t xml:space="preserve"> </w:t>
                      </w:r>
                      <w:r w:rsidRPr="00A04CD2">
                        <w:rPr>
                          <w:rFonts w:cs="Tahoma" w:hint="eastAsia"/>
                          <w:color w:val="0B5294"/>
                          <w:spacing w:val="-4"/>
                          <w:sz w:val="24"/>
                          <w:szCs w:val="24"/>
                          <w:rtl/>
                        </w:rPr>
                        <w:t>ממלח</w:t>
                      </w:r>
                      <w:r w:rsidRPr="00A04CD2">
                        <w:rPr>
                          <w:rFonts w:cs="Tahoma"/>
                          <w:color w:val="0B5294"/>
                          <w:spacing w:val="-4"/>
                          <w:sz w:val="24"/>
                          <w:szCs w:val="24"/>
                          <w:rtl/>
                        </w:rPr>
                        <w:t>"</w:t>
                      </w:r>
                      <w:r w:rsidRPr="00A04CD2">
                        <w:rPr>
                          <w:rFonts w:cs="Tahoma" w:hint="eastAsia"/>
                          <w:color w:val="0B5294"/>
                          <w:spacing w:val="-4"/>
                          <w:sz w:val="24"/>
                          <w:szCs w:val="24"/>
                          <w:rtl/>
                        </w:rPr>
                        <w:t>י</w:t>
                      </w:r>
                      <w:r w:rsidRPr="00A04CD2">
                        <w:rPr>
                          <w:rFonts w:cs="Tahoma"/>
                          <w:color w:val="0B5294"/>
                          <w:spacing w:val="-4"/>
                          <w:sz w:val="24"/>
                          <w:szCs w:val="24"/>
                          <w:rtl/>
                        </w:rPr>
                        <w:t xml:space="preserve"> </w:t>
                      </w:r>
                      <w:r w:rsidRPr="00A04CD2">
                        <w:rPr>
                          <w:rFonts w:cs="Tahoma" w:hint="eastAsia"/>
                          <w:color w:val="0B5294"/>
                          <w:spacing w:val="-4"/>
                          <w:sz w:val="24"/>
                          <w:szCs w:val="24"/>
                          <w:rtl/>
                        </w:rPr>
                        <w:t>לקבל</w:t>
                      </w:r>
                      <w:r w:rsidRPr="00A04CD2">
                        <w:rPr>
                          <w:rFonts w:cs="Tahoma"/>
                          <w:color w:val="0B5294"/>
                          <w:spacing w:val="-4"/>
                          <w:sz w:val="24"/>
                          <w:szCs w:val="24"/>
                          <w:rtl/>
                        </w:rPr>
                        <w:t xml:space="preserve"> </w:t>
                      </w:r>
                      <w:r w:rsidRPr="00A04CD2">
                        <w:rPr>
                          <w:rFonts w:cs="Tahoma" w:hint="eastAsia"/>
                          <w:color w:val="0B5294"/>
                          <w:spacing w:val="-4"/>
                          <w:sz w:val="24"/>
                          <w:szCs w:val="24"/>
                          <w:rtl/>
                        </w:rPr>
                        <w:t>את</w:t>
                      </w:r>
                      <w:r w:rsidRPr="00A04CD2">
                        <w:rPr>
                          <w:rFonts w:cs="Tahoma"/>
                          <w:color w:val="0B5294"/>
                          <w:spacing w:val="-4"/>
                          <w:sz w:val="24"/>
                          <w:szCs w:val="24"/>
                          <w:rtl/>
                        </w:rPr>
                        <w:t xml:space="preserve"> </w:t>
                      </w:r>
                      <w:r w:rsidRPr="00A04CD2">
                        <w:rPr>
                          <w:rFonts w:cs="Tahoma" w:hint="eastAsia"/>
                          <w:color w:val="0B5294"/>
                          <w:spacing w:val="-4"/>
                          <w:sz w:val="24"/>
                          <w:szCs w:val="24"/>
                          <w:rtl/>
                        </w:rPr>
                        <w:t>התקציב</w:t>
                      </w:r>
                      <w:r w:rsidRPr="00A04CD2">
                        <w:rPr>
                          <w:rFonts w:cs="Tahoma"/>
                          <w:color w:val="0B5294"/>
                          <w:spacing w:val="-4"/>
                          <w:sz w:val="24"/>
                          <w:szCs w:val="24"/>
                          <w:rtl/>
                        </w:rPr>
                        <w:t xml:space="preserve"> </w:t>
                      </w:r>
                      <w:r w:rsidRPr="00A04CD2">
                        <w:rPr>
                          <w:rFonts w:cs="Tahoma" w:hint="eastAsia"/>
                          <w:color w:val="0B5294"/>
                          <w:spacing w:val="-4"/>
                          <w:sz w:val="24"/>
                          <w:szCs w:val="24"/>
                          <w:rtl/>
                        </w:rPr>
                        <w:t>לשדרוג</w:t>
                      </w:r>
                      <w:r w:rsidRPr="00A04CD2">
                        <w:rPr>
                          <w:rFonts w:cs="Tahoma"/>
                          <w:color w:val="0B5294"/>
                          <w:spacing w:val="-4"/>
                          <w:sz w:val="24"/>
                          <w:szCs w:val="24"/>
                          <w:rtl/>
                        </w:rPr>
                        <w:t xml:space="preserve"> </w:t>
                      </w:r>
                      <w:r w:rsidRPr="00A04CD2">
                        <w:rPr>
                          <w:rFonts w:cs="Tahoma" w:hint="eastAsia"/>
                          <w:color w:val="0B5294"/>
                          <w:spacing w:val="-4"/>
                          <w:sz w:val="24"/>
                          <w:szCs w:val="24"/>
                          <w:rtl/>
                        </w:rPr>
                        <w:t>תשתיותיו</w:t>
                      </w:r>
                    </w:p>
                    <w:p w:rsidR="00A04CD2" w:rsidRPr="00373C5D" w:rsidP="00A04CD2">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9363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A4E5D" w:rsidRPr="005955CC" w:rsidP="001D029F">
      <w:pPr>
        <w:spacing w:line="240" w:lineRule="exact"/>
        <w:ind w:right="2268"/>
        <w:jc w:val="both"/>
        <w:rPr>
          <w:rFonts w:ascii="Tahoma" w:hAnsi="Tahoma" w:cs="Tahoma"/>
          <w:sz w:val="18"/>
          <w:szCs w:val="18"/>
        </w:rPr>
      </w:pPr>
    </w:p>
    <w:p w:rsidR="007A4E5D" w:rsidRPr="005955CC" w:rsidP="001D029F">
      <w:pPr>
        <w:spacing w:line="240" w:lineRule="exact"/>
        <w:ind w:right="2268"/>
        <w:jc w:val="both"/>
        <w:rPr>
          <w:rFonts w:ascii="Tahoma" w:hAnsi="Tahoma" w:cs="Tahoma"/>
          <w:sz w:val="18"/>
          <w:szCs w:val="18"/>
          <w:rtl/>
        </w:rPr>
      </w:pPr>
    </w:p>
    <w:p w:rsidR="007A4E5D" w:rsidP="001D029F">
      <w:pPr>
        <w:pStyle w:val="KOT4"/>
        <w:rPr>
          <w:rtl/>
        </w:rPr>
      </w:pPr>
      <w:r w:rsidRPr="0048049A">
        <w:rPr>
          <w:rFonts w:hint="cs"/>
          <w:rtl/>
        </w:rPr>
        <w:t xml:space="preserve">ועדות שהוקמו במשרד החקלאות ובמכון וולקני לגיבוש מתווה לקליטת מלח"י </w:t>
      </w:r>
    </w:p>
    <w:p w:rsidR="007A4E5D" w:rsidRPr="005955CC" w:rsidP="001D029F">
      <w:pPr>
        <w:spacing w:line="240" w:lineRule="exact"/>
        <w:ind w:right="2268"/>
        <w:jc w:val="both"/>
        <w:rPr>
          <w:rFonts w:ascii="Tahoma" w:eastAsia="Calibri" w:hAnsi="Tahoma" w:cs="Tahoma"/>
          <w:sz w:val="18"/>
          <w:szCs w:val="18"/>
        </w:rPr>
      </w:pPr>
      <w:r w:rsidRPr="005955CC">
        <w:rPr>
          <w:rFonts w:ascii="Tahoma" w:eastAsia="Calibri" w:hAnsi="Tahoma" w:cs="Tahoma" w:hint="cs"/>
          <w:sz w:val="18"/>
          <w:szCs w:val="18"/>
          <w:rtl/>
        </w:rPr>
        <w:t>בשנת 2017 הוקמו שתי ועדות שנועדו לגבש מתווה לקליטת מלח"י במכון וולקני - הן מבחינה ארגונית והן מבחינה מדעית: ועדה בראשות מנכ"ל משרד החקלאות - "הוועדה ליישום החלטת ממשלה מס' 2461 - העברת מלח"י לוולקני", שמטרתה לגבש מתווה לקליטת מלח"י מבחינה ארגונית - כוח אדם, שכר, נכסים והתחייבויות (להלן - ועדה לקליטה ארגונית); וועדה בראשות סגן מנהל מכון וולקני שמטרתה קליטה מדעית - גיבוש מתווה לקליטת חוקרי מלח"י במכון וולקני - אם על פי שילובו של כל חוקר, על פי התמחותו, באחד ממכוני המחקר של וולקני או קליטתם כיחידה מחקרית אחת</w:t>
      </w:r>
      <w:r>
        <w:rPr>
          <w:rFonts w:ascii="Tahoma" w:eastAsia="Calibri" w:hAnsi="Tahoma" w:cs="Tahoma"/>
          <w:sz w:val="18"/>
          <w:szCs w:val="18"/>
          <w:vertAlign w:val="superscript"/>
          <w:rtl/>
        </w:rPr>
        <w:footnoteReference w:id="41"/>
      </w:r>
      <w:r w:rsidRPr="005955CC">
        <w:rPr>
          <w:rFonts w:ascii="Tahoma" w:eastAsia="Calibri" w:hAnsi="Tahoma" w:cs="Tahoma" w:hint="cs"/>
          <w:sz w:val="18"/>
          <w:szCs w:val="18"/>
          <w:rtl/>
        </w:rPr>
        <w:t xml:space="preserve"> (להלן - ועדה לקליטה מדעית). </w:t>
      </w:r>
    </w:p>
    <w:p w:rsidR="007A4E5D" w:rsidRPr="005955CC" w:rsidP="001D029F">
      <w:pPr>
        <w:numPr>
          <w:ilvl w:val="0"/>
          <w:numId w:val="24"/>
        </w:numPr>
        <w:spacing w:line="240" w:lineRule="exact"/>
        <w:ind w:right="2268"/>
        <w:jc w:val="both"/>
        <w:rPr>
          <w:rFonts w:ascii="Tahoma" w:eastAsia="Calibri" w:hAnsi="Tahoma" w:cs="Tahoma"/>
          <w:sz w:val="18"/>
          <w:szCs w:val="18"/>
        </w:rPr>
      </w:pPr>
      <w:r w:rsidRPr="00A04CD2">
        <w:rPr>
          <w:rStyle w:val="Heading5Char"/>
          <w:rFonts w:ascii="Tahoma" w:hAnsi="Tahoma" w:cs="Tahoma" w:hint="cs"/>
          <w:b/>
          <w:bCs/>
          <w:color w:val="004E6C"/>
          <w:sz w:val="18"/>
          <w:szCs w:val="18"/>
          <w:rtl/>
        </w:rPr>
        <w:t>ועדה לקליטה ארגונית:</w:t>
      </w:r>
      <w:r w:rsidRPr="005955CC">
        <w:rPr>
          <w:rFonts w:ascii="Tahoma" w:eastAsia="Calibri" w:hAnsi="Tahoma" w:cs="Tahoma" w:hint="cs"/>
          <w:b/>
          <w:bCs/>
          <w:sz w:val="18"/>
          <w:szCs w:val="18"/>
          <w:rtl/>
        </w:rPr>
        <w:t xml:space="preserve"> </w:t>
      </w:r>
      <w:r w:rsidRPr="005955CC">
        <w:rPr>
          <w:rFonts w:ascii="Tahoma" w:eastAsia="Calibri" w:hAnsi="Tahoma" w:cs="Tahoma" w:hint="cs"/>
          <w:sz w:val="18"/>
          <w:szCs w:val="18"/>
          <w:rtl/>
        </w:rPr>
        <w:t xml:space="preserve">בהחלטת הממשלה מ-2017 נקבע, כי </w:t>
      </w:r>
      <w:r w:rsidRPr="005955CC">
        <w:rPr>
          <w:rFonts w:ascii="Tahoma" w:eastAsia="Calibri" w:hAnsi="Tahoma" w:cs="Tahoma"/>
          <w:sz w:val="18"/>
          <w:szCs w:val="18"/>
          <w:rtl/>
        </w:rPr>
        <w:t>יוק</w:t>
      </w:r>
      <w:r w:rsidRPr="005955CC">
        <w:rPr>
          <w:rFonts w:ascii="Tahoma" w:eastAsia="Calibri" w:hAnsi="Tahoma" w:cs="Tahoma" w:hint="cs"/>
          <w:sz w:val="18"/>
          <w:szCs w:val="18"/>
          <w:rtl/>
        </w:rPr>
        <w:t>ם צוות</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בראשות</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מנכ״ל</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משרד</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החקלאות</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ופיתוח</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הכפר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או</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נציגו</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ובו</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יהיו</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חברים</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גם</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נציג</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חיא״ל</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נציג מלח״י, נציג מ</w:t>
      </w:r>
      <w:r w:rsidRPr="005955CC">
        <w:rPr>
          <w:rFonts w:ascii="Tahoma" w:eastAsia="Calibri" w:hAnsi="Tahoma" w:cs="Tahoma" w:hint="cs"/>
          <w:sz w:val="18"/>
          <w:szCs w:val="18"/>
          <w:rtl/>
        </w:rPr>
        <w:t>כון וולקני,</w:t>
      </w:r>
      <w:r w:rsidRPr="005955CC">
        <w:rPr>
          <w:rFonts w:ascii="Tahoma" w:eastAsia="Calibri" w:hAnsi="Tahoma" w:cs="Tahoma"/>
          <w:sz w:val="18"/>
          <w:szCs w:val="18"/>
          <w:rtl/>
        </w:rPr>
        <w:t xml:space="preserve"> נציג רשות החברות הממשלתיות, נציג הממונה על התקציבי</w:t>
      </w:r>
      <w:r w:rsidRPr="005955CC">
        <w:rPr>
          <w:rFonts w:ascii="Tahoma" w:eastAsia="Calibri" w:hAnsi="Tahoma" w:cs="Tahoma" w:hint="cs"/>
          <w:sz w:val="18"/>
          <w:szCs w:val="18"/>
          <w:rtl/>
        </w:rPr>
        <w:t>ם במשרד</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האוצר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נציג</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הממונה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על</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השכר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והסכמי</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עבודה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במשרד</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האוצר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נציג</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החשב</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הכללי</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במשרד</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האוצר</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ונציג</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נציב</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שירות</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המדינה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תפקיד</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הצוות</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יהיה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לגבש</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בתוך</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שנה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מיום</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קבלת</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החלטה</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זו - עד מרץ 2018 - </w:t>
      </w:r>
      <w:r w:rsidRPr="005955CC">
        <w:rPr>
          <w:rFonts w:ascii="Tahoma" w:eastAsia="Calibri" w:hAnsi="Tahoma" w:cs="Tahoma"/>
          <w:sz w:val="18"/>
          <w:szCs w:val="18"/>
          <w:rtl/>
        </w:rPr>
        <w:t xml:space="preserve">מתווה מפורט להעברת מלח״י </w:t>
      </w:r>
      <w:r w:rsidRPr="005955CC">
        <w:rPr>
          <w:rFonts w:ascii="Tahoma" w:eastAsia="Calibri" w:hAnsi="Tahoma" w:cs="Tahoma"/>
          <w:sz w:val="18"/>
          <w:szCs w:val="18"/>
          <w:rtl/>
        </w:rPr>
        <w:t>מחיא״ל</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למכון וולקני</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הצוות יכלול </w:t>
      </w:r>
      <w:r w:rsidRPr="005955CC">
        <w:rPr>
          <w:rFonts w:ascii="Tahoma" w:eastAsia="Calibri" w:hAnsi="Tahoma" w:cs="Tahoma" w:hint="cs"/>
          <w:sz w:val="18"/>
          <w:szCs w:val="18"/>
          <w:rtl/>
        </w:rPr>
        <w:t>ב</w:t>
      </w:r>
      <w:r w:rsidRPr="005955CC">
        <w:rPr>
          <w:rFonts w:ascii="Tahoma" w:eastAsia="Calibri" w:hAnsi="Tahoma" w:cs="Tahoma"/>
          <w:sz w:val="18"/>
          <w:szCs w:val="18"/>
          <w:rtl/>
        </w:rPr>
        <w:t>המלצות</w:t>
      </w:r>
      <w:r w:rsidRPr="005955CC">
        <w:rPr>
          <w:rFonts w:ascii="Tahoma" w:eastAsia="Calibri" w:hAnsi="Tahoma" w:cs="Tahoma" w:hint="cs"/>
          <w:sz w:val="18"/>
          <w:szCs w:val="18"/>
          <w:rtl/>
        </w:rPr>
        <w:t>יו</w:t>
      </w:r>
      <w:r w:rsidRPr="005955CC">
        <w:rPr>
          <w:rFonts w:ascii="Tahoma" w:eastAsia="Calibri" w:hAnsi="Tahoma" w:cs="Tahoma"/>
          <w:sz w:val="18"/>
          <w:szCs w:val="18"/>
          <w:rtl/>
        </w:rPr>
        <w:t xml:space="preserve"> סיכום תקציבי עדכני</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המלצות באשר להסדרת קליטת עובדי מלח״י </w:t>
      </w:r>
      <w:r w:rsidRPr="005955CC">
        <w:rPr>
          <w:rFonts w:ascii="Tahoma" w:eastAsia="Calibri" w:hAnsi="Tahoma" w:cs="Tahoma"/>
          <w:sz w:val="18"/>
          <w:szCs w:val="18"/>
          <w:rtl/>
        </w:rPr>
        <w:t>במ</w:t>
      </w:r>
      <w:r w:rsidRPr="005955CC">
        <w:rPr>
          <w:rFonts w:ascii="Tahoma" w:eastAsia="Calibri" w:hAnsi="Tahoma" w:cs="Tahoma" w:hint="cs"/>
          <w:sz w:val="18"/>
          <w:szCs w:val="18"/>
          <w:rtl/>
        </w:rPr>
        <w:t>ינהל</w:t>
      </w:r>
      <w:r w:rsidRPr="005955CC">
        <w:rPr>
          <w:rFonts w:ascii="Tahoma" w:eastAsia="Calibri" w:hAnsi="Tahoma" w:cs="Tahoma" w:hint="cs"/>
          <w:sz w:val="18"/>
          <w:szCs w:val="18"/>
          <w:rtl/>
        </w:rPr>
        <w:t xml:space="preserve"> המחקר החקלאי [מכון וולקני]"</w:t>
      </w:r>
      <w:r w:rsidRPr="005955CC">
        <w:rPr>
          <w:rFonts w:ascii="Tahoma" w:eastAsia="Calibri" w:hAnsi="Tahoma" w:cs="Tahoma"/>
          <w:sz w:val="18"/>
          <w:szCs w:val="18"/>
          <w:rtl/>
        </w:rPr>
        <w:t xml:space="preserve">. </w:t>
      </w:r>
    </w:p>
    <w:p w:rsidR="007A4E5D" w:rsidRPr="0020305C" w:rsidP="0020305C">
      <w:pPr>
        <w:spacing w:after="240" w:line="240" w:lineRule="exact"/>
        <w:ind w:left="340" w:right="2268"/>
        <w:jc w:val="both"/>
        <w:rPr>
          <w:rFonts w:ascii="Tahoma" w:eastAsia="Calibri" w:hAnsi="Tahoma" w:cs="Tahoma"/>
          <w:sz w:val="18"/>
          <w:szCs w:val="18"/>
          <w:rtl/>
        </w:rPr>
      </w:pPr>
      <w:r w:rsidRPr="0020305C">
        <w:rPr>
          <w:rFonts w:ascii="Tahoma" w:eastAsia="Calibri" w:hAnsi="Tahoma" w:cs="Tahoma" w:hint="cs"/>
          <w:sz w:val="18"/>
          <w:szCs w:val="18"/>
          <w:rtl/>
        </w:rPr>
        <w:t xml:space="preserve">בהתאם לאמור בהחלטת הממשלה הוקמה ב-2017 ועדה לעניין קליטה ארגונית של מלח"י במכון וולקני, שקיימה את ישיבתה הראשונה במאי באותה שנה. בישיבה ציין מנכ"ל משרד החקלאות - יו"ר הוועדה - ארבעה נושאים עיקריים שעל הוועדה לקדם: </w:t>
      </w:r>
      <w:r w:rsidR="0020305C">
        <w:rPr>
          <w:rFonts w:ascii="Tahoma" w:eastAsia="Calibri" w:hAnsi="Tahoma" w:cs="Tahoma" w:hint="cs"/>
          <w:sz w:val="18"/>
          <w:szCs w:val="18"/>
          <w:rtl/>
        </w:rPr>
        <w:t xml:space="preserve"> </w:t>
      </w:r>
      <w:r w:rsidRPr="0020305C">
        <w:rPr>
          <w:rFonts w:ascii="Tahoma" w:eastAsia="Calibri" w:hAnsi="Tahoma" w:cs="Tahoma" w:hint="cs"/>
          <w:sz w:val="18"/>
          <w:szCs w:val="18"/>
          <w:rtl/>
        </w:rPr>
        <w:t xml:space="preserve">א. הכנת מתווה מפורט למעבר של מלח"י למכון וולקני. </w:t>
      </w:r>
      <w:r w:rsidR="0020305C">
        <w:rPr>
          <w:rFonts w:ascii="Tahoma" w:eastAsia="Calibri" w:hAnsi="Tahoma" w:cs="Tahoma" w:hint="cs"/>
          <w:sz w:val="18"/>
          <w:szCs w:val="18"/>
          <w:rtl/>
        </w:rPr>
        <w:t xml:space="preserve"> </w:t>
      </w:r>
      <w:r w:rsidRPr="0020305C">
        <w:rPr>
          <w:rFonts w:ascii="Tahoma" w:eastAsia="Calibri" w:hAnsi="Tahoma" w:cs="Tahoma" w:hint="cs"/>
          <w:sz w:val="18"/>
          <w:szCs w:val="18"/>
          <w:rtl/>
        </w:rPr>
        <w:t xml:space="preserve">ב. תכנון התקציב הדרוש להפעלת מלח"י במכון וולקני. </w:t>
      </w:r>
      <w:r w:rsidR="0020305C">
        <w:rPr>
          <w:rFonts w:ascii="Tahoma" w:eastAsia="Calibri" w:hAnsi="Tahoma" w:cs="Tahoma" w:hint="cs"/>
          <w:sz w:val="18"/>
          <w:szCs w:val="18"/>
          <w:rtl/>
        </w:rPr>
        <w:t xml:space="preserve"> </w:t>
      </w:r>
      <w:r w:rsidRPr="0020305C">
        <w:rPr>
          <w:rFonts w:ascii="Tahoma" w:eastAsia="Calibri" w:hAnsi="Tahoma" w:cs="Tahoma" w:hint="cs"/>
          <w:sz w:val="18"/>
          <w:szCs w:val="18"/>
          <w:rtl/>
        </w:rPr>
        <w:t xml:space="preserve">ג. קליטת עובדי מלח"י במכון וולקני. ד. הכנת הסכם להעברת הנכסים וההתחייבויות של מלח"י למכון וולקני. עוד קבע יו"ר הוועדה יעד ראשוני לגיבוש המלצות הוועדה - ינואר 2018. </w:t>
      </w:r>
    </w:p>
    <w:p w:rsidR="007A4E5D" w:rsidRPr="005955CC" w:rsidP="0020305C">
      <w:pPr>
        <w:pStyle w:val="RESHET"/>
        <w:ind w:left="567"/>
        <w:rPr>
          <w:rFonts w:eastAsia="Calibri"/>
          <w:rtl/>
        </w:rPr>
      </w:pPr>
      <w:r w:rsidRPr="005955CC">
        <w:rPr>
          <w:rFonts w:eastAsia="Calibri" w:hint="cs"/>
          <w:rtl/>
        </w:rPr>
        <w:t xml:space="preserve">משרד מבקר המדינה העיר למשרד החקלאות כי עד לאוגוסט 2018, מועד סיום הביקורת, עדיין לא גיבשה הוועדה את המלצותיה בעניין, אף שחלפה יותר מחצי שנה מהמועד שקבע המשרד כיעד לכך, ואף שחלף המועד שנקבע בהחלטת הממשלה לגיבוש המלצות אלה - מרץ 2018. </w:t>
      </w:r>
    </w:p>
    <w:p w:rsidR="007A4E5D" w:rsidRPr="005955CC" w:rsidP="0020305C">
      <w:pPr>
        <w:spacing w:before="180" w:after="240"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 xml:space="preserve">מאז מאי 2017 קיימה הוועדה עוד שתי ישיבות - ביולי ובאוקטובר 2017. בישיבה שהתקיימה ביולי הוחלט על הקמת שלושה צוותי עבודה של הוועדה: </w:t>
      </w:r>
      <w:r w:rsidRPr="005955CC">
        <w:rPr>
          <w:rFonts w:ascii="Tahoma" w:eastAsia="Calibri" w:hAnsi="Tahoma" w:cs="Tahoma"/>
          <w:sz w:val="18"/>
          <w:szCs w:val="18"/>
          <w:rtl/>
        </w:rPr>
        <w:t xml:space="preserve">הראשון לבדיקת היבטים תקציביים הכרוכים בהעברת מלח"י למכון וולקני; השני לקידום מתווה ההסכם להעברת כוח האדם; </w:t>
      </w:r>
      <w:r w:rsidRPr="005955CC">
        <w:rPr>
          <w:rFonts w:ascii="Tahoma" w:eastAsia="Calibri" w:hAnsi="Tahoma" w:cs="Tahoma" w:hint="cs"/>
          <w:sz w:val="18"/>
          <w:szCs w:val="18"/>
          <w:rtl/>
        </w:rPr>
        <w:t>ו</w:t>
      </w:r>
      <w:r w:rsidRPr="005955CC">
        <w:rPr>
          <w:rFonts w:ascii="Tahoma" w:eastAsia="Calibri" w:hAnsi="Tahoma" w:cs="Tahoma"/>
          <w:sz w:val="18"/>
          <w:szCs w:val="18"/>
          <w:rtl/>
        </w:rPr>
        <w:t xml:space="preserve">צוות שלישי לעניין קליטת הנכסים </w:t>
      </w:r>
      <w:r w:rsidRPr="005955CC">
        <w:rPr>
          <w:rFonts w:ascii="Tahoma" w:eastAsia="Calibri" w:hAnsi="Tahoma" w:cs="Tahoma" w:hint="cs"/>
          <w:sz w:val="18"/>
          <w:szCs w:val="18"/>
          <w:rtl/>
        </w:rPr>
        <w:t>ו</w:t>
      </w:r>
      <w:r w:rsidRPr="005955CC">
        <w:rPr>
          <w:rFonts w:ascii="Tahoma" w:eastAsia="Calibri" w:hAnsi="Tahoma" w:cs="Tahoma"/>
          <w:sz w:val="18"/>
          <w:szCs w:val="18"/>
          <w:rtl/>
        </w:rPr>
        <w:t xml:space="preserve">ההתחייבויות שיש </w:t>
      </w:r>
      <w:r w:rsidRPr="005955CC">
        <w:rPr>
          <w:rFonts w:ascii="Tahoma" w:eastAsia="Calibri" w:hAnsi="Tahoma" w:cs="Tahoma"/>
          <w:sz w:val="18"/>
          <w:szCs w:val="18"/>
          <w:rtl/>
        </w:rPr>
        <w:t>לחיא"ל</w:t>
      </w:r>
      <w:r w:rsidRPr="005955CC">
        <w:rPr>
          <w:rFonts w:ascii="Tahoma" w:eastAsia="Calibri" w:hAnsi="Tahoma" w:cs="Tahoma"/>
          <w:sz w:val="18"/>
          <w:szCs w:val="18"/>
          <w:rtl/>
        </w:rPr>
        <w:t xml:space="preserve"> בנוגע </w:t>
      </w:r>
      <w:r w:rsidRPr="005955CC">
        <w:rPr>
          <w:rFonts w:ascii="Tahoma" w:eastAsia="Calibri" w:hAnsi="Tahoma" w:cs="Tahoma"/>
          <w:sz w:val="18"/>
          <w:szCs w:val="18"/>
          <w:rtl/>
        </w:rPr>
        <w:t>למלח"י</w:t>
      </w:r>
      <w:r w:rsidRPr="005955CC">
        <w:rPr>
          <w:rFonts w:ascii="Tahoma" w:eastAsia="Calibri" w:hAnsi="Tahoma" w:cs="Tahoma"/>
          <w:sz w:val="18"/>
          <w:szCs w:val="18"/>
          <w:rtl/>
        </w:rPr>
        <w:t>.</w:t>
      </w:r>
      <w:r w:rsidRPr="005955CC">
        <w:rPr>
          <w:rFonts w:ascii="Tahoma" w:eastAsia="Calibri" w:hAnsi="Tahoma" w:cs="Tahoma" w:hint="cs"/>
          <w:sz w:val="18"/>
          <w:szCs w:val="18"/>
          <w:rtl/>
        </w:rPr>
        <w:t xml:space="preserve"> בסיכומה של ה</w:t>
      </w:r>
      <w:r w:rsidRPr="005955CC">
        <w:rPr>
          <w:rFonts w:ascii="Tahoma" w:eastAsia="Calibri" w:hAnsi="Tahoma" w:cs="Tahoma"/>
          <w:sz w:val="18"/>
          <w:szCs w:val="18"/>
          <w:rtl/>
        </w:rPr>
        <w:t xml:space="preserve">ישיבה </w:t>
      </w:r>
      <w:r w:rsidRPr="005955CC">
        <w:rPr>
          <w:rFonts w:ascii="Tahoma" w:eastAsia="Calibri" w:hAnsi="Tahoma" w:cs="Tahoma" w:hint="cs"/>
          <w:sz w:val="18"/>
          <w:szCs w:val="18"/>
          <w:rtl/>
        </w:rPr>
        <w:t>ש</w:t>
      </w:r>
      <w:r w:rsidRPr="005955CC">
        <w:rPr>
          <w:rFonts w:ascii="Tahoma" w:eastAsia="Calibri" w:hAnsi="Tahoma" w:cs="Tahoma"/>
          <w:sz w:val="18"/>
          <w:szCs w:val="18"/>
          <w:rtl/>
        </w:rPr>
        <w:t>התקיימה באוקטובר 2017 ביקש מנכ"ל המשרד מנציג רשות</w:t>
      </w:r>
      <w:r w:rsidRPr="005955CC">
        <w:rPr>
          <w:rFonts w:ascii="Tahoma" w:eastAsia="Calibri" w:hAnsi="Tahoma" w:cs="Tahoma" w:hint="cs"/>
          <w:sz w:val="18"/>
          <w:szCs w:val="18"/>
          <w:rtl/>
        </w:rPr>
        <w:t xml:space="preserve"> </w:t>
      </w:r>
      <w:r w:rsidRPr="005955CC">
        <w:rPr>
          <w:rFonts w:ascii="Tahoma" w:eastAsia="Calibri" w:hAnsi="Tahoma" w:cs="Tahoma"/>
          <w:sz w:val="18"/>
          <w:szCs w:val="18"/>
          <w:rtl/>
        </w:rPr>
        <w:t xml:space="preserve">החברות הממשלתיות להתחיל לפעול להוצאת מלח"י ממסגרת </w:t>
      </w:r>
      <w:r w:rsidRPr="005955CC">
        <w:rPr>
          <w:rFonts w:ascii="Tahoma" w:eastAsia="Calibri" w:hAnsi="Tahoma" w:cs="Tahoma"/>
          <w:sz w:val="18"/>
          <w:szCs w:val="18"/>
          <w:rtl/>
        </w:rPr>
        <w:t>חיא"ל</w:t>
      </w:r>
      <w:r w:rsidRPr="005955CC">
        <w:rPr>
          <w:rFonts w:ascii="Tahoma" w:eastAsia="Calibri" w:hAnsi="Tahoma" w:cs="Tahoma"/>
          <w:sz w:val="18"/>
          <w:szCs w:val="18"/>
          <w:rtl/>
        </w:rPr>
        <w:t>; כמו כן, ניתנו הנחיות לצוותי העבודה בנוגע לקידום גיבוש המתווה לשילוב מלח"י במכון וולקני.</w:t>
      </w:r>
    </w:p>
    <w:p w:rsidR="007A4E5D" w:rsidRPr="0020305C" w:rsidP="0020305C">
      <w:pPr>
        <w:pStyle w:val="RESHET"/>
        <w:ind w:left="567"/>
        <w:rPr>
          <w:rFonts w:eastAsia="Calibri"/>
          <w:rtl/>
        </w:rPr>
      </w:pPr>
      <w:r w:rsidRPr="0020305C">
        <w:rPr>
          <w:rFonts w:eastAsia="Calibri" w:hint="cs"/>
          <w:rtl/>
        </w:rPr>
        <w:t xml:space="preserve">עלה, כי מאז אוקטובר 2017 ועד למועד סיום הביקורת באוגוסט 2018, לא התכנסה הוועדה לישיבות נוספות וכאמור לא הגישה המלצות בעניין הקליטה הארגונית של מלח"י. </w:t>
      </w:r>
    </w:p>
    <w:p w:rsidR="007A4E5D" w:rsidRPr="005955CC" w:rsidP="0020305C">
      <w:pPr>
        <w:spacing w:before="180" w:after="240"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בתשובה מספטמבר 2018 למשרד מבקר המדינה, כתב עוזר מנכ"ל משרד החקלאות כי "ה</w:t>
      </w:r>
      <w:r w:rsidRPr="005955CC">
        <w:rPr>
          <w:rFonts w:ascii="Tahoma" w:eastAsia="Calibri" w:hAnsi="Tahoma" w:cs="Tahoma"/>
          <w:sz w:val="18"/>
          <w:szCs w:val="18"/>
          <w:rtl/>
        </w:rPr>
        <w:t>וועדה לא סיימה את עבודתה ועדיין לא הגישה את המלצותיה. טיוטת ההמלצות נמצאת בשלבי דיון בין הנוגעים בדבר. בתום הדיון, יועברו לאישורם, ויועברו למזכירות הממשלה</w:t>
      </w:r>
      <w:r w:rsidRPr="005955CC">
        <w:rPr>
          <w:rFonts w:ascii="Tahoma" w:eastAsia="Calibri" w:hAnsi="Tahoma" w:cs="Tahoma" w:hint="cs"/>
          <w:sz w:val="18"/>
          <w:szCs w:val="18"/>
          <w:rtl/>
        </w:rPr>
        <w:t>"</w:t>
      </w:r>
      <w:r w:rsidRPr="005955CC">
        <w:rPr>
          <w:rFonts w:ascii="Tahoma" w:eastAsia="Calibri" w:hAnsi="Tahoma" w:cs="Tahoma"/>
          <w:sz w:val="18"/>
          <w:szCs w:val="18"/>
          <w:rtl/>
        </w:rPr>
        <w:t xml:space="preserve">. </w:t>
      </w:r>
    </w:p>
    <w:p w:rsidR="007A4E5D" w:rsidRPr="0020305C" w:rsidP="0020305C">
      <w:pPr>
        <w:pStyle w:val="RESHET"/>
        <w:ind w:left="567"/>
        <w:rPr>
          <w:rFonts w:eastAsia="Calibri"/>
          <w:rtl/>
        </w:rPr>
      </w:pPr>
      <w:r w:rsidRPr="0020305C">
        <w:rPr>
          <w:rFonts w:eastAsia="Calibri" w:hint="cs"/>
          <w:rtl/>
        </w:rPr>
        <w:t xml:space="preserve">משרד מבקר המדינה העיר למשרד החקלאות כי עליו להשלים בהקדם את עבודת הוועדה כדי לאפשר את יישום החלטות הממשלה - קליטת מלח"י במכון וולקני. </w:t>
      </w:r>
    </w:p>
    <w:p w:rsidR="007A4E5D" w:rsidRPr="005955CC" w:rsidP="0020305C">
      <w:pPr>
        <w:spacing w:before="180" w:line="240" w:lineRule="exact"/>
        <w:ind w:left="340" w:right="2268"/>
        <w:jc w:val="both"/>
        <w:rPr>
          <w:rFonts w:ascii="Tahoma" w:hAnsi="Tahoma" w:cs="Tahoma"/>
          <w:sz w:val="18"/>
          <w:szCs w:val="18"/>
          <w:rtl/>
        </w:rPr>
      </w:pPr>
      <w:r w:rsidRPr="005955CC">
        <w:rPr>
          <w:rFonts w:ascii="Tahoma" w:hAnsi="Tahoma" w:cs="Tahoma" w:hint="cs"/>
          <w:sz w:val="18"/>
          <w:szCs w:val="18"/>
          <w:rtl/>
        </w:rPr>
        <w:t xml:space="preserve">בתשובת משרד החקלאות למשרד מבקר המדינה נמסר עדכון לגבי עבודת הוועדה. מהתשובה עלה שהוועדה סיימה את עבודתה ומשרד החקלאות העביר ב-20 בנובמבר 2018 למזכירות הממשלה את סיכום עבודת הצוותים שפעלו במסגרת הוועדה בנוגע לקליטה הארגונית של מלח"י במכון וולקני. </w:t>
      </w:r>
    </w:p>
    <w:p w:rsidR="007A4E5D" w:rsidRPr="005955CC" w:rsidP="001D029F">
      <w:pPr>
        <w:numPr>
          <w:ilvl w:val="0"/>
          <w:numId w:val="24"/>
        </w:numPr>
        <w:spacing w:line="240" w:lineRule="exact"/>
        <w:ind w:right="2268"/>
        <w:jc w:val="both"/>
        <w:rPr>
          <w:rFonts w:ascii="Tahoma" w:eastAsia="Calibri" w:hAnsi="Tahoma" w:cs="Tahoma"/>
          <w:sz w:val="18"/>
          <w:szCs w:val="18"/>
        </w:rPr>
      </w:pPr>
      <w:r w:rsidRPr="00A04CD2">
        <w:rPr>
          <w:rStyle w:val="Heading5Char"/>
          <w:rFonts w:ascii="Tahoma" w:hAnsi="Tahoma" w:cs="Tahoma" w:hint="cs"/>
          <w:b/>
          <w:bCs/>
          <w:color w:val="004E6C"/>
          <w:sz w:val="18"/>
          <w:szCs w:val="18"/>
          <w:rtl/>
        </w:rPr>
        <w:t>ועדה לקליטה מדעית:</w:t>
      </w:r>
      <w:r w:rsidRPr="00A04CD2">
        <w:rPr>
          <w:rStyle w:val="Heading5Char"/>
          <w:rFonts w:ascii="Tahoma" w:hAnsi="Tahoma" w:cs="Tahoma" w:hint="cs"/>
          <w:color w:val="004E6C"/>
          <w:sz w:val="18"/>
          <w:szCs w:val="18"/>
          <w:rtl/>
        </w:rPr>
        <w:t xml:space="preserve"> </w:t>
      </w:r>
      <w:r w:rsidRPr="005955CC">
        <w:rPr>
          <w:rFonts w:ascii="Tahoma" w:eastAsia="Calibri" w:hAnsi="Tahoma" w:cs="Tahoma" w:hint="cs"/>
          <w:sz w:val="18"/>
          <w:szCs w:val="18"/>
          <w:rtl/>
        </w:rPr>
        <w:t xml:space="preserve">ב-20.11.17 מינה מנהל </w:t>
      </w:r>
      <w:r w:rsidRPr="005955CC">
        <w:rPr>
          <w:rFonts w:ascii="Tahoma" w:eastAsia="Calibri" w:hAnsi="Tahoma" w:cs="Tahoma" w:hint="cs"/>
          <w:sz w:val="18"/>
          <w:szCs w:val="18"/>
          <w:rtl/>
        </w:rPr>
        <w:t>מינהל</w:t>
      </w:r>
      <w:r w:rsidRPr="005955CC">
        <w:rPr>
          <w:rFonts w:ascii="Tahoma" w:eastAsia="Calibri" w:hAnsi="Tahoma" w:cs="Tahoma" w:hint="cs"/>
          <w:sz w:val="18"/>
          <w:szCs w:val="18"/>
          <w:rtl/>
        </w:rPr>
        <w:t xml:space="preserve"> המחקר החקלאי (להלן - מנהל מכון וולקני), פרופ' אלי </w:t>
      </w:r>
      <w:r w:rsidRPr="005955CC">
        <w:rPr>
          <w:rFonts w:ascii="Tahoma" w:eastAsia="Calibri" w:hAnsi="Tahoma" w:cs="Tahoma" w:hint="cs"/>
          <w:sz w:val="18"/>
          <w:szCs w:val="18"/>
          <w:rtl/>
        </w:rPr>
        <w:t>פיינרמן</w:t>
      </w:r>
      <w:r w:rsidRPr="005955CC">
        <w:rPr>
          <w:rFonts w:ascii="Tahoma" w:eastAsia="Calibri" w:hAnsi="Tahoma" w:cs="Tahoma" w:hint="cs"/>
          <w:sz w:val="18"/>
          <w:szCs w:val="18"/>
          <w:rtl/>
        </w:rPr>
        <w:t xml:space="preserve">, ועדה לצורך גיבוש עקרונות אקדמיים ומקצועיים למיזוג מלח"י במכון וולקני (להלן - הוועדה לקליטה מדעית). לתפקיד יו"ר הוועדה מונה סגן מנהל מכון וולקני, ולחברי הוועדה מונו שני חוקרים ממכון וולקני, מנהלת וחוקר </w:t>
      </w:r>
      <w:r w:rsidRPr="005955CC">
        <w:rPr>
          <w:rFonts w:ascii="Tahoma" w:eastAsia="Calibri" w:hAnsi="Tahoma" w:cs="Tahoma" w:hint="cs"/>
          <w:sz w:val="18"/>
          <w:szCs w:val="18"/>
          <w:rtl/>
        </w:rPr>
        <w:t>ממלח"י</w:t>
      </w:r>
      <w:r w:rsidRPr="005955CC">
        <w:rPr>
          <w:rFonts w:ascii="Tahoma" w:eastAsia="Calibri" w:hAnsi="Tahoma" w:cs="Tahoma" w:hint="cs"/>
          <w:sz w:val="18"/>
          <w:szCs w:val="18"/>
          <w:rtl/>
        </w:rPr>
        <w:t xml:space="preserve">, נציג אגף הדיג במשרד וכן פרופ' בדימוס מן הטכניון. בכתב המינוי של </w:t>
      </w:r>
      <w:r w:rsidRPr="005955CC">
        <w:rPr>
          <w:rFonts w:ascii="Tahoma" w:eastAsia="Calibri" w:hAnsi="Tahoma" w:cs="Tahoma"/>
          <w:sz w:val="18"/>
          <w:szCs w:val="18"/>
          <w:rtl/>
        </w:rPr>
        <w:t xml:space="preserve">הוועדה </w:t>
      </w:r>
      <w:r w:rsidRPr="005955CC">
        <w:rPr>
          <w:rFonts w:ascii="Tahoma" w:eastAsia="Calibri" w:hAnsi="Tahoma" w:cs="Tahoma" w:hint="cs"/>
          <w:sz w:val="18"/>
          <w:szCs w:val="18"/>
          <w:rtl/>
        </w:rPr>
        <w:t xml:space="preserve">נאמר כי היא מתבקשת </w:t>
      </w:r>
      <w:r w:rsidRPr="005955CC">
        <w:rPr>
          <w:rFonts w:ascii="Tahoma" w:eastAsia="Calibri" w:hAnsi="Tahoma" w:cs="Tahoma"/>
          <w:sz w:val="18"/>
          <w:szCs w:val="18"/>
          <w:rtl/>
        </w:rPr>
        <w:t xml:space="preserve">להגיש </w:t>
      </w:r>
      <w:r w:rsidRPr="005955CC">
        <w:rPr>
          <w:rFonts w:ascii="Tahoma" w:eastAsia="Calibri" w:hAnsi="Tahoma" w:cs="Tahoma" w:hint="cs"/>
          <w:sz w:val="18"/>
          <w:szCs w:val="18"/>
          <w:rtl/>
        </w:rPr>
        <w:t xml:space="preserve">את </w:t>
      </w:r>
      <w:r w:rsidRPr="005955CC">
        <w:rPr>
          <w:rFonts w:ascii="Tahoma" w:eastAsia="Calibri" w:hAnsi="Tahoma" w:cs="Tahoma"/>
          <w:sz w:val="18"/>
          <w:szCs w:val="18"/>
          <w:rtl/>
        </w:rPr>
        <w:t>המלצות</w:t>
      </w:r>
      <w:r w:rsidRPr="005955CC">
        <w:rPr>
          <w:rFonts w:ascii="Tahoma" w:eastAsia="Calibri" w:hAnsi="Tahoma" w:cs="Tahoma" w:hint="cs"/>
          <w:sz w:val="18"/>
          <w:szCs w:val="18"/>
          <w:rtl/>
        </w:rPr>
        <w:t>יה</w:t>
      </w:r>
      <w:r w:rsidRPr="005955CC">
        <w:rPr>
          <w:rFonts w:ascii="Tahoma" w:eastAsia="Calibri" w:hAnsi="Tahoma" w:cs="Tahoma"/>
          <w:sz w:val="18"/>
          <w:szCs w:val="18"/>
          <w:rtl/>
        </w:rPr>
        <w:t xml:space="preserve"> עד </w:t>
      </w:r>
      <w:r w:rsidRPr="005955CC">
        <w:rPr>
          <w:rFonts w:ascii="Tahoma" w:eastAsia="Calibri" w:hAnsi="Tahoma" w:cs="Tahoma" w:hint="cs"/>
          <w:sz w:val="18"/>
          <w:szCs w:val="18"/>
          <w:rtl/>
        </w:rPr>
        <w:t>ל</w:t>
      </w:r>
      <w:r w:rsidRPr="005955CC">
        <w:rPr>
          <w:rFonts w:ascii="Tahoma" w:eastAsia="Calibri" w:hAnsi="Tahoma" w:cs="Tahoma"/>
          <w:sz w:val="18"/>
          <w:szCs w:val="18"/>
          <w:rtl/>
        </w:rPr>
        <w:t>סוף חודש ינואר 2018</w:t>
      </w:r>
      <w:r w:rsidRPr="005955CC">
        <w:rPr>
          <w:rFonts w:ascii="Tahoma" w:eastAsia="Calibri" w:hAnsi="Tahoma" w:cs="Tahoma" w:hint="cs"/>
          <w:sz w:val="18"/>
          <w:szCs w:val="18"/>
          <w:rtl/>
        </w:rPr>
        <w:t xml:space="preserve"> ולדון בין היתר בנושאים האלה: המסגרת האקדמית לשילוב מלח"י במכון וולקני; מיפוי תחומי המחקר של מלח"י לרבות תקציבי מחקר, </w:t>
      </w:r>
      <w:r w:rsidRPr="005955CC">
        <w:rPr>
          <w:rFonts w:ascii="Tahoma" w:eastAsia="Calibri" w:hAnsi="Tahoma" w:cs="Tahoma" w:hint="cs"/>
          <w:sz w:val="18"/>
          <w:szCs w:val="18"/>
          <w:rtl/>
        </w:rPr>
        <w:t>תוכניות</w:t>
      </w:r>
      <w:r w:rsidRPr="005955CC">
        <w:rPr>
          <w:rFonts w:ascii="Tahoma" w:eastAsia="Calibri" w:hAnsi="Tahoma" w:cs="Tahoma" w:hint="cs"/>
          <w:sz w:val="18"/>
          <w:szCs w:val="18"/>
          <w:rtl/>
        </w:rPr>
        <w:t xml:space="preserve"> למסחור ידע </w:t>
      </w:r>
      <w:r w:rsidRPr="005955CC">
        <w:rPr>
          <w:rFonts w:ascii="Tahoma" w:eastAsia="Calibri" w:hAnsi="Tahoma" w:cs="Tahoma" w:hint="cs"/>
          <w:sz w:val="18"/>
          <w:szCs w:val="18"/>
          <w:rtl/>
        </w:rPr>
        <w:t xml:space="preserve">וכדומה; כיווני הפיתוח המדעי של מלח"י ושילובם במסגרת </w:t>
      </w:r>
      <w:r w:rsidRPr="005955CC">
        <w:rPr>
          <w:rFonts w:ascii="Tahoma" w:eastAsia="Calibri" w:hAnsi="Tahoma" w:cs="Tahoma" w:hint="cs"/>
          <w:sz w:val="18"/>
          <w:szCs w:val="18"/>
          <w:rtl/>
        </w:rPr>
        <w:t>תוכנית</w:t>
      </w:r>
      <w:r w:rsidRPr="005955CC">
        <w:rPr>
          <w:rFonts w:ascii="Tahoma" w:eastAsia="Calibri" w:hAnsi="Tahoma" w:cs="Tahoma" w:hint="cs"/>
          <w:sz w:val="18"/>
          <w:szCs w:val="18"/>
          <w:rtl/>
        </w:rPr>
        <w:t xml:space="preserve"> האסטרטגיה של מכון וולקני</w:t>
      </w:r>
      <w:r>
        <w:rPr>
          <w:rFonts w:ascii="Tahoma" w:eastAsia="Calibri" w:hAnsi="Tahoma" w:cs="Tahoma"/>
          <w:sz w:val="18"/>
          <w:szCs w:val="18"/>
          <w:vertAlign w:val="superscript"/>
          <w:rtl/>
        </w:rPr>
        <w:footnoteReference w:id="42"/>
      </w:r>
      <w:r w:rsidRPr="005955CC">
        <w:rPr>
          <w:rFonts w:ascii="Tahoma" w:eastAsia="Calibri" w:hAnsi="Tahoma" w:cs="Tahoma" w:hint="cs"/>
          <w:sz w:val="18"/>
          <w:szCs w:val="18"/>
          <w:rtl/>
        </w:rPr>
        <w:t xml:space="preserve">. </w:t>
      </w:r>
    </w:p>
    <w:p w:rsidR="007A4E5D" w:rsidRPr="005955CC" w:rsidP="0020305C">
      <w:pPr>
        <w:spacing w:after="240" w:line="240" w:lineRule="exact"/>
        <w:ind w:left="340" w:right="2268"/>
        <w:jc w:val="both"/>
        <w:rPr>
          <w:rFonts w:ascii="Tahoma" w:eastAsia="Calibri" w:hAnsi="Tahoma" w:cs="Tahoma"/>
          <w:sz w:val="18"/>
          <w:szCs w:val="18"/>
          <w:rtl/>
        </w:rPr>
      </w:pPr>
      <w:r w:rsidRPr="005955CC">
        <w:rPr>
          <w:rFonts w:ascii="Tahoma" w:eastAsia="Calibri" w:hAnsi="Tahoma" w:cs="Tahoma" w:hint="cs"/>
          <w:sz w:val="18"/>
          <w:szCs w:val="18"/>
          <w:rtl/>
        </w:rPr>
        <w:t xml:space="preserve">הוועדה לקליטה מדעית התכנסה פעמיים: ישיבתה הראשונה, בפברואר 2018, הוקדשה רובה ככולה למיפוי תחומי המחקר וכוח האדם המחקרי הקיים </w:t>
      </w:r>
      <w:r w:rsidRPr="005955CC">
        <w:rPr>
          <w:rFonts w:ascii="Tahoma" w:eastAsia="Calibri" w:hAnsi="Tahoma" w:cs="Tahoma" w:hint="cs"/>
          <w:sz w:val="18"/>
          <w:szCs w:val="18"/>
          <w:rtl/>
        </w:rPr>
        <w:t>במלח"י</w:t>
      </w:r>
      <w:r w:rsidRPr="005955CC">
        <w:rPr>
          <w:rFonts w:ascii="Tahoma" w:eastAsia="Calibri" w:hAnsi="Tahoma" w:cs="Tahoma" w:hint="cs"/>
          <w:sz w:val="18"/>
          <w:szCs w:val="18"/>
          <w:rtl/>
        </w:rPr>
        <w:t xml:space="preserve">. בישיבה השנייה שהתקיימה במאי 2018 נדונו ענייני הקליטה המדעית של חוקרי מלח"י והשילוב של מלח"י במסגרת התוכנית האסטרטגית של מכון וולקני. ביולי 2018 הגישה הוועדה דוח מסכם על עבודתה למנהל מכון וולקני. </w:t>
      </w:r>
    </w:p>
    <w:p w:rsidR="007A4E5D" w:rsidRPr="0020305C" w:rsidP="0020305C">
      <w:pPr>
        <w:pStyle w:val="RESHET"/>
        <w:ind w:left="567"/>
        <w:rPr>
          <w:rFonts w:eastAsia="Calibri"/>
          <w:rtl/>
        </w:rPr>
      </w:pPr>
      <w:r w:rsidRPr="0020305C">
        <w:rPr>
          <w:rFonts w:eastAsia="Calibri" w:hint="cs"/>
          <w:rtl/>
        </w:rPr>
        <w:t>אף על פי שבכתב המינוי של הוועדה לקליטה מדעית התבקשו חבריה להגיש את המלצות הוועדה עד סוף ינואר 2018, הרי שהלכה למעשה רק במאי 2018 הם קיימו דיון בדרך קליטת מלח"י במכון וולקני ושילובו בתוכנית האסטרטגית של המכון. עוד עלה כי חברי הוועדה היו חלוקים בדעותיהם לגבי דרך הקליטה של חוקרי מלח"י במכון וולקני, ולפיכך לא הצליחו לגבש המלצות בעניין; בעקבות זאת הציגה הוועדה, בדוח מחודש יולי 2018 המסכם את עבודתה, שני מודלים חלופיים לקליטת חוקרי מלח"י במכון וולקני</w:t>
      </w:r>
      <w:r>
        <w:rPr>
          <w:rFonts w:eastAsia="Calibri"/>
          <w:vertAlign w:val="superscript"/>
          <w:rtl/>
        </w:rPr>
        <w:footnoteReference w:id="43"/>
      </w:r>
      <w:r w:rsidRPr="0020305C">
        <w:rPr>
          <w:rFonts w:eastAsia="Calibri" w:hint="cs"/>
          <w:rtl/>
        </w:rPr>
        <w:t xml:space="preserve">. עד למועד סיום הביקורת באוגוסט 2018, טרם התקבלה החלטת הנהלת מכון וולקני על דרך הקליטה המדעית של חוקרי מלח"י. </w:t>
      </w:r>
    </w:p>
    <w:p w:rsidR="007A4E5D" w:rsidRPr="0020305C" w:rsidP="0020305C">
      <w:pPr>
        <w:pStyle w:val="RESHET"/>
        <w:ind w:left="567"/>
        <w:rPr>
          <w:rFonts w:eastAsia="Calibri"/>
          <w:rtl/>
        </w:rPr>
      </w:pPr>
      <w:r w:rsidRPr="0020305C">
        <w:rPr>
          <w:rFonts w:eastAsia="Calibri"/>
          <w:rtl/>
        </w:rPr>
        <w:t xml:space="preserve">משרד מבקר המדינה </w:t>
      </w:r>
      <w:r w:rsidRPr="0020305C">
        <w:rPr>
          <w:rFonts w:eastAsia="Calibri" w:hint="cs"/>
          <w:rtl/>
        </w:rPr>
        <w:t>מ</w:t>
      </w:r>
      <w:r w:rsidRPr="0020305C">
        <w:rPr>
          <w:rFonts w:eastAsia="Calibri"/>
          <w:rtl/>
        </w:rPr>
        <w:t>עיר למשרד החקלאות ולמכון וולקני כי מן הראוי להשלים בטווח הזמן הקרוב את גיבוש המתוו</w:t>
      </w:r>
      <w:r w:rsidRPr="0020305C">
        <w:rPr>
          <w:rFonts w:eastAsia="Calibri" w:hint="cs"/>
          <w:rtl/>
        </w:rPr>
        <w:t>ה</w:t>
      </w:r>
      <w:r w:rsidRPr="0020305C">
        <w:rPr>
          <w:rFonts w:eastAsia="Calibri"/>
          <w:rtl/>
        </w:rPr>
        <w:t xml:space="preserve"> לקליטה ארגונית ומדעית של מלח"י במכון וולקני.</w:t>
      </w:r>
    </w:p>
    <w:p w:rsidR="007A4E5D" w:rsidRPr="005955CC" w:rsidP="0020305C">
      <w:pPr>
        <w:spacing w:before="180" w:line="240" w:lineRule="exact"/>
        <w:ind w:left="340" w:right="2268"/>
        <w:jc w:val="both"/>
        <w:rPr>
          <w:rFonts w:ascii="Tahoma" w:eastAsia="Calibri" w:hAnsi="Tahoma" w:cs="Tahoma"/>
          <w:sz w:val="18"/>
          <w:szCs w:val="18"/>
          <w:rtl/>
        </w:rPr>
      </w:pPr>
      <w:r w:rsidRPr="005955CC">
        <w:rPr>
          <w:rFonts w:ascii="Tahoma" w:eastAsia="Calibri" w:hAnsi="Tahoma" w:cs="Tahoma" w:hint="eastAsia"/>
          <w:sz w:val="18"/>
          <w:szCs w:val="18"/>
          <w:rtl/>
        </w:rPr>
        <w:t>בתשוב</w:t>
      </w:r>
      <w:r w:rsidRPr="005955CC">
        <w:rPr>
          <w:rFonts w:ascii="Tahoma" w:eastAsia="Calibri" w:hAnsi="Tahoma" w:cs="Tahoma" w:hint="cs"/>
          <w:sz w:val="18"/>
          <w:szCs w:val="18"/>
          <w:rtl/>
        </w:rPr>
        <w:t xml:space="preserve">ה משלהי נובמבר 2018 של </w:t>
      </w:r>
      <w:r w:rsidRPr="005955CC">
        <w:rPr>
          <w:rFonts w:ascii="Tahoma" w:eastAsia="Calibri" w:hAnsi="Tahoma" w:cs="Tahoma" w:hint="eastAsia"/>
          <w:sz w:val="18"/>
          <w:szCs w:val="18"/>
          <w:rtl/>
        </w:rPr>
        <w:t>מכון</w:t>
      </w:r>
      <w:r w:rsidRPr="005955CC">
        <w:rPr>
          <w:rFonts w:ascii="Tahoma" w:eastAsia="Calibri" w:hAnsi="Tahoma" w:cs="Tahoma"/>
          <w:sz w:val="18"/>
          <w:szCs w:val="18"/>
          <w:rtl/>
        </w:rPr>
        <w:t xml:space="preserve"> וולקני למשרד מבקר המדינה נאמר, כי "בשבועות </w:t>
      </w:r>
      <w:r w:rsidRPr="005955CC">
        <w:rPr>
          <w:rFonts w:ascii="Tahoma" w:eastAsia="Calibri" w:hAnsi="Tahoma" w:cs="Tahoma" w:hint="cs"/>
          <w:sz w:val="18"/>
          <w:szCs w:val="18"/>
          <w:rtl/>
        </w:rPr>
        <w:t>ה</w:t>
      </w:r>
      <w:r w:rsidRPr="005955CC">
        <w:rPr>
          <w:rFonts w:ascii="Tahoma" w:eastAsia="Calibri" w:hAnsi="Tahoma" w:cs="Tahoma" w:hint="eastAsia"/>
          <w:sz w:val="18"/>
          <w:szCs w:val="18"/>
          <w:rtl/>
        </w:rPr>
        <w:t>קרובים</w:t>
      </w:r>
      <w:r w:rsidRPr="005955CC">
        <w:rPr>
          <w:rFonts w:ascii="Tahoma" w:eastAsia="Calibri" w:hAnsi="Tahoma" w:cs="Tahoma"/>
          <w:sz w:val="18"/>
          <w:szCs w:val="18"/>
          <w:rtl/>
        </w:rPr>
        <w:t xml:space="preserve"> </w:t>
      </w:r>
      <w:r w:rsidRPr="005955CC">
        <w:rPr>
          <w:rFonts w:ascii="Tahoma" w:eastAsia="Calibri" w:hAnsi="Tahoma" w:cs="Tahoma" w:hint="cs"/>
          <w:sz w:val="18"/>
          <w:szCs w:val="18"/>
          <w:rtl/>
        </w:rPr>
        <w:t xml:space="preserve">תדון הנהלת </w:t>
      </w:r>
      <w:r w:rsidRPr="005955CC">
        <w:rPr>
          <w:rFonts w:ascii="Tahoma" w:eastAsia="Calibri" w:hAnsi="Tahoma" w:cs="Tahoma" w:hint="cs"/>
          <w:sz w:val="18"/>
          <w:szCs w:val="18"/>
          <w:rtl/>
        </w:rPr>
        <w:t>מינהל</w:t>
      </w:r>
      <w:r w:rsidRPr="005955CC">
        <w:rPr>
          <w:rFonts w:ascii="Tahoma" w:eastAsia="Calibri" w:hAnsi="Tahoma" w:cs="Tahoma" w:hint="cs"/>
          <w:sz w:val="18"/>
          <w:szCs w:val="18"/>
          <w:rtl/>
        </w:rPr>
        <w:t xml:space="preserve"> המחקר החקלאי בהמלצות הוועדה 'לגיבוש עקרונות אקדמיים ומקצועיים למיזוג מלח"י במכון וולקני' והיא תשקול לאמץ את אחד המודלים שהוצגו בפניה".</w:t>
      </w:r>
    </w:p>
    <w:p w:rsidR="00B64778" w:rsidRPr="00D43E82" w:rsidP="00B6477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A4E5D" w:rsidRPr="00B64778" w:rsidP="00B64778">
      <w:pPr>
        <w:pStyle w:val="RESHET"/>
        <w:rPr>
          <w:rFonts w:eastAsia="Calibri"/>
          <w:rtl/>
        </w:rPr>
      </w:pPr>
      <w:r w:rsidRPr="00B64778">
        <w:rPr>
          <w:rFonts w:eastAsia="Calibri"/>
          <w:rtl/>
        </w:rPr>
        <w:t>ב</w:t>
      </w:r>
      <w:r w:rsidRPr="00B64778">
        <w:rPr>
          <w:rFonts w:eastAsia="Calibri" w:hint="cs"/>
          <w:rtl/>
        </w:rPr>
        <w:t xml:space="preserve">שנת </w:t>
      </w:r>
      <w:r w:rsidRPr="00B64778">
        <w:rPr>
          <w:rFonts w:eastAsia="Calibri"/>
          <w:rtl/>
        </w:rPr>
        <w:t xml:space="preserve">2009 </w:t>
      </w:r>
      <w:r w:rsidRPr="00B64778">
        <w:rPr>
          <w:rFonts w:eastAsia="Calibri" w:hint="cs"/>
          <w:rtl/>
        </w:rPr>
        <w:t xml:space="preserve">קיבלה </w:t>
      </w:r>
      <w:r w:rsidRPr="00B64778">
        <w:rPr>
          <w:rFonts w:eastAsia="Calibri"/>
          <w:rtl/>
        </w:rPr>
        <w:t xml:space="preserve">הממשלה </w:t>
      </w:r>
      <w:r w:rsidRPr="00B64778">
        <w:rPr>
          <w:rFonts w:eastAsia="Calibri" w:hint="cs"/>
          <w:rtl/>
        </w:rPr>
        <w:t xml:space="preserve">החלטה להעביר את </w:t>
      </w:r>
      <w:r w:rsidRPr="00B64778">
        <w:rPr>
          <w:rFonts w:eastAsia="Calibri"/>
          <w:rtl/>
        </w:rPr>
        <w:t xml:space="preserve">מלח"י לאחריות מכון וולקני במשרד החקלאות. </w:t>
      </w:r>
      <w:r w:rsidRPr="00B64778">
        <w:rPr>
          <w:rFonts w:eastAsia="Calibri" w:hint="cs"/>
          <w:rtl/>
        </w:rPr>
        <w:t xml:space="preserve">בהודעת </w:t>
      </w:r>
      <w:r w:rsidRPr="00B64778">
        <w:rPr>
          <w:rFonts w:eastAsia="Calibri"/>
          <w:rtl/>
        </w:rPr>
        <w:t xml:space="preserve">משרד התשתיות הלאומיות ומשרד החקלאות </w:t>
      </w:r>
      <w:r w:rsidRPr="00B64778">
        <w:rPr>
          <w:rFonts w:eastAsia="Calibri" w:hint="cs"/>
          <w:rtl/>
        </w:rPr>
        <w:t xml:space="preserve">שפורסמה קודם וסמוך להחלטת הממשלה נאמר, כי </w:t>
      </w:r>
      <w:r w:rsidRPr="00B64778">
        <w:rPr>
          <w:rFonts w:eastAsia="Calibri"/>
          <w:rtl/>
        </w:rPr>
        <w:t>הידע</w:t>
      </w:r>
      <w:r w:rsidRPr="00B64778">
        <w:rPr>
          <w:rFonts w:eastAsia="Calibri" w:hint="cs"/>
          <w:rtl/>
        </w:rPr>
        <w:t xml:space="preserve"> בתחום החקלאות הימית</w:t>
      </w:r>
      <w:r w:rsidRPr="00B64778">
        <w:rPr>
          <w:rFonts w:eastAsia="Calibri"/>
          <w:rtl/>
        </w:rPr>
        <w:t xml:space="preserve"> שפותח </w:t>
      </w:r>
      <w:r w:rsidRPr="00B64778">
        <w:rPr>
          <w:rFonts w:eastAsia="Calibri"/>
          <w:rtl/>
        </w:rPr>
        <w:t>במלח"י</w:t>
      </w:r>
      <w:r w:rsidRPr="00B64778">
        <w:rPr>
          <w:rFonts w:eastAsia="Calibri"/>
          <w:rtl/>
        </w:rPr>
        <w:t xml:space="preserve"> ישפיע על השוק המקומי וכן על השתלבות ישראל בשוק העולמי ויסייע לפתח </w:t>
      </w:r>
      <w:r w:rsidRPr="00B64778">
        <w:rPr>
          <w:rFonts w:eastAsia="Calibri" w:hint="cs"/>
          <w:rtl/>
        </w:rPr>
        <w:t xml:space="preserve">ענף </w:t>
      </w:r>
      <w:r w:rsidRPr="00B64778">
        <w:rPr>
          <w:rFonts w:eastAsia="Calibri"/>
          <w:rtl/>
        </w:rPr>
        <w:t>חדשני</w:t>
      </w:r>
      <w:r w:rsidRPr="00B64778">
        <w:rPr>
          <w:rFonts w:eastAsia="Calibri" w:hint="cs"/>
          <w:rtl/>
        </w:rPr>
        <w:t xml:space="preserve"> זה</w:t>
      </w:r>
      <w:r w:rsidRPr="00B64778">
        <w:rPr>
          <w:rFonts w:eastAsia="Calibri"/>
          <w:rtl/>
        </w:rPr>
        <w:t xml:space="preserve">. </w:t>
      </w:r>
      <w:r w:rsidRPr="00B64778">
        <w:rPr>
          <w:rFonts w:eastAsia="Calibri" w:hint="cs"/>
          <w:rtl/>
        </w:rPr>
        <w:t xml:space="preserve">ברם, מאז חלף כעשור, ועד למועד סיום הביקורת באוגוסט 2018, עדיין לא יושמה החלטת ממשלה זו. מלח"י עדיין פועל במסגרת </w:t>
      </w:r>
      <w:r w:rsidRPr="00B64778">
        <w:rPr>
          <w:rFonts w:eastAsia="Calibri" w:hint="cs"/>
          <w:rtl/>
        </w:rPr>
        <w:t>חיא"ל</w:t>
      </w:r>
      <w:r w:rsidRPr="00B64778">
        <w:rPr>
          <w:rFonts w:eastAsia="Calibri" w:hint="cs"/>
          <w:rtl/>
        </w:rPr>
        <w:t xml:space="preserve"> ולא עבר לאחריות מכון וולקני. במצב השריר כיום, חוקרי מלח"י אינם משולבים במסגרת הארגונית של מכון וולקני - שילוב שעל פי המתוכנן היה אמור להעצים את פוטנציאל המו"פ בתחום החקלאות הימית. </w:t>
      </w:r>
    </w:p>
    <w:p w:rsidR="007A4E5D" w:rsidRPr="00B64778" w:rsidP="00B64778">
      <w:pPr>
        <w:pStyle w:val="RESHET"/>
        <w:rPr>
          <w:rFonts w:eastAsia="Calibri"/>
          <w:rtl/>
        </w:rPr>
      </w:pPr>
      <w:r w:rsidRPr="00B64778">
        <w:rPr>
          <w:rFonts w:eastAsia="Calibri"/>
          <w:rtl/>
        </w:rPr>
        <w:t>בשנים 2015 - 2018, פחתו מאוד מענקי המחקר שקיבל מלח"י מן המדען הראשי של משרד החקלאות</w:t>
      </w:r>
      <w:r w:rsidRPr="00B64778">
        <w:rPr>
          <w:rFonts w:eastAsia="Calibri" w:hint="cs"/>
          <w:rtl/>
        </w:rPr>
        <w:t>,</w:t>
      </w:r>
      <w:r w:rsidRPr="00B64778">
        <w:rPr>
          <w:rFonts w:eastAsia="Calibri"/>
          <w:rtl/>
        </w:rPr>
        <w:t xml:space="preserve"> בהשוואה לשנים 2013 ו-2014. ירידה זו במענקי המחקר לתחום החקלאות הימית אינה מתיישבת עם המלצות ועדת </w:t>
      </w:r>
      <w:r w:rsidRPr="00B64778">
        <w:rPr>
          <w:rFonts w:eastAsia="Calibri"/>
          <w:rtl/>
        </w:rPr>
        <w:t>טייכר</w:t>
      </w:r>
      <w:r w:rsidRPr="00B64778">
        <w:rPr>
          <w:rFonts w:eastAsia="Calibri"/>
          <w:rtl/>
        </w:rPr>
        <w:t>, שראתה בפיתוח המו"פ בתחום זה מטלה שלטונית שעל הממשלה לתמוך בה ול</w:t>
      </w:r>
      <w:r w:rsidRPr="00B64778">
        <w:rPr>
          <w:rFonts w:eastAsia="Calibri" w:hint="cs"/>
          <w:rtl/>
        </w:rPr>
        <w:t>הביא ליישומה</w:t>
      </w:r>
      <w:r w:rsidRPr="00B64778">
        <w:rPr>
          <w:rFonts w:eastAsia="Calibri"/>
          <w:rtl/>
        </w:rPr>
        <w:t>. עלה כי בשנים, 2015 - 2018, לא פעלה במשרד החקלאות ועדת היגוי לתחום המדגה שתציג לפני המדען הראשי את צורכי המחקר בתחום זה</w:t>
      </w:r>
      <w:r w:rsidRPr="00B64778">
        <w:rPr>
          <w:rFonts w:eastAsia="Calibri" w:hint="cs"/>
          <w:rtl/>
        </w:rPr>
        <w:t>,</w:t>
      </w:r>
      <w:r w:rsidRPr="00B64778">
        <w:rPr>
          <w:rFonts w:eastAsia="Calibri"/>
          <w:rtl/>
        </w:rPr>
        <w:t xml:space="preserve"> כפי ש</w:t>
      </w:r>
      <w:r w:rsidRPr="00B64778">
        <w:rPr>
          <w:rFonts w:eastAsia="Calibri" w:hint="cs"/>
          <w:rtl/>
        </w:rPr>
        <w:t>נעשה על ידי</w:t>
      </w:r>
      <w:r w:rsidRPr="00B64778">
        <w:rPr>
          <w:rFonts w:eastAsia="Calibri"/>
          <w:rtl/>
        </w:rPr>
        <w:t xml:space="preserve"> ועדות היגוי בתחומים אחרים של חקלאות; ובשנים 2016 - 2018 </w:t>
      </w:r>
      <w:r w:rsidRPr="00B64778">
        <w:rPr>
          <w:rFonts w:eastAsia="Calibri" w:hint="cs"/>
          <w:rtl/>
        </w:rPr>
        <w:t xml:space="preserve">לא נכללו </w:t>
      </w:r>
      <w:r w:rsidRPr="00B64778">
        <w:rPr>
          <w:rFonts w:eastAsia="Calibri"/>
          <w:rtl/>
        </w:rPr>
        <w:t>נושאים בתחום החקלאות הימית במסגרת הקול הקורא של המדען הראשי ל</w:t>
      </w:r>
      <w:r w:rsidRPr="00B64778">
        <w:rPr>
          <w:rFonts w:eastAsia="Calibri" w:hint="cs"/>
          <w:rtl/>
        </w:rPr>
        <w:t>שם ק</w:t>
      </w:r>
      <w:r w:rsidRPr="00B64778">
        <w:rPr>
          <w:rFonts w:eastAsia="Calibri"/>
          <w:rtl/>
        </w:rPr>
        <w:t>בלת מענקים מן הקרן המרכזית שלו.</w:t>
      </w:r>
    </w:p>
    <w:p w:rsidR="007A4E5D" w:rsidRPr="00B64778" w:rsidP="00B64778">
      <w:pPr>
        <w:pStyle w:val="RESHET"/>
        <w:rPr>
          <w:rFonts w:eastAsia="Calibri"/>
          <w:rtl/>
        </w:rPr>
      </w:pPr>
      <w:r w:rsidRPr="00B64778">
        <w:rPr>
          <w:rFonts w:eastAsia="Calibri" w:hint="cs"/>
          <w:rtl/>
        </w:rPr>
        <w:t xml:space="preserve">החל בשנת 2017 פועלים משרד החקלאות ומכון וולקני לגבש מתווה לקליטה ארגונית ולקליטה מדעית של מלח"י במסגרת מכון וולקני. הממצאים בדוח זה מצביעים על הצורך ליישם בהקדם את החלטת הממשלה להעביר את מלח"י לאחריות הארגונית של מכון וולקני, לשם קידום המחקר הישראלי בתחום החקלאות הימית. </w:t>
      </w:r>
    </w:p>
    <w:p w:rsidR="007A4E5D" w:rsidRPr="005955CC" w:rsidP="001D029F">
      <w:pPr>
        <w:spacing w:line="240" w:lineRule="exact"/>
        <w:ind w:right="2268"/>
        <w:jc w:val="both"/>
        <w:rPr>
          <w:rFonts w:ascii="Tahoma" w:hAnsi="Tahoma" w:cs="Tahoma"/>
          <w:sz w:val="18"/>
          <w:szCs w:val="18"/>
          <w:rtl/>
        </w:rPr>
      </w:pPr>
    </w:p>
    <w:p w:rsidR="007A4E5D" w:rsidRPr="0048049A" w:rsidP="001D029F">
      <w:pPr>
        <w:pStyle w:val="KOT4"/>
        <w:rPr>
          <w:rtl/>
        </w:rPr>
      </w:pPr>
      <w:r w:rsidRPr="0048049A">
        <w:rPr>
          <w:rFonts w:hint="eastAsia"/>
          <w:rtl/>
        </w:rPr>
        <w:t>סיכום</w:t>
      </w:r>
    </w:p>
    <w:p w:rsidR="007A4E5D" w:rsidRPr="00B64778" w:rsidP="00B64778">
      <w:pPr>
        <w:pStyle w:val="RESHET"/>
        <w:rPr>
          <w:rtl/>
        </w:rPr>
      </w:pPr>
      <w:r w:rsidRPr="00B64778">
        <w:rPr>
          <w:rtl/>
        </w:rPr>
        <w:t xml:space="preserve">מכון וולקני הוא המכון הלאומי למחקר חקלאי בישראל, התורם בפעילותו לאינטרסים הכלכליים של המדינה ושל החקלאים בישראל. בשנת 2016 הכין משרד החקלאות נוסח להצעת מחליטים שתידון בוועדת השרים, שמטרתה הייתה להקים ועדה שתמליץ על מתווה להעתקת מכון וולקני ממקומו במרכז הארץ לאזור הצפון. הצעה זו לא עלתה בסופו של דבר לדיון בוועדת השרים. בינואר 2017 מינה ראש הממשלה ועדה אשר בסמכותה להמליץ בנוגע לשאלת ההעתקה של מכון וולקני לצפון הארץ. נוכח העובדה שהשאלה הנוגעת לבחינת העתקת מכון וולקני לצפון עמדה לדיון במהלך ביצוע ביקורת זו ראוי להבהיר ולהדגיש: הביקורת שנעשתה על ידי משרד מבקר המדינה לא נועדה להצביע על חלופה אחת למיקום המכון כעדיפה על חלופה אחרת, אלא נועדה לבחון את תהליכי הבחינה שנעשו בשנים 2014 - 2016 בעניין זה. ראוי לציין כי בינואר 2019, לאחר סיום הביקורת, הגישה הוועדה לבחינת העתקת מכון וולקני לצפון הארץ את המלצותיה לראש הממשלה. </w:t>
      </w:r>
    </w:p>
    <w:p w:rsidR="007A4E5D" w:rsidRPr="00B64778" w:rsidP="00B64778">
      <w:pPr>
        <w:pStyle w:val="RESHET"/>
      </w:pPr>
      <w:r w:rsidRPr="00B64778">
        <w:rPr>
          <w:rtl/>
        </w:rPr>
        <w:t xml:space="preserve">בביקורת זו נמצא כי החלטות שנתקבלו בנוגע לסוגיות המשליכות על עתיד המחקר החקלאי בישראל ועל מכון וולקני עצמו - קידום המהלך להעתקתו לצפון הארץ וקיצוץ משמעותי בתקציבו - נעשו </w:t>
      </w:r>
      <w:r w:rsidRPr="00B64778">
        <w:rPr>
          <w:rFonts w:hint="cs"/>
          <w:rtl/>
        </w:rPr>
        <w:t>ב</w:t>
      </w:r>
      <w:r w:rsidRPr="00B64778">
        <w:rPr>
          <w:rtl/>
        </w:rPr>
        <w:t>טרם נבחנו סוגיות אלה לעומק: הנהלת משרד החקלאות לא הקפידה לקיים היוועצות עם הנהלת מכון וולקני כדי ללבן את המשמעויות של כל החלטה ואת ההשלכות הצפויות ממנה - התנהלות זו אינה מתיישבת עם חובתה של רשות שלטונית כנאמנת הציבור לקבל החלטות המתבססות על איסוף של כלל המידע הנוגע לעניין, ואשר משקפות התחשבות בכלל השיקולים הרלוונטיים לו.</w:t>
      </w:r>
    </w:p>
    <w:p w:rsidR="007A4E5D" w:rsidRPr="00B64778" w:rsidP="00B64778">
      <w:pPr>
        <w:pStyle w:val="RESHET"/>
        <w:rPr>
          <w:rtl/>
        </w:rPr>
      </w:pPr>
      <w:r w:rsidRPr="00B64778">
        <w:rPr>
          <w:rtl/>
        </w:rPr>
        <w:t>על ממשלת ישראל ועל משרד החקלאות, שהמכון הוא יחידת סמך שלו, לוודא שהמכון ימשיך לפעול גם בעתיד באופן שיאפשר לו להתמיד בהשגת ההישגים המחקריים שהקנו לו עד עתה שם עולמי. מוטל עליהם לשמור שלא ייפגעו ההון האנושי של המכון וקשרי הגומלין עם מוסדות אקדמיים ומדעיים בישראל; עליהם להבטיח שהמשאבים שמוקצים בכל שנה למכון יאפשרו לו לתפקד ברמה נאותה ולבצע מחקר איכותי ומתקדם. לפני קבלת החלטות הנוגעות למכון וולקני יש לבחון את ההשלכות שעלולות להיות להן על המשכיות המחקר החקלאי בישראל ועל רמתו, ולוודא שאלה יישמרו ואף ישגשגו כדי שיתאפשר לחקלאים מכלל אזורי המדינה להסתייע במחקר שנעשה במכון לשם התמודדות עם האתגרים שמגיעים לפתחם.</w:t>
      </w:r>
    </w:p>
    <w:p w:rsidR="007A4E5D" w:rsidRPr="00B64778" w:rsidP="00B64778">
      <w:pPr>
        <w:pStyle w:val="RESHET"/>
        <w:rPr>
          <w:rFonts w:eastAsia="Calibri"/>
          <w:rtl/>
        </w:rPr>
      </w:pPr>
      <w:r w:rsidRPr="00B64778">
        <w:rPr>
          <w:rFonts w:eastAsia="Calibri" w:hint="cs"/>
          <w:rtl/>
        </w:rPr>
        <w:t>החל בשנת 2017 פועלים משרד החקלאות ומכון וולקני לגבש מתווה לקליטה ארגונית ולקליטה מדעית של מלח"י במסגרת מכון וולקני. מעבר לכך שהחלטת ממשלה יש ליישם הרי שהממצאים בדוח זה מצביעים על הצורך ליישם בהקדם את החלטת הממשלה שהתקבלה עוד בשנת 2009 להעביר את מלח"י לאחריות הארגונית של מכון וולקני, לשם קידום המחקר הישראלי בתחום החקלאות הימית.</w:t>
      </w:r>
    </w:p>
    <w:p w:rsidR="002525CC" w:rsidRPr="005955CC" w:rsidP="001D029F">
      <w:pPr>
        <w:spacing w:line="240" w:lineRule="exact"/>
        <w:ind w:right="2268"/>
        <w:jc w:val="both"/>
        <w:rPr>
          <w:rFonts w:ascii="Tahoma" w:hAnsi="Tahoma" w:cs="Tahoma"/>
          <w:b/>
          <w:bCs/>
          <w:sz w:val="18"/>
          <w:szCs w:val="18"/>
          <w:rtl/>
        </w:rPr>
      </w:pPr>
      <w:bookmarkStart w:id="6" w:name="_GoBack"/>
      <w:bookmarkEnd w:id="6"/>
    </w:p>
    <w:sectPr w:rsidSect="00890ED9">
      <w:headerReference w:type="even" r:id="rId15"/>
      <w:headerReference w:type="default" r:id="rId16"/>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E08BD" w:rsidRPr="008A007A" w:rsidP="008A007A">
      <w:pPr>
        <w:pStyle w:val="Footer"/>
      </w:pPr>
    </w:p>
  </w:footnote>
  <w:footnote w:type="continuationSeparator" w:id="1">
    <w:p w:rsidR="008E08BD" w:rsidP="00CB3322">
      <w:pPr>
        <w:spacing w:after="0" w:line="240" w:lineRule="auto"/>
      </w:pPr>
      <w:r>
        <w:continuationSeparator/>
      </w:r>
    </w:p>
    <w:p w:rsidR="008E08BD"/>
  </w:footnote>
  <w:footnote w:id="2">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מכון וולקני, </w:t>
      </w:r>
      <w:r>
        <w:fldChar w:fldCharType="begin"/>
      </w:r>
      <w:r>
        <w:instrText xml:space="preserve"> HYPERLINK "https://www.agri.gov.il/he/pages/1641.aspx" </w:instrText>
      </w:r>
      <w:r>
        <w:fldChar w:fldCharType="separate"/>
      </w:r>
      <w:r w:rsidRPr="007A4E5D">
        <w:rPr>
          <w:rStyle w:val="Hyperlink"/>
        </w:rPr>
        <w:t>https://www.agri.gov.il/he/pages/1641.aspx</w:t>
      </w:r>
      <w:r>
        <w:fldChar w:fldCharType="end"/>
      </w:r>
    </w:p>
  </w:footnote>
  <w:footnote w:id="3">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מפות ישראל </w:t>
      </w:r>
      <w:r>
        <w:fldChar w:fldCharType="begin"/>
      </w:r>
      <w:r>
        <w:instrText xml:space="preserve"> HYPERLINK "https://www.govmap.gov.il" </w:instrText>
      </w:r>
      <w:r>
        <w:fldChar w:fldCharType="separate"/>
      </w:r>
      <w:r w:rsidRPr="007A4E5D">
        <w:rPr>
          <w:rStyle w:val="Hyperlink"/>
        </w:rPr>
        <w:t>https://www.govmap.gov.il</w:t>
      </w:r>
      <w:r>
        <w:fldChar w:fldCharType="end"/>
      </w:r>
      <w:r w:rsidRPr="007A4E5D">
        <w:rPr>
          <w:rFonts w:hint="cs"/>
          <w:rtl/>
        </w:rPr>
        <w:t xml:space="preserve">. מיקומו של מכון וולקני מסומן בכחול על המפה. </w:t>
      </w:r>
    </w:p>
  </w:footnote>
  <w:footnote w:id="4">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t xml:space="preserve">זמיר, הסמכות </w:t>
      </w:r>
      <w:r w:rsidRPr="007A4E5D">
        <w:rPr>
          <w:rtl/>
        </w:rPr>
        <w:t>המינהלית</w:t>
      </w:r>
      <w:r w:rsidRPr="007A4E5D">
        <w:rPr>
          <w:rtl/>
        </w:rPr>
        <w:t>, כרך ב, בעמוד 1226</w:t>
      </w:r>
      <w:r w:rsidRPr="007A4E5D">
        <w:rPr>
          <w:rFonts w:hint="cs"/>
          <w:rtl/>
        </w:rPr>
        <w:t>.</w:t>
      </w:r>
    </w:p>
  </w:footnote>
  <w:footnote w:id="5">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t xml:space="preserve">ברק-ארז, משפט </w:t>
      </w:r>
      <w:r w:rsidRPr="007A4E5D">
        <w:rPr>
          <w:rtl/>
        </w:rPr>
        <w:t>מינהלי</w:t>
      </w:r>
      <w:r w:rsidRPr="007A4E5D">
        <w:rPr>
          <w:rtl/>
        </w:rPr>
        <w:t>, כרך א בעמוד 308</w:t>
      </w:r>
      <w:r w:rsidRPr="007A4E5D">
        <w:rPr>
          <w:rFonts w:hint="cs"/>
          <w:rtl/>
        </w:rPr>
        <w:t>.</w:t>
      </w:r>
    </w:p>
  </w:footnote>
  <w:footnote w:id="6">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בג"ץ 297/82, </w:t>
      </w:r>
      <w:r w:rsidRPr="007A4E5D">
        <w:rPr>
          <w:rFonts w:hint="cs"/>
          <w:b/>
          <w:bCs/>
          <w:rtl/>
        </w:rPr>
        <w:t>ברגר ואח' נ' שר הפנים</w:t>
      </w:r>
      <w:r w:rsidRPr="007A4E5D">
        <w:rPr>
          <w:rFonts w:hint="cs"/>
          <w:rtl/>
        </w:rPr>
        <w:t xml:space="preserve">, פ"ד </w:t>
      </w:r>
      <w:r w:rsidRPr="007A4E5D">
        <w:rPr>
          <w:rFonts w:hint="cs"/>
          <w:rtl/>
        </w:rPr>
        <w:t>לז</w:t>
      </w:r>
      <w:r w:rsidRPr="007A4E5D">
        <w:rPr>
          <w:rFonts w:hint="cs"/>
          <w:rtl/>
        </w:rPr>
        <w:t>(3) 29 (להלן - בג"ץ ברגר).</w:t>
      </w:r>
    </w:p>
  </w:footnote>
  <w:footnote w:id="7">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ראו מבקר המדינה, </w:t>
      </w:r>
      <w:r w:rsidRPr="007A4E5D">
        <w:rPr>
          <w:rFonts w:hint="cs"/>
          <w:b/>
          <w:bCs/>
          <w:rtl/>
        </w:rPr>
        <w:t>דוח שנתי 53ב</w:t>
      </w:r>
      <w:r w:rsidRPr="007A4E5D">
        <w:rPr>
          <w:rFonts w:hint="cs"/>
          <w:rtl/>
        </w:rPr>
        <w:t xml:space="preserve"> (2003), "עבודת המטה במשרדי הממשלה", בעמ' 13-5 (להלן - דוח מבקר המדינה בנושא עבודת המטה במשרדי הממשלה). </w:t>
      </w:r>
    </w:p>
  </w:footnote>
  <w:footnote w:id="8">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המינוי נעשה בעקבות עתירה שהוגשה לבג"ץ, ראו להלן בהמשך הפרק. </w:t>
      </w:r>
    </w:p>
  </w:footnote>
  <w:footnote w:id="9">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Pr>
          <w:rFonts w:hint="cs"/>
          <w:rtl/>
        </w:rPr>
        <w:t xml:space="preserve">ראו: </w:t>
      </w:r>
      <w:r>
        <w:fldChar w:fldCharType="begin"/>
      </w:r>
      <w:r>
        <w:instrText xml:space="preserve"> HYPERLINK "https://www.ynet.co.il/articles/0,7340,L-4775025,00.html" </w:instrText>
      </w:r>
      <w:r>
        <w:fldChar w:fldCharType="separate"/>
      </w:r>
      <w:r w:rsidRPr="007A4E5D">
        <w:rPr>
          <w:rStyle w:val="Hyperlink"/>
        </w:rPr>
        <w:t>https://www.ynet.co.il/articles/0,7340,L-4775025,00.html</w:t>
      </w:r>
      <w:r>
        <w:fldChar w:fldCharType="end"/>
      </w:r>
    </w:p>
  </w:footnote>
  <w:footnote w:id="10">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t>https://www.histadrut.org.il</w:t>
      </w:r>
    </w:p>
  </w:footnote>
  <w:footnote w:id="11">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לדברי המנכ"ל הפגישה הייתה בשלהי 2015 או בתחילת 2016 - אין ברשותו מסמכים המתעדים את המועד המדויק של הפגישה. </w:t>
      </w:r>
    </w:p>
  </w:footnote>
  <w:footnote w:id="12">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הכנסת, מידע לקראת דיון בנושא העברת </w:t>
      </w:r>
      <w:r w:rsidRPr="007A4E5D">
        <w:rPr>
          <w:rFonts w:hint="cs"/>
          <w:rtl/>
        </w:rPr>
        <w:t>מינהל</w:t>
      </w:r>
      <w:r w:rsidRPr="007A4E5D">
        <w:rPr>
          <w:rFonts w:hint="cs"/>
          <w:rtl/>
        </w:rPr>
        <w:t xml:space="preserve"> המחקר החקלאי - מכון וולקני לגליל, 2016. </w:t>
      </w:r>
    </w:p>
  </w:footnote>
  <w:footnote w:id="13">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בג"ץ 297/82 </w:t>
      </w:r>
      <w:r w:rsidRPr="007A4E5D">
        <w:rPr>
          <w:rFonts w:hint="eastAsia"/>
          <w:b/>
          <w:bCs/>
          <w:rtl/>
        </w:rPr>
        <w:t>ברגר</w:t>
      </w:r>
      <w:r w:rsidRPr="007A4E5D">
        <w:rPr>
          <w:b/>
          <w:bCs/>
          <w:rtl/>
        </w:rPr>
        <w:t xml:space="preserve"> </w:t>
      </w:r>
      <w:r w:rsidRPr="007A4E5D">
        <w:rPr>
          <w:rFonts w:hint="eastAsia"/>
          <w:b/>
          <w:bCs/>
          <w:rtl/>
        </w:rPr>
        <w:t>נ</w:t>
      </w:r>
      <w:r w:rsidRPr="007A4E5D">
        <w:rPr>
          <w:b/>
          <w:bCs/>
          <w:rtl/>
        </w:rPr>
        <w:t xml:space="preserve">' </w:t>
      </w:r>
      <w:r w:rsidRPr="007A4E5D">
        <w:rPr>
          <w:rFonts w:hint="eastAsia"/>
          <w:b/>
          <w:bCs/>
          <w:rtl/>
        </w:rPr>
        <w:t>שר</w:t>
      </w:r>
      <w:r w:rsidRPr="007A4E5D">
        <w:rPr>
          <w:b/>
          <w:bCs/>
          <w:rtl/>
        </w:rPr>
        <w:t xml:space="preserve"> </w:t>
      </w:r>
      <w:r w:rsidRPr="007A4E5D">
        <w:rPr>
          <w:rFonts w:hint="eastAsia"/>
          <w:b/>
          <w:bCs/>
          <w:rtl/>
        </w:rPr>
        <w:t>הפנים</w:t>
      </w:r>
      <w:r w:rsidRPr="007A4E5D">
        <w:rPr>
          <w:rFonts w:hint="cs"/>
          <w:rtl/>
        </w:rPr>
        <w:t xml:space="preserve">, פ"ד </w:t>
      </w:r>
      <w:r w:rsidRPr="007A4E5D">
        <w:rPr>
          <w:rFonts w:hint="cs"/>
          <w:rtl/>
        </w:rPr>
        <w:t>לז</w:t>
      </w:r>
      <w:r w:rsidRPr="007A4E5D">
        <w:rPr>
          <w:rFonts w:hint="cs"/>
          <w:rtl/>
        </w:rPr>
        <w:t xml:space="preserve">(3) 29 (1983). כמו כן, דפנה ברק ארז, </w:t>
      </w:r>
      <w:r w:rsidRPr="007A4E5D">
        <w:rPr>
          <w:rFonts w:hint="eastAsia"/>
          <w:b/>
          <w:bCs/>
          <w:rtl/>
        </w:rPr>
        <w:t>משפט</w:t>
      </w:r>
      <w:r w:rsidRPr="007A4E5D">
        <w:rPr>
          <w:b/>
          <w:bCs/>
          <w:rtl/>
        </w:rPr>
        <w:t xml:space="preserve"> </w:t>
      </w:r>
      <w:r w:rsidRPr="007A4E5D">
        <w:rPr>
          <w:rFonts w:hint="eastAsia"/>
          <w:b/>
          <w:bCs/>
          <w:rtl/>
        </w:rPr>
        <w:t>מינהלי</w:t>
      </w:r>
      <w:r w:rsidRPr="007A4E5D">
        <w:rPr>
          <w:rFonts w:hint="cs"/>
          <w:rtl/>
        </w:rPr>
        <w:t>, כרך א', עמ' 270.</w:t>
      </w:r>
    </w:p>
  </w:footnote>
  <w:footnote w:id="14">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מחלקת ייעוץ וחקיקה של משרד המשפטים קיבלה את ההודעה בנוגע להצעת המחליטים מלשכת הייעוץ המשפטי של משרד החקלאות. </w:t>
      </w:r>
    </w:p>
  </w:footnote>
  <w:footnote w:id="15">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על הסקרים שהוזמנו </w:t>
      </w:r>
      <w:r w:rsidRPr="007A4E5D">
        <w:rPr>
          <w:rFonts w:hint="cs"/>
          <w:rtl/>
        </w:rPr>
        <w:t>מרמ"י</w:t>
      </w:r>
      <w:r w:rsidRPr="007A4E5D">
        <w:rPr>
          <w:rFonts w:hint="cs"/>
          <w:rtl/>
        </w:rPr>
        <w:t xml:space="preserve"> ראו לעיל. </w:t>
      </w:r>
    </w:p>
  </w:footnote>
  <w:footnote w:id="16">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יוזכר כי הבדיקה שערכה מחלקת ייעוץ וחקיקה להצעת המחליטים בעניין מכון וולקני הייתה בשנת 2016. </w:t>
      </w:r>
    </w:p>
  </w:footnote>
  <w:footnote w:id="17">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החלטה [5274] של הממשלה ה-32, "אימוץ המלצות הוועדה הבין משרדית למינוף המו"פ החקלאי בישראל" 9.12.12. </w:t>
      </w:r>
    </w:p>
  </w:footnote>
  <w:footnote w:id="18">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Fonts w:hint="cs"/>
          <w:rtl/>
        </w:rPr>
        <w:tab/>
      </w:r>
      <w:r w:rsidRPr="007A4E5D">
        <w:rPr>
          <w:rtl/>
        </w:rPr>
        <w:t>המועצה הלאומית לכלכלה, משרד ראש הממשלה, "מינוף המו"פ החקלאי בישראל: המלצות הוועדה הבין משרדית למינוף היתרון היחסי של ישראל בתחום הידע,</w:t>
      </w:r>
      <w:r w:rsidRPr="007A4E5D">
        <w:rPr>
          <w:rFonts w:hint="cs"/>
          <w:rtl/>
        </w:rPr>
        <w:t xml:space="preserve"> </w:t>
      </w:r>
      <w:r w:rsidRPr="007A4E5D">
        <w:rPr>
          <w:rtl/>
        </w:rPr>
        <w:t>והטכנולוגיה החקלאית", עמ</w:t>
      </w:r>
      <w:r w:rsidRPr="007A4E5D">
        <w:rPr>
          <w:rFonts w:hint="cs"/>
          <w:rtl/>
        </w:rPr>
        <w:t>'</w:t>
      </w:r>
      <w:r w:rsidRPr="007A4E5D">
        <w:rPr>
          <w:rtl/>
        </w:rPr>
        <w:t xml:space="preserve"> 20.</w:t>
      </w:r>
    </w:p>
  </w:footnote>
  <w:footnote w:id="19">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מכון וולקני מקיים קשרי גומלין עם: הפקולטה לחקלאות ברחובות השייכת לאוניברסיטה העברית, עם מכון ויצמן למדע, עם אוניברסיטת בר-אילן ועם אוניברסיטת תל אביב.</w:t>
      </w:r>
    </w:p>
  </w:footnote>
  <w:footnote w:id="20">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משרד המדע והטכנולוגיה, </w:t>
      </w:r>
      <w:r>
        <w:fldChar w:fldCharType="begin"/>
      </w:r>
      <w:r>
        <w:instrText xml:space="preserve"> HYPERLINK "https://www.gov.il/he/departments/units/molmop" </w:instrText>
      </w:r>
      <w:r>
        <w:fldChar w:fldCharType="separate"/>
      </w:r>
      <w:r w:rsidRPr="007A4E5D">
        <w:rPr>
          <w:rStyle w:val="Hyperlink"/>
        </w:rPr>
        <w:t>https://www.gov.il/he/departments/units/molmop</w:t>
      </w:r>
      <w:r>
        <w:fldChar w:fldCharType="end"/>
      </w:r>
      <w:r w:rsidRPr="007A4E5D">
        <w:rPr>
          <w:rFonts w:hint="cs"/>
          <w:rtl/>
        </w:rPr>
        <w:t xml:space="preserve"> </w:t>
      </w:r>
    </w:p>
    <w:p w:rsidR="002171F8" w:rsidRPr="007A4E5D" w:rsidP="007A4E5D">
      <w:pPr>
        <w:pStyle w:val="FootnoteText"/>
        <w:rPr>
          <w:rtl/>
        </w:rPr>
      </w:pPr>
    </w:p>
  </w:footnote>
  <w:footnote w:id="21">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למעט מסמך א' שצורף לסקר השלישי כאמור. </w:t>
      </w:r>
    </w:p>
  </w:footnote>
  <w:footnote w:id="22">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בשנת 2014 שר החקלאות כיהן כאמור בתפקיד שר הבינוי והשיכון; מנכ"ל משרד החקלאות כיהן באותה שנה בתפקיד מנכ"ל משרד הבינוי והשיכון. </w:t>
      </w:r>
    </w:p>
  </w:footnote>
  <w:footnote w:id="23">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t>ב</w:t>
      </w:r>
      <w:r w:rsidRPr="007A4E5D">
        <w:rPr>
          <w:rFonts w:hint="cs"/>
          <w:rtl/>
        </w:rPr>
        <w:t>עקבות מינוי הוועדה לבחינת העתקת מכון וולקני לצפון הארץ הוגשה ב</w:t>
      </w:r>
      <w:r w:rsidRPr="007A4E5D">
        <w:rPr>
          <w:rtl/>
        </w:rPr>
        <w:t>פברואר 2017 עתירה לבג"ץ</w:t>
      </w:r>
      <w:r w:rsidRPr="007A4E5D">
        <w:rPr>
          <w:rFonts w:hint="cs"/>
          <w:rtl/>
        </w:rPr>
        <w:t>. העתירה הוגשה</w:t>
      </w:r>
      <w:r w:rsidRPr="007A4E5D">
        <w:rPr>
          <w:rtl/>
        </w:rPr>
        <w:t xml:space="preserve"> נגד ראש הממשלה ומשרד החקלאות. העותרים: הסתדרות העובדים החדשה, איגוד סגל המחקר, ועד סגל המחקר במכון וולקני וכן הוועד הארצי של עובדי משרד החקלאות. </w:t>
      </w:r>
      <w:r w:rsidRPr="007A4E5D">
        <w:rPr>
          <w:rFonts w:hint="cs"/>
          <w:rtl/>
        </w:rPr>
        <w:t>ב</w:t>
      </w:r>
      <w:r w:rsidRPr="007A4E5D">
        <w:rPr>
          <w:rtl/>
        </w:rPr>
        <w:t xml:space="preserve">ג"ץ 1779/17 </w:t>
      </w:r>
      <w:r w:rsidRPr="007A4E5D">
        <w:rPr>
          <w:b/>
          <w:bCs/>
          <w:rtl/>
        </w:rPr>
        <w:t>הסתדרות העובדים הכללית החדשה ואח' נ</w:t>
      </w:r>
      <w:r w:rsidRPr="007A4E5D">
        <w:rPr>
          <w:rFonts w:hint="cs"/>
          <w:b/>
          <w:bCs/>
          <w:rtl/>
        </w:rPr>
        <w:t>'</w:t>
      </w:r>
      <w:r w:rsidRPr="007A4E5D">
        <w:rPr>
          <w:b/>
          <w:bCs/>
          <w:rtl/>
        </w:rPr>
        <w:t xml:space="preserve"> ראש ממשלת ישראל ומשרד החקלאות</w:t>
      </w:r>
      <w:r w:rsidRPr="007A4E5D">
        <w:rPr>
          <w:rtl/>
        </w:rPr>
        <w:t>.</w:t>
      </w:r>
    </w:p>
  </w:footnote>
  <w:footnote w:id="24">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סקרים בנוגע להעתקת מכון וולקני ממקומו הוזמנו כאמור עוד לפני שנת 2016; אולם בשנת 2016 העיסוק בנושא הגיע לשלב של גיבוש הצעת מחליטים וכן הגיע לידיעת חוקרי מכון וולקני ופורסם בתקשורת. </w:t>
      </w:r>
    </w:p>
  </w:footnote>
  <w:footnote w:id="25">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סביבה (</w:t>
      </w:r>
      <w:r w:rsidRPr="007A4E5D">
        <w:rPr>
          <w:rFonts w:hint="cs"/>
          <w:rtl/>
        </w:rPr>
        <w:t>אקוסיסטם</w:t>
      </w:r>
      <w:r w:rsidRPr="007A4E5D">
        <w:rPr>
          <w:rFonts w:hint="cs"/>
          <w:rtl/>
        </w:rPr>
        <w:t xml:space="preserve">) מדעית-מחקרית של המכון - מוסדות אקדמיים ומחקריים שנמצאים בסמיכות למכון וולקני ומקיימים עמו קשרי גומלין. </w:t>
      </w:r>
    </w:p>
  </w:footnote>
  <w:footnote w:id="26">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כאמור נושא העתקת מכון וולקני ממקומו לצורך פינוי השטח שהוא שוכן עליו נבדק בשנת 2014, במסגרת סקר שהזמין </w:t>
      </w:r>
      <w:r w:rsidRPr="007A4E5D">
        <w:rPr>
          <w:rFonts w:hint="cs"/>
          <w:rtl/>
        </w:rPr>
        <w:t>רמ"י</w:t>
      </w:r>
      <w:r w:rsidRPr="007A4E5D">
        <w:rPr>
          <w:rFonts w:hint="cs"/>
          <w:rtl/>
        </w:rPr>
        <w:t xml:space="preserve"> לבקשת משרד הבינוי והשיכון. </w:t>
      </w:r>
    </w:p>
  </w:footnote>
  <w:footnote w:id="27">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על פי תשובתו של אגף התקציבים מדצמבר 2018 למשרד מבקר המדינה: "יש לציין כי הקיצוץ האפקטיבי הוא 39 מיליון, וזאת כיוון שאין לכלול בספירה את קיצוץ המזומן בתקנות ההרשאה ואת הסכומים בתקנות ההפחתות". </w:t>
      </w:r>
    </w:p>
  </w:footnote>
  <w:footnote w:id="28">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eastAsia="Calibri" w:hint="cs"/>
          <w:rtl/>
        </w:rPr>
        <w:t>במועד סיום הביקורת שנת 2018 עדיין לא הסתיימה ונתונים היו על אומדן ביצוע.</w:t>
      </w:r>
    </w:p>
  </w:footnote>
  <w:footnote w:id="29">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בינואר 2019 מסר משרד החקלאות למשרד מבקר המדינה את הנתונים לשנת 2018 שמופיעים בלוח זה ובלוחות שאחריו. </w:t>
      </w:r>
    </w:p>
  </w:footnote>
  <w:footnote w:id="30">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t>בנק הגנים</w:t>
      </w:r>
      <w:r w:rsidRPr="007A4E5D">
        <w:rPr>
          <w:rFonts w:hint="cs"/>
          <w:rtl/>
        </w:rPr>
        <w:t xml:space="preserve"> לצמחי ארץ ישראל</w:t>
      </w:r>
      <w:r w:rsidRPr="007A4E5D">
        <w:rPr>
          <w:rtl/>
        </w:rPr>
        <w:t xml:space="preserve"> שב</w:t>
      </w:r>
      <w:r w:rsidRPr="007A4E5D">
        <w:rPr>
          <w:rFonts w:hint="cs"/>
          <w:rtl/>
        </w:rPr>
        <w:t>מכון</w:t>
      </w:r>
      <w:r w:rsidRPr="007A4E5D">
        <w:rPr>
          <w:rtl/>
        </w:rPr>
        <w:t xml:space="preserve"> וולקני</w:t>
      </w:r>
      <w:r w:rsidRPr="007A4E5D">
        <w:rPr>
          <w:rFonts w:hint="cs"/>
          <w:rtl/>
        </w:rPr>
        <w:t xml:space="preserve"> הוקם בשנת 2008 על ידי הממשלה במימון משותף עם קרן רוטשילד ו</w:t>
      </w:r>
      <w:r w:rsidRPr="007A4E5D">
        <w:rPr>
          <w:rtl/>
        </w:rPr>
        <w:t>הו</w:t>
      </w:r>
      <w:r w:rsidRPr="007A4E5D">
        <w:rPr>
          <w:rFonts w:hint="cs"/>
          <w:rtl/>
        </w:rPr>
        <w:t>א</w:t>
      </w:r>
      <w:r w:rsidRPr="007A4E5D">
        <w:rPr>
          <w:rtl/>
        </w:rPr>
        <w:t xml:space="preserve"> מרכז לאומי לשימור המאגרים הגנטיים של צמחית האזור לטובת פיתוח בהווה ובעתיד.</w:t>
      </w:r>
      <w:r w:rsidRPr="007A4E5D">
        <w:rPr>
          <w:rFonts w:hint="cs"/>
          <w:rtl/>
        </w:rPr>
        <w:t xml:space="preserve"> </w:t>
      </w:r>
      <w:r w:rsidRPr="007A4E5D">
        <w:rPr>
          <w:rtl/>
        </w:rPr>
        <w:t xml:space="preserve">מאז הקמתו, </w:t>
      </w:r>
      <w:r w:rsidRPr="007A4E5D">
        <w:rPr>
          <w:rFonts w:hint="cs"/>
          <w:rtl/>
        </w:rPr>
        <w:t xml:space="preserve">פועל </w:t>
      </w:r>
      <w:r w:rsidRPr="007A4E5D">
        <w:rPr>
          <w:rtl/>
        </w:rPr>
        <w:t>בנק הגנים בכפוף להנהלה מדעית שתפקידה לבטא את אופיו הציבורי- לאומי של המוסד</w:t>
      </w:r>
      <w:r w:rsidRPr="007A4E5D">
        <w:rPr>
          <w:rFonts w:hint="cs"/>
          <w:rtl/>
        </w:rPr>
        <w:t xml:space="preserve">, ובה </w:t>
      </w:r>
      <w:r w:rsidRPr="007A4E5D">
        <w:rPr>
          <w:rtl/>
        </w:rPr>
        <w:t xml:space="preserve">חברים נציגים של מרבית מוסדות המחקר הרלוונטיים בארץ ונציגי משרדי ממשלה הקשורים לפעילות הבנק. בבנק הגנים הישראלי מאוחסנים כיום </w:t>
      </w:r>
      <w:r w:rsidRPr="007A4E5D">
        <w:rPr>
          <w:rFonts w:hint="cs"/>
          <w:rtl/>
        </w:rPr>
        <w:t>יותר</w:t>
      </w:r>
      <w:r w:rsidRPr="007A4E5D">
        <w:rPr>
          <w:rtl/>
        </w:rPr>
        <w:t xml:space="preserve"> מ-</w:t>
      </w:r>
      <w:r w:rsidRPr="007A4E5D">
        <w:rPr>
          <w:rFonts w:hint="cs"/>
          <w:rtl/>
        </w:rPr>
        <w:t>30,000</w:t>
      </w:r>
      <w:r w:rsidRPr="007A4E5D">
        <w:rPr>
          <w:rtl/>
        </w:rPr>
        <w:t xml:space="preserve"> דוגמאות שונות של זרעי בר וגידולי תרבות מישראל ומהעולם כולו.</w:t>
      </w:r>
      <w:r w:rsidRPr="007A4E5D">
        <w:rPr>
          <w:rFonts w:hint="cs"/>
          <w:rtl/>
        </w:rPr>
        <w:t xml:space="preserve"> </w:t>
      </w:r>
    </w:p>
    <w:p w:rsidR="002171F8" w:rsidRPr="007A4E5D" w:rsidP="007A4E5D">
      <w:pPr>
        <w:pStyle w:val="FootnoteText"/>
        <w:ind w:firstLine="0"/>
        <w:rPr>
          <w:rtl/>
        </w:rPr>
      </w:pPr>
      <w:r w:rsidRPr="007A4E5D">
        <w:rPr>
          <w:rFonts w:hint="cs"/>
          <w:rtl/>
        </w:rPr>
        <w:t xml:space="preserve">מקורות: אתר בנק הגנים ישראל  </w:t>
      </w:r>
      <w:r>
        <w:fldChar w:fldCharType="begin"/>
      </w:r>
      <w:r>
        <w:instrText xml:space="preserve"> HYPERLINK "https://igb.agri.gov.il/web/index.php" </w:instrText>
      </w:r>
      <w:r>
        <w:fldChar w:fldCharType="separate"/>
      </w:r>
      <w:r w:rsidRPr="007A4E5D">
        <w:rPr>
          <w:rStyle w:val="Hyperlink"/>
        </w:rPr>
        <w:t>https://igb.agri.gov.il/web/index.php</w:t>
      </w:r>
      <w:r>
        <w:fldChar w:fldCharType="end"/>
      </w:r>
      <w:r w:rsidRPr="007A4E5D">
        <w:rPr>
          <w:rFonts w:hint="cs"/>
          <w:rtl/>
        </w:rPr>
        <w:t xml:space="preserve">; </w:t>
      </w:r>
    </w:p>
    <w:p w:rsidR="002171F8" w:rsidRPr="007A4E5D" w:rsidP="007A4E5D">
      <w:pPr>
        <w:pStyle w:val="FootnoteText"/>
        <w:ind w:firstLine="0"/>
        <w:rPr>
          <w:rtl/>
        </w:rPr>
      </w:pPr>
      <w:r w:rsidRPr="007A4E5D">
        <w:rPr>
          <w:rFonts w:hint="cs"/>
          <w:rtl/>
        </w:rPr>
        <w:t>וכן אתר המשרד להגנת הסביבה:</w:t>
      </w:r>
    </w:p>
    <w:p w:rsidR="002171F8" w:rsidRPr="007A4E5D" w:rsidP="001F1BD9">
      <w:pPr>
        <w:pStyle w:val="FootnoteText"/>
        <w:bidi w:val="0"/>
        <w:ind w:left="2268" w:right="397" w:firstLine="0"/>
        <w:rPr>
          <w:rtl/>
        </w:rPr>
      </w:pPr>
      <w:r>
        <w:fldChar w:fldCharType="begin"/>
      </w:r>
      <w:r>
        <w:instrText xml:space="preserve"> HYPERLINK "http://www.sviva.gov.il/subjectsEnv/NatureBiodiversity/IsraelBiodiversity/Pages/IsraelPlantGeneBank.aspx" </w:instrText>
      </w:r>
      <w:r>
        <w:fldChar w:fldCharType="separate"/>
      </w:r>
      <w:r w:rsidRPr="007A4E5D">
        <w:rPr>
          <w:rStyle w:val="Hyperlink"/>
        </w:rPr>
        <w:t>http://www.sviva.gov.il/subjectsEnv/NatureBiodiversity/IsraelBiodiversity/Pages/IsraelPlantGeneBank.aspx</w:t>
      </w:r>
      <w:r>
        <w:fldChar w:fldCharType="end"/>
      </w:r>
    </w:p>
  </w:footnote>
  <w:footnote w:id="31">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ראוי להבהיר כי העודפים או </w:t>
      </w:r>
      <w:r w:rsidRPr="007A4E5D">
        <w:rPr>
          <w:rFonts w:hint="cs"/>
          <w:rtl/>
        </w:rPr>
        <w:t>החוסרים</w:t>
      </w:r>
      <w:r w:rsidRPr="007A4E5D">
        <w:rPr>
          <w:rFonts w:hint="cs"/>
          <w:rtl/>
        </w:rPr>
        <w:t xml:space="preserve"> הם לאחר פעילות שוטפת, תחזוקה, בינוי, תשתיות וקרן מנהל. </w:t>
      </w:r>
    </w:p>
  </w:footnote>
  <w:footnote w:id="32">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הכנסת, שידור של ישיבת ועדת הכספים בנושא: "ק</w:t>
      </w:r>
      <w:r w:rsidRPr="007A4E5D">
        <w:rPr>
          <w:rtl/>
        </w:rPr>
        <w:t xml:space="preserve">יצוץ בתקציבו של </w:t>
      </w:r>
      <w:r w:rsidRPr="007A4E5D">
        <w:rPr>
          <w:rtl/>
        </w:rPr>
        <w:t>מינהל</w:t>
      </w:r>
      <w:r w:rsidRPr="007A4E5D">
        <w:rPr>
          <w:rtl/>
        </w:rPr>
        <w:t xml:space="preserve"> המחקר החקלאי </w:t>
      </w:r>
      <w:r w:rsidRPr="007A4E5D">
        <w:rPr>
          <w:rFonts w:hint="cs"/>
          <w:rtl/>
        </w:rPr>
        <w:t xml:space="preserve">- </w:t>
      </w:r>
      <w:r w:rsidRPr="007A4E5D">
        <w:rPr>
          <w:rtl/>
        </w:rPr>
        <w:t>מרכז וולקני</w:t>
      </w:r>
      <w:r w:rsidRPr="007A4E5D">
        <w:rPr>
          <w:rFonts w:hint="cs"/>
          <w:rtl/>
        </w:rPr>
        <w:t xml:space="preserve">", 23.10.18. </w:t>
      </w:r>
    </w:p>
  </w:footnote>
  <w:footnote w:id="33">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המקור: דוח הוועדה לבדיקה, מעקב וחיזוק של מכוני המחקר הממשלתיים - המלצות ועדת המשנה לבחינת שיוכו של המרכז הלאומי לחקלאות ימית, עמ' 2, שנת 2007. </w:t>
      </w:r>
    </w:p>
  </w:footnote>
  <w:footnote w:id="34">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על פי אתר המרשתת של המרכז לחקלאות ימית (מלח"י) וכן על פי </w:t>
      </w:r>
      <w:r w:rsidRPr="007A4E5D">
        <w:rPr>
          <w:rtl/>
        </w:rPr>
        <w:t>מסמ</w:t>
      </w:r>
      <w:r w:rsidRPr="007A4E5D">
        <w:rPr>
          <w:rFonts w:hint="cs"/>
          <w:rtl/>
        </w:rPr>
        <w:t>כי</w:t>
      </w:r>
      <w:r w:rsidRPr="007A4E5D">
        <w:rPr>
          <w:rtl/>
        </w:rPr>
        <w:t xml:space="preserve"> יחידת קידום של מכון וולקני</w:t>
      </w:r>
      <w:r w:rsidRPr="007A4E5D">
        <w:rPr>
          <w:rFonts w:hint="cs"/>
          <w:rtl/>
        </w:rPr>
        <w:t>,</w:t>
      </w:r>
      <w:r w:rsidRPr="007A4E5D">
        <w:rPr>
          <w:rtl/>
        </w:rPr>
        <w:t xml:space="preserve"> אשר ב</w:t>
      </w:r>
      <w:r w:rsidRPr="007A4E5D">
        <w:rPr>
          <w:rFonts w:hint="cs"/>
          <w:rtl/>
        </w:rPr>
        <w:t>י</w:t>
      </w:r>
      <w:r w:rsidRPr="007A4E5D">
        <w:rPr>
          <w:rtl/>
        </w:rPr>
        <w:t>צעה סקירה של הפוטנציאל המדעי וה</w:t>
      </w:r>
      <w:r w:rsidRPr="007A4E5D">
        <w:rPr>
          <w:rFonts w:hint="cs"/>
          <w:rtl/>
        </w:rPr>
        <w:t>י</w:t>
      </w:r>
      <w:r w:rsidRPr="007A4E5D">
        <w:rPr>
          <w:rtl/>
        </w:rPr>
        <w:t>ישומי של מלח"י.</w:t>
      </w:r>
    </w:p>
  </w:footnote>
  <w:footnote w:id="35">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יחידת קידום אחראית לרישום ולמסחור הקניין הרוחני של יישומי המחקר של מכון וולקני. </w:t>
      </w:r>
    </w:p>
  </w:footnote>
  <w:footnote w:id="36">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המסמך הועבר לוועדות שהוקמו לצורך גיבוש מתווה לקליטת מלח"י במסגרת מכון וולקני. על הוועדות ראו להלן בהמשך הפרק. </w:t>
      </w:r>
    </w:p>
  </w:footnote>
  <w:footnote w:id="37">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ראוי לציין כי גידול הדגים בכלובים באילת העלה התנגדות מצד גופים שונים שטענו שהכלובים גורמים לפגיעה באיכות הסביבה. </w:t>
      </w:r>
    </w:p>
  </w:footnote>
  <w:footnote w:id="38">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r>
      <w:r w:rsidRPr="007A4E5D">
        <w:rPr>
          <w:rFonts w:hint="cs"/>
          <w:rtl/>
        </w:rPr>
        <w:t>ה</w:t>
      </w:r>
      <w:r w:rsidRPr="007A4E5D">
        <w:rPr>
          <w:rtl/>
        </w:rPr>
        <w:t>חלטה</w:t>
      </w:r>
      <w:r w:rsidRPr="007A4E5D">
        <w:rPr>
          <w:rFonts w:hint="cs"/>
          <w:rtl/>
        </w:rPr>
        <w:t xml:space="preserve"> 4494</w:t>
      </w:r>
      <w:r w:rsidRPr="007A4E5D">
        <w:rPr>
          <w:rtl/>
        </w:rPr>
        <w:t xml:space="preserve"> </w:t>
      </w:r>
      <w:r w:rsidRPr="007A4E5D">
        <w:rPr>
          <w:rFonts w:hint="cs"/>
          <w:rtl/>
        </w:rPr>
        <w:t>(</w:t>
      </w:r>
      <w:r w:rsidRPr="007A4E5D">
        <w:rPr>
          <w:rtl/>
        </w:rPr>
        <w:t>חכ</w:t>
      </w:r>
      <w:r w:rsidRPr="007A4E5D">
        <w:rPr>
          <w:rtl/>
        </w:rPr>
        <w:t>/183</w:t>
      </w:r>
      <w:r w:rsidRPr="007A4E5D">
        <w:rPr>
          <w:rFonts w:hint="cs"/>
          <w:rtl/>
        </w:rPr>
        <w:t xml:space="preserve">) </w:t>
      </w:r>
      <w:r w:rsidRPr="007A4E5D">
        <w:rPr>
          <w:rtl/>
        </w:rPr>
        <w:t xml:space="preserve">של </w:t>
      </w:r>
      <w:r w:rsidRPr="007A4E5D">
        <w:rPr>
          <w:rFonts w:hint="cs"/>
          <w:rtl/>
        </w:rPr>
        <w:t>הממשלה ה-31, "</w:t>
      </w:r>
      <w:r w:rsidRPr="007A4E5D">
        <w:rPr>
          <w:rtl/>
        </w:rPr>
        <w:t xml:space="preserve">הקמת </w:t>
      </w:r>
      <w:r w:rsidRPr="007A4E5D">
        <w:rPr>
          <w:rtl/>
        </w:rPr>
        <w:t>מינהל</w:t>
      </w:r>
      <w:r w:rsidRPr="007A4E5D">
        <w:rPr>
          <w:rtl/>
        </w:rPr>
        <w:t xml:space="preserve"> המחקר למדעי האדמה והים והסדרת פעילות מכוני המחקר: המכון </w:t>
      </w:r>
      <w:r w:rsidRPr="007A4E5D">
        <w:rPr>
          <w:rtl/>
        </w:rPr>
        <w:t>הגיאופיסי</w:t>
      </w:r>
      <w:r w:rsidRPr="007A4E5D">
        <w:rPr>
          <w:rtl/>
        </w:rPr>
        <w:t xml:space="preserve"> לישראל, החברה לחקר ימים ואגמים לישראל בע"מ והמכון הגיאולוגי</w:t>
      </w:r>
      <w:r w:rsidRPr="007A4E5D">
        <w:rPr>
          <w:rFonts w:hint="cs"/>
          <w:rtl/>
        </w:rPr>
        <w:t>" (</w:t>
      </w:r>
      <w:r w:rsidRPr="007A4E5D">
        <w:rPr>
          <w:rtl/>
        </w:rPr>
        <w:t>19.</w:t>
      </w:r>
      <w:r w:rsidRPr="007A4E5D">
        <w:rPr>
          <w:rFonts w:hint="cs"/>
          <w:rtl/>
        </w:rPr>
        <w:t>2</w:t>
      </w:r>
      <w:r w:rsidRPr="007A4E5D">
        <w:rPr>
          <w:rtl/>
        </w:rPr>
        <w:t>.2009</w:t>
      </w:r>
      <w:r w:rsidRPr="007A4E5D">
        <w:rPr>
          <w:rFonts w:hint="cs"/>
          <w:rtl/>
        </w:rPr>
        <w:t>)</w:t>
      </w:r>
      <w:r w:rsidRPr="007A4E5D">
        <w:rPr>
          <w:rtl/>
        </w:rPr>
        <w:t>.</w:t>
      </w:r>
    </w:p>
  </w:footnote>
  <w:footnote w:id="39">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הודעה זו פורסמה ב-6.10.2008, </w:t>
      </w:r>
    </w:p>
    <w:p w:rsidR="002171F8" w:rsidRPr="007A4E5D" w:rsidP="007A4E5D">
      <w:pPr>
        <w:pStyle w:val="FootnoteText"/>
        <w:bidi w:val="0"/>
        <w:ind w:left="2268" w:right="397" w:firstLine="0"/>
        <w:rPr>
          <w:rtl/>
        </w:rPr>
      </w:pPr>
      <w:r>
        <w:fldChar w:fldCharType="begin"/>
      </w:r>
      <w:r>
        <w:instrText xml:space="preserve"> HYPERLINK "http://www.moag.gov.il/yhidotmisrad/lishkatSar/Publications/2008/Pages/hamirkas_kehaklaut_yami.aspx" </w:instrText>
      </w:r>
      <w:r>
        <w:fldChar w:fldCharType="separate"/>
      </w:r>
      <w:r w:rsidRPr="007A4E5D">
        <w:rPr>
          <w:rStyle w:val="Hyperlink"/>
        </w:rPr>
        <w:t>http://www.moag.gov.il/yhidotmisrad/lishkatSar/Publications/2008/Pages/hamirkas_kehaklaut_yami.aspx</w:t>
      </w:r>
      <w:r>
        <w:fldChar w:fldCharType="end"/>
      </w:r>
    </w:p>
  </w:footnote>
  <w:footnote w:id="40">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החלטה 2461 (</w:t>
      </w:r>
      <w:r w:rsidRPr="007A4E5D">
        <w:rPr>
          <w:rFonts w:hint="cs"/>
          <w:rtl/>
        </w:rPr>
        <w:t>חכ</w:t>
      </w:r>
      <w:r w:rsidRPr="007A4E5D">
        <w:rPr>
          <w:rFonts w:hint="cs"/>
          <w:rtl/>
        </w:rPr>
        <w:t>/59) של הממשלה ה-34, "</w:t>
      </w:r>
      <w:r w:rsidRPr="007A4E5D">
        <w:rPr>
          <w:rtl/>
        </w:rPr>
        <w:t xml:space="preserve">תיקון החלטת ממשלה - </w:t>
      </w:r>
      <w:r w:rsidRPr="007A4E5D">
        <w:rPr>
          <w:rtl/>
        </w:rPr>
        <w:t>מינהל</w:t>
      </w:r>
      <w:r w:rsidRPr="007A4E5D">
        <w:rPr>
          <w:rtl/>
        </w:rPr>
        <w:t xml:space="preserve"> המחקר למדעי האדמה והים והסדרת פעילות מכוני המחקר</w:t>
      </w:r>
      <w:r w:rsidRPr="007A4E5D">
        <w:rPr>
          <w:rFonts w:hint="cs"/>
          <w:rtl/>
        </w:rPr>
        <w:t xml:space="preserve">" (2.3.17). </w:t>
      </w:r>
    </w:p>
  </w:footnote>
  <w:footnote w:id="41">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קליטה על פי תחום התמחות משמעה שחוקר דגים </w:t>
      </w:r>
      <w:r w:rsidRPr="007A4E5D">
        <w:rPr>
          <w:rFonts w:hint="cs"/>
          <w:rtl/>
        </w:rPr>
        <w:t>ממלח"י</w:t>
      </w:r>
      <w:r w:rsidRPr="007A4E5D">
        <w:rPr>
          <w:rFonts w:hint="cs"/>
          <w:rtl/>
        </w:rPr>
        <w:t xml:space="preserve"> ישויך במכון וולקני למכון המחקר שעוסק בחקר בעלי חיים, ואילו חוקר אצות ישויך למכון העוסק בחקר הצומח. לעומת זאת קליטה כיחידה אחת משמעה שכל תת-תחומי המחקר בענף החקלאות הימית יישארו תחת קורת גג מחקרית אחת כפי שהדבר מתקיים </w:t>
      </w:r>
      <w:r w:rsidRPr="007A4E5D">
        <w:rPr>
          <w:rFonts w:hint="cs"/>
          <w:rtl/>
        </w:rPr>
        <w:t>במלח"י</w:t>
      </w:r>
      <w:r w:rsidRPr="007A4E5D">
        <w:rPr>
          <w:rFonts w:hint="cs"/>
          <w:rtl/>
        </w:rPr>
        <w:t xml:space="preserve">. </w:t>
      </w:r>
    </w:p>
  </w:footnote>
  <w:footnote w:id="42">
    <w:p w:rsidR="002171F8" w:rsidRPr="007A4E5D" w:rsidP="007A4E5D">
      <w:pPr>
        <w:pStyle w:val="FootnoteText"/>
      </w:pPr>
      <w:r w:rsidRPr="007A4E5D">
        <w:rPr>
          <w:rStyle w:val="FootnoteReference0"/>
          <w:vertAlign w:val="baseline"/>
        </w:rPr>
        <w:footnoteRef/>
      </w:r>
      <w:r w:rsidRPr="007A4E5D">
        <w:rPr>
          <w:rtl/>
        </w:rPr>
        <w:t xml:space="preserve"> </w:t>
      </w:r>
      <w:r w:rsidRPr="007A4E5D">
        <w:rPr>
          <w:rtl/>
        </w:rPr>
        <w:tab/>
        <w:t xml:space="preserve">על פי מסמך </w:t>
      </w:r>
      <w:r w:rsidRPr="007A4E5D">
        <w:rPr>
          <w:rFonts w:hint="cs"/>
          <w:rtl/>
        </w:rPr>
        <w:t>של מכון וולקני משנת 2017 שכתב</w:t>
      </w:r>
      <w:r w:rsidRPr="007A4E5D">
        <w:rPr>
          <w:rtl/>
        </w:rPr>
        <w:t xml:space="preserve"> פרופ' דני שטיינברג</w:t>
      </w:r>
      <w:r w:rsidRPr="007A4E5D">
        <w:rPr>
          <w:rFonts w:hint="cs"/>
          <w:rtl/>
        </w:rPr>
        <w:t xml:space="preserve"> בנושא </w:t>
      </w:r>
      <w:r w:rsidRPr="007A4E5D">
        <w:rPr>
          <w:rFonts w:hint="cs"/>
          <w:rtl/>
        </w:rPr>
        <w:t>תוכנית</w:t>
      </w:r>
      <w:r w:rsidRPr="007A4E5D">
        <w:rPr>
          <w:rtl/>
        </w:rPr>
        <w:t xml:space="preserve"> האסטרטגיה</w:t>
      </w:r>
      <w:r w:rsidRPr="007A4E5D">
        <w:rPr>
          <w:rFonts w:hint="cs"/>
          <w:rtl/>
        </w:rPr>
        <w:t>: החזון של ה</w:t>
      </w:r>
      <w:r w:rsidRPr="007A4E5D">
        <w:rPr>
          <w:rtl/>
        </w:rPr>
        <w:t>מכון</w:t>
      </w:r>
      <w:r w:rsidRPr="007A4E5D">
        <w:rPr>
          <w:rFonts w:hint="cs"/>
          <w:rtl/>
        </w:rPr>
        <w:t xml:space="preserve"> הוא</w:t>
      </w:r>
      <w:r w:rsidRPr="007A4E5D">
        <w:rPr>
          <w:rtl/>
        </w:rPr>
        <w:t xml:space="preserve"> מצוינות במחקר ופיתוח לקידום החקלאות ושמירת הסביבה. </w:t>
      </w:r>
      <w:r w:rsidRPr="007A4E5D">
        <w:rPr>
          <w:rtl/>
        </w:rPr>
        <w:t>תוכנית</w:t>
      </w:r>
      <w:r w:rsidRPr="007A4E5D">
        <w:rPr>
          <w:rtl/>
        </w:rPr>
        <w:t xml:space="preserve"> האסטרטגיה של המכון נועדה לקדם הכוונת הפעילות המחקרית </w:t>
      </w:r>
      <w:r w:rsidRPr="007A4E5D">
        <w:rPr>
          <w:rFonts w:hint="cs"/>
          <w:rtl/>
        </w:rPr>
        <w:t>ש</w:t>
      </w:r>
      <w:r w:rsidRPr="007A4E5D">
        <w:rPr>
          <w:rtl/>
        </w:rPr>
        <w:t xml:space="preserve">בו לנושאים בעלי חשיבות לאומית תוך עידוד היזמות והחדשנות וביצוע מחקרים רב-תחומיים. </w:t>
      </w:r>
      <w:r w:rsidRPr="007A4E5D">
        <w:rPr>
          <w:rFonts w:hint="cs"/>
          <w:rtl/>
        </w:rPr>
        <w:t xml:space="preserve">בין </w:t>
      </w:r>
      <w:r w:rsidRPr="007A4E5D">
        <w:rPr>
          <w:rtl/>
        </w:rPr>
        <w:t>מטרות העל</w:t>
      </w:r>
      <w:r w:rsidRPr="007A4E5D">
        <w:rPr>
          <w:rFonts w:hint="cs"/>
          <w:rtl/>
        </w:rPr>
        <w:t xml:space="preserve"> שקבע המכון</w:t>
      </w:r>
      <w:r w:rsidRPr="007A4E5D">
        <w:rPr>
          <w:rtl/>
        </w:rPr>
        <w:t xml:space="preserve">: פיתוח ידע, טכנולוגיות ומוצרים להבטחת אספקת מזון, שמירת הסביבה ותעשייה נלווית; מתן פתרונות למשברים וקשיים בהווה ובעתיד: מזון, מים, אנרגיה </w:t>
      </w:r>
      <w:r w:rsidRPr="007A4E5D">
        <w:rPr>
          <w:rFonts w:hint="cs"/>
          <w:rtl/>
        </w:rPr>
        <w:t>ו</w:t>
      </w:r>
      <w:r w:rsidRPr="007A4E5D">
        <w:rPr>
          <w:rtl/>
        </w:rPr>
        <w:t>אקלים</w:t>
      </w:r>
      <w:r w:rsidRPr="007A4E5D">
        <w:rPr>
          <w:rFonts w:hint="cs"/>
          <w:rtl/>
        </w:rPr>
        <w:t xml:space="preserve">. </w:t>
      </w:r>
    </w:p>
  </w:footnote>
  <w:footnote w:id="43">
    <w:p w:rsidR="002171F8" w:rsidRPr="007A4E5D" w:rsidP="007A4E5D">
      <w:pPr>
        <w:pStyle w:val="FootnoteText"/>
        <w:rPr>
          <w:rtl/>
        </w:rPr>
      </w:pPr>
      <w:r w:rsidRPr="007A4E5D">
        <w:rPr>
          <w:rStyle w:val="FootnoteReference0"/>
          <w:vertAlign w:val="baseline"/>
        </w:rPr>
        <w:footnoteRef/>
      </w:r>
      <w:r w:rsidRPr="007A4E5D">
        <w:rPr>
          <w:rtl/>
        </w:rPr>
        <w:t xml:space="preserve"> </w:t>
      </w:r>
      <w:r w:rsidRPr="007A4E5D">
        <w:rPr>
          <w:rtl/>
        </w:rPr>
        <w:tab/>
      </w:r>
      <w:r w:rsidRPr="007A4E5D">
        <w:rPr>
          <w:rFonts w:hint="cs"/>
          <w:rtl/>
        </w:rPr>
        <w:t xml:space="preserve">על פי המודל הראשון - </w:t>
      </w:r>
      <w:r w:rsidRPr="007A4E5D">
        <w:rPr>
          <w:rtl/>
        </w:rPr>
        <w:t xml:space="preserve">מלח"י </w:t>
      </w:r>
      <w:r w:rsidRPr="007A4E5D">
        <w:rPr>
          <w:rFonts w:hint="cs"/>
          <w:rtl/>
        </w:rPr>
        <w:t>י</w:t>
      </w:r>
      <w:r w:rsidRPr="007A4E5D">
        <w:rPr>
          <w:rtl/>
        </w:rPr>
        <w:t>וגדר כמרכז מחקר בדומה ל</w:t>
      </w:r>
      <w:r w:rsidRPr="007A4E5D">
        <w:rPr>
          <w:rFonts w:hint="cs"/>
          <w:rtl/>
        </w:rPr>
        <w:t xml:space="preserve">מרכזי המחקר </w:t>
      </w:r>
      <w:r w:rsidRPr="007A4E5D">
        <w:rPr>
          <w:rtl/>
        </w:rPr>
        <w:t>שיש למכון וולקני ב</w:t>
      </w:r>
      <w:r w:rsidRPr="007A4E5D">
        <w:rPr>
          <w:rFonts w:hint="cs"/>
          <w:rtl/>
        </w:rPr>
        <w:t xml:space="preserve">אזורים </w:t>
      </w:r>
      <w:r w:rsidRPr="007A4E5D">
        <w:rPr>
          <w:rtl/>
        </w:rPr>
        <w:t>גילת ונווה יער</w:t>
      </w:r>
      <w:r w:rsidRPr="007A4E5D">
        <w:rPr>
          <w:rFonts w:hint="cs"/>
          <w:rtl/>
        </w:rPr>
        <w:t>;</w:t>
      </w:r>
      <w:r w:rsidRPr="007A4E5D">
        <w:rPr>
          <w:rtl/>
        </w:rPr>
        <w:t xml:space="preserve"> החוקרים </w:t>
      </w:r>
      <w:r w:rsidRPr="007A4E5D">
        <w:rPr>
          <w:rFonts w:hint="cs"/>
          <w:rtl/>
        </w:rPr>
        <w:t xml:space="preserve">של מלח"י </w:t>
      </w:r>
      <w:r w:rsidRPr="007A4E5D">
        <w:rPr>
          <w:rtl/>
        </w:rPr>
        <w:t xml:space="preserve">ישויכו למכונים ולמחלקות במכון וולקני, כל אחד על פי הרקע המקצועי והמדעי שלו. </w:t>
      </w:r>
      <w:r w:rsidRPr="007A4E5D">
        <w:rPr>
          <w:rFonts w:hint="cs"/>
          <w:rtl/>
        </w:rPr>
        <w:t>על פי ה</w:t>
      </w:r>
      <w:r w:rsidRPr="007A4E5D">
        <w:rPr>
          <w:rtl/>
        </w:rPr>
        <w:t xml:space="preserve">מודל </w:t>
      </w:r>
      <w:r w:rsidRPr="007A4E5D">
        <w:rPr>
          <w:rFonts w:hint="cs"/>
          <w:rtl/>
        </w:rPr>
        <w:t>ה</w:t>
      </w:r>
      <w:r w:rsidRPr="007A4E5D">
        <w:rPr>
          <w:rtl/>
        </w:rPr>
        <w:t xml:space="preserve">שני - </w:t>
      </w:r>
      <w:r w:rsidRPr="007A4E5D">
        <w:rPr>
          <w:rFonts w:hint="cs"/>
          <w:rtl/>
        </w:rPr>
        <w:t xml:space="preserve">מלח"י יוכר כמרכז עצמאי </w:t>
      </w:r>
      <w:r w:rsidRPr="007A4E5D">
        <w:rPr>
          <w:rtl/>
        </w:rPr>
        <w:t xml:space="preserve">בהיבטים </w:t>
      </w:r>
      <w:r w:rsidRPr="007A4E5D">
        <w:rPr>
          <w:rtl/>
        </w:rPr>
        <w:t>מ</w:t>
      </w:r>
      <w:r w:rsidRPr="007A4E5D">
        <w:rPr>
          <w:rFonts w:hint="cs"/>
          <w:rtl/>
        </w:rPr>
        <w:t>י</w:t>
      </w:r>
      <w:r w:rsidRPr="007A4E5D">
        <w:rPr>
          <w:rtl/>
        </w:rPr>
        <w:t>נהליים</w:t>
      </w:r>
      <w:r w:rsidRPr="007A4E5D">
        <w:rPr>
          <w:rtl/>
        </w:rPr>
        <w:t xml:space="preserve"> לרבות </w:t>
      </w:r>
      <w:r w:rsidRPr="007A4E5D">
        <w:rPr>
          <w:rtl/>
        </w:rPr>
        <w:t>ת</w:t>
      </w:r>
      <w:r w:rsidRPr="007A4E5D">
        <w:rPr>
          <w:rFonts w:hint="cs"/>
          <w:rtl/>
        </w:rPr>
        <w:t>ו</w:t>
      </w:r>
      <w:r w:rsidRPr="007A4E5D">
        <w:rPr>
          <w:rtl/>
        </w:rPr>
        <w:t>כניות</w:t>
      </w:r>
      <w:r w:rsidRPr="007A4E5D">
        <w:rPr>
          <w:rtl/>
        </w:rPr>
        <w:t xml:space="preserve"> עבודה, תקציב, תקני כ"א, ציוד ותשתיות; בהיבט המקצועי </w:t>
      </w:r>
      <w:r w:rsidRPr="007A4E5D">
        <w:rPr>
          <w:rFonts w:hint="cs"/>
          <w:rtl/>
        </w:rPr>
        <w:t xml:space="preserve">יוגדר </w:t>
      </w:r>
      <w:r w:rsidRPr="007A4E5D">
        <w:rPr>
          <w:rtl/>
        </w:rPr>
        <w:t xml:space="preserve">מלח"י כמחלקה לחקלאות ימית שתשויך לאחד ממכוני המחקר של מכון וולקני. </w:t>
      </w:r>
      <w:r w:rsidRPr="007A4E5D">
        <w:rPr>
          <w:rFonts w:hint="cs"/>
          <w:rtl/>
        </w:rPr>
        <w:t>נוסף להצגת שני המודלים הציגה הוועדה</w:t>
      </w:r>
      <w:r w:rsidRPr="007A4E5D">
        <w:rPr>
          <w:rtl/>
        </w:rPr>
        <w:t xml:space="preserve"> המלצות לשילוב מלח"י במסגרת </w:t>
      </w:r>
      <w:r w:rsidRPr="007A4E5D">
        <w:rPr>
          <w:rtl/>
        </w:rPr>
        <w:t>תוכנית</w:t>
      </w:r>
      <w:r w:rsidRPr="007A4E5D">
        <w:rPr>
          <w:rtl/>
        </w:rPr>
        <w:t xml:space="preserve"> האסטרטגיה של מכון וולקני על ידי הקמה של מוקד מחקר שייעודו פיתוח ענף החקלאות והביוטכנולוגיה הימית</w:t>
      </w:r>
      <w:r w:rsidRPr="007A4E5D">
        <w:rPr>
          <w:rFonts w:hint="cs"/>
          <w:rtl/>
        </w:rPr>
        <w:t xml:space="preserve"> שבו </w:t>
      </w:r>
      <w:r w:rsidRPr="007A4E5D">
        <w:rPr>
          <w:rtl/>
        </w:rPr>
        <w:t>י</w:t>
      </w:r>
      <w:r w:rsidRPr="007A4E5D">
        <w:rPr>
          <w:rFonts w:hint="cs"/>
          <w:rtl/>
        </w:rPr>
        <w:t xml:space="preserve">יקחו חלק </w:t>
      </w:r>
      <w:r w:rsidRPr="007A4E5D">
        <w:rPr>
          <w:rtl/>
        </w:rPr>
        <w:t xml:space="preserve">חוקרים בכירים </w:t>
      </w:r>
      <w:r w:rsidRPr="007A4E5D">
        <w:rPr>
          <w:rtl/>
        </w:rPr>
        <w:t>ממלח"י</w:t>
      </w:r>
      <w:r w:rsidRPr="007A4E5D">
        <w:rPr>
          <w:rtl/>
        </w:rPr>
        <w:t xml:space="preserve"> וממכוני מחקר של </w:t>
      </w:r>
      <w:r w:rsidRPr="007A4E5D">
        <w:rPr>
          <w:rFonts w:hint="cs"/>
          <w:rtl/>
        </w:rPr>
        <w:t xml:space="preserve">מכון </w:t>
      </w:r>
      <w:r w:rsidRPr="007A4E5D">
        <w:rPr>
          <w:rtl/>
        </w:rPr>
        <w:t>וולקני</w:t>
      </w:r>
      <w:r w:rsidRPr="007A4E5D">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42ED2">
      <w:rPr>
        <w:rFonts w:ascii="Tahoma" w:hAnsi="Tahoma" w:eastAsiaTheme="majorEastAsia" w:cs="Tahoma"/>
        <w:b/>
        <w:bCs/>
        <w:noProof/>
        <w:color w:val="0B5294" w:themeColor="accent1" w:themeShade="BF"/>
        <w:sz w:val="16"/>
        <w:szCs w:val="16"/>
        <w:rtl/>
      </w:rPr>
      <w:t>1342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7F1A39" w:rsidP="007A4E5D">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7A4E5D">
      <w:rPr>
        <w:rFonts w:ascii="Tahoma" w:hAnsi="Tahoma" w:eastAsiaTheme="majorEastAsia" w:cs="Tahoma" w:hint="eastAsia"/>
        <w:noProof/>
        <w:color w:val="0B5294" w:themeColor="accent1" w:themeShade="BF"/>
        <w:sz w:val="16"/>
        <w:szCs w:val="16"/>
        <w:rtl/>
      </w:rPr>
      <w:t>משרד</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החקלאות</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ופיתוח</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הכפר</w:t>
    </w:r>
    <w:r w:rsidRPr="007A4E5D">
      <w:rPr>
        <w:rFonts w:ascii="Tahoma" w:hAnsi="Tahoma" w:eastAsiaTheme="majorEastAsia" w:cs="Tahoma"/>
        <w:noProof/>
        <w:color w:val="0B5294" w:themeColor="accent1" w:themeShade="BF"/>
        <w:sz w:val="16"/>
        <w:szCs w:val="16"/>
        <w:rtl/>
      </w:rPr>
      <w:t xml:space="preserve"> - </w:t>
    </w:r>
    <w:r w:rsidRPr="007A4E5D">
      <w:rPr>
        <w:rFonts w:ascii="Tahoma" w:hAnsi="Tahoma" w:eastAsiaTheme="majorEastAsia" w:cs="Tahoma" w:hint="eastAsia"/>
        <w:noProof/>
        <w:color w:val="0B5294" w:themeColor="accent1" w:themeShade="BF"/>
        <w:sz w:val="16"/>
        <w:szCs w:val="16"/>
        <w:rtl/>
      </w:rPr>
      <w:t>מינהל</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המחקר</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החקלאי</w:t>
    </w:r>
    <w:r w:rsidR="000E3496">
      <w:rPr>
        <w:rFonts w:ascii="Tahoma" w:hAnsi="Tahoma" w:eastAsiaTheme="majorEastAsia" w:cs="Tahoma" w:hint="cs"/>
        <w:noProof/>
        <w:color w:val="0B5294" w:themeColor="accent1" w:themeShade="BF"/>
        <w:sz w:val="16"/>
        <w:szCs w:val="16"/>
        <w:rtl/>
      </w:rPr>
      <w:t xml:space="preserve"> </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מרכז</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וולקני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42ED2">
      <w:rPr>
        <w:rFonts w:ascii="Tahoma" w:hAnsi="Tahoma" w:eastAsiaTheme="majorEastAsia" w:cs="Tahoma"/>
        <w:b/>
        <w:bCs/>
        <w:noProof/>
        <w:color w:val="0B5294" w:themeColor="accent1" w:themeShade="BF"/>
        <w:sz w:val="16"/>
        <w:szCs w:val="16"/>
        <w:rtl/>
      </w:rPr>
      <w:t>1341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42ED2">
      <w:rPr>
        <w:rFonts w:ascii="Tahoma" w:hAnsi="Tahoma" w:eastAsiaTheme="majorEastAsia" w:cs="Tahoma"/>
        <w:b/>
        <w:bCs/>
        <w:noProof/>
        <w:color w:val="0B5294" w:themeColor="accent1" w:themeShade="BF"/>
        <w:sz w:val="16"/>
        <w:szCs w:val="16"/>
        <w:rtl/>
      </w:rPr>
      <w:t>1396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71F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A4E5D">
      <w:rPr>
        <w:rFonts w:ascii="Tahoma" w:hAnsi="Tahoma" w:eastAsiaTheme="majorEastAsia" w:cs="Tahoma" w:hint="eastAsia"/>
        <w:noProof/>
        <w:color w:val="0B5294" w:themeColor="accent1" w:themeShade="BF"/>
        <w:sz w:val="16"/>
        <w:szCs w:val="16"/>
        <w:rtl/>
      </w:rPr>
      <w:t>משרד</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החקלאות</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ופיתוח</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הכפר</w:t>
    </w:r>
    <w:r w:rsidRPr="007A4E5D">
      <w:rPr>
        <w:rFonts w:ascii="Tahoma" w:hAnsi="Tahoma" w:eastAsiaTheme="majorEastAsia" w:cs="Tahoma"/>
        <w:noProof/>
        <w:color w:val="0B5294" w:themeColor="accent1" w:themeShade="BF"/>
        <w:sz w:val="16"/>
        <w:szCs w:val="16"/>
        <w:rtl/>
      </w:rPr>
      <w:t xml:space="preserve"> - </w:t>
    </w:r>
    <w:r w:rsidRPr="007A4E5D">
      <w:rPr>
        <w:rFonts w:ascii="Tahoma" w:hAnsi="Tahoma" w:eastAsiaTheme="majorEastAsia" w:cs="Tahoma" w:hint="eastAsia"/>
        <w:noProof/>
        <w:color w:val="0B5294" w:themeColor="accent1" w:themeShade="BF"/>
        <w:sz w:val="16"/>
        <w:szCs w:val="16"/>
        <w:rtl/>
      </w:rPr>
      <w:t>מינהל</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המחקר</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החקלאי</w:t>
    </w:r>
    <w:r w:rsidR="000E3496">
      <w:rPr>
        <w:rFonts w:ascii="Tahoma" w:hAnsi="Tahoma" w:eastAsiaTheme="majorEastAsia" w:cs="Tahoma" w:hint="cs"/>
        <w:noProof/>
        <w:color w:val="0B5294" w:themeColor="accent1" w:themeShade="BF"/>
        <w:sz w:val="16"/>
        <w:szCs w:val="16"/>
        <w:rtl/>
      </w:rPr>
      <w:t xml:space="preserve"> </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מרכז</w:t>
    </w:r>
    <w:r w:rsidRPr="007A4E5D">
      <w:rPr>
        <w:rFonts w:ascii="Tahoma" w:hAnsi="Tahoma" w:eastAsiaTheme="majorEastAsia" w:cs="Tahoma"/>
        <w:noProof/>
        <w:color w:val="0B5294" w:themeColor="accent1" w:themeShade="BF"/>
        <w:sz w:val="16"/>
        <w:szCs w:val="16"/>
        <w:rtl/>
      </w:rPr>
      <w:t xml:space="preserve"> </w:t>
    </w:r>
    <w:r w:rsidRPr="007A4E5D">
      <w:rPr>
        <w:rFonts w:ascii="Tahoma" w:hAnsi="Tahoma" w:eastAsiaTheme="majorEastAsia" w:cs="Tahoma" w:hint="eastAsia"/>
        <w:noProof/>
        <w:color w:val="0B5294" w:themeColor="accent1" w:themeShade="BF"/>
        <w:sz w:val="16"/>
        <w:szCs w:val="16"/>
        <w:rtl/>
      </w:rPr>
      <w:t>וולקני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42ED2">
      <w:rPr>
        <w:rFonts w:ascii="Tahoma" w:hAnsi="Tahoma" w:eastAsiaTheme="majorEastAsia" w:cs="Tahoma"/>
        <w:b/>
        <w:bCs/>
        <w:noProof/>
        <w:color w:val="0B5294" w:themeColor="accent1" w:themeShade="BF"/>
        <w:sz w:val="16"/>
        <w:szCs w:val="16"/>
        <w:rtl/>
      </w:rPr>
      <w:t>1395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40A84"/>
    <w:multiLevelType w:val="multilevel"/>
    <w:tmpl w:val="C54EC2A6"/>
    <w:lvl w:ilvl="0">
      <w:start w:val="1"/>
      <w:numFmt w:val="decimal"/>
      <w:lvlText w:val="%1."/>
      <w:lvlJc w:val="left"/>
      <w:pPr>
        <w:ind w:left="340" w:hanging="340"/>
      </w:pPr>
      <w:rPr>
        <w:b w:val="0"/>
        <w:bCs w:val="0"/>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D4B326A"/>
    <w:multiLevelType w:val="multilevel"/>
    <w:tmpl w:val="B9EAD568"/>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45D4476"/>
    <w:multiLevelType w:val="multilevel"/>
    <w:tmpl w:val="6E8A03B8"/>
    <w:lvl w:ilvl="0">
      <w:start w:val="1"/>
      <w:numFmt w:val="decimal"/>
      <w:lvlText w:val="%1."/>
      <w:lvlJc w:val="left"/>
      <w:pPr>
        <w:ind w:left="340" w:hanging="340"/>
      </w:pPr>
    </w:lvl>
    <w:lvl w:ilvl="1">
      <w:start w:val="1"/>
      <w:numFmt w:val="hebrew1"/>
      <w:lvlText w:val="%2."/>
      <w:lvlJc w:val="left"/>
      <w:pPr>
        <w:ind w:left="538" w:hanging="340"/>
      </w:pPr>
    </w:lvl>
    <w:lvl w:ilvl="2">
      <w:start w:val="1"/>
      <w:numFmt w:val="decimal"/>
      <w:lvlText w:val="(%3)"/>
      <w:lvlJc w:val="left"/>
      <w:pPr>
        <w:ind w:left="935" w:hanging="397"/>
      </w:pPr>
    </w:lvl>
    <w:lvl w:ilvl="3">
      <w:start w:val="1"/>
      <w:numFmt w:val="hebrew1"/>
      <w:lvlText w:val="(%4)"/>
      <w:lvlJc w:val="left"/>
      <w:pPr>
        <w:ind w:left="1332" w:hanging="397"/>
      </w:pPr>
    </w:lvl>
    <w:lvl w:ilvl="4">
      <w:start w:val="1"/>
      <w:numFmt w:val="lowerLetter"/>
      <w:lvlText w:val="(%5)"/>
      <w:lvlJc w:val="left"/>
      <w:pPr>
        <w:ind w:left="1655" w:hanging="357"/>
      </w:pPr>
    </w:lvl>
    <w:lvl w:ilvl="5">
      <w:start w:val="1"/>
      <w:numFmt w:val="lowerRoman"/>
      <w:lvlText w:val="(%6)"/>
      <w:lvlJc w:val="left"/>
      <w:pPr>
        <w:ind w:left="2018" w:hanging="363"/>
      </w:pPr>
    </w:lvl>
    <w:lvl w:ilvl="6">
      <w:start w:val="1"/>
      <w:numFmt w:val="decimal"/>
      <w:lvlText w:val="%7."/>
      <w:lvlJc w:val="left"/>
      <w:pPr>
        <w:ind w:left="2375" w:hanging="357"/>
      </w:pPr>
    </w:lvl>
    <w:lvl w:ilvl="7">
      <w:start w:val="1"/>
      <w:numFmt w:val="lowerLetter"/>
      <w:lvlText w:val="%8."/>
      <w:lvlJc w:val="left"/>
      <w:pPr>
        <w:ind w:left="2738" w:hanging="363"/>
      </w:pPr>
    </w:lvl>
    <w:lvl w:ilvl="8">
      <w:start w:val="1"/>
      <w:numFmt w:val="lowerRoman"/>
      <w:lvlText w:val="%9."/>
      <w:lvlJc w:val="left"/>
      <w:pPr>
        <w:ind w:left="3095" w:hanging="357"/>
      </w:pPr>
    </w:lvl>
  </w:abstractNum>
  <w:abstractNum w:abstractNumId="7">
    <w:nsid w:val="2C667811"/>
    <w:multiLevelType w:val="multilevel"/>
    <w:tmpl w:val="459826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0">
    <w:nsid w:val="3B586D95"/>
    <w:multiLevelType w:val="multilevel"/>
    <w:tmpl w:val="B9322F06"/>
    <w:lvl w:ilvl="0">
      <w:start w:val="5"/>
      <w:numFmt w:val="decimal"/>
      <w:lvlText w:val="%1."/>
      <w:lvlJc w:val="left"/>
      <w:pPr>
        <w:ind w:left="340" w:hanging="34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400E24BE"/>
    <w:multiLevelType w:val="hybridMultilevel"/>
    <w:tmpl w:val="4B08F430"/>
    <w:lvl w:ilvl="0">
      <w:start w:val="1"/>
      <w:numFmt w:val="decimal"/>
      <w:lvlText w:val="%1."/>
      <w:lvlJc w:val="left"/>
      <w:pPr>
        <w:ind w:left="1931" w:hanging="360"/>
      </w:pPr>
      <w:rPr>
        <w:rFonts w:hint="default"/>
        <w:sz w:val="26"/>
      </w:rPr>
    </w:lvl>
    <w:lvl w:ilvl="1" w:tentative="1">
      <w:start w:val="1"/>
      <w:numFmt w:val="lowerLetter"/>
      <w:lvlText w:val="%2."/>
      <w:lvlJc w:val="left"/>
      <w:pPr>
        <w:ind w:left="2727" w:hanging="360"/>
      </w:pPr>
    </w:lvl>
    <w:lvl w:ilvl="2" w:tentative="1">
      <w:start w:val="1"/>
      <w:numFmt w:val="lowerRoman"/>
      <w:lvlText w:val="%3."/>
      <w:lvlJc w:val="right"/>
      <w:pPr>
        <w:ind w:left="3447" w:hanging="180"/>
      </w:pPr>
    </w:lvl>
    <w:lvl w:ilvl="3" w:tentative="1">
      <w:start w:val="1"/>
      <w:numFmt w:val="decimal"/>
      <w:lvlText w:val="%4."/>
      <w:lvlJc w:val="left"/>
      <w:pPr>
        <w:ind w:left="4167" w:hanging="360"/>
      </w:pPr>
    </w:lvl>
    <w:lvl w:ilvl="4" w:tentative="1">
      <w:start w:val="1"/>
      <w:numFmt w:val="lowerLetter"/>
      <w:lvlText w:val="%5."/>
      <w:lvlJc w:val="left"/>
      <w:pPr>
        <w:ind w:left="4887" w:hanging="360"/>
      </w:pPr>
    </w:lvl>
    <w:lvl w:ilvl="5" w:tentative="1">
      <w:start w:val="1"/>
      <w:numFmt w:val="lowerRoman"/>
      <w:lvlText w:val="%6."/>
      <w:lvlJc w:val="right"/>
      <w:pPr>
        <w:ind w:left="5607" w:hanging="180"/>
      </w:pPr>
    </w:lvl>
    <w:lvl w:ilvl="6" w:tentative="1">
      <w:start w:val="1"/>
      <w:numFmt w:val="decimal"/>
      <w:lvlText w:val="%7."/>
      <w:lvlJc w:val="left"/>
      <w:pPr>
        <w:ind w:left="6327" w:hanging="360"/>
      </w:pPr>
    </w:lvl>
    <w:lvl w:ilvl="7" w:tentative="1">
      <w:start w:val="1"/>
      <w:numFmt w:val="lowerLetter"/>
      <w:lvlText w:val="%8."/>
      <w:lvlJc w:val="left"/>
      <w:pPr>
        <w:ind w:left="7047" w:hanging="360"/>
      </w:pPr>
    </w:lvl>
    <w:lvl w:ilvl="8" w:tentative="1">
      <w:start w:val="1"/>
      <w:numFmt w:val="lowerRoman"/>
      <w:lvlText w:val="%9."/>
      <w:lvlJc w:val="right"/>
      <w:pPr>
        <w:ind w:left="7767" w:hanging="180"/>
      </w:pPr>
    </w:lvl>
  </w:abstractNum>
  <w:abstractNum w:abstractNumId="12">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3">
    <w:nsid w:val="47902D9D"/>
    <w:multiLevelType w:val="multilevel"/>
    <w:tmpl w:val="04BE6F4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8C861EA"/>
    <w:multiLevelType w:val="multilevel"/>
    <w:tmpl w:val="459826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4BC457A5"/>
    <w:multiLevelType w:val="multilevel"/>
    <w:tmpl w:val="20DCE3E0"/>
    <w:lvl w:ilvl="0">
      <w:start w:val="1"/>
      <w:numFmt w:val="hebrew1"/>
      <w:lvlText w:val="%1."/>
      <w:lvlJc w:val="left"/>
      <w:pPr>
        <w:ind w:left="340" w:hanging="340"/>
      </w:pPr>
      <w:rPr>
        <w:rFonts w:ascii="Tahoma" w:hAnsi="Tahoma" w:cs="Tahoma" w:hint="default"/>
        <w:color w:val="auto"/>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E67026D"/>
    <w:multiLevelType w:val="multilevel"/>
    <w:tmpl w:val="B41667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579F33C5"/>
    <w:multiLevelType w:val="multilevel"/>
    <w:tmpl w:val="91420BB0"/>
    <w:lvl w:ilvl="0">
      <w:start w:val="1"/>
      <w:numFmt w:val="decimal"/>
      <w:lvlText w:val="%1."/>
      <w:lvlJc w:val="left"/>
      <w:pPr>
        <w:ind w:left="340" w:hanging="340"/>
      </w:pPr>
    </w:lvl>
    <w:lvl w:ilvl="1">
      <w:start w:val="1"/>
      <w:numFmt w:val="hebrew1"/>
      <w:lvlText w:val="%2."/>
      <w:lvlJc w:val="left"/>
      <w:pPr>
        <w:ind w:left="34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8295E7D"/>
    <w:multiLevelType w:val="hybridMultilevel"/>
    <w:tmpl w:val="BABEA50E"/>
    <w:lvl w:ilvl="0">
      <w:start w:val="1"/>
      <w:numFmt w:val="hebrew1"/>
      <w:lvlText w:val="%1."/>
      <w:lvlJc w:val="left"/>
      <w:pPr>
        <w:ind w:left="720" w:hanging="360"/>
      </w:pPr>
      <w:rPr>
        <w:rFonts w:cs="Tahoma" w:hint="default"/>
        <w:bCs w:val="0"/>
        <w:iCs w:val="0"/>
        <w:sz w:val="17"/>
        <w:szCs w:val="17"/>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1F37135"/>
    <w:multiLevelType w:val="multilevel"/>
    <w:tmpl w:val="660A015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A812C87"/>
    <w:multiLevelType w:val="multilevel"/>
    <w:tmpl w:val="6A9ECF66"/>
    <w:lvl w:ilvl="0">
      <w:start w:val="4"/>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BD44D44"/>
    <w:multiLevelType w:val="multilevel"/>
    <w:tmpl w:val="656E8D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20"/>
  </w:num>
  <w:num w:numId="3">
    <w:abstractNumId w:val="5"/>
  </w:num>
  <w:num w:numId="4">
    <w:abstractNumId w:val="12"/>
  </w:num>
  <w:num w:numId="5">
    <w:abstractNumId w:val="9"/>
  </w:num>
  <w:num w:numId="6">
    <w:abstractNumId w:val="24"/>
  </w:num>
  <w:num w:numId="7">
    <w:abstractNumId w:val="22"/>
  </w:num>
  <w:num w:numId="8">
    <w:abstractNumId w:val="1"/>
  </w:num>
  <w:num w:numId="9">
    <w:abstractNumId w:val="21"/>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3"/>
  </w:num>
  <w:num w:numId="22">
    <w:abstractNumId w:val="0"/>
  </w:num>
  <w:num w:numId="23">
    <w:abstractNumId w:val="2"/>
  </w:num>
  <w:num w:numId="24">
    <w:abstractNumId w:val="16"/>
  </w:num>
  <w:num w:numId="25">
    <w:abstractNumId w:val="11"/>
  </w:num>
  <w:num w:numId="26">
    <w:abstractNumId w:val="18"/>
  </w:num>
  <w:num w:numId="27">
    <w:abstractNumId w:val="17"/>
  </w:num>
  <w:num w:numId="28">
    <w:abstractNumId w:val="13"/>
  </w:num>
  <w:num w:numId="29">
    <w:abstractNumId w:val="6"/>
  </w:num>
  <w:num w:numId="30">
    <w:abstractNumId w:val="19"/>
  </w:num>
  <w:num w:numId="31">
    <w:abstractNumId w:val="23"/>
  </w:num>
  <w:num w:numId="32">
    <w:abstractNumId w:val="14"/>
  </w:num>
  <w:num w:numId="33">
    <w:abstractNumId w:val="7"/>
  </w:num>
  <w:num w:numId="34">
    <w:abstractNumId w:val="10"/>
  </w:num>
  <w:num w:numId="3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496"/>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5ED2"/>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029F"/>
    <w:rsid w:val="001D200A"/>
    <w:rsid w:val="001D220E"/>
    <w:rsid w:val="001D3B88"/>
    <w:rsid w:val="001D409D"/>
    <w:rsid w:val="001D4460"/>
    <w:rsid w:val="001D458D"/>
    <w:rsid w:val="001D5906"/>
    <w:rsid w:val="001D7F39"/>
    <w:rsid w:val="001E070A"/>
    <w:rsid w:val="001E179C"/>
    <w:rsid w:val="001E21EA"/>
    <w:rsid w:val="001E25A0"/>
    <w:rsid w:val="001E2DCE"/>
    <w:rsid w:val="001E3D2B"/>
    <w:rsid w:val="001E5A0D"/>
    <w:rsid w:val="001E5BF1"/>
    <w:rsid w:val="001E5C22"/>
    <w:rsid w:val="001E7054"/>
    <w:rsid w:val="001E7248"/>
    <w:rsid w:val="001E732D"/>
    <w:rsid w:val="001E7790"/>
    <w:rsid w:val="001F042F"/>
    <w:rsid w:val="001F184D"/>
    <w:rsid w:val="001F1BD9"/>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05C"/>
    <w:rsid w:val="00203A69"/>
    <w:rsid w:val="00204FD5"/>
    <w:rsid w:val="00206427"/>
    <w:rsid w:val="00206B50"/>
    <w:rsid w:val="00206E89"/>
    <w:rsid w:val="0020737B"/>
    <w:rsid w:val="0021143E"/>
    <w:rsid w:val="00211542"/>
    <w:rsid w:val="002115E2"/>
    <w:rsid w:val="00211890"/>
    <w:rsid w:val="00211CD5"/>
    <w:rsid w:val="00212C70"/>
    <w:rsid w:val="00212CC9"/>
    <w:rsid w:val="00213D63"/>
    <w:rsid w:val="00214667"/>
    <w:rsid w:val="002164D6"/>
    <w:rsid w:val="00216564"/>
    <w:rsid w:val="00216CE4"/>
    <w:rsid w:val="00216E18"/>
    <w:rsid w:val="00217002"/>
    <w:rsid w:val="002171F8"/>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10A4"/>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D7A9A"/>
    <w:rsid w:val="003E04AC"/>
    <w:rsid w:val="003E06C7"/>
    <w:rsid w:val="003E0C5E"/>
    <w:rsid w:val="003E1352"/>
    <w:rsid w:val="003E1383"/>
    <w:rsid w:val="003E323C"/>
    <w:rsid w:val="003E3857"/>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49A"/>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5A1"/>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5CC"/>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6E2A"/>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673"/>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E5D"/>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472F"/>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A58"/>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0B7A"/>
    <w:rsid w:val="008D14B1"/>
    <w:rsid w:val="008D1C34"/>
    <w:rsid w:val="008D3AE9"/>
    <w:rsid w:val="008D405B"/>
    <w:rsid w:val="008D629E"/>
    <w:rsid w:val="008D6F63"/>
    <w:rsid w:val="008D7A33"/>
    <w:rsid w:val="008E0524"/>
    <w:rsid w:val="008E08BD"/>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2ED2"/>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AA1"/>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5B66"/>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4CD2"/>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4778"/>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5DD3"/>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A6"/>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161"/>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3F4"/>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5876"/>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57EF0"/>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customStyle="1" w:styleId="TOC2Char">
    <w:name w:val="TOC 2 Char"/>
    <w:basedOn w:val="DefaultParagraphFont"/>
    <w:link w:val="TOC2"/>
    <w:uiPriority w:val="39"/>
    <w:rsid w:val="007A4E5D"/>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character" w:customStyle="1" w:styleId="CaptionChar">
    <w:name w:val="Caption Char"/>
    <w:link w:val="Caption"/>
    <w:uiPriority w:val="35"/>
    <w:rsid w:val="007A4E5D"/>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footnote">
    <w:name w:val="footnote"/>
    <w:basedOn w:val="Normal"/>
    <w:rsid w:val="007A4E5D"/>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0"/>
    <w:rsid w:val="007A4E5D"/>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character" w:customStyle="1" w:styleId="Ruller40">
    <w:name w:val="Ruller4 תו"/>
    <w:link w:val="Ruller4"/>
    <w:locked/>
    <w:rsid w:val="007A4E5D"/>
    <w:rPr>
      <w:rFonts w:ascii="Arial TUR" w:eastAsia="Times New Roman" w:hAnsi="Arial TUR" w:cs="FrankRuehl"/>
      <w:spacing w:val="10"/>
      <w:sz w:val="22"/>
      <w:szCs w:val="28"/>
    </w:rPr>
  </w:style>
  <w:style w:type="paragraph" w:customStyle="1" w:styleId="ruller400">
    <w:name w:val="ruller40"/>
    <w:basedOn w:val="Normal"/>
    <w:rsid w:val="007A4E5D"/>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7A4E5D"/>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7A4E5D"/>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7A4E5D"/>
    <w:rPr>
      <w:rFonts w:ascii="Times New Roman" w:hAnsi="Times New Roman" w:cs="Times New Roman"/>
      <w:sz w:val="32"/>
      <w:szCs w:val="32"/>
    </w:rPr>
  </w:style>
  <w:style w:type="paragraph" w:customStyle="1" w:styleId="P22">
    <w:name w:val="P22"/>
    <w:basedOn w:val="P00"/>
    <w:rsid w:val="007A4E5D"/>
    <w:pPr>
      <w:tabs>
        <w:tab w:val="clear" w:pos="624"/>
        <w:tab w:val="clear" w:pos="1021"/>
      </w:tabs>
      <w:ind w:right="1021"/>
    </w:pPr>
  </w:style>
  <w:style w:type="paragraph" w:customStyle="1" w:styleId="page">
    <w:name w:val="page"/>
    <w:rsid w:val="007A4E5D"/>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7A4E5D"/>
    <w:pPr>
      <w:overflowPunct w:val="0"/>
      <w:autoSpaceDE w:val="0"/>
      <w:autoSpaceDN w:val="0"/>
      <w:adjustRightInd w:val="0"/>
      <w:spacing w:after="0" w:line="240" w:lineRule="auto"/>
    </w:pPr>
    <w:rPr>
      <w:rFonts w:ascii="Times New Roman" w:eastAsia="Times New Roman" w:hAnsi="Times New Roman" w:cs="David"/>
      <w:sz w:val="22"/>
      <w:szCs w:val="28"/>
    </w:rPr>
  </w:style>
  <w:style w:type="paragraph" w:customStyle="1" w:styleId="ruller5">
    <w:name w:val="ruller5"/>
    <w:basedOn w:val="Normal"/>
    <w:rsid w:val="007A4E5D"/>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7A4E5D"/>
    <w:pPr>
      <w:tabs>
        <w:tab w:val="clear" w:pos="624"/>
      </w:tabs>
      <w:ind w:right="624"/>
    </w:pPr>
  </w:style>
  <w:style w:type="character" w:customStyle="1" w:styleId="Bodytext20">
    <w:name w:val="Body text (2)_"/>
    <w:basedOn w:val="DefaultParagraphFont"/>
    <w:link w:val="Bodytext21"/>
    <w:rsid w:val="007A4E5D"/>
    <w:rPr>
      <w:rFonts w:ascii="David" w:eastAsia="David" w:hAnsi="David"/>
      <w:sz w:val="32"/>
      <w:szCs w:val="32"/>
      <w:shd w:val="clear" w:color="auto" w:fill="FFFFFF"/>
    </w:rPr>
  </w:style>
  <w:style w:type="paragraph" w:customStyle="1" w:styleId="Bodytext21">
    <w:name w:val="Body text (2)"/>
    <w:basedOn w:val="Normal"/>
    <w:link w:val="Bodytext20"/>
    <w:rsid w:val="007A4E5D"/>
    <w:pPr>
      <w:widowControl w:val="0"/>
      <w:shd w:val="clear" w:color="auto" w:fill="FFFFFF"/>
      <w:spacing w:before="540" w:after="180" w:line="480" w:lineRule="exact"/>
      <w:jc w:val="both"/>
    </w:pPr>
    <w:rPr>
      <w:rFonts w:ascii="David" w:eastAsia="David" w:hAnsi="David"/>
      <w:sz w:val="32"/>
      <w:szCs w:val="32"/>
    </w:rPr>
  </w:style>
  <w:style w:type="character" w:customStyle="1" w:styleId="Heading20">
    <w:name w:val="Heading #2_"/>
    <w:basedOn w:val="DefaultParagraphFont"/>
    <w:rsid w:val="007A4E5D"/>
    <w:rPr>
      <w:rFonts w:ascii="David" w:eastAsia="David" w:hAnsi="David" w:cs="David"/>
      <w:b/>
      <w:bCs/>
      <w:i w:val="0"/>
      <w:iCs w:val="0"/>
      <w:smallCaps w:val="0"/>
      <w:strike w:val="0"/>
      <w:sz w:val="32"/>
      <w:szCs w:val="32"/>
      <w:u w:val="none"/>
    </w:rPr>
  </w:style>
  <w:style w:type="character" w:customStyle="1" w:styleId="Heading21">
    <w:name w:val="Heading #2"/>
    <w:basedOn w:val="Heading20"/>
    <w:rsid w:val="007A4E5D"/>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7A4E5D"/>
    <w:rPr>
      <w:rFonts w:ascii="David" w:eastAsia="David" w:hAnsi="David"/>
      <w:b/>
      <w:bCs/>
      <w:shd w:val="clear" w:color="auto" w:fill="FFFFFF"/>
    </w:rPr>
  </w:style>
  <w:style w:type="paragraph" w:customStyle="1" w:styleId="Heading51">
    <w:name w:val="Heading #5"/>
    <w:basedOn w:val="Normal"/>
    <w:link w:val="Heading50"/>
    <w:rsid w:val="007A4E5D"/>
    <w:pPr>
      <w:widowControl w:val="0"/>
      <w:shd w:val="clear" w:color="auto" w:fill="FFFFFF"/>
      <w:spacing w:after="420" w:line="0" w:lineRule="atLeast"/>
      <w:jc w:val="center"/>
      <w:outlineLvl w:val="4"/>
    </w:pPr>
    <w:rPr>
      <w:rFonts w:ascii="David" w:eastAsia="David" w:hAnsi="David"/>
      <w:b/>
      <w:bCs/>
    </w:rPr>
  </w:style>
  <w:style w:type="character" w:customStyle="1" w:styleId="Footnote0">
    <w:name w:val="Footnote_"/>
    <w:basedOn w:val="DefaultParagraphFont"/>
    <w:rsid w:val="007A4E5D"/>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7A4E5D"/>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7A4E5D"/>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7A4E5D"/>
    <w:rPr>
      <w:rFonts w:ascii="Tahoma" w:eastAsia="Tahoma" w:hAnsi="Tahoma" w:cs="Tahoma"/>
      <w:b/>
      <w:bCs/>
      <w:sz w:val="19"/>
      <w:szCs w:val="19"/>
      <w:shd w:val="clear" w:color="auto" w:fill="FFFFFF"/>
    </w:rPr>
  </w:style>
  <w:style w:type="paragraph" w:customStyle="1" w:styleId="Bodytext70">
    <w:name w:val="Body text (7)"/>
    <w:basedOn w:val="Normal"/>
    <w:link w:val="Bodytext7"/>
    <w:rsid w:val="007A4E5D"/>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7A4E5D"/>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7A4E5D"/>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7A4E5D"/>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7A4E5D"/>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7A4E5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7A4E5D"/>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7A4E5D"/>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7A4E5D"/>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7A4E5D"/>
    <w:pPr>
      <w:spacing w:line="360" w:lineRule="auto"/>
      <w:ind w:left="1152"/>
    </w:pPr>
    <w:rPr>
      <w:b/>
      <w:bCs/>
      <w:u w:val="single"/>
    </w:rPr>
  </w:style>
  <w:style w:type="character" w:customStyle="1" w:styleId="Headerorfooter">
    <w:name w:val="Header or footer_"/>
    <w:basedOn w:val="DefaultParagraphFont"/>
    <w:link w:val="Headerorfooter1"/>
    <w:rsid w:val="007A4E5D"/>
    <w:rPr>
      <w:rFonts w:ascii="David"/>
      <w:sz w:val="24"/>
      <w:shd w:val="clear" w:color="auto" w:fill="FFFFFF"/>
    </w:rPr>
  </w:style>
  <w:style w:type="paragraph" w:customStyle="1" w:styleId="Headerorfooter1">
    <w:name w:val="Header or footer1"/>
    <w:basedOn w:val="Normal"/>
    <w:link w:val="Headerorfooter"/>
    <w:rsid w:val="007A4E5D"/>
    <w:pPr>
      <w:widowControl w:val="0"/>
      <w:shd w:val="clear" w:color="auto" w:fill="FFFFFF"/>
      <w:bidi w:val="0"/>
      <w:spacing w:after="0" w:line="240" w:lineRule="atLeast"/>
      <w:jc w:val="both"/>
    </w:pPr>
    <w:rPr>
      <w:rFonts w:ascii="David"/>
      <w:sz w:val="24"/>
    </w:rPr>
  </w:style>
  <w:style w:type="character" w:customStyle="1" w:styleId="Headerorfooter0">
    <w:name w:val="Header or footer"/>
    <w:basedOn w:val="Headerorfooter"/>
    <w:uiPriority w:val="99"/>
    <w:rsid w:val="007A4E5D"/>
    <w:rPr>
      <w:rFonts w:ascii="David"/>
      <w:sz w:val="24"/>
      <w:shd w:val="clear" w:color="auto" w:fill="FFFFFF"/>
    </w:rPr>
  </w:style>
  <w:style w:type="paragraph" w:customStyle="1" w:styleId="Bodytext210">
    <w:name w:val="Body text (2)1"/>
    <w:basedOn w:val="Normal"/>
    <w:rsid w:val="007A4E5D"/>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7A4E5D"/>
    <w:rPr>
      <w:rFonts w:eastAsia="Times New Roman" w:cs="Times New Roman"/>
      <w:i/>
      <w:iCs/>
      <w:sz w:val="18"/>
      <w:szCs w:val="18"/>
      <w:shd w:val="clear" w:color="auto" w:fill="FFFFFF"/>
    </w:rPr>
  </w:style>
  <w:style w:type="paragraph" w:customStyle="1" w:styleId="Bodytext90">
    <w:name w:val="Body text (9)"/>
    <w:basedOn w:val="Normal"/>
    <w:link w:val="Bodytext9"/>
    <w:rsid w:val="007A4E5D"/>
    <w:pPr>
      <w:widowControl w:val="0"/>
      <w:shd w:val="clear" w:color="auto" w:fill="FFFFFF"/>
      <w:spacing w:after="480" w:line="240" w:lineRule="exact"/>
    </w:pPr>
    <w:rPr>
      <w:rFonts w:eastAsia="Times New Roman" w:cs="Times New Roman"/>
      <w:i/>
      <w:iCs/>
      <w:sz w:val="18"/>
      <w:szCs w:val="18"/>
    </w:rPr>
  </w:style>
  <w:style w:type="paragraph" w:customStyle="1" w:styleId="Bodytext28">
    <w:name w:val="Body text (2)_8"/>
    <w:basedOn w:val="Normal"/>
    <w:rsid w:val="007A4E5D"/>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7A4E5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7A4E5D"/>
    <w:rPr>
      <w:color w:val="808080"/>
      <w:shd w:val="clear" w:color="auto" w:fill="E6E6E6"/>
    </w:rPr>
  </w:style>
  <w:style w:type="character" w:customStyle="1" w:styleId="Bodytext19">
    <w:name w:val="Body text (19)_"/>
    <w:basedOn w:val="DefaultParagraphFont"/>
    <w:link w:val="Bodytext190"/>
    <w:locked/>
    <w:rsid w:val="007A4E5D"/>
    <w:rPr>
      <w:rFonts w:ascii="Arial" w:eastAsia="Arial" w:hAnsi="Arial" w:cs="Arial"/>
      <w:b/>
      <w:bCs/>
      <w:szCs w:val="20"/>
      <w:shd w:val="clear" w:color="auto" w:fill="FFFFFF"/>
    </w:rPr>
  </w:style>
  <w:style w:type="paragraph" w:customStyle="1" w:styleId="Bodytext190">
    <w:name w:val="Body text (19)_0"/>
    <w:basedOn w:val="Normal"/>
    <w:link w:val="Bodytext19"/>
    <w:rsid w:val="007A4E5D"/>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7A4E5D"/>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7A4E5D"/>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7A4E5D"/>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7A4E5D"/>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UnresolvedMention2">
    <w:name w:val="Unresolved Mention2"/>
    <w:basedOn w:val="DefaultParagraphFont"/>
    <w:uiPriority w:val="99"/>
    <w:semiHidden/>
    <w:unhideWhenUsed/>
    <w:rsid w:val="007A4E5D"/>
    <w:rPr>
      <w:color w:val="808080"/>
      <w:shd w:val="clear" w:color="auto" w:fill="E6E6E6"/>
    </w:rPr>
  </w:style>
  <w:style w:type="character" w:customStyle="1" w:styleId="Bodytext4">
    <w:name w:val="Body text (4)"/>
    <w:basedOn w:val="DefaultParagraphFont"/>
    <w:rsid w:val="007A4E5D"/>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7A4E5D"/>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7A4E5D"/>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7A4E5D"/>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7A4E5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7A4E5D"/>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7A4E5D"/>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7A4E5D"/>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paragraph" w:styleId="List">
    <w:name w:val="List"/>
    <w:basedOn w:val="Normal"/>
    <w:rsid w:val="007A4E5D"/>
    <w:pPr>
      <w:autoSpaceDE w:val="0"/>
      <w:autoSpaceDN w:val="0"/>
      <w:spacing w:after="0" w:line="240" w:lineRule="auto"/>
      <w:ind w:right="283" w:hanging="283"/>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7A4E5D"/>
    <w:rPr>
      <w:color w:val="808080"/>
      <w:shd w:val="clear" w:color="auto" w:fill="E6E6E6"/>
    </w:rPr>
  </w:style>
  <w:style w:type="character" w:customStyle="1" w:styleId="UnresolvedMention4">
    <w:name w:val="Unresolved Mention4"/>
    <w:basedOn w:val="DefaultParagraphFont"/>
    <w:uiPriority w:val="99"/>
    <w:semiHidden/>
    <w:unhideWhenUsed/>
    <w:rsid w:val="007A4E5D"/>
    <w:rPr>
      <w:color w:val="605E5C"/>
      <w:shd w:val="clear" w:color="auto" w:fill="E1DFDD"/>
    </w:rPr>
  </w:style>
  <w:style w:type="character" w:customStyle="1" w:styleId="14">
    <w:name w:val="אזכור לא מזוהה1"/>
    <w:basedOn w:val="DefaultParagraphFont"/>
    <w:uiPriority w:val="99"/>
    <w:semiHidden/>
    <w:unhideWhenUsed/>
    <w:rsid w:val="007A4E5D"/>
    <w:rPr>
      <w:color w:val="605E5C"/>
      <w:shd w:val="clear" w:color="auto" w:fill="E1DFDD"/>
    </w:rPr>
  </w:style>
  <w:style w:type="character" w:customStyle="1" w:styleId="Bodytext30">
    <w:name w:val="Body text (3)_"/>
    <w:basedOn w:val="DefaultParagraphFont"/>
    <w:link w:val="Bodytext31"/>
    <w:rsid w:val="007A4E5D"/>
    <w:rPr>
      <w:rFonts w:ascii="David" w:eastAsia="David" w:hAnsi="David"/>
      <w:b/>
      <w:bCs/>
      <w:shd w:val="clear" w:color="auto" w:fill="FFFFFF"/>
    </w:rPr>
  </w:style>
  <w:style w:type="paragraph" w:customStyle="1" w:styleId="Bodytext31">
    <w:name w:val="Body text (3)"/>
    <w:basedOn w:val="Normal"/>
    <w:link w:val="Bodytext30"/>
    <w:rsid w:val="007A4E5D"/>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7A4E5D"/>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7A4E5D"/>
    <w:rPr>
      <w:rFonts w:ascii="Arial" w:eastAsia="Arial" w:hAnsi="Arial" w:cs="Arial"/>
      <w:sz w:val="11"/>
      <w:szCs w:val="11"/>
      <w:shd w:val="clear" w:color="auto" w:fill="FFFFFF"/>
      <w:lang w:bidi="en-US"/>
    </w:rPr>
  </w:style>
  <w:style w:type="paragraph" w:customStyle="1" w:styleId="Picturecaption">
    <w:name w:val="Picture caption"/>
    <w:basedOn w:val="Normal"/>
    <w:link w:val="PicturecaptionExact"/>
    <w:rsid w:val="007A4E5D"/>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Exact0">
    <w:name w:val="Picture caption Exact_0"/>
    <w:basedOn w:val="PicturecaptionExact"/>
    <w:rsid w:val="007A4E5D"/>
    <w:rPr>
      <w:rFonts w:ascii="Arial" w:eastAsia="Arial" w:hAnsi="Arial" w:cs="Arial"/>
      <w:color w:val="000000"/>
      <w:spacing w:val="0"/>
      <w:w w:val="100"/>
      <w:position w:val="0"/>
      <w:sz w:val="11"/>
      <w:szCs w:val="11"/>
      <w:shd w:val="clear" w:color="auto" w:fill="FFFFFF"/>
      <w:lang w:bidi="en-US"/>
    </w:rPr>
  </w:style>
  <w:style w:type="character" w:customStyle="1" w:styleId="Picturecaption6Exact">
    <w:name w:val="Picture caption (6) Exact"/>
    <w:basedOn w:val="DefaultParagraphFont"/>
    <w:link w:val="Picturecaption6"/>
    <w:rsid w:val="007A4E5D"/>
    <w:rPr>
      <w:rFonts w:ascii="Arial" w:eastAsia="Arial" w:hAnsi="Arial" w:cs="Arial"/>
      <w:b/>
      <w:bCs/>
      <w:sz w:val="18"/>
      <w:szCs w:val="18"/>
      <w:shd w:val="clear" w:color="auto" w:fill="FFFFFF"/>
    </w:rPr>
  </w:style>
  <w:style w:type="paragraph" w:customStyle="1" w:styleId="Picturecaption6">
    <w:name w:val="Picture caption (6)"/>
    <w:basedOn w:val="Normal"/>
    <w:link w:val="Picturecaption6Exact"/>
    <w:rsid w:val="007A4E5D"/>
    <w:pPr>
      <w:widowControl w:val="0"/>
      <w:shd w:val="clear" w:color="auto" w:fill="FFFFFF"/>
      <w:spacing w:after="0" w:line="0" w:lineRule="atLeast"/>
    </w:pPr>
    <w:rPr>
      <w:rFonts w:ascii="Arial" w:eastAsia="Arial" w:hAnsi="Arial" w:cs="Arial"/>
      <w:b/>
      <w:bCs/>
      <w:sz w:val="18"/>
      <w:szCs w:val="18"/>
    </w:rPr>
  </w:style>
  <w:style w:type="character" w:customStyle="1" w:styleId="Picturecaption6Exact0">
    <w:name w:val="Picture caption (6) Exact_0"/>
    <w:basedOn w:val="Picturecaption6Exact"/>
    <w:rsid w:val="007A4E5D"/>
    <w:rPr>
      <w:rFonts w:ascii="Arial" w:eastAsia="Arial" w:hAnsi="Arial" w:cs="Arial"/>
      <w:b/>
      <w:bCs/>
      <w:color w:val="000000"/>
      <w:spacing w:val="0"/>
      <w:w w:val="100"/>
      <w:position w:val="0"/>
      <w:sz w:val="18"/>
      <w:szCs w:val="18"/>
      <w:shd w:val="clear" w:color="auto" w:fill="FFFFFF"/>
      <w:lang w:val="he-IL" w:eastAsia="he-IL" w:bidi="he-IL"/>
    </w:rPr>
  </w:style>
  <w:style w:type="character" w:customStyle="1" w:styleId="Bodytext2Exact0">
    <w:name w:val="Body text (2) Exact_0"/>
    <w:basedOn w:val="Bodytext20"/>
    <w:rsid w:val="007A4E5D"/>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7A4E5D"/>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7A4E5D"/>
    <w:rPr>
      <w:rFonts w:ascii="Arial" w:eastAsia="Arial" w:hAnsi="Arial" w:cs="Arial"/>
      <w:sz w:val="11"/>
      <w:szCs w:val="11"/>
      <w:shd w:val="clear" w:color="auto" w:fill="FFFFFF"/>
      <w:lang w:bidi="en-US"/>
    </w:rPr>
  </w:style>
  <w:style w:type="paragraph" w:customStyle="1" w:styleId="Picturecaption9">
    <w:name w:val="Picture caption (9)"/>
    <w:basedOn w:val="Normal"/>
    <w:link w:val="Picturecaption9Exact"/>
    <w:rsid w:val="007A4E5D"/>
    <w:pPr>
      <w:widowControl w:val="0"/>
      <w:shd w:val="clear" w:color="auto" w:fill="FFFFFF"/>
      <w:spacing w:after="0" w:line="163" w:lineRule="exact"/>
    </w:pPr>
    <w:rPr>
      <w:rFonts w:ascii="Arial" w:eastAsia="Arial" w:hAnsi="Arial" w:cs="Arial"/>
      <w:sz w:val="11"/>
      <w:szCs w:val="11"/>
      <w:lang w:bidi="en-US"/>
    </w:rPr>
  </w:style>
  <w:style w:type="character" w:customStyle="1" w:styleId="Picturecaption9David">
    <w:name w:val="Picture caption (9) + David"/>
    <w:aliases w:val="7 pt,Bold Exact"/>
    <w:basedOn w:val="Picturecaption9Exact"/>
    <w:rsid w:val="007A4E5D"/>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7A4E5D"/>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7A4E5D"/>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7A4E5D"/>
    <w:rPr>
      <w:rFonts w:ascii="Arial" w:eastAsia="Arial" w:hAnsi="Arial" w:cs="Arial"/>
      <w:color w:val="000000"/>
      <w:spacing w:val="0"/>
      <w:w w:val="100"/>
      <w:position w:val="0"/>
      <w:sz w:val="11"/>
      <w:szCs w:val="11"/>
      <w:shd w:val="clear" w:color="auto" w:fill="FFFFFF"/>
      <w:lang w:bidi="en-US"/>
    </w:rPr>
  </w:style>
  <w:style w:type="character" w:customStyle="1" w:styleId="Bodytext2Spacing2pt">
    <w:name w:val="Body text (2) + Spacing 2 pt"/>
    <w:basedOn w:val="Bodytext20"/>
    <w:rsid w:val="007A4E5D"/>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7A4E5D"/>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character" w:customStyle="1" w:styleId="Bodytext212pt">
    <w:name w:val="Body text (2) + 12 pt"/>
    <w:basedOn w:val="Bodytext20"/>
    <w:rsid w:val="007A4E5D"/>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numbering" Target="numbering.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header" Target="header7.xml"/><Relationship Id="rId2" Type="http://schemas.openxmlformats.org/officeDocument/2006/relationships/settings" Target="settings.xml"/><Relationship Id="rId20"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15"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styles" Target="styles.xml"/><Relationship Id="rId14" Type="http://schemas.openxmlformats.org/officeDocument/2006/relationships/image" Target="media/image4.wmf"/><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93C97E-28A3-48AD-BEC4-A136F6FF7035}">
  <ds:schemaRefs>
    <ds:schemaRef ds:uri="http://schemas.openxmlformats.org/officeDocument/2006/bibliography"/>
  </ds:schemaRefs>
</ds:datastoreItem>
</file>

<file path=customXml/itemProps2.xml><?xml version="1.0" encoding="utf-8"?>
<ds:datastoreItem xmlns:ds="http://schemas.openxmlformats.org/officeDocument/2006/customXml" ds:itemID="{54A82855-DF5E-4012-951F-EB35EFD0469A}"/>
</file>

<file path=customXml/itemProps3.xml><?xml version="1.0" encoding="utf-8"?>
<ds:datastoreItem xmlns:ds="http://schemas.openxmlformats.org/officeDocument/2006/customXml" ds:itemID="{058C7829-0105-466D-882A-AA8E026D24E9}"/>
</file>

<file path=customXml/itemProps4.xml><?xml version="1.0" encoding="utf-8"?>
<ds:datastoreItem xmlns:ds="http://schemas.openxmlformats.org/officeDocument/2006/customXml" ds:itemID="{6C147BD9-E5D8-4825-8EA7-D20F1688DEB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