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8C3316">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554EB1">
        <w:rPr>
          <w:rFonts w:hint="eastAsia"/>
          <w:rtl/>
        </w:rPr>
        <w:t>משרד</w:t>
      </w:r>
      <w:r w:rsidRPr="00554EB1">
        <w:rPr>
          <w:rtl/>
        </w:rPr>
        <w:t xml:space="preserve"> </w:t>
      </w:r>
      <w:r w:rsidRPr="00554EB1">
        <w:rPr>
          <w:rFonts w:hint="eastAsia"/>
          <w:rtl/>
        </w:rPr>
        <w:t>החקלאות</w:t>
      </w:r>
      <w:r w:rsidRPr="00554EB1">
        <w:rPr>
          <w:rtl/>
        </w:rPr>
        <w:t xml:space="preserve"> </w:t>
      </w:r>
      <w:r w:rsidRPr="00554EB1">
        <w:rPr>
          <w:rFonts w:hint="eastAsia"/>
          <w:rtl/>
        </w:rPr>
        <w:t>ופיתוח</w:t>
      </w:r>
      <w:r w:rsidRPr="00554EB1">
        <w:rPr>
          <w:rtl/>
        </w:rPr>
        <w:t xml:space="preserve"> </w:t>
      </w:r>
      <w:r w:rsidRPr="00554EB1">
        <w:rPr>
          <w:rFonts w:hint="eastAsia"/>
          <w:rtl/>
        </w:rPr>
        <w:t>הכפר</w:t>
      </w:r>
    </w:p>
    <w:p w:rsidR="000217C4" w:rsidRPr="00C20745" w:rsidP="003323F2">
      <w:pPr>
        <w:pStyle w:val="name-sub"/>
      </w:pPr>
      <w:r w:rsidRPr="00B24FA6">
        <w:rPr>
          <w:rFonts w:hint="eastAsia"/>
          <w:rtl/>
        </w:rPr>
        <w:t>טיפול</w:t>
      </w:r>
      <w:r w:rsidRPr="00B24FA6">
        <w:rPr>
          <w:rtl/>
        </w:rPr>
        <w:t xml:space="preserve"> </w:t>
      </w:r>
      <w:r w:rsidRPr="003323F2" w:rsidR="003323F2">
        <w:rPr>
          <w:rFonts w:hint="cs"/>
          <w:rtl/>
        </w:rPr>
        <w:t>ה</w:t>
      </w:r>
      <w:r w:rsidRPr="003323F2">
        <w:rPr>
          <w:rFonts w:hint="eastAsia"/>
          <w:rtl/>
        </w:rPr>
        <w:t>משרד</w:t>
      </w:r>
      <w:r w:rsidRPr="003323F2">
        <w:rPr>
          <w:rtl/>
        </w:rPr>
        <w:t xml:space="preserve"> </w:t>
      </w:r>
      <w:r w:rsidRPr="00B24FA6">
        <w:rPr>
          <w:rFonts w:hint="eastAsia"/>
          <w:rtl/>
        </w:rPr>
        <w:t>בהגנת</w:t>
      </w:r>
      <w:r w:rsidRPr="00B24FA6">
        <w:rPr>
          <w:rtl/>
        </w:rPr>
        <w:t xml:space="preserve"> </w:t>
      </w:r>
      <w:r w:rsidRPr="00B24FA6">
        <w:rPr>
          <w:rFonts w:hint="eastAsia"/>
          <w:rtl/>
        </w:rPr>
        <w:t>הפרטיות</w:t>
      </w:r>
      <w:r w:rsidRPr="00B24FA6">
        <w:rPr>
          <w:rtl/>
        </w:rPr>
        <w:t xml:space="preserve"> </w:t>
      </w:r>
      <w:r w:rsidRPr="00B24FA6">
        <w:rPr>
          <w:rFonts w:hint="eastAsia"/>
          <w:rtl/>
        </w:rPr>
        <w:t>ובאבטחת</w:t>
      </w:r>
      <w:r w:rsidRPr="00B24FA6">
        <w:rPr>
          <w:rtl/>
        </w:rPr>
        <w:t xml:space="preserve"> </w:t>
      </w:r>
      <w:r w:rsidRPr="00B24FA6">
        <w:rPr>
          <w:rFonts w:hint="eastAsia"/>
          <w:rtl/>
        </w:rPr>
        <w:t>מידע</w:t>
      </w:r>
    </w:p>
    <w:p w:rsidR="00E077B7" w:rsidRPr="0010599F" w:rsidP="008C3316">
      <w:pPr>
        <w:spacing w:line="240" w:lineRule="exact"/>
        <w:ind w:right="2268"/>
        <w:jc w:val="both"/>
        <w:rPr>
          <w:rFonts w:ascii="Tahoma" w:hAnsi="Tahoma" w:cs="Tahoma"/>
          <w:sz w:val="17"/>
          <w:szCs w:val="17"/>
          <w:rtl/>
        </w:rPr>
      </w:pPr>
    </w:p>
    <w:p w:rsidR="006C5F46" w:rsidRPr="00E077B7" w:rsidP="008C3316">
      <w:pPr>
        <w:pStyle w:val="NAME"/>
        <w:rPr>
          <w:rtl/>
        </w:rPr>
        <w:sectPr w:rsidSect="004E4D15">
          <w:headerReference w:type="even" r:id="rId6"/>
          <w:headerReference w:type="default" r:id="rId7"/>
          <w:pgSz w:w="11906" w:h="16838" w:code="9"/>
          <w:pgMar w:top="3119" w:right="1701" w:bottom="3119" w:left="1701" w:header="1559" w:footer="709" w:gutter="0"/>
          <w:pgNumType w:start="2075"/>
          <w:cols w:space="708"/>
          <w:titlePg/>
          <w:bidi/>
          <w:rtlGutter/>
          <w:docGrid w:linePitch="360"/>
        </w:sectPr>
      </w:pPr>
    </w:p>
    <w:p w:rsidR="006C5F46" w:rsidRPr="00CF3645" w:rsidP="008C3316">
      <w:pPr>
        <w:pStyle w:val="Footer"/>
        <w:spacing w:after="120" w:line="230" w:lineRule="exact"/>
        <w:jc w:val="both"/>
        <w:rPr>
          <w:rFonts w:ascii="Tahoma" w:hAnsi="Tahoma" w:cs="Tahoma"/>
          <w:color w:val="2A2AA6"/>
          <w:szCs w:val="22"/>
          <w:rtl/>
        </w:rPr>
      </w:pPr>
    </w:p>
    <w:p w:rsidR="006C5F46" w:rsidP="008C3316">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8C3316">
      <w:pPr>
        <w:pStyle w:val="KOT3T"/>
        <w:keepLines/>
        <w:rPr>
          <w:rtl/>
        </w:rPr>
      </w:pPr>
      <w:r w:rsidRPr="00D94BA9">
        <w:rPr>
          <w:rtl/>
        </w:rPr>
        <w:t>תקציר</w:t>
      </w:r>
    </w:p>
    <w:p w:rsidR="00E77874" w:rsidRPr="003D09D3" w:rsidP="008C3316">
      <w:pPr>
        <w:pStyle w:val="KOT4T"/>
        <w:rPr>
          <w:rtl/>
        </w:rPr>
      </w:pPr>
      <w:r w:rsidRPr="00B12E08">
        <w:rPr>
          <w:rFonts w:hint="eastAsia"/>
          <w:rtl/>
        </w:rPr>
        <w:t>רקע</w:t>
      </w:r>
      <w:r w:rsidRPr="00B12E08">
        <w:rPr>
          <w:rtl/>
        </w:rPr>
        <w:t xml:space="preserve"> </w:t>
      </w:r>
      <w:r w:rsidRPr="00B12E08">
        <w:rPr>
          <w:rFonts w:hint="eastAsia"/>
          <w:rtl/>
        </w:rPr>
        <w:t>כללי</w:t>
      </w:r>
    </w:p>
    <w:p w:rsidR="0052189C" w:rsidRPr="007E10DE" w:rsidP="008C3316">
      <w:pPr>
        <w:pStyle w:val="takzir-text"/>
        <w:bidi/>
        <w:rPr>
          <w:rtl/>
        </w:rPr>
      </w:pPr>
      <w:r w:rsidRPr="0052189C">
        <w:rPr>
          <w:rtl/>
        </w:rPr>
        <w:t>בשנת</w:t>
      </w:r>
      <w:r w:rsidRPr="00472735">
        <w:rPr>
          <w:rtl/>
        </w:rPr>
        <w:t xml:space="preserve"> 1981 נחקק חוק הגנת הפרטיות, התשמ"א-1981 (להלן - חוק הגנת הפרטיות או החוק). בשנת 1986 פורסמו תקנות הגנת הפרטיות (תנאי החזקת מידע ושמירתו וסדרי העברת מידע בין גופים ציבוריים), התשמ"ו-1986 (להלן - תקנות הגנת הפרטיות </w:t>
      </w:r>
      <w:r>
        <w:rPr>
          <w:rFonts w:hint="cs"/>
          <w:rtl/>
        </w:rPr>
        <w:t>(</w:t>
      </w:r>
      <w:r w:rsidRPr="00472735">
        <w:rPr>
          <w:rtl/>
        </w:rPr>
        <w:t>העברת מידע</w:t>
      </w:r>
      <w:r>
        <w:rPr>
          <w:rFonts w:hint="cs"/>
          <w:rtl/>
        </w:rPr>
        <w:t>))</w:t>
      </w:r>
      <w:r w:rsidRPr="00472735">
        <w:rPr>
          <w:rtl/>
        </w:rPr>
        <w:t xml:space="preserve">, </w:t>
      </w:r>
      <w:r>
        <w:rPr>
          <w:rFonts w:hint="cs"/>
          <w:rtl/>
        </w:rPr>
        <w:t>ה</w:t>
      </w:r>
      <w:r w:rsidRPr="00472735">
        <w:rPr>
          <w:rtl/>
        </w:rPr>
        <w:t>כוללות בין היתר פירוט הוראות כלליות</w:t>
      </w:r>
      <w:r>
        <w:rPr>
          <w:rFonts w:hint="cs"/>
          <w:rtl/>
        </w:rPr>
        <w:t xml:space="preserve"> </w:t>
      </w:r>
      <w:r w:rsidRPr="00472735">
        <w:rPr>
          <w:rtl/>
        </w:rPr>
        <w:t>לניהול מאגר מידע ונהלי</w:t>
      </w:r>
      <w:r>
        <w:rPr>
          <w:rFonts w:hint="cs"/>
          <w:rtl/>
        </w:rPr>
        <w:t>ם</w:t>
      </w:r>
      <w:r w:rsidRPr="00472735">
        <w:rPr>
          <w:rtl/>
        </w:rPr>
        <w:t xml:space="preserve"> </w:t>
      </w:r>
      <w:r>
        <w:rPr>
          <w:rFonts w:hint="cs"/>
          <w:rtl/>
        </w:rPr>
        <w:t>ל</w:t>
      </w:r>
      <w:r w:rsidRPr="00472735">
        <w:rPr>
          <w:rtl/>
        </w:rPr>
        <w:t xml:space="preserve">העברת מידע בין גופים ציבוריים. במרץ 2017 אישרה ועדת החוקה חוק ומשפט של הכנסת, לאחר דיונים ממושכים, את תקנות הגנת הפרטיות (אבטחת מידע), התשע"ז-2017, שביקשה שרת המשפטים להתקין (להלן - תקנות הגנת הפרטיות </w:t>
      </w:r>
      <w:r>
        <w:rPr>
          <w:rFonts w:hint="cs"/>
          <w:rtl/>
        </w:rPr>
        <w:t>(</w:t>
      </w:r>
      <w:r w:rsidRPr="00472735">
        <w:rPr>
          <w:rtl/>
        </w:rPr>
        <w:t>אבטחת מידע</w:t>
      </w:r>
      <w:r>
        <w:rPr>
          <w:rFonts w:hint="cs"/>
          <w:rtl/>
        </w:rPr>
        <w:t>)</w:t>
      </w:r>
      <w:r w:rsidRPr="00472735">
        <w:rPr>
          <w:rtl/>
        </w:rPr>
        <w:t xml:space="preserve"> או התקנות החדשות)</w:t>
      </w:r>
      <w:r>
        <w:rPr>
          <w:rFonts w:hint="cs"/>
          <w:rtl/>
        </w:rPr>
        <w:t>. תקנות אלה</w:t>
      </w:r>
      <w:r w:rsidRPr="00472735">
        <w:rPr>
          <w:rtl/>
        </w:rPr>
        <w:t xml:space="preserve"> כוללות הוראות מפורטות ליישום אבטחת מידע במאגרי מידע</w:t>
      </w:r>
      <w:r>
        <w:rPr>
          <w:rFonts w:hint="cs"/>
          <w:rtl/>
        </w:rPr>
        <w:t>,</w:t>
      </w:r>
      <w:r w:rsidRPr="00472735">
        <w:rPr>
          <w:rtl/>
        </w:rPr>
        <w:t xml:space="preserve"> </w:t>
      </w:r>
      <w:r>
        <w:rPr>
          <w:rFonts w:hint="cs"/>
          <w:rtl/>
        </w:rPr>
        <w:t>והן</w:t>
      </w:r>
      <w:r w:rsidRPr="00472735">
        <w:rPr>
          <w:rtl/>
        </w:rPr>
        <w:t xml:space="preserve"> נכנסו לתוקף במאי 2018.</w:t>
      </w:r>
      <w:r>
        <w:rPr>
          <w:rFonts w:hint="cs"/>
          <w:rtl/>
        </w:rPr>
        <w:t xml:space="preserve"> </w:t>
      </w:r>
      <w:r w:rsidRPr="00F05403">
        <w:rPr>
          <w:sz w:val="24"/>
          <w:rtl/>
        </w:rPr>
        <w:t>הרשות להגנת הפרטיות הינה הגוף המסדיר, המפקח והאוכף על פי חוק הגנת הפרטיות.</w:t>
      </w:r>
    </w:p>
    <w:p w:rsidR="0052189C" w:rsidRPr="005A4184" w:rsidP="008C3316">
      <w:pPr>
        <w:pStyle w:val="takzir-text"/>
        <w:bidi/>
        <w:rPr>
          <w:rtl/>
        </w:rPr>
      </w:pPr>
      <w:r w:rsidRPr="00540F02">
        <w:rPr>
          <w:rtl/>
        </w:rPr>
        <w:t>נושא הגנת הסייבר במדינת ישראל קוּדם בשנים האחרונות במידה ניכרת עם ייסודם של מטה הסייבר</w:t>
      </w:r>
      <w:r>
        <w:rPr>
          <w:rFonts w:hint="cs"/>
          <w:rtl/>
        </w:rPr>
        <w:t xml:space="preserve"> הלאומי</w:t>
      </w:r>
      <w:r w:rsidRPr="00540F02">
        <w:rPr>
          <w:rtl/>
        </w:rPr>
        <w:t xml:space="preserve"> והרשות הלאומית להגנת הסייבר (שאוחדו החל ב-1.1.18 למערך הסייבר הלאומי). בפברואר 2015 קיבלה הממשלה החלטה בדבר "קידום אסדרה לאומית והובלה ממשלתית בהגנת הסייבר" (להלן</w:t>
      </w:r>
      <w:r>
        <w:rPr>
          <w:rtl/>
        </w:rPr>
        <w:t xml:space="preserve"> - ההחלטה בעניין </w:t>
      </w:r>
      <w:r>
        <w:rPr>
          <w:rFonts w:hint="cs"/>
          <w:rtl/>
        </w:rPr>
        <w:t xml:space="preserve">הגנת </w:t>
      </w:r>
      <w:r>
        <w:rPr>
          <w:rtl/>
        </w:rPr>
        <w:t>הסייבר בממשלה).</w:t>
      </w:r>
      <w:r>
        <w:rPr>
          <w:rFonts w:hint="cs"/>
          <w:rtl/>
        </w:rPr>
        <w:t xml:space="preserve"> </w:t>
      </w:r>
      <w:r w:rsidRPr="00540F02">
        <w:rPr>
          <w:rtl/>
        </w:rPr>
        <w:t>בעקבות ההחלטה הוקמה, במסגרת רשות התקשוב הממשלתי</w:t>
      </w:r>
      <w:r>
        <w:rPr>
          <w:rFonts w:hint="cs"/>
          <w:rtl/>
        </w:rPr>
        <w:t xml:space="preserve"> שבמשרד רה"ם</w:t>
      </w:r>
      <w:r w:rsidRPr="00540F02">
        <w:rPr>
          <w:rtl/>
        </w:rPr>
        <w:t xml:space="preserve">, יחידה להגנת הסייבר בממשלה (להלן גם - יה"ב), שייעודה </w:t>
      </w:r>
      <w:r>
        <w:rPr>
          <w:rFonts w:hint="cs"/>
          <w:rtl/>
        </w:rPr>
        <w:t>לשמש</w:t>
      </w:r>
      <w:r w:rsidRPr="00540F02">
        <w:rPr>
          <w:rtl/>
        </w:rPr>
        <w:t xml:space="preserve"> גוף </w:t>
      </w:r>
      <w:r>
        <w:rPr>
          <w:rFonts w:hint="cs"/>
          <w:rtl/>
        </w:rPr>
        <w:t>ל</w:t>
      </w:r>
      <w:r w:rsidRPr="00540F02">
        <w:rPr>
          <w:rtl/>
        </w:rPr>
        <w:t>הכוונה ו</w:t>
      </w:r>
      <w:r>
        <w:rPr>
          <w:rFonts w:hint="cs"/>
          <w:rtl/>
        </w:rPr>
        <w:t>ל</w:t>
      </w:r>
      <w:r w:rsidRPr="00540F02">
        <w:rPr>
          <w:rtl/>
        </w:rPr>
        <w:t>הנחיה מקצועית בתחום הגנת הסייבר במשרדי הממשלה וביחידות הסמך. באותה החלטה הוטל על המנכ"לים של משרדי הממשלה ומנהלי יחידות הסמך לפעול לשיפור רמת הגנת הסייבר במשרדי הממשלה. בין הצעדים שהיה עליהם לנקוט: מינוי של "ממונה הגנת הסייבר" במשרד, הקמת ועדת היגוי משרדית לנושא הסייבר והקצאת תקציב ייעודי להגנת הסייבר.</w:t>
      </w:r>
    </w:p>
    <w:p w:rsidR="0052189C" w:rsidRPr="007E10DE" w:rsidP="00D55439">
      <w:pPr>
        <w:pStyle w:val="takzir-text"/>
        <w:bidi/>
        <w:rPr>
          <w:rtl/>
        </w:rPr>
      </w:pPr>
      <w:r w:rsidRPr="001D7682">
        <w:rPr>
          <w:rtl/>
        </w:rPr>
        <w:t xml:space="preserve">משרד החקלאות ופיתוח הכפר (להלן - משרד החקלאות או המשרד) מנהל </w:t>
      </w:r>
      <w:r>
        <w:rPr>
          <w:rFonts w:hint="cs"/>
          <w:rtl/>
        </w:rPr>
        <w:t>מערכות מידע</w:t>
      </w:r>
      <w:r w:rsidRPr="001D7682">
        <w:rPr>
          <w:rtl/>
        </w:rPr>
        <w:t xml:space="preserve"> המכיל</w:t>
      </w:r>
      <w:r>
        <w:rPr>
          <w:rFonts w:hint="cs"/>
          <w:rtl/>
        </w:rPr>
        <w:t>ות</w:t>
      </w:r>
      <w:r w:rsidRPr="001D7682">
        <w:rPr>
          <w:rtl/>
        </w:rPr>
        <w:t xml:space="preserve"> </w:t>
      </w:r>
      <w:r>
        <w:rPr>
          <w:rFonts w:hint="cs"/>
          <w:rtl/>
        </w:rPr>
        <w:t>נתונים</w:t>
      </w:r>
      <w:r w:rsidRPr="001D7682">
        <w:rPr>
          <w:rtl/>
        </w:rPr>
        <w:t xml:space="preserve"> רב</w:t>
      </w:r>
      <w:r>
        <w:rPr>
          <w:rFonts w:hint="cs"/>
          <w:rtl/>
        </w:rPr>
        <w:t>ים</w:t>
      </w:r>
      <w:r w:rsidRPr="001D7682">
        <w:rPr>
          <w:rtl/>
        </w:rPr>
        <w:t xml:space="preserve"> על החקלאות ועל החקלאים בתחומים שונים, ובכלל זה מידע כלכלי לגבי תמיכות </w:t>
      </w:r>
      <w:r>
        <w:rPr>
          <w:rFonts w:hint="cs"/>
          <w:rtl/>
        </w:rPr>
        <w:t xml:space="preserve">ובעניין </w:t>
      </w:r>
      <w:r w:rsidRPr="001D7682">
        <w:rPr>
          <w:rtl/>
        </w:rPr>
        <w:t>זכאות לאמצעי ייצור</w:t>
      </w:r>
      <w:r>
        <w:rPr>
          <w:rFonts w:hint="cs"/>
          <w:rtl/>
        </w:rPr>
        <w:t>,</w:t>
      </w:r>
      <w:r w:rsidRPr="001D7682">
        <w:rPr>
          <w:rtl/>
        </w:rPr>
        <w:t xml:space="preserve"> כגון מים ועובדים זרי</w:t>
      </w:r>
      <w:r w:rsidR="00D55439">
        <w:rPr>
          <w:rtl/>
        </w:rPr>
        <w:t>ם. יחידת המחשוב של המשרד מחזיקה</w:t>
      </w:r>
      <w:r w:rsidRPr="001D7682">
        <w:rPr>
          <w:rtl/>
        </w:rPr>
        <w:t xml:space="preserve"> מערכות תפעוליות ומחקריות</w:t>
      </w:r>
      <w:r>
        <w:rPr>
          <w:rFonts w:hint="cs"/>
          <w:rtl/>
        </w:rPr>
        <w:t>. במערכות הללו ישנם גם מאגרי מידע כהגדרתם בחוק הגנת הפרטיות. חלקם כוללים מידע רגיש כהגדרתו בחוק, הטעונים רישום לפי החוק, ועל חלקם חלות תקנות הגנת הפרטיות (אבטחת מידע).</w:t>
      </w:r>
    </w:p>
    <w:p w:rsidR="0052189C" w:rsidRPr="00736824" w:rsidP="00D55439">
      <w:pPr>
        <w:pStyle w:val="takzir-text"/>
        <w:bidi/>
        <w:rPr>
          <w:rtl/>
        </w:rPr>
      </w:pPr>
      <w:r w:rsidRPr="00540F02">
        <w:rPr>
          <w:rtl/>
        </w:rPr>
        <w:t xml:space="preserve">נוסף על כך, המשרד מפעיל את היחידה המרכזית לאכיפה וחקירות - פיקוח על הצומח והחי </w:t>
      </w:r>
      <w:r>
        <w:rPr>
          <w:rFonts w:hint="cs"/>
          <w:rtl/>
        </w:rPr>
        <w:t>(</w:t>
      </w:r>
      <w:r w:rsidRPr="00540F02">
        <w:rPr>
          <w:rtl/>
        </w:rPr>
        <w:t xml:space="preserve">פיצו"ח) - יחידה לפיקוח על תנועת מוצרים מן הצומח והחי וליישום ההסכמים החקלאיים בין הרשות הפלסטינית למדינת ישראל (להלן - יחידת הפיצו"ח). עובדי היחידה הוסמכו כמפקחים לפי חוק יישום ההסכם בדבר רצועת עזה ואזור יריחו (הסדרים כלכליים והוראות שונות) (תיקוני </w:t>
      </w:r>
      <w:r w:rsidRPr="00540F02">
        <w:rPr>
          <w:rtl/>
        </w:rPr>
        <w:t>חקיקה), התשנ"ה-1994</w:t>
      </w:r>
      <w:r>
        <w:rPr>
          <w:rFonts w:hint="cs"/>
          <w:rtl/>
        </w:rPr>
        <w:t xml:space="preserve"> (להלן - חוק היישום)</w:t>
      </w:r>
      <w:r w:rsidRPr="00540F02">
        <w:rPr>
          <w:rtl/>
        </w:rPr>
        <w:t>, ודברי חקיקה נוספים. ביחיד</w:t>
      </w:r>
      <w:r>
        <w:rPr>
          <w:rFonts w:hint="cs"/>
          <w:rtl/>
        </w:rPr>
        <w:t>ת הפיצו"ח</w:t>
      </w:r>
      <w:r w:rsidRPr="00540F02">
        <w:rPr>
          <w:rtl/>
        </w:rPr>
        <w:t xml:space="preserve"> </w:t>
      </w:r>
      <w:r w:rsidR="00D55439">
        <w:rPr>
          <w:rtl/>
        </w:rPr>
        <w:t>מנוהלים</w:t>
      </w:r>
      <w:r w:rsidR="00D55439">
        <w:rPr>
          <w:rFonts w:hint="cs"/>
          <w:rtl/>
        </w:rPr>
        <w:t xml:space="preserve"> </w:t>
      </w:r>
      <w:r w:rsidRPr="00540F02">
        <w:rPr>
          <w:rtl/>
        </w:rPr>
        <w:t>מאגרי מידע התומכים בפעולותיה</w:t>
      </w:r>
      <w:r>
        <w:rPr>
          <w:rFonts w:hint="cs"/>
          <w:rtl/>
        </w:rPr>
        <w:t>,</w:t>
      </w:r>
      <w:r w:rsidRPr="00540F02">
        <w:rPr>
          <w:rtl/>
        </w:rPr>
        <w:t xml:space="preserve"> והיא עושה שימוש גם במידע ממאגרי מידע חיצוניים לסיוע בפעולות החקירה והאכיפה שלה.</w:t>
      </w:r>
    </w:p>
    <w:p w:rsidR="00E77874" w:rsidRPr="00492C38" w:rsidP="008C3316">
      <w:pPr>
        <w:pStyle w:val="takzir"/>
        <w:rPr>
          <w:rFonts w:ascii="Tahoma" w:hAnsi="Tahoma" w:cs="Tahoma"/>
          <w:noProof w:val="0"/>
          <w:sz w:val="28"/>
          <w:rtl/>
        </w:rPr>
      </w:pPr>
    </w:p>
    <w:p w:rsidR="00E77874" w:rsidRPr="003D09D3" w:rsidP="008C3316">
      <w:pPr>
        <w:pStyle w:val="KOT4T"/>
        <w:rPr>
          <w:rtl/>
        </w:rPr>
      </w:pPr>
      <w:r w:rsidRPr="00B12E08">
        <w:rPr>
          <w:rFonts w:hint="eastAsia"/>
          <w:rtl/>
        </w:rPr>
        <w:t>פעולות</w:t>
      </w:r>
      <w:r w:rsidRPr="00B12E08">
        <w:rPr>
          <w:rtl/>
        </w:rPr>
        <w:t xml:space="preserve"> </w:t>
      </w:r>
      <w:r w:rsidRPr="00B12E08">
        <w:rPr>
          <w:rFonts w:hint="eastAsia"/>
          <w:rtl/>
        </w:rPr>
        <w:t>הביקורת</w:t>
      </w:r>
    </w:p>
    <w:p w:rsidR="0052189C" w:rsidP="008C3316">
      <w:pPr>
        <w:pStyle w:val="takzir-text"/>
        <w:bidi/>
      </w:pPr>
      <w:r w:rsidRPr="008D4205">
        <w:rPr>
          <w:rtl/>
        </w:rPr>
        <w:t xml:space="preserve">בחודשים אוקטובר 2017 - מרץ 2018 בדק משרד מבקר המדינה היבטים בהגנת הפרטיות ובאבטחת מידע במשרד החקלאות </w:t>
      </w:r>
      <w:r>
        <w:rPr>
          <w:rFonts w:hint="cs"/>
          <w:rtl/>
        </w:rPr>
        <w:t>כדלהלן</w:t>
      </w:r>
      <w:r w:rsidRPr="008D4205">
        <w:rPr>
          <w:rtl/>
        </w:rPr>
        <w:t xml:space="preserve">: </w:t>
      </w:r>
      <w:r>
        <w:rPr>
          <w:rFonts w:hint="cs"/>
          <w:rtl/>
        </w:rPr>
        <w:t xml:space="preserve">מיפוי, בחינה והגדרה של </w:t>
      </w:r>
      <w:r w:rsidRPr="008D4205">
        <w:rPr>
          <w:rtl/>
        </w:rPr>
        <w:t xml:space="preserve">מאגרי המידע; ההיערכות הארגונית </w:t>
      </w:r>
      <w:r>
        <w:rPr>
          <w:rFonts w:hint="cs"/>
          <w:rtl/>
        </w:rPr>
        <w:t xml:space="preserve">ליישום חוק </w:t>
      </w:r>
      <w:r w:rsidRPr="008D4205">
        <w:rPr>
          <w:rtl/>
        </w:rPr>
        <w:t>הגנ</w:t>
      </w:r>
      <w:r>
        <w:rPr>
          <w:rFonts w:hint="cs"/>
          <w:rtl/>
        </w:rPr>
        <w:t>ת הפרטיות;</w:t>
      </w:r>
      <w:r w:rsidRPr="008D4205">
        <w:rPr>
          <w:rtl/>
        </w:rPr>
        <w:t xml:space="preserve"> טיפול המשרד בבקשות לקבלת מידע אישי ממאגרי רשות האוכלוסין וההגירה (להלן - רשות האוכלוסין) ומשרד התחבורה והבטיחות בדרכים (להלן - משרד התחבורה) והבקרה על השימוש שנעשה במידע שהתקבל</w:t>
      </w:r>
      <w:r>
        <w:rPr>
          <w:rFonts w:hint="cs"/>
          <w:rtl/>
        </w:rPr>
        <w:t>; יישום תקנות הגנת הפרטיות (אבטחת מידע)</w:t>
      </w:r>
      <w:r w:rsidRPr="008D4205">
        <w:rPr>
          <w:rtl/>
        </w:rPr>
        <w:t xml:space="preserve">; יישום </w:t>
      </w:r>
      <w:r>
        <w:rPr>
          <w:rFonts w:hint="cs"/>
          <w:rtl/>
        </w:rPr>
        <w:t>ההחלטה</w:t>
      </w:r>
      <w:r w:rsidRPr="008D4205">
        <w:rPr>
          <w:rtl/>
        </w:rPr>
        <w:t xml:space="preserve"> </w:t>
      </w:r>
      <w:r>
        <w:rPr>
          <w:rFonts w:hint="cs"/>
          <w:rtl/>
        </w:rPr>
        <w:t xml:space="preserve">בעניין </w:t>
      </w:r>
      <w:r w:rsidRPr="008D4205">
        <w:rPr>
          <w:rtl/>
        </w:rPr>
        <w:t>הגנת הסייבר</w:t>
      </w:r>
      <w:r>
        <w:rPr>
          <w:rFonts w:hint="cs"/>
          <w:rtl/>
        </w:rPr>
        <w:t xml:space="preserve"> בממשלה</w:t>
      </w:r>
      <w:r w:rsidRPr="008D4205">
        <w:rPr>
          <w:rtl/>
        </w:rPr>
        <w:t>. בדיקות השלמה נערכו ברשות האוכלוסין, במשרד התחבורה, בנציבות שירות המדינה (להלן - נש"ם) וביחידה להגנת הסייבר</w:t>
      </w:r>
      <w:r>
        <w:rPr>
          <w:rFonts w:hint="cs"/>
          <w:rtl/>
        </w:rPr>
        <w:t xml:space="preserve"> בממשלה</w:t>
      </w:r>
      <w:r w:rsidRPr="008D4205">
        <w:rPr>
          <w:rtl/>
        </w:rPr>
        <w:t xml:space="preserve">. בדיקות השלמה </w:t>
      </w:r>
      <w:r>
        <w:rPr>
          <w:rFonts w:hint="cs"/>
          <w:rtl/>
        </w:rPr>
        <w:t xml:space="preserve">נוספות </w:t>
      </w:r>
      <w:r w:rsidRPr="008D4205">
        <w:rPr>
          <w:rtl/>
        </w:rPr>
        <w:t>נערכו במאי 2018.</w:t>
      </w:r>
      <w:r>
        <w:rPr>
          <w:rFonts w:hint="cs"/>
          <w:rtl/>
        </w:rPr>
        <w:t xml:space="preserve"> </w:t>
      </w:r>
    </w:p>
    <w:p w:rsidR="00587BE8" w:rsidRPr="007E10DE" w:rsidP="00587BE8">
      <w:pPr>
        <w:pStyle w:val="takzir-text"/>
        <w:bidi/>
        <w:rPr>
          <w:rtl/>
        </w:rPr>
      </w:pPr>
      <w:r w:rsidRPr="00587BE8">
        <w:rPr>
          <w:rFonts w:hint="eastAsia"/>
          <w:rtl/>
        </w:rPr>
        <w:t>ועדת</w:t>
      </w:r>
      <w:r w:rsidRPr="00587BE8">
        <w:rPr>
          <w:rtl/>
        </w:rPr>
        <w:t xml:space="preserve"> </w:t>
      </w:r>
      <w:r w:rsidRPr="00587BE8">
        <w:rPr>
          <w:rFonts w:hint="eastAsia"/>
          <w:rtl/>
        </w:rPr>
        <w:t>המשנה</w:t>
      </w:r>
      <w:r w:rsidRPr="00587BE8">
        <w:rPr>
          <w:rtl/>
        </w:rPr>
        <w:t xml:space="preserve"> </w:t>
      </w:r>
      <w:r w:rsidRPr="00587BE8">
        <w:rPr>
          <w:rFonts w:hint="eastAsia"/>
          <w:rtl/>
        </w:rPr>
        <w:t>של</w:t>
      </w:r>
      <w:r w:rsidRPr="00587BE8">
        <w:rPr>
          <w:rtl/>
        </w:rPr>
        <w:t xml:space="preserve"> </w:t>
      </w:r>
      <w:r w:rsidRPr="00587BE8">
        <w:rPr>
          <w:rFonts w:hint="eastAsia"/>
          <w:rtl/>
        </w:rPr>
        <w:t>הוועדה</w:t>
      </w:r>
      <w:r w:rsidRPr="00587BE8">
        <w:rPr>
          <w:rtl/>
        </w:rPr>
        <w:t xml:space="preserve"> </w:t>
      </w:r>
      <w:r w:rsidRPr="00587BE8">
        <w:rPr>
          <w:rFonts w:hint="eastAsia"/>
          <w:rtl/>
        </w:rPr>
        <w:t>לענייני</w:t>
      </w:r>
      <w:r w:rsidRPr="00587BE8">
        <w:rPr>
          <w:rtl/>
        </w:rPr>
        <w:t xml:space="preserve"> </w:t>
      </w:r>
      <w:r w:rsidRPr="00587BE8">
        <w:rPr>
          <w:rFonts w:hint="eastAsia"/>
          <w:rtl/>
        </w:rPr>
        <w:t>ביקורת</w:t>
      </w:r>
      <w:r w:rsidRPr="00587BE8">
        <w:rPr>
          <w:rtl/>
        </w:rPr>
        <w:t xml:space="preserve"> </w:t>
      </w:r>
      <w:r w:rsidRPr="00587BE8">
        <w:rPr>
          <w:rFonts w:hint="eastAsia"/>
          <w:rtl/>
        </w:rPr>
        <w:t>המדינה</w:t>
      </w:r>
      <w:r w:rsidRPr="00587BE8">
        <w:rPr>
          <w:rtl/>
        </w:rPr>
        <w:t xml:space="preserve"> </w:t>
      </w:r>
      <w:r w:rsidRPr="00587BE8">
        <w:rPr>
          <w:rFonts w:hint="eastAsia"/>
          <w:rtl/>
        </w:rPr>
        <w:t>של</w:t>
      </w:r>
      <w:r w:rsidRPr="00587BE8">
        <w:rPr>
          <w:rtl/>
        </w:rPr>
        <w:t xml:space="preserve"> </w:t>
      </w:r>
      <w:r w:rsidRPr="00587BE8">
        <w:rPr>
          <w:rFonts w:hint="eastAsia"/>
          <w:rtl/>
        </w:rPr>
        <w:t>הכנסת</w:t>
      </w:r>
      <w:r w:rsidRPr="00587BE8">
        <w:rPr>
          <w:rtl/>
        </w:rPr>
        <w:t xml:space="preserve">, </w:t>
      </w:r>
      <w:r w:rsidRPr="00587BE8">
        <w:rPr>
          <w:rFonts w:hint="eastAsia"/>
          <w:rtl/>
        </w:rPr>
        <w:t>בהתייעצות</w:t>
      </w:r>
      <w:r w:rsidRPr="00587BE8">
        <w:rPr>
          <w:rtl/>
        </w:rPr>
        <w:t xml:space="preserve"> </w:t>
      </w:r>
      <w:r w:rsidRPr="00587BE8">
        <w:rPr>
          <w:rFonts w:hint="eastAsia"/>
          <w:rtl/>
        </w:rPr>
        <w:t>עם</w:t>
      </w:r>
      <w:r w:rsidRPr="00587BE8">
        <w:rPr>
          <w:rtl/>
        </w:rPr>
        <w:t xml:space="preserve"> </w:t>
      </w:r>
      <w:r w:rsidRPr="00587BE8">
        <w:rPr>
          <w:rFonts w:hint="eastAsia"/>
          <w:rtl/>
        </w:rPr>
        <w:t>מבקר</w:t>
      </w:r>
      <w:r w:rsidRPr="00587BE8">
        <w:rPr>
          <w:rtl/>
        </w:rPr>
        <w:t xml:space="preserve"> </w:t>
      </w:r>
      <w:r w:rsidRPr="00587BE8">
        <w:rPr>
          <w:rFonts w:hint="eastAsia"/>
          <w:rtl/>
        </w:rPr>
        <w:t>המדינה</w:t>
      </w:r>
      <w:r w:rsidRPr="00587BE8">
        <w:rPr>
          <w:rtl/>
        </w:rPr>
        <w:t xml:space="preserve">, </w:t>
      </w:r>
      <w:r w:rsidRPr="00587BE8">
        <w:rPr>
          <w:rFonts w:hint="eastAsia"/>
          <w:rtl/>
        </w:rPr>
        <w:t>החליטה</w:t>
      </w:r>
      <w:r w:rsidRPr="00587BE8">
        <w:rPr>
          <w:rtl/>
        </w:rPr>
        <w:t xml:space="preserve"> </w:t>
      </w:r>
      <w:r w:rsidRPr="00587BE8">
        <w:rPr>
          <w:rFonts w:hint="eastAsia"/>
          <w:rtl/>
        </w:rPr>
        <w:t>להטיל</w:t>
      </w:r>
      <w:r w:rsidRPr="00587BE8">
        <w:rPr>
          <w:rtl/>
        </w:rPr>
        <w:t xml:space="preserve"> </w:t>
      </w:r>
      <w:r w:rsidRPr="00587BE8">
        <w:rPr>
          <w:rFonts w:hint="eastAsia"/>
          <w:rtl/>
        </w:rPr>
        <w:t>חיסיון</w:t>
      </w:r>
      <w:r w:rsidRPr="00587BE8">
        <w:rPr>
          <w:rtl/>
        </w:rPr>
        <w:t xml:space="preserve"> </w:t>
      </w:r>
      <w:r w:rsidRPr="00587BE8">
        <w:rPr>
          <w:rFonts w:hint="eastAsia"/>
          <w:rtl/>
        </w:rPr>
        <w:t>על</w:t>
      </w:r>
      <w:r w:rsidRPr="00587BE8">
        <w:rPr>
          <w:rtl/>
        </w:rPr>
        <w:t xml:space="preserve"> </w:t>
      </w:r>
      <w:r w:rsidRPr="00587BE8">
        <w:rPr>
          <w:rFonts w:hint="eastAsia"/>
          <w:rtl/>
        </w:rPr>
        <w:t>חלקים</w:t>
      </w:r>
      <w:r w:rsidRPr="00587BE8">
        <w:rPr>
          <w:rtl/>
        </w:rPr>
        <w:t xml:space="preserve"> </w:t>
      </w:r>
      <w:r w:rsidRPr="00587BE8">
        <w:rPr>
          <w:rFonts w:hint="eastAsia"/>
          <w:rtl/>
        </w:rPr>
        <w:t>מפרק</w:t>
      </w:r>
      <w:r w:rsidRPr="00587BE8">
        <w:rPr>
          <w:rtl/>
        </w:rPr>
        <w:t xml:space="preserve"> </w:t>
      </w:r>
      <w:r w:rsidRPr="00587BE8">
        <w:rPr>
          <w:rFonts w:hint="eastAsia"/>
          <w:rtl/>
        </w:rPr>
        <w:t>ביקורת</w:t>
      </w:r>
      <w:r w:rsidRPr="00587BE8">
        <w:rPr>
          <w:rtl/>
        </w:rPr>
        <w:t xml:space="preserve"> </w:t>
      </w:r>
      <w:r w:rsidRPr="00587BE8">
        <w:rPr>
          <w:rFonts w:hint="eastAsia"/>
          <w:rtl/>
        </w:rPr>
        <w:t>זה</w:t>
      </w:r>
      <w:r w:rsidRPr="00587BE8">
        <w:rPr>
          <w:rtl/>
        </w:rPr>
        <w:t xml:space="preserve"> </w:t>
      </w:r>
      <w:r w:rsidRPr="00587BE8">
        <w:rPr>
          <w:rFonts w:hint="eastAsia"/>
          <w:rtl/>
        </w:rPr>
        <w:t>לשם</w:t>
      </w:r>
      <w:r w:rsidRPr="00587BE8">
        <w:rPr>
          <w:rtl/>
        </w:rPr>
        <w:t xml:space="preserve"> </w:t>
      </w:r>
      <w:r w:rsidRPr="00587BE8">
        <w:rPr>
          <w:rFonts w:hint="eastAsia"/>
          <w:rtl/>
        </w:rPr>
        <w:t>שמירה</w:t>
      </w:r>
      <w:r w:rsidRPr="00587BE8">
        <w:rPr>
          <w:rtl/>
        </w:rPr>
        <w:t xml:space="preserve"> </w:t>
      </w:r>
      <w:r w:rsidRPr="00587BE8">
        <w:rPr>
          <w:rFonts w:hint="eastAsia"/>
          <w:rtl/>
        </w:rPr>
        <w:t>על</w:t>
      </w:r>
      <w:r w:rsidRPr="00587BE8">
        <w:rPr>
          <w:rtl/>
        </w:rPr>
        <w:t xml:space="preserve"> </w:t>
      </w:r>
      <w:r w:rsidRPr="00587BE8">
        <w:rPr>
          <w:rFonts w:hint="eastAsia"/>
          <w:rtl/>
        </w:rPr>
        <w:t>ביטחון</w:t>
      </w:r>
      <w:r w:rsidRPr="00587BE8">
        <w:rPr>
          <w:rtl/>
        </w:rPr>
        <w:t xml:space="preserve"> </w:t>
      </w:r>
      <w:r w:rsidRPr="00587BE8">
        <w:rPr>
          <w:rFonts w:hint="eastAsia"/>
          <w:rtl/>
        </w:rPr>
        <w:t>המדינה</w:t>
      </w:r>
      <w:r w:rsidRPr="00587BE8">
        <w:rPr>
          <w:rtl/>
        </w:rPr>
        <w:t xml:space="preserve">, </w:t>
      </w:r>
      <w:r w:rsidRPr="00587BE8">
        <w:rPr>
          <w:rFonts w:hint="eastAsia"/>
          <w:rtl/>
        </w:rPr>
        <w:t>בהתאם</w:t>
      </w:r>
      <w:r w:rsidRPr="00587BE8">
        <w:rPr>
          <w:rtl/>
        </w:rPr>
        <w:t xml:space="preserve"> </w:t>
      </w:r>
      <w:r w:rsidRPr="00587BE8">
        <w:rPr>
          <w:rFonts w:hint="eastAsia"/>
          <w:rtl/>
        </w:rPr>
        <w:t>לסעיף</w:t>
      </w:r>
      <w:r w:rsidRPr="00587BE8">
        <w:rPr>
          <w:rtl/>
        </w:rPr>
        <w:t xml:space="preserve"> 17 </w:t>
      </w:r>
      <w:r w:rsidRPr="00587BE8">
        <w:rPr>
          <w:rFonts w:hint="eastAsia"/>
          <w:rtl/>
        </w:rPr>
        <w:t>לחוק</w:t>
      </w:r>
      <w:r w:rsidRPr="00587BE8">
        <w:rPr>
          <w:rtl/>
        </w:rPr>
        <w:t xml:space="preserve"> </w:t>
      </w:r>
      <w:r w:rsidRPr="00587BE8">
        <w:rPr>
          <w:rFonts w:hint="eastAsia"/>
          <w:rtl/>
        </w:rPr>
        <w:t>מבקר</w:t>
      </w:r>
      <w:r w:rsidRPr="00587BE8">
        <w:rPr>
          <w:rtl/>
        </w:rPr>
        <w:t xml:space="preserve"> </w:t>
      </w:r>
      <w:r w:rsidRPr="00587BE8">
        <w:rPr>
          <w:rFonts w:hint="eastAsia"/>
          <w:rtl/>
        </w:rPr>
        <w:t>המדינה</w:t>
      </w:r>
      <w:r w:rsidRPr="00587BE8">
        <w:rPr>
          <w:rtl/>
        </w:rPr>
        <w:t xml:space="preserve">, </w:t>
      </w:r>
      <w:r w:rsidRPr="00587BE8">
        <w:rPr>
          <w:rFonts w:hint="eastAsia"/>
          <w:rtl/>
        </w:rPr>
        <w:t>התשי</w:t>
      </w:r>
      <w:r w:rsidRPr="00587BE8">
        <w:rPr>
          <w:rtl/>
        </w:rPr>
        <w:t>"</w:t>
      </w:r>
      <w:r w:rsidRPr="00587BE8">
        <w:rPr>
          <w:rFonts w:hint="eastAsia"/>
          <w:rtl/>
        </w:rPr>
        <w:t>ח</w:t>
      </w:r>
      <w:r w:rsidRPr="00587BE8">
        <w:rPr>
          <w:rtl/>
        </w:rPr>
        <w:t>-1958 [</w:t>
      </w:r>
      <w:r w:rsidRPr="00587BE8">
        <w:rPr>
          <w:rFonts w:hint="eastAsia"/>
          <w:rtl/>
        </w:rPr>
        <w:t>נוסח</w:t>
      </w:r>
      <w:r w:rsidRPr="00587BE8">
        <w:rPr>
          <w:rtl/>
        </w:rPr>
        <w:t xml:space="preserve"> </w:t>
      </w:r>
      <w:r w:rsidRPr="00587BE8">
        <w:rPr>
          <w:rFonts w:hint="eastAsia"/>
          <w:rtl/>
        </w:rPr>
        <w:t>משולב</w:t>
      </w:r>
      <w:r w:rsidRPr="00587BE8">
        <w:rPr>
          <w:rtl/>
        </w:rPr>
        <w:t>].</w:t>
      </w:r>
    </w:p>
    <w:p w:rsidR="00E77874" w:rsidRPr="00492C38" w:rsidP="008C3316">
      <w:pPr>
        <w:pStyle w:val="takzir"/>
        <w:rPr>
          <w:rFonts w:ascii="Tahoma" w:hAnsi="Tahoma" w:cs="Tahoma"/>
          <w:noProof w:val="0"/>
          <w:sz w:val="28"/>
          <w:rtl/>
        </w:rPr>
      </w:pPr>
    </w:p>
    <w:p w:rsidR="00384065" w:rsidRPr="00132FFC" w:rsidP="008C3316">
      <w:pPr>
        <w:pStyle w:val="KOT4T"/>
        <w:rPr>
          <w:rtl/>
        </w:rPr>
      </w:pPr>
      <w:r w:rsidRPr="00132FFC">
        <w:rPr>
          <w:rtl/>
        </w:rPr>
        <w:t>הליקויים העיקריים</w:t>
      </w:r>
    </w:p>
    <w:p w:rsidR="0052189C" w:rsidRPr="0052189C" w:rsidP="008C3316">
      <w:pPr>
        <w:pStyle w:val="KOT5T"/>
        <w:rPr>
          <w:rtl/>
        </w:rPr>
      </w:pPr>
      <w:r w:rsidRPr="0052189C">
        <w:rPr>
          <w:rtl/>
        </w:rPr>
        <w:t>אי</w:t>
      </w:r>
      <w:r w:rsidRPr="0052189C">
        <w:rPr>
          <w:rFonts w:hint="cs"/>
          <w:rtl/>
        </w:rPr>
        <w:t>-</w:t>
      </w:r>
      <w:r w:rsidRPr="0052189C">
        <w:rPr>
          <w:rtl/>
        </w:rPr>
        <w:t>השלמת מיפוי, בחינה והגדרה של מאגרי מידע</w:t>
      </w:r>
    </w:p>
    <w:p w:rsidR="0052189C" w:rsidRPr="007E10DE" w:rsidP="008C3316">
      <w:pPr>
        <w:pStyle w:val="takzir-text"/>
        <w:bidi/>
        <w:rPr>
          <w:rtl/>
        </w:rPr>
      </w:pPr>
      <w:r w:rsidRPr="00B8405D">
        <w:rPr>
          <w:rtl/>
        </w:rPr>
        <w:t xml:space="preserve">משרד החקלאות לא ערך עבודת מטה סדורה שתאפשר למפות ולזהות את המאגרים הטעונים הגדרה כמאגרי מידע לפי </w:t>
      </w:r>
      <w:r>
        <w:rPr>
          <w:rFonts w:hint="cs"/>
          <w:rtl/>
        </w:rPr>
        <w:t>חוק הגנת הפרטיות.</w:t>
      </w:r>
    </w:p>
    <w:p w:rsidR="0052189C" w:rsidRPr="0052189C" w:rsidP="008C3316">
      <w:pPr>
        <w:pStyle w:val="takzir"/>
        <w:rPr>
          <w:rFonts w:ascii="Tahoma" w:hAnsi="Tahoma" w:cs="Tahoma"/>
          <w:b w:val="0"/>
          <w:bCs w:val="0"/>
          <w:noProof w:val="0"/>
          <w:sz w:val="28"/>
          <w:rtl/>
        </w:rPr>
      </w:pPr>
    </w:p>
    <w:p w:rsidR="0052189C" w:rsidRPr="0052189C" w:rsidP="008C3316">
      <w:pPr>
        <w:pStyle w:val="KOT5T"/>
        <w:rPr>
          <w:rtl/>
        </w:rPr>
      </w:pPr>
      <w:r w:rsidRPr="0052189C">
        <w:rPr>
          <w:rFonts w:hint="cs"/>
          <w:rtl/>
        </w:rPr>
        <w:t>ליקויים ב</w:t>
      </w:r>
      <w:r w:rsidRPr="0052189C">
        <w:rPr>
          <w:rtl/>
        </w:rPr>
        <w:t xml:space="preserve">היערכות הארגונית ליישום </w:t>
      </w:r>
      <w:r w:rsidR="00727B50">
        <w:rPr>
          <w:rFonts w:hint="cs"/>
          <w:rtl/>
        </w:rPr>
        <w:br/>
      </w:r>
      <w:r w:rsidRPr="0052189C">
        <w:rPr>
          <w:rtl/>
        </w:rPr>
        <w:t>חוק הגנת הפרטיות במשרד החקלאות</w:t>
      </w:r>
    </w:p>
    <w:p w:rsidR="0052189C" w:rsidRPr="00BE3D98" w:rsidP="008C3316">
      <w:pPr>
        <w:pStyle w:val="takzir-text"/>
        <w:pBdr>
          <w:bottom w:val="none" w:sz="0" w:space="0" w:color="auto"/>
        </w:pBdr>
        <w:bidi/>
        <w:rPr>
          <w:rtl/>
        </w:rPr>
      </w:pPr>
      <w:r w:rsidRPr="00BE3D98">
        <w:rPr>
          <w:rtl/>
        </w:rPr>
        <w:t xml:space="preserve">משרד החקלאות לא </w:t>
      </w:r>
      <w:r>
        <w:rPr>
          <w:rFonts w:hint="cs"/>
          <w:rtl/>
        </w:rPr>
        <w:t>הגדיר מי ישמשו</w:t>
      </w:r>
      <w:r w:rsidRPr="00BE3D98">
        <w:rPr>
          <w:rtl/>
        </w:rPr>
        <w:t xml:space="preserve"> </w:t>
      </w:r>
      <w:r>
        <w:rPr>
          <w:rFonts w:hint="cs"/>
          <w:rtl/>
        </w:rPr>
        <w:t>כ</w:t>
      </w:r>
      <w:r w:rsidRPr="00BE3D98">
        <w:rPr>
          <w:rtl/>
        </w:rPr>
        <w:t xml:space="preserve">מנהלים </w:t>
      </w:r>
      <w:r>
        <w:rPr>
          <w:rFonts w:hint="cs"/>
          <w:rtl/>
        </w:rPr>
        <w:t xml:space="preserve">של </w:t>
      </w:r>
      <w:r w:rsidRPr="00BE3D98">
        <w:rPr>
          <w:rtl/>
        </w:rPr>
        <w:t>מאגרי המידע הרשומים. אי</w:t>
      </w:r>
      <w:r>
        <w:rPr>
          <w:rFonts w:hint="cs"/>
          <w:rtl/>
        </w:rPr>
        <w:t>-</w:t>
      </w:r>
      <w:r w:rsidRPr="00BE3D98">
        <w:rPr>
          <w:rtl/>
        </w:rPr>
        <w:t>מינוי מנהלי מאגר</w:t>
      </w:r>
      <w:r>
        <w:rPr>
          <w:rFonts w:hint="cs"/>
          <w:rtl/>
        </w:rPr>
        <w:t>י</w:t>
      </w:r>
      <w:r w:rsidRPr="00BE3D98">
        <w:rPr>
          <w:rtl/>
        </w:rPr>
        <w:t xml:space="preserve"> מידע הביא לידי כך </w:t>
      </w:r>
      <w:r>
        <w:rPr>
          <w:rFonts w:hint="cs"/>
          <w:rtl/>
        </w:rPr>
        <w:t xml:space="preserve">שעל בקשות לקבלת מידע חתמו </w:t>
      </w:r>
      <w:r w:rsidRPr="00BE3D98">
        <w:rPr>
          <w:rtl/>
        </w:rPr>
        <w:t>כמנהל</w:t>
      </w:r>
      <w:r>
        <w:rPr>
          <w:rFonts w:hint="cs"/>
          <w:rtl/>
        </w:rPr>
        <w:t>י</w:t>
      </w:r>
      <w:r w:rsidRPr="00BE3D98">
        <w:rPr>
          <w:rtl/>
        </w:rPr>
        <w:t xml:space="preserve"> מאגר מידע </w:t>
      </w:r>
      <w:r>
        <w:rPr>
          <w:rFonts w:hint="cs"/>
          <w:rtl/>
        </w:rPr>
        <w:t>בעלי תפקידים אחרים מבלי שהוגדרו כמנהל מאגר מידע ובלי שנשאו באחריות לתפקיד המנהל.</w:t>
      </w:r>
    </w:p>
    <w:p w:rsidR="0052189C" w:rsidRPr="00BE3D98" w:rsidP="008C3316">
      <w:pPr>
        <w:pStyle w:val="takzir-text"/>
        <w:pBdr>
          <w:top w:val="none" w:sz="0" w:space="0" w:color="auto"/>
          <w:bottom w:val="none" w:sz="0" w:space="0" w:color="auto"/>
        </w:pBdr>
        <w:bidi/>
        <w:rPr>
          <w:rtl/>
        </w:rPr>
      </w:pPr>
      <w:r w:rsidRPr="00BE3D98">
        <w:rPr>
          <w:rtl/>
        </w:rPr>
        <w:t>במשך כשמונה שנים לא היה במשרד ממונה על אבטחת מי</w:t>
      </w:r>
      <w:r>
        <w:rPr>
          <w:rtl/>
        </w:rPr>
        <w:t>דע כנדרש על פי חוק הגנת הפרטיות</w:t>
      </w:r>
      <w:r w:rsidRPr="00BE3D98">
        <w:rPr>
          <w:rtl/>
        </w:rPr>
        <w:t xml:space="preserve">. רק באוגוסט 2017 מינה המנכ"ל עובד בלשכתו לממונה אבטחת מידע. </w:t>
      </w:r>
    </w:p>
    <w:p w:rsidR="0052189C" w:rsidRPr="00807386" w:rsidP="008C3316">
      <w:pPr>
        <w:pStyle w:val="takzir-text"/>
        <w:pBdr>
          <w:top w:val="none" w:sz="0" w:space="0" w:color="auto"/>
        </w:pBdr>
        <w:bidi/>
        <w:rPr>
          <w:rtl/>
        </w:rPr>
      </w:pPr>
      <w:r>
        <w:rPr>
          <w:rFonts w:hint="cs"/>
          <w:rtl/>
        </w:rPr>
        <w:t xml:space="preserve">במשרד פועלת </w:t>
      </w:r>
      <w:r w:rsidRPr="00807386">
        <w:rPr>
          <w:rtl/>
        </w:rPr>
        <w:t>ועדה להעברת מידע</w:t>
      </w:r>
      <w:r>
        <w:rPr>
          <w:rFonts w:hint="cs"/>
          <w:rtl/>
        </w:rPr>
        <w:t>,</w:t>
      </w:r>
      <w:r w:rsidRPr="00807386">
        <w:rPr>
          <w:rtl/>
        </w:rPr>
        <w:t xml:space="preserve"> </w:t>
      </w:r>
      <w:r>
        <w:rPr>
          <w:rFonts w:hint="cs"/>
          <w:rtl/>
        </w:rPr>
        <w:t>שהוקמה</w:t>
      </w:r>
      <w:r w:rsidRPr="00807386">
        <w:rPr>
          <w:rtl/>
        </w:rPr>
        <w:t xml:space="preserve"> בהתאם להוראות שנקבעו בתיקון לתקנות הגנת הפרטיות </w:t>
      </w:r>
      <w:r>
        <w:rPr>
          <w:rFonts w:hint="cs"/>
          <w:rtl/>
        </w:rPr>
        <w:t>(</w:t>
      </w:r>
      <w:r w:rsidRPr="00807386">
        <w:rPr>
          <w:rtl/>
        </w:rPr>
        <w:t>העברת מידע</w:t>
      </w:r>
      <w:r>
        <w:rPr>
          <w:rFonts w:hint="cs"/>
          <w:rtl/>
        </w:rPr>
        <w:t>)</w:t>
      </w:r>
      <w:r w:rsidRPr="00807386">
        <w:rPr>
          <w:rtl/>
        </w:rPr>
        <w:t xml:space="preserve"> משנת 2005</w:t>
      </w:r>
      <w:r>
        <w:rPr>
          <w:rFonts w:hint="cs"/>
          <w:rtl/>
        </w:rPr>
        <w:t>,</w:t>
      </w:r>
      <w:r w:rsidRPr="00807386">
        <w:rPr>
          <w:rtl/>
        </w:rPr>
        <w:t xml:space="preserve"> </w:t>
      </w:r>
      <w:r>
        <w:rPr>
          <w:rFonts w:hint="cs"/>
          <w:rtl/>
        </w:rPr>
        <w:t>ו</w:t>
      </w:r>
      <w:r w:rsidRPr="00807386">
        <w:rPr>
          <w:rtl/>
        </w:rPr>
        <w:t>תפקיד</w:t>
      </w:r>
      <w:r>
        <w:rPr>
          <w:rFonts w:hint="cs"/>
          <w:rtl/>
        </w:rPr>
        <w:t>ה ל</w:t>
      </w:r>
      <w:r w:rsidRPr="00807386">
        <w:rPr>
          <w:rtl/>
        </w:rPr>
        <w:t>בח</w:t>
      </w:r>
      <w:r>
        <w:rPr>
          <w:rFonts w:hint="cs"/>
          <w:rtl/>
        </w:rPr>
        <w:t>ון</w:t>
      </w:r>
      <w:r w:rsidRPr="00807386">
        <w:rPr>
          <w:rtl/>
        </w:rPr>
        <w:t xml:space="preserve"> </w:t>
      </w:r>
      <w:r>
        <w:rPr>
          <w:rtl/>
        </w:rPr>
        <w:t xml:space="preserve">בקשות למסירת מידע </w:t>
      </w:r>
      <w:r>
        <w:rPr>
          <w:rFonts w:hint="cs"/>
          <w:rtl/>
        </w:rPr>
        <w:t xml:space="preserve">של המשרד </w:t>
      </w:r>
      <w:r w:rsidRPr="00807386">
        <w:rPr>
          <w:rtl/>
        </w:rPr>
        <w:t xml:space="preserve">וכן בקשות </w:t>
      </w:r>
      <w:r>
        <w:rPr>
          <w:rFonts w:hint="cs"/>
          <w:rtl/>
        </w:rPr>
        <w:t xml:space="preserve">מטעם המשרד </w:t>
      </w:r>
      <w:r w:rsidRPr="00807386">
        <w:rPr>
          <w:rtl/>
        </w:rPr>
        <w:t xml:space="preserve">לקבל מידע של </w:t>
      </w:r>
      <w:r>
        <w:rPr>
          <w:rFonts w:hint="cs"/>
          <w:rtl/>
        </w:rPr>
        <w:t xml:space="preserve">גוף אחר. </w:t>
      </w:r>
      <w:r w:rsidRPr="00807386">
        <w:rPr>
          <w:rtl/>
        </w:rPr>
        <w:t xml:space="preserve">נוהל </w:t>
      </w:r>
      <w:r>
        <w:rPr>
          <w:rFonts w:hint="cs"/>
          <w:rtl/>
        </w:rPr>
        <w:t>הוועדה לא עסק</w:t>
      </w:r>
      <w:r w:rsidRPr="00807386">
        <w:rPr>
          <w:rtl/>
        </w:rPr>
        <w:t xml:space="preserve"> </w:t>
      </w:r>
      <w:r>
        <w:rPr>
          <w:rFonts w:hint="cs"/>
          <w:rtl/>
        </w:rPr>
        <w:t>ב</w:t>
      </w:r>
      <w:r w:rsidRPr="00807386">
        <w:rPr>
          <w:rtl/>
        </w:rPr>
        <w:t xml:space="preserve">תהליך </w:t>
      </w:r>
      <w:r>
        <w:rPr>
          <w:rFonts w:hint="cs"/>
          <w:rtl/>
        </w:rPr>
        <w:t>המלא של העברת המידע ובכלל זה</w:t>
      </w:r>
      <w:r w:rsidRPr="00807386">
        <w:rPr>
          <w:rtl/>
        </w:rPr>
        <w:t xml:space="preserve">: הגשת הבקשה לאישור </w:t>
      </w:r>
      <w:r>
        <w:rPr>
          <w:rFonts w:hint="cs"/>
          <w:rtl/>
        </w:rPr>
        <w:t>הו</w:t>
      </w:r>
      <w:r w:rsidRPr="00807386">
        <w:rPr>
          <w:rtl/>
        </w:rPr>
        <w:t>ועדה להעברת מידע בגוף הציבורי המוסר את המידע, קבלת התייחסותה והטיפול בה; מעקב ופיקוח על קבלת המידע ועל התקנת</w:t>
      </w:r>
      <w:r>
        <w:rPr>
          <w:rFonts w:hint="cs"/>
          <w:rtl/>
        </w:rPr>
        <w:t>ם</w:t>
      </w:r>
      <w:r w:rsidRPr="00807386">
        <w:rPr>
          <w:rtl/>
        </w:rPr>
        <w:t xml:space="preserve"> והפעלת</w:t>
      </w:r>
      <w:r>
        <w:rPr>
          <w:rFonts w:hint="cs"/>
          <w:rtl/>
        </w:rPr>
        <w:t>ם של</w:t>
      </w:r>
      <w:r w:rsidRPr="00807386">
        <w:rPr>
          <w:rtl/>
        </w:rPr>
        <w:t xml:space="preserve"> אמצעי הבקרה והניטור אחר המורשים להשתמש במידע אצל מקבל המידע.</w:t>
      </w:r>
    </w:p>
    <w:p w:rsidR="0052189C" w:rsidRPr="0052189C" w:rsidP="008C3316">
      <w:pPr>
        <w:pStyle w:val="takzir"/>
        <w:rPr>
          <w:rFonts w:ascii="Tahoma" w:hAnsi="Tahoma" w:cs="Tahoma"/>
          <w:b w:val="0"/>
          <w:bCs w:val="0"/>
          <w:noProof w:val="0"/>
          <w:sz w:val="28"/>
          <w:rtl/>
        </w:rPr>
      </w:pPr>
    </w:p>
    <w:p w:rsidR="0052189C" w:rsidRPr="0052189C" w:rsidP="008C3316">
      <w:pPr>
        <w:pStyle w:val="KOT5T"/>
        <w:rPr>
          <w:rtl/>
        </w:rPr>
      </w:pPr>
      <w:r w:rsidRPr="0052189C">
        <w:rPr>
          <w:rtl/>
        </w:rPr>
        <w:t>חשש לשימוש שלא כדין במידע ממאגרי מידע חיצוניים ביחידת הפיצו"ח</w:t>
      </w:r>
    </w:p>
    <w:p w:rsidR="0052189C" w:rsidRPr="007E10DE" w:rsidP="008C3316">
      <w:pPr>
        <w:pStyle w:val="takzir-text"/>
        <w:pBdr>
          <w:bottom w:val="none" w:sz="0" w:space="0" w:color="auto"/>
        </w:pBdr>
        <w:bidi/>
        <w:rPr>
          <w:rtl/>
        </w:rPr>
      </w:pPr>
      <w:r>
        <w:rPr>
          <w:rFonts w:hint="cs"/>
          <w:rtl/>
        </w:rPr>
        <w:t>קיים</w:t>
      </w:r>
      <w:r w:rsidRPr="00E0512F">
        <w:rPr>
          <w:rFonts w:hint="cs"/>
          <w:rtl/>
        </w:rPr>
        <w:t xml:space="preserve"> חשש כי ביחידת הפיצו"ח נעשה שימוש שלא כדין במאגרי המידע שהועמדו לרשותה בשנים 2014 - 2016</w:t>
      </w:r>
      <w:r>
        <w:rPr>
          <w:rFonts w:hint="cs"/>
          <w:rtl/>
        </w:rPr>
        <w:t>.</w:t>
      </w:r>
      <w:r w:rsidRPr="00E0512F">
        <w:rPr>
          <w:rFonts w:hint="cs"/>
          <w:rtl/>
        </w:rPr>
        <w:t xml:space="preserve"> </w:t>
      </w:r>
      <w:r>
        <w:rPr>
          <w:rFonts w:hint="cs"/>
          <w:rtl/>
        </w:rPr>
        <w:t xml:space="preserve">בעקבות חקירה שערך </w:t>
      </w:r>
      <w:r w:rsidRPr="00E0512F">
        <w:rPr>
          <w:rFonts w:hint="cs"/>
          <w:rtl/>
        </w:rPr>
        <w:t>אגף החקירות בנש"ם הושעו ש</w:t>
      </w:r>
      <w:r>
        <w:rPr>
          <w:rFonts w:hint="cs"/>
          <w:rtl/>
        </w:rPr>
        <w:t>לושה</w:t>
      </w:r>
      <w:r w:rsidRPr="00E0512F">
        <w:rPr>
          <w:rFonts w:hint="cs"/>
          <w:rtl/>
        </w:rPr>
        <w:t xml:space="preserve"> </w:t>
      </w:r>
      <w:r>
        <w:rPr>
          <w:rFonts w:hint="cs"/>
          <w:rtl/>
        </w:rPr>
        <w:t>מ</w:t>
      </w:r>
      <w:r w:rsidRPr="00E0512F">
        <w:rPr>
          <w:rFonts w:hint="cs"/>
          <w:rtl/>
        </w:rPr>
        <w:t>עובדי יחידת הפיצו"ח</w:t>
      </w:r>
      <w:r>
        <w:rPr>
          <w:rFonts w:hint="cs"/>
          <w:rtl/>
        </w:rPr>
        <w:t>,</w:t>
      </w:r>
      <w:r w:rsidRPr="00E0512F">
        <w:rPr>
          <w:rFonts w:hint="cs"/>
          <w:rtl/>
        </w:rPr>
        <w:t xml:space="preserve"> </w:t>
      </w:r>
      <w:r>
        <w:rPr>
          <w:rFonts w:hint="cs"/>
          <w:rtl/>
        </w:rPr>
        <w:t>ו</w:t>
      </w:r>
      <w:r w:rsidRPr="00E0512F">
        <w:rPr>
          <w:rFonts w:hint="cs"/>
          <w:rtl/>
        </w:rPr>
        <w:t>אגף התביעה בנש"ם</w:t>
      </w:r>
      <w:r w:rsidRPr="00715572">
        <w:rPr>
          <w:rFonts w:hint="cs"/>
          <w:rtl/>
        </w:rPr>
        <w:t xml:space="preserve"> </w:t>
      </w:r>
      <w:r w:rsidRPr="00E0512F">
        <w:rPr>
          <w:rFonts w:hint="cs"/>
          <w:rtl/>
        </w:rPr>
        <w:t xml:space="preserve">הגיש </w:t>
      </w:r>
      <w:r>
        <w:rPr>
          <w:rFonts w:hint="cs"/>
          <w:rtl/>
        </w:rPr>
        <w:t xml:space="preserve">נגדם </w:t>
      </w:r>
      <w:r w:rsidRPr="00E0512F">
        <w:rPr>
          <w:rFonts w:hint="cs"/>
          <w:rtl/>
        </w:rPr>
        <w:t>כתבי תובענה לבית הדין למשמעת של עובדי המדינה</w:t>
      </w:r>
      <w:r>
        <w:rPr>
          <w:rFonts w:hint="cs"/>
          <w:rtl/>
        </w:rPr>
        <w:t>.</w:t>
      </w:r>
      <w:r w:rsidRPr="00715572">
        <w:rPr>
          <w:rFonts w:hint="cs"/>
          <w:rtl/>
        </w:rPr>
        <w:t xml:space="preserve"> </w:t>
      </w:r>
      <w:r>
        <w:rPr>
          <w:rFonts w:hint="cs"/>
          <w:rtl/>
        </w:rPr>
        <w:t xml:space="preserve">על פי </w:t>
      </w:r>
      <w:r w:rsidRPr="00E0512F">
        <w:rPr>
          <w:rFonts w:hint="cs"/>
          <w:rtl/>
        </w:rPr>
        <w:t>כתבי התובענה</w:t>
      </w:r>
      <w:r>
        <w:rPr>
          <w:rFonts w:hint="cs"/>
          <w:rtl/>
        </w:rPr>
        <w:t>,</w:t>
      </w:r>
      <w:r w:rsidRPr="00E0512F">
        <w:rPr>
          <w:rFonts w:hint="cs"/>
          <w:rtl/>
        </w:rPr>
        <w:t xml:space="preserve"> </w:t>
      </w:r>
      <w:r>
        <w:rPr>
          <w:rFonts w:hint="cs"/>
          <w:rtl/>
        </w:rPr>
        <w:t>הפיקו</w:t>
      </w:r>
      <w:r w:rsidRPr="00E0512F">
        <w:rPr>
          <w:rFonts w:hint="cs"/>
          <w:rtl/>
        </w:rPr>
        <w:t xml:space="preserve"> עובדי הפיצו"ח מאות שאילתות מידע ממאגרים אלו על עובדי המשרד ומנהליו, ידוענים, חוקרי נש"ם ועוד</w:t>
      </w:r>
      <w:r>
        <w:rPr>
          <w:rFonts w:hint="cs"/>
          <w:rtl/>
        </w:rPr>
        <w:t>,</w:t>
      </w:r>
      <w:r w:rsidRPr="00715572">
        <w:rPr>
          <w:rFonts w:hint="cs"/>
          <w:rtl/>
        </w:rPr>
        <w:t xml:space="preserve"> </w:t>
      </w:r>
      <w:r>
        <w:rPr>
          <w:rFonts w:hint="cs"/>
          <w:rtl/>
        </w:rPr>
        <w:t xml:space="preserve">וזאת </w:t>
      </w:r>
      <w:r w:rsidRPr="00E0512F">
        <w:rPr>
          <w:rFonts w:hint="cs"/>
          <w:rtl/>
        </w:rPr>
        <w:t xml:space="preserve">לצרכים פרטיים. </w:t>
      </w:r>
    </w:p>
    <w:p w:rsidR="0052189C" w:rsidRPr="009776A6" w:rsidP="008C3316">
      <w:pPr>
        <w:pStyle w:val="takzir-text"/>
        <w:pBdr>
          <w:top w:val="none" w:sz="0" w:space="0" w:color="auto"/>
          <w:bottom w:val="none" w:sz="0" w:space="0" w:color="auto"/>
        </w:pBdr>
        <w:bidi/>
        <w:rPr>
          <w:rtl/>
        </w:rPr>
      </w:pPr>
      <w:r w:rsidRPr="00B31456">
        <w:rPr>
          <w:rtl/>
        </w:rPr>
        <w:t>בקש</w:t>
      </w:r>
      <w:r>
        <w:rPr>
          <w:rFonts w:hint="cs"/>
          <w:rtl/>
        </w:rPr>
        <w:t>ות</w:t>
      </w:r>
      <w:r w:rsidRPr="00B31456">
        <w:rPr>
          <w:rtl/>
        </w:rPr>
        <w:t xml:space="preserve"> </w:t>
      </w:r>
      <w:r>
        <w:rPr>
          <w:rFonts w:hint="cs"/>
          <w:rtl/>
        </w:rPr>
        <w:t>לקבלת מידע שהגישה</w:t>
      </w:r>
      <w:r w:rsidRPr="00B31456">
        <w:rPr>
          <w:rtl/>
        </w:rPr>
        <w:t xml:space="preserve"> יחידת הפיצו"ח לרשות האוכלוסין </w:t>
      </w:r>
      <w:r>
        <w:rPr>
          <w:rFonts w:hint="cs"/>
          <w:rtl/>
        </w:rPr>
        <w:t xml:space="preserve">ולמשרד התחבורה </w:t>
      </w:r>
      <w:r w:rsidRPr="00B31456">
        <w:rPr>
          <w:rtl/>
        </w:rPr>
        <w:t xml:space="preserve">ב-2013 </w:t>
      </w:r>
      <w:r>
        <w:rPr>
          <w:rFonts w:hint="cs"/>
          <w:rtl/>
        </w:rPr>
        <w:t xml:space="preserve">לא </w:t>
      </w:r>
      <w:r w:rsidRPr="00B31456">
        <w:rPr>
          <w:rtl/>
        </w:rPr>
        <w:t>נדונ</w:t>
      </w:r>
      <w:r>
        <w:rPr>
          <w:rFonts w:hint="cs"/>
          <w:rtl/>
        </w:rPr>
        <w:t>ו</w:t>
      </w:r>
      <w:r w:rsidRPr="00B31456">
        <w:rPr>
          <w:rtl/>
        </w:rPr>
        <w:t xml:space="preserve"> </w:t>
      </w:r>
      <w:r>
        <w:rPr>
          <w:rFonts w:hint="cs"/>
          <w:rtl/>
        </w:rPr>
        <w:t xml:space="preserve">ולא </w:t>
      </w:r>
      <w:r w:rsidRPr="00B31456">
        <w:rPr>
          <w:rtl/>
        </w:rPr>
        <w:t>אושר</w:t>
      </w:r>
      <w:r>
        <w:rPr>
          <w:rFonts w:hint="cs"/>
          <w:rtl/>
        </w:rPr>
        <w:t>ו</w:t>
      </w:r>
      <w:r w:rsidRPr="00B31456">
        <w:rPr>
          <w:rtl/>
        </w:rPr>
        <w:t xml:space="preserve"> בוועדה להעברת מידע</w:t>
      </w:r>
      <w:r>
        <w:rPr>
          <w:rFonts w:hint="cs"/>
          <w:rtl/>
        </w:rPr>
        <w:t xml:space="preserve"> של משרד החקלאות.</w:t>
      </w:r>
    </w:p>
    <w:p w:rsidR="0052189C" w:rsidRPr="00597F6D" w:rsidP="008C3316">
      <w:pPr>
        <w:pStyle w:val="takzir-text"/>
        <w:pBdr>
          <w:top w:val="none" w:sz="0" w:space="0" w:color="auto"/>
          <w:bottom w:val="none" w:sz="0" w:space="0" w:color="auto"/>
        </w:pBdr>
        <w:bidi/>
        <w:rPr>
          <w:rtl/>
        </w:rPr>
      </w:pPr>
      <w:r w:rsidRPr="00597F6D">
        <w:rPr>
          <w:rtl/>
        </w:rPr>
        <w:t>הוועדה להעברת מידע במשרד החקלאות אישרה בקשה משנת 2009</w:t>
      </w:r>
      <w:r w:rsidRPr="00597F6D">
        <w:rPr>
          <w:rFonts w:hint="cs"/>
          <w:rtl/>
        </w:rPr>
        <w:t xml:space="preserve"> לקבלת מידע </w:t>
      </w:r>
      <w:r w:rsidRPr="00597F6D">
        <w:rPr>
          <w:rtl/>
        </w:rPr>
        <w:t xml:space="preserve">מרשות האוכלוסין, </w:t>
      </w:r>
      <w:r w:rsidRPr="00597F6D">
        <w:rPr>
          <w:rFonts w:hint="cs"/>
          <w:rtl/>
        </w:rPr>
        <w:t xml:space="preserve">שחתום </w:t>
      </w:r>
      <w:r w:rsidRPr="00597F6D">
        <w:rPr>
          <w:rtl/>
        </w:rPr>
        <w:t>עליה אחד המשתמשים כממונה אבטחת מידע, אף שלא מונה לתפקיד</w:t>
      </w:r>
      <w:r w:rsidRPr="00597F6D">
        <w:rPr>
          <w:rFonts w:hint="cs"/>
          <w:rtl/>
        </w:rPr>
        <w:t>.</w:t>
      </w:r>
      <w:r w:rsidRPr="00597F6D">
        <w:rPr>
          <w:rFonts w:hint="cs"/>
          <w:b/>
          <w:bCs/>
          <w:rtl/>
        </w:rPr>
        <w:t xml:space="preserve"> </w:t>
      </w:r>
      <w:r w:rsidRPr="00597F6D">
        <w:rPr>
          <w:rFonts w:hint="cs"/>
          <w:rtl/>
        </w:rPr>
        <w:t>מצב זה אינו עולה בקנה אחד עם כללי מינהל תקין והפרדת סמכויות.</w:t>
      </w:r>
    </w:p>
    <w:p w:rsidR="0052189C" w:rsidRPr="007E10DE" w:rsidP="008C3316">
      <w:pPr>
        <w:pStyle w:val="takzir-text"/>
        <w:pBdr>
          <w:top w:val="none" w:sz="0" w:space="0" w:color="auto"/>
          <w:bottom w:val="none" w:sz="0" w:space="0" w:color="auto"/>
        </w:pBdr>
        <w:bidi/>
        <w:rPr>
          <w:rtl/>
        </w:rPr>
      </w:pPr>
      <w:r w:rsidRPr="005D3CAF">
        <w:rPr>
          <w:rtl/>
        </w:rPr>
        <w:t>בעלי התפקידים (מנהל המאגר והממונה על אבטחת המידע)</w:t>
      </w:r>
      <w:r>
        <w:rPr>
          <w:rFonts w:hint="cs"/>
          <w:rtl/>
        </w:rPr>
        <w:t>,</w:t>
      </w:r>
      <w:r w:rsidRPr="005D3CAF">
        <w:rPr>
          <w:rtl/>
        </w:rPr>
        <w:t xml:space="preserve"> החותמים על טופס הבקשה לקבלת מידע לפי חוק הגנת הפרטיות</w:t>
      </w:r>
      <w:r>
        <w:rPr>
          <w:rFonts w:hint="cs"/>
          <w:rtl/>
        </w:rPr>
        <w:t>,</w:t>
      </w:r>
      <w:r w:rsidRPr="005D3CAF">
        <w:rPr>
          <w:rtl/>
        </w:rPr>
        <w:t xml:space="preserve"> </w:t>
      </w:r>
      <w:r>
        <w:rPr>
          <w:rFonts w:hint="cs"/>
          <w:rtl/>
        </w:rPr>
        <w:t>ו</w:t>
      </w:r>
      <w:r w:rsidRPr="005D3CAF">
        <w:rPr>
          <w:rtl/>
        </w:rPr>
        <w:t>הוועדה להעברת המידע במשרד החקלאות, שאמורה לבקר ולשקול את עניין קבלת המידע על כל היבטיו, לא הקפידו לוודא כי נערכת בקרה נאותה אחר השימוש שנעשה במאגר, ובפרט לגבי כניסות מורשי הגישה למרשם האוכלוסין והמידע שדלו מתוכו.</w:t>
      </w:r>
    </w:p>
    <w:p w:rsidR="0052189C" w:rsidRPr="005D3CAF" w:rsidP="008C3316">
      <w:pPr>
        <w:pStyle w:val="takzir-text"/>
        <w:pBdr>
          <w:top w:val="none" w:sz="0" w:space="0" w:color="auto"/>
          <w:bottom w:val="none" w:sz="0" w:space="0" w:color="auto"/>
        </w:pBdr>
        <w:bidi/>
        <w:rPr>
          <w:rtl/>
        </w:rPr>
      </w:pPr>
      <w:r w:rsidRPr="00E9194F">
        <w:rPr>
          <w:rtl/>
        </w:rPr>
        <w:t xml:space="preserve">הוועדה להעברת מידע ברשות האוכלוסין </w:t>
      </w:r>
      <w:r>
        <w:rPr>
          <w:rFonts w:hint="cs"/>
          <w:rtl/>
        </w:rPr>
        <w:t xml:space="preserve">לא </w:t>
      </w:r>
      <w:r w:rsidRPr="00E9194F">
        <w:rPr>
          <w:rtl/>
        </w:rPr>
        <w:t>אישרה</w:t>
      </w:r>
      <w:r>
        <w:rPr>
          <w:rFonts w:hint="cs"/>
          <w:rtl/>
        </w:rPr>
        <w:t>, כנדרש בתקנות,</w:t>
      </w:r>
      <w:r w:rsidRPr="00E9194F">
        <w:rPr>
          <w:rtl/>
        </w:rPr>
        <w:t xml:space="preserve"> העברת מידע הכלול ב</w:t>
      </w:r>
      <w:r>
        <w:rPr>
          <w:rFonts w:hint="cs"/>
          <w:rtl/>
        </w:rPr>
        <w:t>מ</w:t>
      </w:r>
      <w:r w:rsidRPr="00E9194F">
        <w:rPr>
          <w:rtl/>
        </w:rPr>
        <w:t xml:space="preserve">אגרי מרשם </w:t>
      </w:r>
      <w:r w:rsidRPr="00E9194F">
        <w:rPr>
          <w:rFonts w:hint="cs"/>
          <w:rtl/>
        </w:rPr>
        <w:t>האוכלוסין ומרש</w:t>
      </w:r>
      <w:r w:rsidRPr="00E9194F">
        <w:rPr>
          <w:rFonts w:hint="eastAsia"/>
          <w:rtl/>
        </w:rPr>
        <w:t>ם</w:t>
      </w:r>
      <w:r>
        <w:rPr>
          <w:rFonts w:hint="cs"/>
          <w:rtl/>
        </w:rPr>
        <w:t xml:space="preserve"> כלי</w:t>
      </w:r>
      <w:r w:rsidRPr="00E9194F">
        <w:rPr>
          <w:rtl/>
        </w:rPr>
        <w:t xml:space="preserve"> הרכב </w:t>
      </w:r>
      <w:r>
        <w:rPr>
          <w:rFonts w:hint="cs"/>
          <w:rtl/>
        </w:rPr>
        <w:t>של מערכת "רותם"</w:t>
      </w:r>
      <w:r>
        <w:rPr>
          <w:rStyle w:val="FootnoteReference0"/>
          <w:rtl/>
        </w:rPr>
        <w:footnoteReference w:id="2"/>
      </w:r>
      <w:r>
        <w:rPr>
          <w:rFonts w:hint="cs"/>
          <w:rtl/>
        </w:rPr>
        <w:t xml:space="preserve">, שהועבר </w:t>
      </w:r>
      <w:r w:rsidRPr="00E9194F">
        <w:rPr>
          <w:rtl/>
        </w:rPr>
        <w:t>ליחידת הפיצו"ח</w:t>
      </w:r>
      <w:r>
        <w:rPr>
          <w:rFonts w:hint="cs"/>
          <w:rtl/>
        </w:rPr>
        <w:t xml:space="preserve">. </w:t>
      </w:r>
    </w:p>
    <w:p w:rsidR="0052189C" w:rsidRPr="00E9194F" w:rsidP="008C3316">
      <w:pPr>
        <w:pStyle w:val="takzir-text"/>
        <w:pBdr>
          <w:top w:val="none" w:sz="0" w:space="0" w:color="auto"/>
          <w:bottom w:val="none" w:sz="0" w:space="0" w:color="auto"/>
        </w:pBdr>
        <w:bidi/>
        <w:rPr>
          <w:rtl/>
        </w:rPr>
      </w:pPr>
      <w:r w:rsidRPr="00E9194F">
        <w:rPr>
          <w:rtl/>
        </w:rPr>
        <w:t xml:space="preserve">ההחלטה </w:t>
      </w:r>
      <w:r>
        <w:rPr>
          <w:rFonts w:hint="cs"/>
          <w:rtl/>
        </w:rPr>
        <w:t>של</w:t>
      </w:r>
      <w:r w:rsidRPr="00E9194F">
        <w:rPr>
          <w:rtl/>
        </w:rPr>
        <w:t xml:space="preserve"> מינהל מעברי גבול </w:t>
      </w:r>
      <w:r>
        <w:rPr>
          <w:rFonts w:hint="cs"/>
          <w:rtl/>
        </w:rPr>
        <w:t xml:space="preserve">ברשות האוכלוסין </w:t>
      </w:r>
      <w:r w:rsidRPr="00E9194F">
        <w:rPr>
          <w:rtl/>
        </w:rPr>
        <w:t>להפסיק לאפשר ליחידת הפיצו"ח את השימוש במערכת "רותם" התקבלה מבלי ליידע את הדרגים הבכירים במשרד החקלאות על כך</w:t>
      </w:r>
      <w:r>
        <w:rPr>
          <w:rFonts w:hint="cs"/>
          <w:rtl/>
        </w:rPr>
        <w:t xml:space="preserve">. </w:t>
      </w:r>
    </w:p>
    <w:p w:rsidR="0052189C" w:rsidRPr="00704420" w:rsidP="008C3316">
      <w:pPr>
        <w:pStyle w:val="takzir-text"/>
        <w:pBdr>
          <w:top w:val="none" w:sz="0" w:space="0" w:color="auto"/>
        </w:pBdr>
        <w:bidi/>
        <w:rPr>
          <w:rtl/>
        </w:rPr>
      </w:pPr>
      <w:r w:rsidRPr="004D4913">
        <w:rPr>
          <w:rtl/>
        </w:rPr>
        <w:t xml:space="preserve">בטופס הבקשה </w:t>
      </w:r>
      <w:r>
        <w:rPr>
          <w:rFonts w:hint="cs"/>
          <w:rtl/>
        </w:rPr>
        <w:t>לקבלת מידע שהגישה יחידת הפיצו"ח ל</w:t>
      </w:r>
      <w:r w:rsidRPr="004D4913">
        <w:rPr>
          <w:rtl/>
        </w:rPr>
        <w:t xml:space="preserve">משרד התחבורה </w:t>
      </w:r>
      <w:r>
        <w:rPr>
          <w:rFonts w:hint="cs"/>
          <w:rtl/>
        </w:rPr>
        <w:t xml:space="preserve">בשנת </w:t>
      </w:r>
      <w:r w:rsidRPr="004D4913">
        <w:rPr>
          <w:rtl/>
        </w:rPr>
        <w:t xml:space="preserve">2013 לא פורט, אף כי נדרש היה לפרט, אילו אמצעי בקרה וניטור ישמשו לצורך ביצוע בקרה על כניסות מורשי הגישה </w:t>
      </w:r>
      <w:r>
        <w:rPr>
          <w:rtl/>
        </w:rPr>
        <w:t>למאגר</w:t>
      </w:r>
      <w:r>
        <w:rPr>
          <w:rFonts w:hint="cs"/>
          <w:rtl/>
        </w:rPr>
        <w:t>י משרד התחבורה.</w:t>
      </w:r>
    </w:p>
    <w:p w:rsidR="0052189C" w:rsidRPr="0052189C" w:rsidP="008C3316">
      <w:pPr>
        <w:pStyle w:val="takzir"/>
        <w:rPr>
          <w:rFonts w:ascii="Tahoma" w:hAnsi="Tahoma" w:cs="Tahoma"/>
          <w:b w:val="0"/>
          <w:bCs w:val="0"/>
          <w:noProof w:val="0"/>
          <w:sz w:val="28"/>
          <w:rtl/>
        </w:rPr>
      </w:pPr>
    </w:p>
    <w:p w:rsidR="0052189C" w:rsidRPr="0052189C" w:rsidP="008C3316">
      <w:pPr>
        <w:pStyle w:val="KOT5T"/>
        <w:rPr>
          <w:rtl/>
        </w:rPr>
      </w:pPr>
      <w:r w:rsidRPr="0052189C">
        <w:rPr>
          <w:rtl/>
        </w:rPr>
        <w:t>יישום תקנות הגנת הפרטיות (אבטחת מידע)</w:t>
      </w:r>
    </w:p>
    <w:p w:rsidR="0052189C" w:rsidRPr="007E10DE" w:rsidP="008C3316">
      <w:pPr>
        <w:pStyle w:val="takzir-text"/>
        <w:bidi/>
        <w:rPr>
          <w:rtl/>
        </w:rPr>
      </w:pPr>
      <w:r w:rsidRPr="00C27E66">
        <w:rPr>
          <w:rtl/>
        </w:rPr>
        <w:t xml:space="preserve">המשרד לא נערך </w:t>
      </w:r>
      <w:r>
        <w:rPr>
          <w:rFonts w:hint="cs"/>
          <w:rtl/>
        </w:rPr>
        <w:t xml:space="preserve">באופן מספק </w:t>
      </w:r>
      <w:r w:rsidRPr="00C27E66">
        <w:rPr>
          <w:rtl/>
        </w:rPr>
        <w:t>ליישום תקנות</w:t>
      </w:r>
      <w:r>
        <w:rPr>
          <w:rFonts w:hint="cs"/>
          <w:rtl/>
        </w:rPr>
        <w:t xml:space="preserve"> הגנת הפרטיות</w:t>
      </w:r>
      <w:r w:rsidRPr="00C27E66">
        <w:rPr>
          <w:rtl/>
        </w:rPr>
        <w:t xml:space="preserve"> החדשות. לא נמצא כי הייתה התארגנות ברמת הנהלת המשרד להגדרת כל המאגרים הרלוונטיים במשרד, לקביעת רמת האבטחה בהם וכן לקביעת יעדי היערכות ולוחות הזמנים ליישום</w:t>
      </w:r>
      <w:r>
        <w:rPr>
          <w:rFonts w:hint="cs"/>
          <w:rtl/>
        </w:rPr>
        <w:t xml:space="preserve"> התקנות.</w:t>
      </w:r>
    </w:p>
    <w:p w:rsidR="0052189C" w:rsidRPr="0052189C" w:rsidP="008C3316">
      <w:pPr>
        <w:pStyle w:val="takzir"/>
        <w:rPr>
          <w:rFonts w:ascii="Tahoma" w:hAnsi="Tahoma" w:cs="Tahoma"/>
          <w:b w:val="0"/>
          <w:bCs w:val="0"/>
          <w:noProof w:val="0"/>
          <w:sz w:val="28"/>
          <w:rtl/>
        </w:rPr>
      </w:pPr>
    </w:p>
    <w:p w:rsidR="0052189C" w:rsidRPr="0052189C" w:rsidP="008C3316">
      <w:pPr>
        <w:pStyle w:val="KOT5T"/>
        <w:rPr>
          <w:rtl/>
        </w:rPr>
      </w:pPr>
      <w:r w:rsidRPr="0052189C">
        <w:rPr>
          <w:rtl/>
        </w:rPr>
        <w:t xml:space="preserve">יישום ההחלטה בעניין </w:t>
      </w:r>
      <w:r w:rsidRPr="0052189C">
        <w:rPr>
          <w:rFonts w:hint="cs"/>
          <w:rtl/>
        </w:rPr>
        <w:t xml:space="preserve">הגנת </w:t>
      </w:r>
      <w:r w:rsidRPr="0052189C">
        <w:rPr>
          <w:rtl/>
        </w:rPr>
        <w:t xml:space="preserve">הסייבר </w:t>
      </w:r>
      <w:r w:rsidR="00D55439">
        <w:rPr>
          <w:rFonts w:hint="eastAsia"/>
          <w:rtl/>
        </w:rPr>
        <w:t>בממשל</w:t>
      </w:r>
      <w:r w:rsidR="00D55439">
        <w:rPr>
          <w:rFonts w:hint="cs"/>
          <w:rtl/>
        </w:rPr>
        <w:t>ה</w:t>
      </w:r>
    </w:p>
    <w:p w:rsidR="0052189C" w:rsidRPr="007E10DE" w:rsidP="00D55439">
      <w:pPr>
        <w:pStyle w:val="takzir-text"/>
        <w:bidi/>
        <w:rPr>
          <w:rtl/>
        </w:rPr>
      </w:pPr>
      <w:r w:rsidRPr="002C0B79">
        <w:rPr>
          <w:rtl/>
        </w:rPr>
        <w:t xml:space="preserve">סקר הסיכונים שבוצע </w:t>
      </w:r>
      <w:r>
        <w:rPr>
          <w:rFonts w:hint="cs"/>
          <w:rtl/>
        </w:rPr>
        <w:t xml:space="preserve">במשרד בנובמבר 2017 </w:t>
      </w:r>
      <w:r w:rsidR="00D55439">
        <w:rPr>
          <w:rtl/>
        </w:rPr>
        <w:t>לא כלל יחידות סמך חשובות</w:t>
      </w:r>
      <w:r w:rsidRPr="002C0B79">
        <w:rPr>
          <w:rtl/>
        </w:rPr>
        <w:t>.</w:t>
      </w:r>
    </w:p>
    <w:p w:rsidR="0052189C" w:rsidRPr="007E10DE" w:rsidP="008C3316">
      <w:pPr>
        <w:pStyle w:val="takzir-text"/>
        <w:bidi/>
        <w:rPr>
          <w:rtl/>
        </w:rPr>
      </w:pPr>
      <w:r w:rsidRPr="00E80064">
        <w:rPr>
          <w:rFonts w:hint="cs"/>
          <w:rtl/>
        </w:rPr>
        <w:t>ה</w:t>
      </w:r>
      <w:r w:rsidRPr="00E80064">
        <w:rPr>
          <w:rtl/>
        </w:rPr>
        <w:t xml:space="preserve">המלצות </w:t>
      </w:r>
      <w:r w:rsidRPr="00E80064">
        <w:rPr>
          <w:rFonts w:hint="cs"/>
          <w:rtl/>
        </w:rPr>
        <w:t xml:space="preserve">של </w:t>
      </w:r>
      <w:r w:rsidRPr="00E80064">
        <w:rPr>
          <w:rtl/>
        </w:rPr>
        <w:t>סקר הסיכונים נדונו אצל המנכ"ל רק במרץ 2018</w:t>
      </w:r>
      <w:r w:rsidRPr="00E80064">
        <w:rPr>
          <w:rFonts w:hint="cs"/>
          <w:rtl/>
        </w:rPr>
        <w:t>,</w:t>
      </w:r>
      <w:r w:rsidRPr="00E80064">
        <w:rPr>
          <w:rtl/>
        </w:rPr>
        <w:t xml:space="preserve"> אך טרם גובשה ת</w:t>
      </w:r>
      <w:r w:rsidRPr="00E80064">
        <w:rPr>
          <w:rFonts w:hint="eastAsia"/>
          <w:rtl/>
        </w:rPr>
        <w:t>ו</w:t>
      </w:r>
      <w:r w:rsidRPr="00E80064">
        <w:rPr>
          <w:rtl/>
        </w:rPr>
        <w:t xml:space="preserve">כנית עבודה ותקצוב מוסכם </w:t>
      </w:r>
      <w:r w:rsidRPr="00E80064">
        <w:rPr>
          <w:rFonts w:hint="cs"/>
          <w:rtl/>
        </w:rPr>
        <w:t>ליישום המלצות סקר הסיכונים,</w:t>
      </w:r>
      <w:r w:rsidRPr="00E80064">
        <w:rPr>
          <w:rtl/>
        </w:rPr>
        <w:t xml:space="preserve"> ולא הובהר אילו מ</w:t>
      </w:r>
      <w:r w:rsidRPr="00E80064">
        <w:rPr>
          <w:rFonts w:hint="cs"/>
          <w:rtl/>
        </w:rPr>
        <w:t>ה</w:t>
      </w:r>
      <w:r w:rsidRPr="00E80064">
        <w:rPr>
          <w:rtl/>
        </w:rPr>
        <w:t xml:space="preserve">המלצות </w:t>
      </w:r>
      <w:r w:rsidRPr="00E80064">
        <w:rPr>
          <w:rFonts w:hint="cs"/>
          <w:rtl/>
        </w:rPr>
        <w:t xml:space="preserve">של </w:t>
      </w:r>
      <w:r w:rsidRPr="00E80064">
        <w:rPr>
          <w:rtl/>
        </w:rPr>
        <w:t xml:space="preserve">סקר הסיכונים </w:t>
      </w:r>
      <w:r w:rsidRPr="00E80064">
        <w:rPr>
          <w:rFonts w:hint="cs"/>
          <w:rtl/>
        </w:rPr>
        <w:t xml:space="preserve">שנקבעו </w:t>
      </w:r>
      <w:r w:rsidRPr="00E80064">
        <w:rPr>
          <w:rtl/>
        </w:rPr>
        <w:t>לביצוע בשנת 2018 יתוקצבו ויבוצעו בשנה זו.</w:t>
      </w:r>
    </w:p>
    <w:p w:rsidR="00C65C4E" w:rsidRPr="00492C38" w:rsidP="008C3316">
      <w:pPr>
        <w:pStyle w:val="takzir"/>
        <w:rPr>
          <w:rFonts w:ascii="Tahoma" w:hAnsi="Tahoma" w:cs="Tahoma"/>
          <w:noProof w:val="0"/>
          <w:sz w:val="28"/>
          <w:rtl/>
        </w:rPr>
      </w:pPr>
    </w:p>
    <w:p w:rsidR="00384065" w:rsidRPr="00132FFC" w:rsidP="00587BE8">
      <w:pPr>
        <w:pStyle w:val="KOT4T"/>
        <w:pageBreakBefore/>
        <w:rPr>
          <w:rtl/>
        </w:rPr>
      </w:pPr>
      <w:r w:rsidRPr="00132FFC">
        <w:rPr>
          <w:rtl/>
        </w:rPr>
        <w:t>ההמלצות העיקריות</w:t>
      </w:r>
    </w:p>
    <w:p w:rsidR="0052189C" w:rsidRPr="007E10DE" w:rsidP="008C3316">
      <w:pPr>
        <w:pStyle w:val="takzir-text"/>
        <w:pBdr>
          <w:bottom w:val="none" w:sz="0" w:space="0" w:color="auto"/>
        </w:pBdr>
        <w:bidi/>
      </w:pPr>
      <w:r>
        <w:rPr>
          <w:rFonts w:hint="cs"/>
          <w:rtl/>
        </w:rPr>
        <w:t xml:space="preserve">על </w:t>
      </w:r>
      <w:r w:rsidRPr="00F55BED">
        <w:rPr>
          <w:rtl/>
        </w:rPr>
        <w:t>משרד החקלאות להשלים</w:t>
      </w:r>
      <w:r>
        <w:rPr>
          <w:rtl/>
        </w:rPr>
        <w:t xml:space="preserve"> </w:t>
      </w:r>
      <w:r w:rsidRPr="00F55BED">
        <w:rPr>
          <w:rtl/>
        </w:rPr>
        <w:t>את מיפוי מאגרי המידע של</w:t>
      </w:r>
      <w:r>
        <w:rPr>
          <w:rFonts w:hint="cs"/>
          <w:rtl/>
        </w:rPr>
        <w:t>ו</w:t>
      </w:r>
      <w:r w:rsidRPr="00F55BED">
        <w:rPr>
          <w:rtl/>
        </w:rPr>
        <w:t xml:space="preserve">, לזהות את המאגרים הטעונים הגדרה ואבטחה על פי החוק ותקנותיו </w:t>
      </w:r>
      <w:r>
        <w:rPr>
          <w:rFonts w:hint="cs"/>
          <w:rtl/>
        </w:rPr>
        <w:t>ו</w:t>
      </w:r>
      <w:r w:rsidRPr="00F55BED">
        <w:rPr>
          <w:rtl/>
        </w:rPr>
        <w:t>להכין מתווה להגדרת</w:t>
      </w:r>
      <w:r>
        <w:rPr>
          <w:rFonts w:hint="cs"/>
          <w:rtl/>
        </w:rPr>
        <w:t>ם</w:t>
      </w:r>
      <w:r w:rsidRPr="00F55BED">
        <w:rPr>
          <w:rtl/>
        </w:rPr>
        <w:t xml:space="preserve"> </w:t>
      </w:r>
      <w:r>
        <w:rPr>
          <w:rtl/>
        </w:rPr>
        <w:t>ו</w:t>
      </w:r>
      <w:r>
        <w:rPr>
          <w:rFonts w:hint="cs"/>
          <w:rtl/>
        </w:rPr>
        <w:t>ל</w:t>
      </w:r>
      <w:r>
        <w:rPr>
          <w:rtl/>
        </w:rPr>
        <w:t>רישומם</w:t>
      </w:r>
      <w:r w:rsidRPr="00F55BED">
        <w:rPr>
          <w:rtl/>
        </w:rPr>
        <w:t>.</w:t>
      </w:r>
    </w:p>
    <w:p w:rsidR="0052189C" w:rsidRPr="007E10DE" w:rsidP="008C3316">
      <w:pPr>
        <w:pStyle w:val="takzir-text"/>
        <w:pBdr>
          <w:top w:val="none" w:sz="0" w:space="0" w:color="auto"/>
          <w:bottom w:val="none" w:sz="0" w:space="0" w:color="auto"/>
        </w:pBdr>
        <w:bidi/>
        <w:rPr>
          <w:rtl/>
        </w:rPr>
      </w:pPr>
      <w:r>
        <w:rPr>
          <w:rFonts w:hint="cs"/>
          <w:rtl/>
        </w:rPr>
        <w:t>על משרד החקלאות להגדיר לכל המאגרים שימפה מיהם הבעלים והמנהל של כל מאגר. על כל בעלי התפקידים לפעול למימוש חובתם לאבטחת המידע במאגרים שהם מופקדים עליהם.</w:t>
      </w:r>
    </w:p>
    <w:p w:rsidR="0052189C" w:rsidRPr="001A7E91" w:rsidP="008C3316">
      <w:pPr>
        <w:pStyle w:val="takzir-text"/>
        <w:pBdr>
          <w:top w:val="none" w:sz="0" w:space="0" w:color="auto"/>
          <w:bottom w:val="none" w:sz="0" w:space="0" w:color="auto"/>
        </w:pBdr>
        <w:bidi/>
        <w:rPr>
          <w:rtl/>
        </w:rPr>
      </w:pPr>
      <w:r>
        <w:rPr>
          <w:rFonts w:hint="cs"/>
          <w:rtl/>
        </w:rPr>
        <w:t xml:space="preserve">על הרשות להגנת הפרטיות לפעול, </w:t>
      </w:r>
      <w:r w:rsidRPr="00026BBF">
        <w:rPr>
          <w:rtl/>
        </w:rPr>
        <w:t>בשיתוף נש"ם וגורמים רלוונטיים נוספים</w:t>
      </w:r>
      <w:r>
        <w:rPr>
          <w:rFonts w:hint="cs"/>
          <w:rtl/>
        </w:rPr>
        <w:t>, לקביעת ההכשרה הנדרשת מ</w:t>
      </w:r>
      <w:r w:rsidRPr="00026BBF">
        <w:rPr>
          <w:rtl/>
        </w:rPr>
        <w:t>ממונה אבטחת מידע</w:t>
      </w:r>
      <w:r>
        <w:rPr>
          <w:rFonts w:hint="cs"/>
          <w:rtl/>
        </w:rPr>
        <w:t xml:space="preserve"> בגופים ציבוריים, ובפרט במשרדי הממשלה.</w:t>
      </w:r>
      <w:r w:rsidRPr="00026BBF">
        <w:rPr>
          <w:rtl/>
        </w:rPr>
        <w:t xml:space="preserve"> </w:t>
      </w:r>
    </w:p>
    <w:p w:rsidR="0052189C" w:rsidRPr="007E10DE" w:rsidP="008C3316">
      <w:pPr>
        <w:pStyle w:val="takzir-text"/>
        <w:pBdr>
          <w:top w:val="none" w:sz="0" w:space="0" w:color="auto"/>
          <w:bottom w:val="none" w:sz="0" w:space="0" w:color="auto"/>
        </w:pBdr>
        <w:bidi/>
        <w:spacing w:line="236" w:lineRule="exact"/>
        <w:rPr>
          <w:rtl/>
        </w:rPr>
      </w:pPr>
      <w:r>
        <w:rPr>
          <w:rFonts w:hint="cs"/>
          <w:rtl/>
        </w:rPr>
        <w:t xml:space="preserve">על </w:t>
      </w:r>
      <w:r w:rsidRPr="00C1511E">
        <w:rPr>
          <w:rtl/>
        </w:rPr>
        <w:t>משרד החקלאות לתקן את נוהל</w:t>
      </w:r>
      <w:r>
        <w:rPr>
          <w:rtl/>
        </w:rPr>
        <w:t xml:space="preserve"> </w:t>
      </w:r>
      <w:r>
        <w:rPr>
          <w:rFonts w:hint="cs"/>
          <w:rtl/>
        </w:rPr>
        <w:t xml:space="preserve">הוועדה להעברת מידע </w:t>
      </w:r>
      <w:r w:rsidRPr="00C1511E">
        <w:rPr>
          <w:rtl/>
        </w:rPr>
        <w:t xml:space="preserve">ולקבוע בו מהי המעורבות הנדרשת </w:t>
      </w:r>
      <w:r>
        <w:rPr>
          <w:rFonts w:hint="cs"/>
          <w:rtl/>
        </w:rPr>
        <w:t>ממנה</w:t>
      </w:r>
      <w:r w:rsidRPr="00C1511E">
        <w:rPr>
          <w:rtl/>
        </w:rPr>
        <w:t xml:space="preserve"> וממנהלי המאגר בתהליכי העבודה מול הגוף הציבורי מוסר המידע או מקבל המידע</w:t>
      </w:r>
      <w:r>
        <w:rPr>
          <w:rFonts w:hint="cs"/>
          <w:rtl/>
        </w:rPr>
        <w:t>,</w:t>
      </w:r>
      <w:r w:rsidRPr="00C1511E">
        <w:rPr>
          <w:rtl/>
        </w:rPr>
        <w:t xml:space="preserve"> וזאת בהתאם לאחריות המוטלת עליהם </w:t>
      </w:r>
      <w:r>
        <w:rPr>
          <w:rFonts w:hint="cs"/>
          <w:rtl/>
        </w:rPr>
        <w:t>בהוראות הדין.</w:t>
      </w:r>
    </w:p>
    <w:p w:rsidR="0052189C" w:rsidRPr="00A24BBC" w:rsidP="008C3316">
      <w:pPr>
        <w:pStyle w:val="takzir-text"/>
        <w:pBdr>
          <w:top w:val="none" w:sz="0" w:space="0" w:color="auto"/>
        </w:pBdr>
        <w:bidi/>
        <w:spacing w:line="236" w:lineRule="exact"/>
        <w:rPr>
          <w:rtl/>
        </w:rPr>
      </w:pPr>
      <w:r w:rsidRPr="00D755F2">
        <w:rPr>
          <w:rtl/>
        </w:rPr>
        <w:t xml:space="preserve">על הרשות להגנת הפרטיות לבחון את הדרך המיטבית להשגת המטרה שחובות בעלי התפקידים ימומשו </w:t>
      </w:r>
      <w:r>
        <w:rPr>
          <w:rFonts w:hint="cs"/>
          <w:rtl/>
        </w:rPr>
        <w:t xml:space="preserve">- </w:t>
      </w:r>
      <w:r w:rsidRPr="00D755F2">
        <w:rPr>
          <w:rtl/>
        </w:rPr>
        <w:t xml:space="preserve">בין </w:t>
      </w:r>
      <w:r>
        <w:rPr>
          <w:rFonts w:hint="cs"/>
          <w:rtl/>
        </w:rPr>
        <w:t xml:space="preserve">באמצעות </w:t>
      </w:r>
      <w:r w:rsidRPr="00D755F2">
        <w:rPr>
          <w:rtl/>
        </w:rPr>
        <w:t xml:space="preserve">הגברת האכיפה ובין על ידי בחינה אם יש מקום לקבוע בצורה ברורה יותר את חלוקת התפקידים </w:t>
      </w:r>
      <w:r>
        <w:rPr>
          <w:rFonts w:hint="cs"/>
          <w:rtl/>
        </w:rPr>
        <w:t xml:space="preserve">- </w:t>
      </w:r>
      <w:r w:rsidRPr="00D755F2">
        <w:rPr>
          <w:rtl/>
        </w:rPr>
        <w:t xml:space="preserve">ולחדד את האחריות לניהול הכולל של הגנת הפרטיות בגופים ציבוריים, ובפרט במשרדי ממשלה. </w:t>
      </w:r>
    </w:p>
    <w:p w:rsidR="00A90478" w:rsidRPr="00492C38" w:rsidP="008C3316">
      <w:pPr>
        <w:pStyle w:val="takzir"/>
        <w:spacing w:after="0"/>
        <w:rPr>
          <w:rFonts w:ascii="Tahoma" w:hAnsi="Tahoma" w:cs="Tahoma"/>
          <w:noProof w:val="0"/>
          <w:sz w:val="28"/>
          <w:rtl/>
        </w:rPr>
      </w:pPr>
    </w:p>
    <w:p w:rsidR="00384065" w:rsidRPr="00132FFC" w:rsidP="008C3316">
      <w:pPr>
        <w:pStyle w:val="KOT4S"/>
        <w:rPr>
          <w:rtl/>
        </w:rPr>
      </w:pPr>
      <w:r w:rsidRPr="00132FFC">
        <w:rPr>
          <w:rtl/>
        </w:rPr>
        <w:t>סיכום</w:t>
      </w:r>
    </w:p>
    <w:p w:rsidR="0052189C" w:rsidRPr="00EB1277" w:rsidP="008C3316">
      <w:pPr>
        <w:pStyle w:val="takzir-text"/>
        <w:bidi/>
        <w:spacing w:line="236" w:lineRule="exact"/>
        <w:rPr>
          <w:rtl/>
        </w:rPr>
      </w:pPr>
      <w:r w:rsidRPr="00EB1277">
        <w:rPr>
          <w:rtl/>
        </w:rPr>
        <w:t xml:space="preserve">חוק הגנת הפרטיות ותקנותיו כוּננו לפני </w:t>
      </w:r>
      <w:r w:rsidRPr="00EB1277">
        <w:rPr>
          <w:rFonts w:hint="cs"/>
          <w:rtl/>
        </w:rPr>
        <w:t>יותר מ</w:t>
      </w:r>
      <w:r w:rsidRPr="00EB1277">
        <w:rPr>
          <w:rtl/>
        </w:rPr>
        <w:t xml:space="preserve">שלושה עשורים, בין היתר, </w:t>
      </w:r>
      <w:r w:rsidRPr="00EB1277">
        <w:rPr>
          <w:rFonts w:hint="cs"/>
          <w:rtl/>
        </w:rPr>
        <w:t xml:space="preserve">כדי </w:t>
      </w:r>
      <w:r w:rsidRPr="00EB1277">
        <w:rPr>
          <w:rtl/>
        </w:rPr>
        <w:t>להגן על המידע הרגיש האגור במאגרים</w:t>
      </w:r>
      <w:r w:rsidRPr="00EB1277">
        <w:rPr>
          <w:rFonts w:hint="cs"/>
          <w:rtl/>
        </w:rPr>
        <w:t xml:space="preserve"> </w:t>
      </w:r>
      <w:r w:rsidRPr="00EB1277">
        <w:rPr>
          <w:rtl/>
        </w:rPr>
        <w:t xml:space="preserve">ולמנוע את חשיפתו לשימוש שלא על פי דין. הביקורת העלתה כי על אף הזמן הרב שעבר, </w:t>
      </w:r>
      <w:r w:rsidRPr="00EB1277">
        <w:rPr>
          <w:rFonts w:hint="cs"/>
          <w:rtl/>
        </w:rPr>
        <w:t>היערכות</w:t>
      </w:r>
      <w:r w:rsidRPr="00EB1277">
        <w:rPr>
          <w:rtl/>
        </w:rPr>
        <w:t xml:space="preserve"> משרד החקלאות ליישום החוק</w:t>
      </w:r>
      <w:r w:rsidRPr="00EB1277">
        <w:rPr>
          <w:rFonts w:hint="cs"/>
          <w:rtl/>
        </w:rPr>
        <w:t xml:space="preserve"> לא נעשתה בצורה מספקת</w:t>
      </w:r>
      <w:r w:rsidRPr="00EB1277">
        <w:rPr>
          <w:rtl/>
        </w:rPr>
        <w:t>: לא זוהו, הוגדרו ונרשמו כל מאגרי המידע הטעונים הגנה על פי חוק הגנת הפרטיות; לא מונו בעלי תפקידים כנדרש לפי החוק ותקנותיו; תהליכי האישור והבקרה על העברת מידע בין המשרד לבין גופים ציבוריים אחרים מבוצעים באופן חלקי ולוקים בתהליך הבקרה.</w:t>
      </w:r>
      <w:r w:rsidRPr="00EB1277">
        <w:rPr>
          <w:rFonts w:hint="cs"/>
          <w:rtl/>
        </w:rPr>
        <w:t xml:space="preserve"> ליקויים אלו בהיערכות המשרד הם הרקע לחשש שהועלה כי ביחידת הפיצו"ח נעשה בשנים 2014-2016 שימוש שלא כדין במאגרי מידע שהועמדו לרשותה. בעקבות חקירה שנפתחה על ידי אגף החקירות בנש"ם הושעו שלושה עובדים ביחידה והוגשו נגדם כתבי תובענה לבית הדין למשמעת של עובדי המדינה. </w:t>
      </w:r>
    </w:p>
    <w:p w:rsidR="0052189C" w:rsidRPr="00EB1277" w:rsidP="008C3316">
      <w:pPr>
        <w:pStyle w:val="takzir-text"/>
        <w:bidi/>
        <w:spacing w:line="236" w:lineRule="exact"/>
        <w:rPr>
          <w:rtl/>
        </w:rPr>
      </w:pPr>
      <w:r w:rsidRPr="00EB1277">
        <w:rPr>
          <w:rtl/>
        </w:rPr>
        <w:t>במאי 2018 נכנסו לתוקף תקנות הגנת הפרטיות (אבטחת מידע), התשע"ז-2017, הכוללות הוראות מפורטות ליישום אבטחת מידע במאגרי מידע.</w:t>
      </w:r>
      <w:r w:rsidRPr="00EB1277">
        <w:rPr>
          <w:rFonts w:hint="cs"/>
          <w:rtl/>
        </w:rPr>
        <w:t xml:space="preserve"> ואולם המשרד לא נערך ליישום התקנות כיאות ובשל כך לא יישם אותן באופן </w:t>
      </w:r>
      <w:r w:rsidRPr="00EB1277">
        <w:rPr>
          <w:rFonts w:hint="cs"/>
          <w:rtl/>
        </w:rPr>
        <w:t xml:space="preserve">מספק, </w:t>
      </w:r>
      <w:r w:rsidRPr="00EB1277">
        <w:rPr>
          <w:rtl/>
        </w:rPr>
        <w:t xml:space="preserve">אף שנקבעה תקופת היערכות של שנה עד לכניסתן </w:t>
      </w:r>
      <w:r w:rsidRPr="00EB1277">
        <w:rPr>
          <w:rFonts w:hint="cs"/>
          <w:rtl/>
        </w:rPr>
        <w:t xml:space="preserve">של התקנות </w:t>
      </w:r>
      <w:r w:rsidRPr="00EB1277">
        <w:rPr>
          <w:rtl/>
        </w:rPr>
        <w:t>לתוקף</w:t>
      </w:r>
      <w:r w:rsidRPr="00EB1277">
        <w:rPr>
          <w:rFonts w:hint="cs"/>
          <w:rtl/>
        </w:rPr>
        <w:t>,</w:t>
      </w:r>
      <w:r w:rsidRPr="00EB1277">
        <w:rPr>
          <w:rtl/>
        </w:rPr>
        <w:t xml:space="preserve"> כדי לאפשר לגופים במשק ליישמן</w:t>
      </w:r>
      <w:r w:rsidRPr="00EB1277">
        <w:rPr>
          <w:rFonts w:hint="cs"/>
          <w:rtl/>
        </w:rPr>
        <w:t xml:space="preserve">. </w:t>
      </w:r>
    </w:p>
    <w:p w:rsidR="0052189C" w:rsidRPr="00EB1277" w:rsidP="008C3316">
      <w:pPr>
        <w:pStyle w:val="takzir-text"/>
        <w:bidi/>
        <w:spacing w:line="236" w:lineRule="exact"/>
        <w:rPr>
          <w:rtl/>
        </w:rPr>
      </w:pPr>
      <w:r w:rsidRPr="00EB1277">
        <w:rPr>
          <w:rFonts w:hint="cs"/>
          <w:rtl/>
        </w:rPr>
        <w:t xml:space="preserve">על מנכ"ל המשרד לפעול ליישום חוק הגנת הפרטיות ותקנותיו בהקדם האפשרי. במסגרת זו, עליו להפוך את הטיפול בהגנת הפרטיות לשגרה מחייבת במסגרת פעילות המשרד בכלל והפעילות להגנת הסייבר ונכסי המידע של המשרד בפרט. </w:t>
      </w:r>
    </w:p>
    <w:p w:rsidR="0052189C" w:rsidRPr="00727B50" w:rsidP="008C3316">
      <w:pPr>
        <w:pStyle w:val="takzir-text"/>
        <w:bidi/>
        <w:spacing w:line="236" w:lineRule="exact"/>
        <w:rPr>
          <w:spacing w:val="-4"/>
          <w:rtl/>
        </w:rPr>
      </w:pPr>
      <w:r w:rsidRPr="00727B50">
        <w:rPr>
          <w:rFonts w:hint="cs"/>
          <w:spacing w:val="-4"/>
          <w:rtl/>
        </w:rPr>
        <w:t xml:space="preserve">התנהלות </w:t>
      </w:r>
      <w:r w:rsidRPr="00727B50">
        <w:rPr>
          <w:spacing w:val="-4"/>
          <w:rtl/>
        </w:rPr>
        <w:t xml:space="preserve">משרד החקלאות </w:t>
      </w:r>
      <w:r w:rsidRPr="00727B50">
        <w:rPr>
          <w:rFonts w:hint="cs"/>
          <w:spacing w:val="-4"/>
          <w:rtl/>
        </w:rPr>
        <w:t>המתוארת בדוח שגרמה לכך ש</w:t>
      </w:r>
      <w:r w:rsidRPr="00727B50">
        <w:rPr>
          <w:spacing w:val="-4"/>
          <w:rtl/>
        </w:rPr>
        <w:t xml:space="preserve">ההיערכות הארגונית ליישום החוק במשרד </w:t>
      </w:r>
      <w:r w:rsidRPr="00727B50">
        <w:rPr>
          <w:rFonts w:hint="cs"/>
          <w:spacing w:val="-4"/>
          <w:rtl/>
        </w:rPr>
        <w:t>היתה</w:t>
      </w:r>
      <w:r w:rsidRPr="00727B50">
        <w:rPr>
          <w:spacing w:val="-4"/>
          <w:rtl/>
        </w:rPr>
        <w:t xml:space="preserve"> חלקית</w:t>
      </w:r>
      <w:r w:rsidRPr="00727B50">
        <w:rPr>
          <w:rFonts w:hint="cs"/>
          <w:spacing w:val="-4"/>
          <w:rtl/>
        </w:rPr>
        <w:t>,</w:t>
      </w:r>
      <w:r w:rsidRPr="00727B50">
        <w:rPr>
          <w:spacing w:val="-4"/>
          <w:rtl/>
        </w:rPr>
        <w:t xml:space="preserve"> עלול</w:t>
      </w:r>
      <w:r w:rsidRPr="00727B50">
        <w:rPr>
          <w:rFonts w:hint="cs"/>
          <w:spacing w:val="-4"/>
          <w:rtl/>
        </w:rPr>
        <w:t>ה</w:t>
      </w:r>
      <w:r w:rsidRPr="00727B50">
        <w:rPr>
          <w:spacing w:val="-4"/>
          <w:rtl/>
        </w:rPr>
        <w:t xml:space="preserve"> להיווצר גם בגופים ציבוריים אחרים. על הרשות להגנת הפרטיות לתת את דעתה לנושא ולבחון אם יש צורך בשינויים בתחום, ובכלל זה הגדרה ברורה יותר של תכולת כל אחד מהתפקידים המוגדרים בחוק הגנת הפרטיות ותקנותיו והגברת האכיפה בתחום.</w:t>
      </w:r>
      <w:r w:rsidRPr="00727B50">
        <w:rPr>
          <w:rFonts w:hint="cs"/>
          <w:spacing w:val="-4"/>
          <w:rtl/>
        </w:rPr>
        <w:t xml:space="preserve"> </w:t>
      </w:r>
    </w:p>
    <w:p w:rsidR="00F1368B" w:rsidRPr="0010599F" w:rsidP="008C3316">
      <w:pPr>
        <w:spacing w:line="240" w:lineRule="exact"/>
        <w:ind w:right="2268"/>
        <w:jc w:val="both"/>
        <w:rPr>
          <w:rFonts w:ascii="Tahoma" w:hAnsi="Tahoma" w:cs="Tahoma"/>
          <w:sz w:val="17"/>
          <w:szCs w:val="17"/>
          <w:rtl/>
        </w:rPr>
      </w:pPr>
    </w:p>
    <w:p w:rsidR="00327FBF" w:rsidRPr="0010599F" w:rsidP="008C3316">
      <w:pPr>
        <w:spacing w:line="240" w:lineRule="exact"/>
        <w:ind w:right="2268"/>
        <w:jc w:val="both"/>
        <w:rPr>
          <w:rFonts w:ascii="Tahoma" w:hAnsi="Tahoma" w:cs="Tahoma"/>
          <w:sz w:val="17"/>
          <w:szCs w:val="17"/>
          <w:rtl/>
        </w:rPr>
        <w:sectPr w:rsidSect="00AC0A8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85703D" w:rsidRPr="00E0512F" w:rsidP="008C3316">
      <w:pPr>
        <w:pStyle w:val="KOT4"/>
        <w:rPr>
          <w:rtl/>
        </w:rPr>
      </w:pPr>
      <w:bookmarkEnd w:id="0"/>
      <w:bookmarkEnd w:id="1"/>
      <w:bookmarkEnd w:id="2"/>
      <w:bookmarkEnd w:id="3"/>
      <w:bookmarkEnd w:id="4"/>
      <w:r w:rsidRPr="00E0512F">
        <w:rPr>
          <w:rFonts w:hint="cs"/>
          <w:rtl/>
        </w:rPr>
        <w:t>מבוא</w:t>
      </w:r>
    </w:p>
    <w:p w:rsidR="0085703D" w:rsidRPr="001335C1" w:rsidP="008C3316">
      <w:pPr>
        <w:spacing w:line="240" w:lineRule="exact"/>
        <w:ind w:right="2268"/>
        <w:jc w:val="both"/>
        <w:rPr>
          <w:rFonts w:ascii="Tahoma" w:hAnsi="Tahoma" w:cs="Tahoma"/>
          <w:sz w:val="18"/>
          <w:szCs w:val="18"/>
          <w:rtl/>
        </w:rPr>
      </w:pPr>
      <w:r w:rsidRPr="001335C1">
        <w:rPr>
          <w:rFonts w:ascii="Tahoma" w:eastAsia="Times New Roman" w:hAnsi="Tahoma" w:cs="Tahoma" w:hint="cs"/>
          <w:sz w:val="18"/>
          <w:szCs w:val="18"/>
          <w:rtl/>
        </w:rPr>
        <w:t>הזכות לפרטיות היא מן הזכויות החשובות בישראל. עם חקיקת חוק יסוד: כבוד האדם וחירותו, אף הוקנה לה מעמד חוקתי על-חוקי. לפי חוק יסוד זה, מוטלת על המדינה החובה להגשים את הזכויות החוקתיות לכבוד ולפרטיות, וכל רשות מרשויות השלטון חייבת לכבד זכויות אלה. מנגד, מידע פרטי הוא בעל ערך רב, לרבות ערך כלכלי, ולכן לחברות מסחריות ולגופים אחרים אינטרס ברור לאוספו ולשומרו במאגרי מידע כדי לעשות בו שימוש. נוסף על כך, בידי רשויות המדינה מידע רב על בני אדם, הנוגע לכל היבטי חייהם, וקיים חשש שייעשה בו שימוש שלא למטרה שלשמה הוסמכו הרשויות לאוספו. עולה מן האמור שעצם קיומם של מאגרי מידע עלול לפגוע בפרטיות, ועל כן יש צורך לקבוע מנגנונים ייחודיים להגנה על המידע שבהם. צורך זה מתעצם בשל ההתפתחות הטכנולוגית מרחיקת הלכת של העשורים האחרונים, שהביאה עמה שינויים בכמות המידע שנאסף, באופן שבו הוא מעובד, בשימושים הנעשים בו ובהיקף החשיפה שלו לתקיפות.</w:t>
      </w:r>
    </w:p>
    <w:p w:rsidR="0085703D" w:rsidRPr="001335C1" w:rsidP="008C3316">
      <w:pPr>
        <w:spacing w:line="240" w:lineRule="exact"/>
        <w:ind w:right="2268"/>
        <w:jc w:val="both"/>
        <w:rPr>
          <w:rFonts w:ascii="Tahoma" w:eastAsia="Times New Roman" w:hAnsi="Tahoma" w:cs="Tahoma"/>
          <w:sz w:val="18"/>
          <w:szCs w:val="18"/>
          <w:rtl/>
        </w:rPr>
      </w:pPr>
      <w:r w:rsidRPr="001335C1">
        <w:rPr>
          <w:rFonts w:ascii="Tahoma" w:eastAsia="Times New Roman" w:hAnsi="Tahoma" w:cs="Tahoma" w:hint="cs"/>
          <w:sz w:val="18"/>
          <w:szCs w:val="18"/>
          <w:rtl/>
        </w:rPr>
        <w:t>בשנת 1981 נחקק חוק הגנת הפרטיות, התשמ"א-1981 (להלן - חוק הגנת הפרטיות או החוק).</w:t>
      </w:r>
      <w:r w:rsidRPr="001335C1">
        <w:rPr>
          <w:rFonts w:ascii="Tahoma" w:hAnsi="Tahoma" w:cs="Tahoma" w:hint="cs"/>
          <w:sz w:val="18"/>
          <w:szCs w:val="18"/>
          <w:rtl/>
        </w:rPr>
        <w:t xml:space="preserve"> בשנת 1986 פורסמו תקנות הגנת הפרטיות (תנאי החזקת מידע ושמירתו וסדרי העברת מידע בין גופים ציבוריים), התשמ"ו-1986 (להלן - תקנות הגנת הפרטיות (העברת מידע)), שכוללות בין היתר פירוט הוראות כלליות לניהול מאגר מידע ונוהלי ביצוע להעברת מידע בין גופים ציבוריים. במרץ 2017 אישרה ועדת החוקה חוק ומשפט של הכנסת את תקנות הגנת הפרטיות (אבטחת מידע), התשע"ז-2017, שביקשה</w:t>
      </w:r>
      <w:r w:rsidRPr="001335C1">
        <w:rPr>
          <w:rFonts w:ascii="Tahoma" w:hAnsi="Tahoma" w:cs="Tahoma"/>
          <w:sz w:val="18"/>
          <w:szCs w:val="18"/>
          <w:rtl/>
        </w:rPr>
        <w:t xml:space="preserve"> </w:t>
      </w:r>
      <w:r w:rsidRPr="001335C1">
        <w:rPr>
          <w:rFonts w:ascii="Tahoma" w:hAnsi="Tahoma" w:cs="Tahoma" w:hint="cs"/>
          <w:sz w:val="18"/>
          <w:szCs w:val="18"/>
          <w:rtl/>
        </w:rPr>
        <w:t>שרת</w:t>
      </w:r>
      <w:r w:rsidRPr="001335C1">
        <w:rPr>
          <w:rFonts w:ascii="Tahoma" w:hAnsi="Tahoma" w:cs="Tahoma"/>
          <w:sz w:val="18"/>
          <w:szCs w:val="18"/>
          <w:rtl/>
        </w:rPr>
        <w:t xml:space="preserve"> </w:t>
      </w:r>
      <w:r w:rsidRPr="001335C1">
        <w:rPr>
          <w:rFonts w:ascii="Tahoma" w:hAnsi="Tahoma" w:cs="Tahoma" w:hint="cs"/>
          <w:sz w:val="18"/>
          <w:szCs w:val="18"/>
          <w:rtl/>
        </w:rPr>
        <w:t>המשפטים</w:t>
      </w:r>
      <w:r w:rsidRPr="001335C1">
        <w:rPr>
          <w:rFonts w:ascii="Tahoma" w:hAnsi="Tahoma" w:cs="Tahoma"/>
          <w:sz w:val="18"/>
          <w:szCs w:val="18"/>
          <w:rtl/>
        </w:rPr>
        <w:t xml:space="preserve"> </w:t>
      </w:r>
      <w:r w:rsidRPr="001335C1">
        <w:rPr>
          <w:rFonts w:ascii="Tahoma" w:hAnsi="Tahoma" w:cs="Tahoma" w:hint="cs"/>
          <w:sz w:val="18"/>
          <w:szCs w:val="18"/>
          <w:rtl/>
        </w:rPr>
        <w:t xml:space="preserve">להתקין (להלן - תקנות הגנת הפרטיות (אבטחת מידע) או התקנות החדשות). תקנות אלו כוללות הוראות מפורטות ליישום אבטחת מידע במאגרי מידע, והן נכנסו לתוקף במאי 2018. </w:t>
      </w:r>
      <w:r w:rsidRPr="001335C1">
        <w:rPr>
          <w:rFonts w:ascii="Tahoma" w:eastAsia="Times New Roman" w:hAnsi="Tahoma" w:cs="Tahoma"/>
          <w:sz w:val="18"/>
          <w:szCs w:val="18"/>
          <w:rtl/>
        </w:rPr>
        <w:t>הרשות להגנת הפרטיות הינה הגוף המסדיר, המפקח והאוכף על פי חוק הגנת הפרטיות בישראל. כ</w:t>
      </w:r>
      <w:r w:rsidRPr="001335C1">
        <w:rPr>
          <w:rFonts w:ascii="Tahoma" w:eastAsia="Times New Roman" w:hAnsi="Tahoma" w:cs="Tahoma" w:hint="cs"/>
          <w:sz w:val="18"/>
          <w:szCs w:val="18"/>
          <w:rtl/>
        </w:rPr>
        <w:t>מאסדר</w:t>
      </w:r>
      <w:r w:rsidRPr="001335C1">
        <w:rPr>
          <w:rFonts w:ascii="Tahoma" w:eastAsia="Times New Roman" w:hAnsi="Tahoma" w:cs="Tahoma"/>
          <w:sz w:val="18"/>
          <w:szCs w:val="18"/>
          <w:rtl/>
        </w:rPr>
        <w:t xml:space="preserve"> הפועל להגנה על זכות היסוד לפרטיות ולהגנת מידע אישי בישראל, הרשות להגנת הפרטיות מופקדת על הגנת המידע האישי במאגרי מידע דיגיטליים ועל ביצורה של הזכות לפרטיות.</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המושג "אבטחת מידע", שבו נעשה שימוש גם בתקנות החדשות, חופף כיום במידה רבה למונח הגנת סייבר</w:t>
      </w:r>
      <w:r>
        <w:rPr>
          <w:rFonts w:ascii="Tahoma" w:hAnsi="Tahoma" w:cs="Tahoma"/>
          <w:sz w:val="18"/>
          <w:szCs w:val="18"/>
          <w:vertAlign w:val="superscript"/>
          <w:rtl/>
        </w:rPr>
        <w:footnoteReference w:id="3"/>
      </w:r>
      <w:r w:rsidRPr="001335C1">
        <w:rPr>
          <w:rFonts w:ascii="Tahoma" w:hAnsi="Tahoma" w:cs="Tahoma" w:hint="cs"/>
          <w:sz w:val="18"/>
          <w:szCs w:val="18"/>
          <w:rtl/>
        </w:rPr>
        <w:t>. לפיכך קיימת חפיפה רבה בין הפעולות שאמורות להיעשות על פי התקנות החדשות ובין הפעולות שנעשות לצורך הגנת מרחב הסייבר שבו נמצאים מאגרי המידע, לפחות בכל הנוגע לאבטחת המידע בארגון הבודד</w:t>
      </w:r>
      <w:r>
        <w:rPr>
          <w:rFonts w:ascii="Tahoma" w:hAnsi="Tahoma" w:cs="Tahoma"/>
          <w:sz w:val="18"/>
          <w:szCs w:val="18"/>
          <w:vertAlign w:val="superscript"/>
          <w:rtl/>
        </w:rPr>
        <w:footnoteReference w:id="4"/>
      </w:r>
      <w:r w:rsidRPr="001335C1">
        <w:rPr>
          <w:rFonts w:ascii="Tahoma" w:hAnsi="Tahoma" w:cs="Tahoma" w:hint="cs"/>
          <w:sz w:val="18"/>
          <w:szCs w:val="18"/>
          <w:rtl/>
        </w:rPr>
        <w:t xml:space="preserve">. עם זאת, כפי שנאמר בדברי ההסבר לטיוטת תקנות הגנת הפרטיות (אבטחת מידע), שלא כאבטחת מידע באופן כללי, שמטרתה להגן על </w:t>
      </w:r>
      <w:r w:rsidRPr="001335C1">
        <w:rPr>
          <w:rFonts w:ascii="Tahoma" w:hAnsi="Tahoma" w:cs="Tahoma" w:hint="cs"/>
          <w:sz w:val="18"/>
          <w:szCs w:val="18"/>
          <w:rtl/>
        </w:rPr>
        <w:t>המידע של הארגון כנכס של אותו ארגון, המטרה של התקנות היא לממש את תכליות חוק הגנת הפרטיות, כלומר הגנה על זכויות הפרט שלגביו קיים מידע במאגר המידע מפני שימוש לרעה במידע על אודותיו</w:t>
      </w:r>
      <w:r>
        <w:rPr>
          <w:rFonts w:ascii="Tahoma" w:hAnsi="Tahoma" w:cs="Tahoma"/>
          <w:sz w:val="18"/>
          <w:szCs w:val="18"/>
          <w:vertAlign w:val="superscript"/>
          <w:rtl/>
        </w:rPr>
        <w:footnoteReference w:id="5"/>
      </w:r>
      <w:r w:rsidRPr="001335C1">
        <w:rPr>
          <w:rFonts w:ascii="Tahoma" w:hAnsi="Tahoma" w:cs="Tahoma" w:hint="cs"/>
          <w:sz w:val="18"/>
          <w:szCs w:val="18"/>
          <w:rtl/>
        </w:rPr>
        <w:t>.</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נושא הגנת הסייבר במדינת ישראל קוּדם בשנים האחרונות במידה ניכרת עם ייסודם של מטה הסייבר הלאומי והרשות הלאומית להגנת הסייבר (שאוחדו החל ב-1.1.18 למערך הסייבר הלאומי). בפברואר 2015 קיבלה הממשלה החלטה בדבר "קידום אסדרה לאומית והובלה ממשלתית בהגנת הסייבר" (להלן - ההחלטה בעניין הסייבר בממשלה)</w:t>
      </w:r>
      <w:r>
        <w:rPr>
          <w:rFonts w:ascii="Tahoma" w:hAnsi="Tahoma" w:cs="Tahoma"/>
          <w:sz w:val="18"/>
          <w:szCs w:val="18"/>
          <w:vertAlign w:val="superscript"/>
          <w:rtl/>
        </w:rPr>
        <w:footnoteReference w:id="6"/>
      </w:r>
      <w:r w:rsidRPr="001335C1">
        <w:rPr>
          <w:rFonts w:ascii="Tahoma" w:hAnsi="Tahoma" w:cs="Tahoma" w:hint="cs"/>
          <w:sz w:val="18"/>
          <w:szCs w:val="18"/>
          <w:rtl/>
        </w:rPr>
        <w:t xml:space="preserve">. בעקבות ההחלטה הוקמה במסגרת רשות התקשוב הממשלתי שבמשרד ראש הממשלה יחידה להגנת הסייבר בממשלה (להלן גם - יה"ב), שייעודה לשמש גוף להכוונה ולהנחיה מקצועית בתחום הגנת הסייבר במשרדי הממשלה וביחידות הסמך. היחידה כפופה לרשות התקשוב הממשלתי ומונחית מקצועית על ידי מערך הסייבר הלאומי. באותה החלטה הוטל על המנכ"לים של משרדי הממשלה ומנהלי יחידות הסמך לפעול לשיפור רמת הגנת הסייבר במשרדי הממשלה. בין הצעדים שהיה עליהם לנקוט: מינוי של "ממונה הגנת הסייבר" במשרד, הקמת ועדת היגוי משרדית לנושא הסייבר והקצאת תקציב ייעודי להגנת הסייבר. </w:t>
      </w:r>
    </w:p>
    <w:p w:rsidR="0085703D" w:rsidRPr="001335C1" w:rsidP="00EF21E3">
      <w:pPr>
        <w:spacing w:line="240" w:lineRule="exact"/>
        <w:ind w:right="2268"/>
        <w:jc w:val="both"/>
        <w:rPr>
          <w:rFonts w:ascii="Tahoma" w:eastAsia="Times New Roman" w:hAnsi="Tahoma" w:cs="Tahoma"/>
          <w:sz w:val="18"/>
          <w:szCs w:val="18"/>
          <w:rtl/>
        </w:rPr>
      </w:pPr>
      <w:r w:rsidRPr="001335C1">
        <w:rPr>
          <w:rFonts w:ascii="Tahoma" w:eastAsia="Times New Roman" w:hAnsi="Tahoma" w:cs="Tahoma" w:hint="cs"/>
          <w:sz w:val="18"/>
          <w:szCs w:val="18"/>
          <w:rtl/>
        </w:rPr>
        <w:t xml:space="preserve">משרד החקלאות ופיתוח הכפר (להלן - משרד החקלאות או המשרד) מנהל מערכות מידע המכילות נתונים רבים על החקלאות ועל החקלאים בתחומים שונים, ובכלל זה מידע כלכלי לגבי תמיכות, </w:t>
      </w:r>
      <w:r w:rsidR="00EF21E3">
        <w:rPr>
          <w:rFonts w:ascii="Tahoma" w:eastAsia="Times New Roman" w:hAnsi="Tahoma" w:cs="Tahoma" w:hint="cs"/>
          <w:sz w:val="18"/>
          <w:szCs w:val="18"/>
          <w:rtl/>
        </w:rPr>
        <w:t>ו</w:t>
      </w:r>
      <w:r w:rsidRPr="001335C1">
        <w:rPr>
          <w:rFonts w:ascii="Tahoma" w:eastAsia="Times New Roman" w:hAnsi="Tahoma" w:cs="Tahoma" w:hint="cs"/>
          <w:sz w:val="18"/>
          <w:szCs w:val="18"/>
          <w:rtl/>
        </w:rPr>
        <w:t>זכאות לקבלת אמצעי ייצור כגון מים ועוד. יחידת המחשוב של המשרד מחזיקה מערכות תפעוליות ומחקריות</w:t>
      </w:r>
      <w:r w:rsidR="00EF21E3">
        <w:rPr>
          <w:rFonts w:ascii="Tahoma" w:eastAsia="Times New Roman" w:hAnsi="Tahoma" w:cs="Tahoma" w:hint="cs"/>
          <w:sz w:val="18"/>
          <w:szCs w:val="18"/>
          <w:rtl/>
        </w:rPr>
        <w:t xml:space="preserve"> רבות.</w:t>
      </w:r>
    </w:p>
    <w:p w:rsidR="0085703D" w:rsidRPr="001335C1" w:rsidP="008C3316">
      <w:pPr>
        <w:spacing w:line="240" w:lineRule="exact"/>
        <w:ind w:right="2268"/>
        <w:jc w:val="both"/>
        <w:rPr>
          <w:rFonts w:ascii="Tahoma" w:eastAsia="Times New Roman" w:hAnsi="Tahoma" w:cs="Tahoma"/>
          <w:sz w:val="18"/>
          <w:szCs w:val="18"/>
        </w:rPr>
      </w:pPr>
      <w:r w:rsidRPr="001335C1">
        <w:rPr>
          <w:rFonts w:ascii="Tahoma" w:eastAsia="Times New Roman" w:hAnsi="Tahoma" w:cs="Tahoma" w:hint="cs"/>
          <w:sz w:val="18"/>
          <w:szCs w:val="18"/>
          <w:rtl/>
        </w:rPr>
        <w:t xml:space="preserve">נוסף על כך, המשרד מפעיל את היחידה המרכזית לאכיפה וחקירות - פיקוח על הצומח והחי - יחידה לפיקוח על תנועת מוצרים מן הצומח והחי וליישום ההסכמים החקלאיים בין הרשות הפלסטינית למדינת ישראל (להלן - יחידת הפיצו"ח). עובדי היחידה הוסמכו כמפקחים לפי חוק יישום ההסכם בדבר רצועת עזה ואזור יריחו (הסדרים כלכליים והוראות שונות) (תיקוני חקיקה), התשנ"ה-1994 (להלן - חוק היישום). </w:t>
      </w:r>
    </w:p>
    <w:p w:rsidR="0085703D" w:rsidRPr="001335C1" w:rsidP="008C3316">
      <w:pPr>
        <w:spacing w:line="240" w:lineRule="exact"/>
        <w:ind w:right="2268"/>
        <w:jc w:val="both"/>
        <w:rPr>
          <w:rFonts w:ascii="Tahoma" w:eastAsia="Times New Roman" w:hAnsi="Tahoma" w:cs="Tahoma"/>
          <w:sz w:val="18"/>
          <w:szCs w:val="18"/>
        </w:rPr>
      </w:pP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4"/>
        <w:rPr>
          <w:rtl/>
        </w:rPr>
      </w:pPr>
      <w:r w:rsidRPr="00E0512F">
        <w:rPr>
          <w:rFonts w:hint="eastAsia"/>
          <w:rtl/>
        </w:rPr>
        <w:t>פעולות</w:t>
      </w:r>
      <w:r w:rsidRPr="00E0512F">
        <w:rPr>
          <w:rtl/>
        </w:rPr>
        <w:t xml:space="preserve"> </w:t>
      </w:r>
      <w:r w:rsidRPr="00E0512F">
        <w:rPr>
          <w:rFonts w:hint="eastAsia"/>
          <w:rtl/>
        </w:rPr>
        <w:t>הביקורת</w:t>
      </w:r>
      <w:r w:rsidRPr="00E0512F">
        <w:rPr>
          <w:rtl/>
        </w:rPr>
        <w:t xml:space="preserve"> </w:t>
      </w:r>
    </w:p>
    <w:p w:rsidR="0085703D" w:rsidRPr="001335C1" w:rsidP="008C3316">
      <w:pPr>
        <w:spacing w:line="240" w:lineRule="exact"/>
        <w:ind w:right="2268"/>
        <w:jc w:val="both"/>
        <w:rPr>
          <w:rFonts w:ascii="Tahoma" w:eastAsia="Times New Roman" w:hAnsi="Tahoma" w:cs="Tahoma"/>
          <w:sz w:val="18"/>
          <w:szCs w:val="18"/>
          <w:rtl/>
        </w:rPr>
      </w:pPr>
      <w:r w:rsidRPr="001335C1">
        <w:rPr>
          <w:rFonts w:ascii="Tahoma" w:eastAsia="Times New Roman" w:hAnsi="Tahoma" w:cs="Tahoma" w:hint="cs"/>
          <w:sz w:val="18"/>
          <w:szCs w:val="18"/>
          <w:rtl/>
        </w:rPr>
        <w:t xml:space="preserve">בחודשים אוקטובר 2017 - מרץ 2018 בדק משרד מבקר המדינה היבטים בהגנת הפרטיות ובאבטחת מידע במשרד החקלאות. נבדקו הנושאים האלה: מיפוי, בחינה והגדרה של מאגרי המידע; ההיערכות הארגונית ליישום חוק הגנת הפרטיות; </w:t>
      </w:r>
      <w:r w:rsidRPr="001335C1">
        <w:rPr>
          <w:rFonts w:ascii="Tahoma" w:hAnsi="Tahoma" w:cs="Tahoma"/>
          <w:sz w:val="18"/>
          <w:szCs w:val="18"/>
          <w:rtl/>
        </w:rPr>
        <w:t xml:space="preserve">טיפול המשרד בבקשות לקבלת מידע אישי ממאגרי רשות האוכלוסין וההגירה (להלן - רשות האוכלוסין) ומשרד התחבורה והבטיחות בדרכים (להלן - משרד התחבורה) והבקרה על השימוש שנעשה במידע שהתקבל; </w:t>
      </w:r>
      <w:r w:rsidRPr="001335C1">
        <w:rPr>
          <w:rFonts w:ascii="Tahoma" w:hAnsi="Tahoma" w:cs="Tahoma" w:hint="cs"/>
          <w:sz w:val="18"/>
          <w:szCs w:val="18"/>
          <w:rtl/>
        </w:rPr>
        <w:t xml:space="preserve">יישום </w:t>
      </w:r>
      <w:r w:rsidRPr="001335C1">
        <w:rPr>
          <w:rFonts w:ascii="Tahoma" w:hAnsi="Tahoma" w:cs="Tahoma" w:hint="cs"/>
          <w:sz w:val="18"/>
          <w:szCs w:val="18"/>
          <w:rtl/>
        </w:rPr>
        <w:t xml:space="preserve">תקנות </w:t>
      </w:r>
      <w:r w:rsidRPr="001335C1">
        <w:rPr>
          <w:rFonts w:ascii="Tahoma" w:hAnsi="Tahoma" w:cs="Tahoma"/>
          <w:sz w:val="18"/>
          <w:szCs w:val="18"/>
          <w:rtl/>
        </w:rPr>
        <w:t>הגנ</w:t>
      </w:r>
      <w:r w:rsidRPr="001335C1">
        <w:rPr>
          <w:rFonts w:ascii="Tahoma" w:hAnsi="Tahoma" w:cs="Tahoma" w:hint="cs"/>
          <w:sz w:val="18"/>
          <w:szCs w:val="18"/>
          <w:rtl/>
        </w:rPr>
        <w:t>ת הפרטיות (אבטחת מידע)</w:t>
      </w:r>
      <w:r w:rsidRPr="001335C1">
        <w:rPr>
          <w:rFonts w:ascii="Tahoma" w:hAnsi="Tahoma" w:cs="Tahoma"/>
          <w:sz w:val="18"/>
          <w:szCs w:val="18"/>
          <w:rtl/>
        </w:rPr>
        <w:t xml:space="preserve">; יישום </w:t>
      </w:r>
      <w:r w:rsidRPr="001335C1">
        <w:rPr>
          <w:rFonts w:ascii="Tahoma" w:hAnsi="Tahoma" w:cs="Tahoma" w:hint="cs"/>
          <w:sz w:val="18"/>
          <w:szCs w:val="18"/>
          <w:rtl/>
        </w:rPr>
        <w:t>ההחלטה</w:t>
      </w:r>
      <w:r w:rsidRPr="001335C1">
        <w:rPr>
          <w:rFonts w:ascii="Tahoma" w:hAnsi="Tahoma" w:cs="Tahoma"/>
          <w:sz w:val="18"/>
          <w:szCs w:val="18"/>
          <w:rtl/>
        </w:rPr>
        <w:t xml:space="preserve"> </w:t>
      </w:r>
      <w:r w:rsidRPr="001335C1">
        <w:rPr>
          <w:rFonts w:ascii="Tahoma" w:hAnsi="Tahoma" w:cs="Tahoma" w:hint="cs"/>
          <w:sz w:val="18"/>
          <w:szCs w:val="18"/>
          <w:rtl/>
        </w:rPr>
        <w:t xml:space="preserve">בעניין </w:t>
      </w:r>
      <w:r w:rsidRPr="001335C1">
        <w:rPr>
          <w:rFonts w:ascii="Tahoma" w:hAnsi="Tahoma" w:cs="Tahoma"/>
          <w:sz w:val="18"/>
          <w:szCs w:val="18"/>
          <w:rtl/>
        </w:rPr>
        <w:t>הגנת הסייבר</w:t>
      </w:r>
      <w:r w:rsidRPr="001335C1">
        <w:rPr>
          <w:rFonts w:ascii="Tahoma" w:hAnsi="Tahoma" w:cs="Tahoma" w:hint="cs"/>
          <w:sz w:val="18"/>
          <w:szCs w:val="18"/>
          <w:rtl/>
        </w:rPr>
        <w:t xml:space="preserve"> בממשלה</w:t>
      </w:r>
      <w:r w:rsidRPr="001335C1">
        <w:rPr>
          <w:rFonts w:ascii="Tahoma" w:hAnsi="Tahoma" w:cs="Tahoma"/>
          <w:sz w:val="18"/>
          <w:szCs w:val="18"/>
          <w:rtl/>
        </w:rPr>
        <w:t xml:space="preserve">. </w:t>
      </w:r>
      <w:r w:rsidRPr="001335C1">
        <w:rPr>
          <w:rFonts w:ascii="Tahoma" w:eastAsia="Times New Roman" w:hAnsi="Tahoma" w:cs="Tahoma" w:hint="cs"/>
          <w:sz w:val="18"/>
          <w:szCs w:val="18"/>
          <w:rtl/>
        </w:rPr>
        <w:t>בדיקות השלמה נערכו ברשות האוכלוסין, במשרד התחבורה, בנציבות שירות המדינה (להלן - נש"ם) וביחידה להגנת הסייבר בממשלה.</w:t>
      </w:r>
      <w:r w:rsidRPr="001335C1">
        <w:rPr>
          <w:rFonts w:ascii="Tahoma" w:hAnsi="Tahoma" w:cs="Tahoma" w:hint="cs"/>
          <w:b/>
          <w:bCs/>
          <w:sz w:val="18"/>
          <w:szCs w:val="18"/>
          <w:rtl/>
        </w:rPr>
        <w:t xml:space="preserve"> </w:t>
      </w:r>
      <w:r w:rsidRPr="001335C1">
        <w:rPr>
          <w:rFonts w:ascii="Tahoma" w:hAnsi="Tahoma" w:cs="Tahoma" w:hint="cs"/>
          <w:sz w:val="18"/>
          <w:szCs w:val="18"/>
          <w:rtl/>
        </w:rPr>
        <w:t>בדיקות</w:t>
      </w:r>
      <w:r w:rsidRPr="001335C1">
        <w:rPr>
          <w:rFonts w:ascii="Tahoma" w:hAnsi="Tahoma" w:cs="Tahoma"/>
          <w:sz w:val="18"/>
          <w:szCs w:val="18"/>
          <w:rtl/>
        </w:rPr>
        <w:t xml:space="preserve"> </w:t>
      </w:r>
      <w:r w:rsidRPr="001335C1">
        <w:rPr>
          <w:rFonts w:ascii="Tahoma" w:hAnsi="Tahoma" w:cs="Tahoma" w:hint="cs"/>
          <w:sz w:val="18"/>
          <w:szCs w:val="18"/>
          <w:rtl/>
        </w:rPr>
        <w:t>השלמה</w:t>
      </w:r>
      <w:r w:rsidRPr="001335C1">
        <w:rPr>
          <w:rFonts w:ascii="Tahoma" w:hAnsi="Tahoma" w:cs="Tahoma"/>
          <w:sz w:val="18"/>
          <w:szCs w:val="18"/>
          <w:rtl/>
        </w:rPr>
        <w:t xml:space="preserve"> </w:t>
      </w:r>
      <w:r w:rsidRPr="001335C1">
        <w:rPr>
          <w:rFonts w:ascii="Tahoma" w:hAnsi="Tahoma" w:cs="Tahoma" w:hint="cs"/>
          <w:sz w:val="18"/>
          <w:szCs w:val="18"/>
          <w:rtl/>
        </w:rPr>
        <w:t>נערכו</w:t>
      </w:r>
      <w:r w:rsidRPr="001335C1">
        <w:rPr>
          <w:rFonts w:ascii="Tahoma" w:hAnsi="Tahoma" w:cs="Tahoma"/>
          <w:sz w:val="18"/>
          <w:szCs w:val="18"/>
          <w:rtl/>
        </w:rPr>
        <w:t xml:space="preserve"> </w:t>
      </w:r>
      <w:r w:rsidRPr="001335C1">
        <w:rPr>
          <w:rFonts w:ascii="Tahoma" w:hAnsi="Tahoma" w:cs="Tahoma" w:hint="cs"/>
          <w:sz w:val="18"/>
          <w:szCs w:val="18"/>
          <w:rtl/>
        </w:rPr>
        <w:t>במאי</w:t>
      </w:r>
      <w:r w:rsidRPr="001335C1">
        <w:rPr>
          <w:rFonts w:ascii="Tahoma" w:hAnsi="Tahoma" w:cs="Tahoma"/>
          <w:sz w:val="18"/>
          <w:szCs w:val="18"/>
          <w:rtl/>
        </w:rPr>
        <w:t xml:space="preserve"> 2018.</w:t>
      </w:r>
      <w:r w:rsidRPr="001335C1">
        <w:rPr>
          <w:rFonts w:ascii="Tahoma" w:hAnsi="Tahoma" w:cs="Tahoma" w:hint="cs"/>
          <w:sz w:val="18"/>
          <w:szCs w:val="18"/>
          <w:rtl/>
        </w:rPr>
        <w:t xml:space="preserve"> </w:t>
      </w:r>
      <w:r w:rsidRPr="001335C1">
        <w:rPr>
          <w:rFonts w:ascii="Tahoma" w:eastAsia="Times New Roman" w:hAnsi="Tahoma" w:cs="Tahoma" w:hint="cs"/>
          <w:sz w:val="18"/>
          <w:szCs w:val="18"/>
          <w:rtl/>
        </w:rPr>
        <w:t xml:space="preserve">בתקופת הביקורת כיהן מר שלמה בן אליהו כמנכ"ל משרד החקלאות (להלן - מנכ"ל המשרד או המנכ"ל). </w:t>
      </w:r>
    </w:p>
    <w:p w:rsidR="0085703D" w:rsidRPr="001335C1" w:rsidP="008C3316">
      <w:pPr>
        <w:spacing w:line="240" w:lineRule="exact"/>
        <w:ind w:right="2268"/>
        <w:jc w:val="both"/>
        <w:rPr>
          <w:rFonts w:ascii="Tahoma" w:hAnsi="Tahoma" w:cs="Tahoma"/>
          <w:sz w:val="18"/>
          <w:szCs w:val="18"/>
        </w:rPr>
      </w:pPr>
      <w:r w:rsidRPr="00587BE8">
        <w:rPr>
          <w:rFonts w:ascii="Tahoma" w:hAnsi="Tahoma" w:cs="Tahoma" w:hint="eastAsia"/>
          <w:sz w:val="18"/>
          <w:szCs w:val="18"/>
          <w:rtl/>
        </w:rPr>
        <w:t>ועדת</w:t>
      </w:r>
      <w:r w:rsidRPr="00587BE8">
        <w:rPr>
          <w:rFonts w:ascii="Tahoma" w:hAnsi="Tahoma" w:cs="Tahoma"/>
          <w:sz w:val="18"/>
          <w:szCs w:val="18"/>
          <w:rtl/>
        </w:rPr>
        <w:t xml:space="preserve"> </w:t>
      </w:r>
      <w:r w:rsidRPr="00587BE8">
        <w:rPr>
          <w:rFonts w:ascii="Tahoma" w:hAnsi="Tahoma" w:cs="Tahoma" w:hint="eastAsia"/>
          <w:sz w:val="18"/>
          <w:szCs w:val="18"/>
          <w:rtl/>
        </w:rPr>
        <w:t>המשנה</w:t>
      </w:r>
      <w:r w:rsidRPr="00587BE8">
        <w:rPr>
          <w:rFonts w:ascii="Tahoma" w:hAnsi="Tahoma" w:cs="Tahoma"/>
          <w:sz w:val="18"/>
          <w:szCs w:val="18"/>
          <w:rtl/>
        </w:rPr>
        <w:t xml:space="preserve"> </w:t>
      </w:r>
      <w:r w:rsidRPr="00587BE8">
        <w:rPr>
          <w:rFonts w:ascii="Tahoma" w:hAnsi="Tahoma" w:cs="Tahoma" w:hint="eastAsia"/>
          <w:sz w:val="18"/>
          <w:szCs w:val="18"/>
          <w:rtl/>
        </w:rPr>
        <w:t>של</w:t>
      </w:r>
      <w:r w:rsidRPr="00587BE8">
        <w:rPr>
          <w:rFonts w:ascii="Tahoma" w:hAnsi="Tahoma" w:cs="Tahoma"/>
          <w:sz w:val="18"/>
          <w:szCs w:val="18"/>
          <w:rtl/>
        </w:rPr>
        <w:t xml:space="preserve"> </w:t>
      </w:r>
      <w:r w:rsidRPr="00587BE8">
        <w:rPr>
          <w:rFonts w:ascii="Tahoma" w:hAnsi="Tahoma" w:cs="Tahoma" w:hint="eastAsia"/>
          <w:sz w:val="18"/>
          <w:szCs w:val="18"/>
          <w:rtl/>
        </w:rPr>
        <w:t>הוועדה</w:t>
      </w:r>
      <w:r w:rsidRPr="00587BE8">
        <w:rPr>
          <w:rFonts w:ascii="Tahoma" w:hAnsi="Tahoma" w:cs="Tahoma"/>
          <w:sz w:val="18"/>
          <w:szCs w:val="18"/>
          <w:rtl/>
        </w:rPr>
        <w:t xml:space="preserve"> </w:t>
      </w:r>
      <w:r w:rsidRPr="00587BE8">
        <w:rPr>
          <w:rFonts w:ascii="Tahoma" w:hAnsi="Tahoma" w:cs="Tahoma" w:hint="eastAsia"/>
          <w:sz w:val="18"/>
          <w:szCs w:val="18"/>
          <w:rtl/>
        </w:rPr>
        <w:t>לענייני</w:t>
      </w:r>
      <w:r w:rsidRPr="00587BE8">
        <w:rPr>
          <w:rFonts w:ascii="Tahoma" w:hAnsi="Tahoma" w:cs="Tahoma"/>
          <w:sz w:val="18"/>
          <w:szCs w:val="18"/>
          <w:rtl/>
        </w:rPr>
        <w:t xml:space="preserve"> </w:t>
      </w:r>
      <w:r w:rsidRPr="00587BE8">
        <w:rPr>
          <w:rFonts w:ascii="Tahoma" w:hAnsi="Tahoma" w:cs="Tahoma" w:hint="eastAsia"/>
          <w:sz w:val="18"/>
          <w:szCs w:val="18"/>
          <w:rtl/>
        </w:rPr>
        <w:t>ביקורת</w:t>
      </w:r>
      <w:r w:rsidRPr="00587BE8">
        <w:rPr>
          <w:rFonts w:ascii="Tahoma" w:hAnsi="Tahoma" w:cs="Tahoma"/>
          <w:sz w:val="18"/>
          <w:szCs w:val="18"/>
          <w:rtl/>
        </w:rPr>
        <w:t xml:space="preserve"> </w:t>
      </w:r>
      <w:r w:rsidRPr="00587BE8">
        <w:rPr>
          <w:rFonts w:ascii="Tahoma" w:hAnsi="Tahoma" w:cs="Tahoma" w:hint="eastAsia"/>
          <w:sz w:val="18"/>
          <w:szCs w:val="18"/>
          <w:rtl/>
        </w:rPr>
        <w:t>המדינה</w:t>
      </w:r>
      <w:r w:rsidRPr="00587BE8">
        <w:rPr>
          <w:rFonts w:ascii="Tahoma" w:hAnsi="Tahoma" w:cs="Tahoma"/>
          <w:sz w:val="18"/>
          <w:szCs w:val="18"/>
          <w:rtl/>
        </w:rPr>
        <w:t xml:space="preserve"> </w:t>
      </w:r>
      <w:r w:rsidRPr="00587BE8">
        <w:rPr>
          <w:rFonts w:ascii="Tahoma" w:hAnsi="Tahoma" w:cs="Tahoma" w:hint="eastAsia"/>
          <w:sz w:val="18"/>
          <w:szCs w:val="18"/>
          <w:rtl/>
        </w:rPr>
        <w:t>של</w:t>
      </w:r>
      <w:r w:rsidRPr="00587BE8">
        <w:rPr>
          <w:rFonts w:ascii="Tahoma" w:hAnsi="Tahoma" w:cs="Tahoma"/>
          <w:sz w:val="18"/>
          <w:szCs w:val="18"/>
          <w:rtl/>
        </w:rPr>
        <w:t xml:space="preserve"> </w:t>
      </w:r>
      <w:r w:rsidRPr="00587BE8">
        <w:rPr>
          <w:rFonts w:ascii="Tahoma" w:hAnsi="Tahoma" w:cs="Tahoma" w:hint="eastAsia"/>
          <w:sz w:val="18"/>
          <w:szCs w:val="18"/>
          <w:rtl/>
        </w:rPr>
        <w:t>הכנסת</w:t>
      </w:r>
      <w:r w:rsidRPr="00587BE8">
        <w:rPr>
          <w:rFonts w:ascii="Tahoma" w:hAnsi="Tahoma" w:cs="Tahoma"/>
          <w:sz w:val="18"/>
          <w:szCs w:val="18"/>
          <w:rtl/>
        </w:rPr>
        <w:t xml:space="preserve">, </w:t>
      </w:r>
      <w:r w:rsidRPr="00587BE8">
        <w:rPr>
          <w:rFonts w:ascii="Tahoma" w:hAnsi="Tahoma" w:cs="Tahoma" w:hint="eastAsia"/>
          <w:sz w:val="18"/>
          <w:szCs w:val="18"/>
          <w:rtl/>
        </w:rPr>
        <w:t>בהתייעצות</w:t>
      </w:r>
      <w:r w:rsidRPr="00587BE8">
        <w:rPr>
          <w:rFonts w:ascii="Tahoma" w:hAnsi="Tahoma" w:cs="Tahoma"/>
          <w:sz w:val="18"/>
          <w:szCs w:val="18"/>
          <w:rtl/>
        </w:rPr>
        <w:t xml:space="preserve"> </w:t>
      </w:r>
      <w:r w:rsidRPr="00587BE8">
        <w:rPr>
          <w:rFonts w:ascii="Tahoma" w:hAnsi="Tahoma" w:cs="Tahoma" w:hint="eastAsia"/>
          <w:sz w:val="18"/>
          <w:szCs w:val="18"/>
          <w:rtl/>
        </w:rPr>
        <w:t>עם</w:t>
      </w:r>
      <w:r w:rsidRPr="00587BE8">
        <w:rPr>
          <w:rFonts w:ascii="Tahoma" w:hAnsi="Tahoma" w:cs="Tahoma"/>
          <w:sz w:val="18"/>
          <w:szCs w:val="18"/>
          <w:rtl/>
        </w:rPr>
        <w:t xml:space="preserve"> </w:t>
      </w:r>
      <w:r w:rsidRPr="00587BE8">
        <w:rPr>
          <w:rFonts w:ascii="Tahoma" w:hAnsi="Tahoma" w:cs="Tahoma" w:hint="eastAsia"/>
          <w:sz w:val="18"/>
          <w:szCs w:val="18"/>
          <w:rtl/>
        </w:rPr>
        <w:t>מבקר</w:t>
      </w:r>
      <w:r w:rsidRPr="00587BE8">
        <w:rPr>
          <w:rFonts w:ascii="Tahoma" w:hAnsi="Tahoma" w:cs="Tahoma"/>
          <w:sz w:val="18"/>
          <w:szCs w:val="18"/>
          <w:rtl/>
        </w:rPr>
        <w:t xml:space="preserve"> </w:t>
      </w:r>
      <w:r w:rsidRPr="00587BE8">
        <w:rPr>
          <w:rFonts w:ascii="Tahoma" w:hAnsi="Tahoma" w:cs="Tahoma" w:hint="eastAsia"/>
          <w:sz w:val="18"/>
          <w:szCs w:val="18"/>
          <w:rtl/>
        </w:rPr>
        <w:t>המדינה</w:t>
      </w:r>
      <w:r w:rsidRPr="00587BE8">
        <w:rPr>
          <w:rFonts w:ascii="Tahoma" w:hAnsi="Tahoma" w:cs="Tahoma"/>
          <w:sz w:val="18"/>
          <w:szCs w:val="18"/>
          <w:rtl/>
        </w:rPr>
        <w:t xml:space="preserve">, </w:t>
      </w:r>
      <w:r w:rsidRPr="00587BE8">
        <w:rPr>
          <w:rFonts w:ascii="Tahoma" w:hAnsi="Tahoma" w:cs="Tahoma" w:hint="eastAsia"/>
          <w:sz w:val="18"/>
          <w:szCs w:val="18"/>
          <w:rtl/>
        </w:rPr>
        <w:t>החליטה</w:t>
      </w:r>
      <w:r w:rsidRPr="00587BE8">
        <w:rPr>
          <w:rFonts w:ascii="Tahoma" w:hAnsi="Tahoma" w:cs="Tahoma"/>
          <w:sz w:val="18"/>
          <w:szCs w:val="18"/>
          <w:rtl/>
        </w:rPr>
        <w:t xml:space="preserve"> </w:t>
      </w:r>
      <w:r w:rsidRPr="00587BE8">
        <w:rPr>
          <w:rFonts w:ascii="Tahoma" w:hAnsi="Tahoma" w:cs="Tahoma" w:hint="eastAsia"/>
          <w:sz w:val="18"/>
          <w:szCs w:val="18"/>
          <w:rtl/>
        </w:rPr>
        <w:t>להטיל</w:t>
      </w:r>
      <w:r w:rsidRPr="00587BE8">
        <w:rPr>
          <w:rFonts w:ascii="Tahoma" w:hAnsi="Tahoma" w:cs="Tahoma"/>
          <w:sz w:val="18"/>
          <w:szCs w:val="18"/>
          <w:rtl/>
        </w:rPr>
        <w:t xml:space="preserve"> </w:t>
      </w:r>
      <w:r w:rsidRPr="00587BE8">
        <w:rPr>
          <w:rFonts w:ascii="Tahoma" w:hAnsi="Tahoma" w:cs="Tahoma" w:hint="eastAsia"/>
          <w:sz w:val="18"/>
          <w:szCs w:val="18"/>
          <w:rtl/>
        </w:rPr>
        <w:t>חיסיון</w:t>
      </w:r>
      <w:r w:rsidRPr="00587BE8">
        <w:rPr>
          <w:rFonts w:ascii="Tahoma" w:hAnsi="Tahoma" w:cs="Tahoma"/>
          <w:sz w:val="18"/>
          <w:szCs w:val="18"/>
          <w:rtl/>
        </w:rPr>
        <w:t xml:space="preserve"> </w:t>
      </w:r>
      <w:r w:rsidRPr="00587BE8">
        <w:rPr>
          <w:rFonts w:ascii="Tahoma" w:hAnsi="Tahoma" w:cs="Tahoma" w:hint="eastAsia"/>
          <w:sz w:val="18"/>
          <w:szCs w:val="18"/>
          <w:rtl/>
        </w:rPr>
        <w:t>על</w:t>
      </w:r>
      <w:r w:rsidRPr="00587BE8">
        <w:rPr>
          <w:rFonts w:ascii="Tahoma" w:hAnsi="Tahoma" w:cs="Tahoma"/>
          <w:sz w:val="18"/>
          <w:szCs w:val="18"/>
          <w:rtl/>
        </w:rPr>
        <w:t xml:space="preserve"> </w:t>
      </w:r>
      <w:r w:rsidRPr="00587BE8">
        <w:rPr>
          <w:rFonts w:ascii="Tahoma" w:hAnsi="Tahoma" w:cs="Tahoma" w:hint="eastAsia"/>
          <w:sz w:val="18"/>
          <w:szCs w:val="18"/>
          <w:rtl/>
        </w:rPr>
        <w:t>חלקים</w:t>
      </w:r>
      <w:r w:rsidRPr="00587BE8">
        <w:rPr>
          <w:rFonts w:ascii="Tahoma" w:hAnsi="Tahoma" w:cs="Tahoma"/>
          <w:sz w:val="18"/>
          <w:szCs w:val="18"/>
          <w:rtl/>
        </w:rPr>
        <w:t xml:space="preserve"> </w:t>
      </w:r>
      <w:r w:rsidRPr="00587BE8">
        <w:rPr>
          <w:rFonts w:ascii="Tahoma" w:hAnsi="Tahoma" w:cs="Tahoma" w:hint="eastAsia"/>
          <w:sz w:val="18"/>
          <w:szCs w:val="18"/>
          <w:rtl/>
        </w:rPr>
        <w:t>מפרק</w:t>
      </w:r>
      <w:r w:rsidRPr="00587BE8">
        <w:rPr>
          <w:rFonts w:ascii="Tahoma" w:hAnsi="Tahoma" w:cs="Tahoma"/>
          <w:sz w:val="18"/>
          <w:szCs w:val="18"/>
          <w:rtl/>
        </w:rPr>
        <w:t xml:space="preserve"> </w:t>
      </w:r>
      <w:r w:rsidRPr="00587BE8">
        <w:rPr>
          <w:rFonts w:ascii="Tahoma" w:hAnsi="Tahoma" w:cs="Tahoma" w:hint="eastAsia"/>
          <w:sz w:val="18"/>
          <w:szCs w:val="18"/>
          <w:rtl/>
        </w:rPr>
        <w:t>ביקורת</w:t>
      </w:r>
      <w:r w:rsidRPr="00587BE8">
        <w:rPr>
          <w:rFonts w:ascii="Tahoma" w:hAnsi="Tahoma" w:cs="Tahoma"/>
          <w:sz w:val="18"/>
          <w:szCs w:val="18"/>
          <w:rtl/>
        </w:rPr>
        <w:t xml:space="preserve"> </w:t>
      </w:r>
      <w:r w:rsidRPr="00587BE8">
        <w:rPr>
          <w:rFonts w:ascii="Tahoma" w:hAnsi="Tahoma" w:cs="Tahoma" w:hint="eastAsia"/>
          <w:sz w:val="18"/>
          <w:szCs w:val="18"/>
          <w:rtl/>
        </w:rPr>
        <w:t>זה</w:t>
      </w:r>
      <w:r w:rsidRPr="00587BE8">
        <w:rPr>
          <w:rFonts w:ascii="Tahoma" w:hAnsi="Tahoma" w:cs="Tahoma"/>
          <w:sz w:val="18"/>
          <w:szCs w:val="18"/>
          <w:rtl/>
        </w:rPr>
        <w:t xml:space="preserve"> </w:t>
      </w:r>
      <w:r w:rsidRPr="00587BE8">
        <w:rPr>
          <w:rFonts w:ascii="Tahoma" w:hAnsi="Tahoma" w:cs="Tahoma" w:hint="eastAsia"/>
          <w:sz w:val="18"/>
          <w:szCs w:val="18"/>
          <w:rtl/>
        </w:rPr>
        <w:t>לשם</w:t>
      </w:r>
      <w:r w:rsidRPr="00587BE8">
        <w:rPr>
          <w:rFonts w:ascii="Tahoma" w:hAnsi="Tahoma" w:cs="Tahoma"/>
          <w:sz w:val="18"/>
          <w:szCs w:val="18"/>
          <w:rtl/>
        </w:rPr>
        <w:t xml:space="preserve"> </w:t>
      </w:r>
      <w:r w:rsidRPr="00587BE8">
        <w:rPr>
          <w:rFonts w:ascii="Tahoma" w:hAnsi="Tahoma" w:cs="Tahoma" w:hint="eastAsia"/>
          <w:sz w:val="18"/>
          <w:szCs w:val="18"/>
          <w:rtl/>
        </w:rPr>
        <w:t>שמירה</w:t>
      </w:r>
      <w:r w:rsidRPr="00587BE8">
        <w:rPr>
          <w:rFonts w:ascii="Tahoma" w:hAnsi="Tahoma" w:cs="Tahoma"/>
          <w:sz w:val="18"/>
          <w:szCs w:val="18"/>
          <w:rtl/>
        </w:rPr>
        <w:t xml:space="preserve"> </w:t>
      </w:r>
      <w:r w:rsidRPr="00587BE8">
        <w:rPr>
          <w:rFonts w:ascii="Tahoma" w:hAnsi="Tahoma" w:cs="Tahoma" w:hint="eastAsia"/>
          <w:sz w:val="18"/>
          <w:szCs w:val="18"/>
          <w:rtl/>
        </w:rPr>
        <w:t>על</w:t>
      </w:r>
      <w:r w:rsidRPr="00587BE8">
        <w:rPr>
          <w:rFonts w:ascii="Tahoma" w:hAnsi="Tahoma" w:cs="Tahoma"/>
          <w:sz w:val="18"/>
          <w:szCs w:val="18"/>
          <w:rtl/>
        </w:rPr>
        <w:t xml:space="preserve"> </w:t>
      </w:r>
      <w:r w:rsidRPr="00587BE8">
        <w:rPr>
          <w:rFonts w:ascii="Tahoma" w:hAnsi="Tahoma" w:cs="Tahoma" w:hint="eastAsia"/>
          <w:sz w:val="18"/>
          <w:szCs w:val="18"/>
          <w:rtl/>
        </w:rPr>
        <w:t>ביטחון</w:t>
      </w:r>
      <w:r w:rsidRPr="00587BE8">
        <w:rPr>
          <w:rFonts w:ascii="Tahoma" w:hAnsi="Tahoma" w:cs="Tahoma"/>
          <w:sz w:val="18"/>
          <w:szCs w:val="18"/>
          <w:rtl/>
        </w:rPr>
        <w:t xml:space="preserve"> </w:t>
      </w:r>
      <w:r w:rsidRPr="00587BE8">
        <w:rPr>
          <w:rFonts w:ascii="Tahoma" w:hAnsi="Tahoma" w:cs="Tahoma" w:hint="eastAsia"/>
          <w:sz w:val="18"/>
          <w:szCs w:val="18"/>
          <w:rtl/>
        </w:rPr>
        <w:t>המדינה</w:t>
      </w:r>
      <w:r w:rsidRPr="00587BE8">
        <w:rPr>
          <w:rFonts w:ascii="Tahoma" w:hAnsi="Tahoma" w:cs="Tahoma"/>
          <w:sz w:val="18"/>
          <w:szCs w:val="18"/>
          <w:rtl/>
        </w:rPr>
        <w:t xml:space="preserve">, </w:t>
      </w:r>
      <w:r w:rsidRPr="00587BE8">
        <w:rPr>
          <w:rFonts w:ascii="Tahoma" w:hAnsi="Tahoma" w:cs="Tahoma" w:hint="eastAsia"/>
          <w:sz w:val="18"/>
          <w:szCs w:val="18"/>
          <w:rtl/>
        </w:rPr>
        <w:t>בהתאם</w:t>
      </w:r>
      <w:r w:rsidRPr="00587BE8">
        <w:rPr>
          <w:rFonts w:ascii="Tahoma" w:hAnsi="Tahoma" w:cs="Tahoma"/>
          <w:sz w:val="18"/>
          <w:szCs w:val="18"/>
          <w:rtl/>
        </w:rPr>
        <w:t xml:space="preserve"> </w:t>
      </w:r>
      <w:r w:rsidRPr="00587BE8">
        <w:rPr>
          <w:rFonts w:ascii="Tahoma" w:hAnsi="Tahoma" w:cs="Tahoma" w:hint="eastAsia"/>
          <w:sz w:val="18"/>
          <w:szCs w:val="18"/>
          <w:rtl/>
        </w:rPr>
        <w:t>לסעיף</w:t>
      </w:r>
      <w:r w:rsidRPr="00587BE8">
        <w:rPr>
          <w:rFonts w:ascii="Tahoma" w:hAnsi="Tahoma" w:cs="Tahoma"/>
          <w:sz w:val="18"/>
          <w:szCs w:val="18"/>
          <w:rtl/>
        </w:rPr>
        <w:t xml:space="preserve"> 17 </w:t>
      </w:r>
      <w:r w:rsidRPr="00587BE8">
        <w:rPr>
          <w:rFonts w:ascii="Tahoma" w:hAnsi="Tahoma" w:cs="Tahoma" w:hint="eastAsia"/>
          <w:sz w:val="18"/>
          <w:szCs w:val="18"/>
          <w:rtl/>
        </w:rPr>
        <w:t>לחוק</w:t>
      </w:r>
      <w:r w:rsidRPr="00587BE8">
        <w:rPr>
          <w:rFonts w:ascii="Tahoma" w:hAnsi="Tahoma" w:cs="Tahoma"/>
          <w:sz w:val="18"/>
          <w:szCs w:val="18"/>
          <w:rtl/>
        </w:rPr>
        <w:t xml:space="preserve"> </w:t>
      </w:r>
      <w:r w:rsidRPr="00587BE8">
        <w:rPr>
          <w:rFonts w:ascii="Tahoma" w:hAnsi="Tahoma" w:cs="Tahoma" w:hint="eastAsia"/>
          <w:sz w:val="18"/>
          <w:szCs w:val="18"/>
          <w:rtl/>
        </w:rPr>
        <w:t>מבקר</w:t>
      </w:r>
      <w:r w:rsidRPr="00587BE8">
        <w:rPr>
          <w:rFonts w:ascii="Tahoma" w:hAnsi="Tahoma" w:cs="Tahoma"/>
          <w:sz w:val="18"/>
          <w:szCs w:val="18"/>
          <w:rtl/>
        </w:rPr>
        <w:t xml:space="preserve"> </w:t>
      </w:r>
      <w:r w:rsidRPr="00587BE8">
        <w:rPr>
          <w:rFonts w:ascii="Tahoma" w:hAnsi="Tahoma" w:cs="Tahoma" w:hint="eastAsia"/>
          <w:sz w:val="18"/>
          <w:szCs w:val="18"/>
          <w:rtl/>
        </w:rPr>
        <w:t>המדינה</w:t>
      </w:r>
      <w:r w:rsidRPr="00587BE8">
        <w:rPr>
          <w:rFonts w:ascii="Tahoma" w:hAnsi="Tahoma" w:cs="Tahoma"/>
          <w:sz w:val="18"/>
          <w:szCs w:val="18"/>
          <w:rtl/>
        </w:rPr>
        <w:t xml:space="preserve">, </w:t>
      </w:r>
      <w:r w:rsidRPr="00587BE8">
        <w:rPr>
          <w:rFonts w:ascii="Tahoma" w:hAnsi="Tahoma" w:cs="Tahoma" w:hint="eastAsia"/>
          <w:sz w:val="18"/>
          <w:szCs w:val="18"/>
          <w:rtl/>
        </w:rPr>
        <w:t>התשי</w:t>
      </w:r>
      <w:r w:rsidRPr="00587BE8">
        <w:rPr>
          <w:rFonts w:ascii="Tahoma" w:hAnsi="Tahoma" w:cs="Tahoma"/>
          <w:sz w:val="18"/>
          <w:szCs w:val="18"/>
          <w:rtl/>
        </w:rPr>
        <w:t>"</w:t>
      </w:r>
      <w:r w:rsidRPr="00587BE8">
        <w:rPr>
          <w:rFonts w:ascii="Tahoma" w:hAnsi="Tahoma" w:cs="Tahoma" w:hint="eastAsia"/>
          <w:sz w:val="18"/>
          <w:szCs w:val="18"/>
          <w:rtl/>
        </w:rPr>
        <w:t>ח</w:t>
      </w:r>
      <w:r w:rsidRPr="00587BE8">
        <w:rPr>
          <w:rFonts w:ascii="Tahoma" w:hAnsi="Tahoma" w:cs="Tahoma"/>
          <w:sz w:val="18"/>
          <w:szCs w:val="18"/>
          <w:rtl/>
        </w:rPr>
        <w:t>-1958 [</w:t>
      </w:r>
      <w:r w:rsidRPr="00587BE8">
        <w:rPr>
          <w:rFonts w:ascii="Tahoma" w:hAnsi="Tahoma" w:cs="Tahoma" w:hint="eastAsia"/>
          <w:sz w:val="18"/>
          <w:szCs w:val="18"/>
          <w:rtl/>
        </w:rPr>
        <w:t>נוסח</w:t>
      </w:r>
      <w:r w:rsidRPr="00587BE8">
        <w:rPr>
          <w:rFonts w:ascii="Tahoma" w:hAnsi="Tahoma" w:cs="Tahoma"/>
          <w:sz w:val="18"/>
          <w:szCs w:val="18"/>
          <w:rtl/>
        </w:rPr>
        <w:t xml:space="preserve"> </w:t>
      </w:r>
      <w:r w:rsidRPr="00587BE8">
        <w:rPr>
          <w:rFonts w:ascii="Tahoma" w:hAnsi="Tahoma" w:cs="Tahoma" w:hint="eastAsia"/>
          <w:sz w:val="18"/>
          <w:szCs w:val="18"/>
          <w:rtl/>
        </w:rPr>
        <w:t>משולב</w:t>
      </w:r>
      <w:r w:rsidRPr="00587BE8">
        <w:rPr>
          <w:rFonts w:ascii="Tahoma" w:hAnsi="Tahoma" w:cs="Tahoma"/>
          <w:sz w:val="18"/>
          <w:szCs w:val="18"/>
          <w:rtl/>
        </w:rPr>
        <w:t>].</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4"/>
        <w:rPr>
          <w:rtl/>
        </w:rPr>
      </w:pPr>
      <w:r w:rsidRPr="00E0512F">
        <w:rPr>
          <w:rFonts w:hint="cs"/>
          <w:rtl/>
        </w:rPr>
        <w:t>אי</w:t>
      </w:r>
      <w:r>
        <w:rPr>
          <w:rFonts w:hint="cs"/>
          <w:rtl/>
        </w:rPr>
        <w:t>-</w:t>
      </w:r>
      <w:r w:rsidRPr="00E0512F">
        <w:rPr>
          <w:rtl/>
        </w:rPr>
        <w:t xml:space="preserve">השלמת </w:t>
      </w:r>
      <w:r w:rsidRPr="00E0512F">
        <w:rPr>
          <w:rFonts w:hint="cs"/>
          <w:rtl/>
        </w:rPr>
        <w:t>מיפוי, בחינה והגדרה</w:t>
      </w:r>
      <w:r w:rsidRPr="00E0512F">
        <w:rPr>
          <w:rtl/>
        </w:rPr>
        <w:t xml:space="preserve"> </w:t>
      </w:r>
      <w:r w:rsidRPr="00E0512F">
        <w:rPr>
          <w:rFonts w:hint="cs"/>
          <w:rtl/>
        </w:rPr>
        <w:t>של</w:t>
      </w:r>
      <w:r w:rsidRPr="00E0512F">
        <w:rPr>
          <w:rtl/>
        </w:rPr>
        <w:t xml:space="preserve"> </w:t>
      </w:r>
      <w:r w:rsidRPr="00E0512F">
        <w:rPr>
          <w:rFonts w:hint="cs"/>
          <w:rtl/>
        </w:rPr>
        <w:t>מאגרי</w:t>
      </w:r>
      <w:r w:rsidRPr="00E0512F">
        <w:rPr>
          <w:rtl/>
        </w:rPr>
        <w:t xml:space="preserve"> </w:t>
      </w:r>
      <w:r w:rsidRPr="00E0512F">
        <w:rPr>
          <w:rFonts w:hint="cs"/>
          <w:rtl/>
        </w:rPr>
        <w:t>מידע</w:t>
      </w:r>
    </w:p>
    <w:p w:rsidR="0085703D" w:rsidRPr="001335C1" w:rsidP="008C3316">
      <w:pPr>
        <w:spacing w:line="240" w:lineRule="exact"/>
        <w:ind w:right="2268"/>
        <w:jc w:val="both"/>
        <w:rPr>
          <w:rFonts w:ascii="Tahoma" w:eastAsia="Times New Roman" w:hAnsi="Tahoma" w:cs="Tahoma"/>
          <w:sz w:val="18"/>
          <w:szCs w:val="18"/>
          <w:rtl/>
        </w:rPr>
      </w:pPr>
      <w:r w:rsidRPr="001335C1">
        <w:rPr>
          <w:rFonts w:ascii="Tahoma" w:hAnsi="Tahoma" w:cs="Tahoma" w:hint="cs"/>
          <w:sz w:val="18"/>
          <w:szCs w:val="18"/>
          <w:rtl/>
        </w:rPr>
        <w:t xml:space="preserve">בחוק הגנת הפרטיות נקבע שבעל מאגר מידע חייב לרשום בפנקס מאגרי המידע </w:t>
      </w:r>
      <w:r w:rsidRPr="001335C1">
        <w:rPr>
          <w:rFonts w:ascii="Tahoma" w:eastAsia="Times New Roman" w:hAnsi="Tahoma" w:cs="Tahoma"/>
          <w:sz w:val="18"/>
          <w:szCs w:val="18"/>
          <w:rtl/>
        </w:rPr>
        <w:t>(להלן - הפנקס)</w:t>
      </w:r>
      <w:r w:rsidRPr="001335C1">
        <w:rPr>
          <w:rFonts w:ascii="Tahoma" w:eastAsia="Times New Roman" w:hAnsi="Tahoma" w:cs="Tahoma" w:hint="cs"/>
          <w:sz w:val="18"/>
          <w:szCs w:val="18"/>
          <w:rtl/>
        </w:rPr>
        <w:t xml:space="preserve"> </w:t>
      </w:r>
      <w:r w:rsidRPr="001335C1">
        <w:rPr>
          <w:rFonts w:ascii="Tahoma" w:hAnsi="Tahoma" w:cs="Tahoma" w:hint="cs"/>
          <w:sz w:val="18"/>
          <w:szCs w:val="18"/>
          <w:rtl/>
        </w:rPr>
        <w:t xml:space="preserve">מאגרי מידע העונים על דרישות החוק. מטרת הרישום היא לאפשר בקרה ופיקוח על המאגרים, להביא להגנה על פרטיות המידע ולאפשר לציבור לדעת על קיומו של מידע על אודותיו במאגרי המידע. רשם מאגרי המידע, על פי החוק, </w:t>
      </w:r>
      <w:r w:rsidRPr="001335C1">
        <w:rPr>
          <w:rFonts w:ascii="Tahoma" w:eastAsia="Times New Roman" w:hAnsi="Tahoma" w:cs="Tahoma" w:hint="cs"/>
          <w:sz w:val="18"/>
          <w:szCs w:val="18"/>
          <w:rtl/>
        </w:rPr>
        <w:t>הוא</w:t>
      </w:r>
      <w:r w:rsidRPr="001335C1">
        <w:rPr>
          <w:rFonts w:ascii="Tahoma" w:eastAsia="Times New Roman" w:hAnsi="Tahoma" w:cs="Tahoma"/>
          <w:sz w:val="18"/>
          <w:szCs w:val="18"/>
          <w:rtl/>
        </w:rPr>
        <w:t xml:space="preserve"> </w:t>
      </w:r>
      <w:r w:rsidRPr="001335C1">
        <w:rPr>
          <w:rFonts w:ascii="Tahoma" w:eastAsia="Times New Roman" w:hAnsi="Tahoma" w:cs="Tahoma" w:hint="cs"/>
          <w:sz w:val="18"/>
          <w:szCs w:val="18"/>
          <w:rtl/>
        </w:rPr>
        <w:t xml:space="preserve">מי שהממשלה מינתה אותו </w:t>
      </w:r>
      <w:r w:rsidRPr="001335C1">
        <w:rPr>
          <w:rFonts w:ascii="Tahoma" w:eastAsia="Times New Roman" w:hAnsi="Tahoma" w:cs="Tahoma"/>
          <w:sz w:val="18"/>
          <w:szCs w:val="18"/>
          <w:rtl/>
        </w:rPr>
        <w:t xml:space="preserve">לנהל את </w:t>
      </w:r>
      <w:r w:rsidRPr="001335C1">
        <w:rPr>
          <w:rFonts w:ascii="Tahoma" w:eastAsia="Times New Roman" w:hAnsi="Tahoma" w:cs="Tahoma" w:hint="cs"/>
          <w:sz w:val="18"/>
          <w:szCs w:val="18"/>
          <w:rtl/>
        </w:rPr>
        <w:t>ה</w:t>
      </w:r>
      <w:r w:rsidRPr="001335C1">
        <w:rPr>
          <w:rFonts w:ascii="Tahoma" w:eastAsia="Times New Roman" w:hAnsi="Tahoma" w:cs="Tahoma"/>
          <w:sz w:val="18"/>
          <w:szCs w:val="18"/>
          <w:rtl/>
        </w:rPr>
        <w:t>פנקס</w:t>
      </w:r>
      <w:r w:rsidRPr="001335C1">
        <w:rPr>
          <w:rFonts w:ascii="Tahoma" w:eastAsia="Times New Roman" w:hAnsi="Tahoma" w:cs="Tahoma" w:hint="cs"/>
          <w:sz w:val="18"/>
          <w:szCs w:val="18"/>
          <w:rtl/>
        </w:rPr>
        <w:t>. הרשם פועל במסגרת הרשות להגנת הפרטיות במשר</w:t>
      </w:r>
      <w:r w:rsidRPr="001335C1">
        <w:rPr>
          <w:rFonts w:ascii="Tahoma" w:eastAsia="Times New Roman" w:hAnsi="Tahoma" w:cs="Tahoma" w:hint="eastAsia"/>
          <w:sz w:val="18"/>
          <w:szCs w:val="18"/>
          <w:rtl/>
        </w:rPr>
        <w:t>ד</w:t>
      </w:r>
      <w:r w:rsidRPr="001335C1">
        <w:rPr>
          <w:rFonts w:ascii="Tahoma" w:eastAsia="Times New Roman" w:hAnsi="Tahoma" w:cs="Tahoma"/>
          <w:sz w:val="18"/>
          <w:szCs w:val="18"/>
          <w:rtl/>
        </w:rPr>
        <w:t xml:space="preserve"> </w:t>
      </w:r>
      <w:r w:rsidRPr="001335C1">
        <w:rPr>
          <w:rFonts w:ascii="Tahoma" w:eastAsia="Times New Roman" w:hAnsi="Tahoma" w:cs="Tahoma" w:hint="eastAsia"/>
          <w:sz w:val="18"/>
          <w:szCs w:val="18"/>
          <w:rtl/>
        </w:rPr>
        <w:t>המשפטים</w:t>
      </w:r>
      <w:r w:rsidRPr="001335C1">
        <w:rPr>
          <w:rFonts w:ascii="Tahoma" w:eastAsia="Times New Roman" w:hAnsi="Tahoma" w:cs="Tahoma" w:hint="cs"/>
          <w:sz w:val="18"/>
          <w:szCs w:val="18"/>
          <w:rtl/>
        </w:rPr>
        <w:t xml:space="preserve"> שהוקמה בשנת 2006 כ-"רשות משפטית לטכנולוגיות מידע והגנה על הפרטיות"</w:t>
      </w:r>
      <w:r>
        <w:rPr>
          <w:rStyle w:val="FootnoteReference0"/>
          <w:rFonts w:ascii="Tahoma" w:eastAsia="Times New Roman" w:hAnsi="Tahoma" w:cs="Tahoma"/>
          <w:sz w:val="18"/>
          <w:szCs w:val="18"/>
          <w:rtl/>
        </w:rPr>
        <w:footnoteReference w:id="7"/>
      </w:r>
      <w:r w:rsidRPr="001335C1">
        <w:rPr>
          <w:rFonts w:ascii="Tahoma" w:eastAsia="Times New Roman" w:hAnsi="Tahoma" w:cs="Tahoma" w:hint="cs"/>
          <w:sz w:val="18"/>
          <w:szCs w:val="18"/>
          <w:rtl/>
        </w:rPr>
        <w:t xml:space="preserve">. בשנת 2017 שונה שם הרשות לשמה הנוכחי, "הרשות להגנת הפרטיות". עוד נקבע בחוק כי בקשה לרישום מאגר מידע תפרט את זהות בעל מאגר המידע, </w:t>
      </w:r>
      <w:r w:rsidRPr="001335C1">
        <w:rPr>
          <w:rFonts w:ascii="Tahoma" w:eastAsia="Times New Roman" w:hAnsi="Tahoma" w:cs="Tahoma" w:hint="eastAsia"/>
          <w:sz w:val="18"/>
          <w:szCs w:val="18"/>
          <w:rtl/>
        </w:rPr>
        <w:t>המחזיק</w:t>
      </w:r>
      <w:r>
        <w:rPr>
          <w:rFonts w:ascii="Tahoma" w:eastAsia="Times New Roman" w:hAnsi="Tahoma" w:cs="Tahoma"/>
          <w:sz w:val="18"/>
          <w:szCs w:val="18"/>
          <w:vertAlign w:val="superscript"/>
          <w:rtl/>
        </w:rPr>
        <w:footnoteReference w:id="8"/>
      </w:r>
      <w:r w:rsidRPr="001335C1">
        <w:rPr>
          <w:rFonts w:ascii="Tahoma" w:eastAsia="Times New Roman" w:hAnsi="Tahoma" w:cs="Tahoma"/>
          <w:sz w:val="18"/>
          <w:szCs w:val="18"/>
          <w:rtl/>
        </w:rPr>
        <w:t xml:space="preserve"> </w:t>
      </w:r>
      <w:r w:rsidRPr="001335C1">
        <w:rPr>
          <w:rFonts w:ascii="Tahoma" w:eastAsia="Times New Roman" w:hAnsi="Tahoma" w:cs="Tahoma" w:hint="eastAsia"/>
          <w:sz w:val="18"/>
          <w:szCs w:val="18"/>
          <w:rtl/>
        </w:rPr>
        <w:t>במידע</w:t>
      </w:r>
      <w:r w:rsidRPr="001335C1">
        <w:rPr>
          <w:rFonts w:ascii="Tahoma" w:eastAsia="Times New Roman" w:hAnsi="Tahoma" w:cs="Tahoma" w:hint="cs"/>
          <w:sz w:val="18"/>
          <w:szCs w:val="18"/>
          <w:rtl/>
        </w:rPr>
        <w:t xml:space="preserve"> ומנהל המאגר; את מטרות הקמת מאגר המידע והמטרות שלהן נועד המידע; את סוגי המידע שייכללו במאגר; פרטים בדבר העברת מידע מחוץ לגבולות המדינה ופרטים בדבר קבלת מידע, דרך קבע, מגוף ציבורי</w:t>
      </w:r>
      <w:r>
        <w:rPr>
          <w:rStyle w:val="FootnoteReference0"/>
          <w:rFonts w:ascii="Tahoma" w:eastAsia="Times New Roman" w:hAnsi="Tahoma" w:cs="Tahoma"/>
          <w:sz w:val="18"/>
          <w:szCs w:val="18"/>
          <w:rtl/>
        </w:rPr>
        <w:footnoteReference w:id="9"/>
      </w:r>
      <w:r w:rsidRPr="001335C1">
        <w:rPr>
          <w:rFonts w:ascii="Tahoma" w:eastAsia="Times New Roman" w:hAnsi="Tahoma" w:cs="Tahoma" w:hint="cs"/>
          <w:sz w:val="18"/>
          <w:szCs w:val="18"/>
          <w:rtl/>
        </w:rPr>
        <w:t>, שם הגוף הציבורי מוסר המידע ומהות המידע הנמסר. עוד נקבע כי משהוגשה הבקשה לרישום מאגר, על הרשם לרשום אותו בפנקס בתוך 90 יום מיום הגשתה, בהסתייגויות מסוימות</w:t>
      </w:r>
      <w:r>
        <w:rPr>
          <w:rFonts w:ascii="Tahoma" w:eastAsia="Times New Roman" w:hAnsi="Tahoma" w:cs="Tahoma"/>
          <w:sz w:val="18"/>
          <w:szCs w:val="18"/>
          <w:vertAlign w:val="superscript"/>
          <w:rtl/>
        </w:rPr>
        <w:footnoteReference w:id="10"/>
      </w:r>
      <w:r w:rsidRPr="001335C1">
        <w:rPr>
          <w:rFonts w:ascii="Tahoma" w:eastAsia="Times New Roman" w:hAnsi="Tahoma" w:cs="Tahoma" w:hint="cs"/>
          <w:sz w:val="18"/>
          <w:szCs w:val="18"/>
          <w:rtl/>
        </w:rPr>
        <w:t xml:space="preserve">.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בחוק הגנת הפרטיות גם נקבע כי בעל המאגר חייב לרושמו בפנקס אם התקיימו בו אחד מאלה: מספר האנשים שמידע עליהם נמצא במאגר עולה על </w:t>
      </w:r>
      <w:r w:rsidRPr="001335C1">
        <w:rPr>
          <w:rFonts w:ascii="Tahoma" w:hAnsi="Tahoma" w:cs="Tahoma" w:hint="cs"/>
          <w:sz w:val="18"/>
          <w:szCs w:val="18"/>
          <w:rtl/>
        </w:rPr>
        <w:t>10,000; יש במאגר מידע רגיש כהגדרתו בחוק</w:t>
      </w:r>
      <w:r>
        <w:rPr>
          <w:rFonts w:ascii="Tahoma" w:hAnsi="Tahoma" w:cs="Tahoma"/>
          <w:sz w:val="18"/>
          <w:szCs w:val="18"/>
          <w:vertAlign w:val="superscript"/>
          <w:rtl/>
        </w:rPr>
        <w:footnoteReference w:id="11"/>
      </w:r>
      <w:r w:rsidRPr="001335C1">
        <w:rPr>
          <w:rFonts w:ascii="Tahoma" w:hAnsi="Tahoma" w:cs="Tahoma" w:hint="cs"/>
          <w:sz w:val="18"/>
          <w:szCs w:val="18"/>
          <w:rtl/>
        </w:rPr>
        <w:t>; המאגר כולל מידע על אנשים והמידע לא נמסר על ידיהם, מטעמם או בהסכמתם, למאגר זה; המאגר הוא של גוף ציבורי; המאגר משמש לשירותי דיוור ישיר.</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 </w:t>
      </w:r>
      <w:r w:rsidRPr="001335C1">
        <w:rPr>
          <w:rFonts w:ascii="Tahoma" w:eastAsia="Times New Roman" w:hAnsi="Tahoma" w:cs="Tahoma"/>
          <w:sz w:val="18"/>
          <w:szCs w:val="18"/>
          <w:rtl/>
        </w:rPr>
        <w:t xml:space="preserve">לאחר שבמהלך השנים התעוררו </w:t>
      </w:r>
      <w:r w:rsidRPr="001335C1">
        <w:rPr>
          <w:rFonts w:ascii="Tahoma" w:eastAsia="Times New Roman" w:hAnsi="Tahoma" w:cs="Tahoma" w:hint="cs"/>
          <w:sz w:val="18"/>
          <w:szCs w:val="18"/>
          <w:rtl/>
        </w:rPr>
        <w:t xml:space="preserve">בקרב גורמי המקצוע </w:t>
      </w:r>
      <w:r w:rsidRPr="001335C1">
        <w:rPr>
          <w:rFonts w:ascii="Tahoma" w:eastAsia="Times New Roman" w:hAnsi="Tahoma" w:cs="Tahoma"/>
          <w:sz w:val="18"/>
          <w:szCs w:val="18"/>
          <w:rtl/>
        </w:rPr>
        <w:t xml:space="preserve">ספקות בדבר התועלת הציבורית הנובעת מרישום מאגרי מידע, </w:t>
      </w:r>
      <w:r w:rsidRPr="001335C1">
        <w:rPr>
          <w:rFonts w:ascii="Tahoma" w:eastAsia="Times New Roman" w:hAnsi="Tahoma" w:cs="Tahoma" w:hint="cs"/>
          <w:sz w:val="18"/>
          <w:szCs w:val="18"/>
          <w:rtl/>
        </w:rPr>
        <w:t xml:space="preserve">ומתוך מחשבה שיש להתמקד בפעולות פיקוח ובקרה, </w:t>
      </w:r>
      <w:r w:rsidRPr="001335C1">
        <w:rPr>
          <w:rFonts w:ascii="Tahoma" w:eastAsia="Times New Roman" w:hAnsi="Tahoma" w:cs="Tahoma"/>
          <w:sz w:val="18"/>
          <w:szCs w:val="18"/>
          <w:rtl/>
        </w:rPr>
        <w:t xml:space="preserve">הופץ באוגוסט 2012 להערות הציבור תזכיר חוק </w:t>
      </w:r>
      <w:r w:rsidRPr="001335C1">
        <w:rPr>
          <w:rFonts w:ascii="Tahoma" w:eastAsia="Times New Roman" w:hAnsi="Tahoma" w:cs="Tahoma" w:hint="cs"/>
          <w:sz w:val="18"/>
          <w:szCs w:val="18"/>
          <w:rtl/>
        </w:rPr>
        <w:t xml:space="preserve">הגנת הפרטיות (צמצום חובת הרישום, וקביעת חובה לקיים סדרי ניהול וכללי עבודה ולתיעודם במסמכים), התשע"ב-2012, </w:t>
      </w:r>
      <w:r w:rsidRPr="001335C1">
        <w:rPr>
          <w:rFonts w:ascii="Tahoma" w:eastAsia="Times New Roman" w:hAnsi="Tahoma" w:cs="Tahoma"/>
          <w:sz w:val="18"/>
          <w:szCs w:val="18"/>
          <w:rtl/>
        </w:rPr>
        <w:t xml:space="preserve">שבו הוצע לצמצם את חובת הרישום. </w:t>
      </w:r>
      <w:r w:rsidRPr="001335C1">
        <w:rPr>
          <w:rFonts w:ascii="Tahoma" w:eastAsia="Times New Roman" w:hAnsi="Tahoma" w:cs="Tahoma" w:hint="cs"/>
          <w:sz w:val="18"/>
          <w:szCs w:val="18"/>
          <w:rtl/>
        </w:rPr>
        <w:t xml:space="preserve">ואולם, גם במסגרת הצעה זו נותרה החובה לרשום מאגרי מידע של גופים ציבוריים. </w:t>
      </w:r>
      <w:r w:rsidRPr="001335C1">
        <w:rPr>
          <w:rFonts w:ascii="Tahoma" w:eastAsia="Times New Roman" w:hAnsi="Tahoma" w:cs="Tahoma"/>
          <w:sz w:val="18"/>
          <w:szCs w:val="18"/>
          <w:rtl/>
        </w:rPr>
        <w:t xml:space="preserve">במקביל הוצע להטיל חובה על בעלי מאגרי מידע מסוימים (ובהם גם </w:t>
      </w:r>
      <w:r w:rsidRPr="001335C1">
        <w:rPr>
          <w:rFonts w:ascii="Tahoma" w:eastAsia="Times New Roman" w:hAnsi="Tahoma" w:cs="Tahoma" w:hint="cs"/>
          <w:sz w:val="18"/>
          <w:szCs w:val="18"/>
          <w:rtl/>
        </w:rPr>
        <w:t>אלו</w:t>
      </w:r>
      <w:r w:rsidRPr="001335C1">
        <w:rPr>
          <w:rFonts w:ascii="Tahoma" w:eastAsia="Times New Roman" w:hAnsi="Tahoma" w:cs="Tahoma"/>
          <w:sz w:val="18"/>
          <w:szCs w:val="18"/>
          <w:rtl/>
        </w:rPr>
        <w:t xml:space="preserve"> שעליהם תוסיף לחול חובת הרישום) לקיים סדרי ניהול וכללי עבודה הנדרשים </w:t>
      </w:r>
      <w:r w:rsidRPr="001335C1">
        <w:rPr>
          <w:rFonts w:ascii="Tahoma" w:eastAsia="Times New Roman" w:hAnsi="Tahoma" w:cs="Tahoma" w:hint="cs"/>
          <w:sz w:val="18"/>
          <w:szCs w:val="18"/>
          <w:rtl/>
        </w:rPr>
        <w:t>ל</w:t>
      </w:r>
      <w:r w:rsidRPr="001335C1">
        <w:rPr>
          <w:rFonts w:ascii="Tahoma" w:eastAsia="Times New Roman" w:hAnsi="Tahoma" w:cs="Tahoma"/>
          <w:sz w:val="18"/>
          <w:szCs w:val="18"/>
          <w:rtl/>
        </w:rPr>
        <w:t>ניהול מאגר מידע, במטרה לשפר את ההגנה על הפרטיות.</w:t>
      </w:r>
      <w:r w:rsidRPr="001335C1">
        <w:rPr>
          <w:rFonts w:ascii="Tahoma" w:eastAsia="Times New Roman" w:hAnsi="Tahoma" w:cs="Tahoma" w:hint="cs"/>
          <w:sz w:val="18"/>
          <w:szCs w:val="18"/>
          <w:rtl/>
        </w:rPr>
        <w:t xml:space="preserve"> בשנת 2013 החליט משרד המשפטים כי </w:t>
      </w:r>
      <w:r w:rsidRPr="001335C1">
        <w:rPr>
          <w:rFonts w:ascii="Tahoma" w:eastAsia="Times New Roman" w:hAnsi="Tahoma" w:cs="Tahoma"/>
          <w:sz w:val="18"/>
          <w:szCs w:val="18"/>
          <w:rtl/>
        </w:rPr>
        <w:t>יש צורך לגבש תקנות שיבהירו את מהותה ואת היקפה של החובה המוצעת לקיום סדרי ניהול וכללי עבודה, עוד לפני אישור טיוטת החוק</w:t>
      </w:r>
      <w:r>
        <w:rPr>
          <w:rFonts w:ascii="Tahoma" w:eastAsia="Times New Roman" w:hAnsi="Tahoma" w:cs="Tahoma"/>
          <w:sz w:val="18"/>
          <w:szCs w:val="18"/>
          <w:vertAlign w:val="superscript"/>
          <w:rtl/>
        </w:rPr>
        <w:footnoteReference w:id="12"/>
      </w:r>
      <w:r w:rsidRPr="001335C1">
        <w:rPr>
          <w:rFonts w:ascii="Tahoma" w:eastAsia="Times New Roman" w:hAnsi="Tahoma" w:cs="Tahoma"/>
          <w:sz w:val="18"/>
          <w:szCs w:val="18"/>
          <w:rtl/>
        </w:rPr>
        <w:t xml:space="preserve">. </w:t>
      </w:r>
      <w:r w:rsidRPr="001335C1">
        <w:rPr>
          <w:rFonts w:ascii="Tahoma" w:hAnsi="Tahoma" w:cs="Tahoma" w:hint="cs"/>
          <w:sz w:val="18"/>
          <w:szCs w:val="18"/>
          <w:rtl/>
        </w:rPr>
        <w:t>במאי 2018 נכנסו לתוקף תקנות הגנת הפרטיות (אבטחת מידע), השמות דגש על הגדרת המאגר ופרסום מסמך הגדרות מאגר הכולל פרטים מהותיים על כל מאגר. עם</w:t>
      </w:r>
      <w:r w:rsidRPr="001335C1">
        <w:rPr>
          <w:rFonts w:ascii="Tahoma" w:hAnsi="Tahoma" w:cs="Tahoma"/>
          <w:sz w:val="18"/>
          <w:szCs w:val="18"/>
          <w:rtl/>
        </w:rPr>
        <w:t xml:space="preserve"> זאת</w:t>
      </w:r>
      <w:r w:rsidRPr="001335C1">
        <w:rPr>
          <w:rFonts w:ascii="Tahoma" w:hAnsi="Tahoma" w:cs="Tahoma" w:hint="cs"/>
          <w:sz w:val="18"/>
          <w:szCs w:val="18"/>
          <w:rtl/>
        </w:rPr>
        <w:t>,</w:t>
      </w:r>
      <w:r w:rsidRPr="001335C1">
        <w:rPr>
          <w:rFonts w:ascii="Tahoma" w:hAnsi="Tahoma" w:cs="Tahoma"/>
          <w:sz w:val="18"/>
          <w:szCs w:val="18"/>
          <w:rtl/>
        </w:rPr>
        <w:t xml:space="preserve"> עד מועד סיום הביקורת </w:t>
      </w:r>
      <w:r w:rsidRPr="001335C1">
        <w:rPr>
          <w:rFonts w:ascii="Tahoma" w:hAnsi="Tahoma" w:cs="Tahoma" w:hint="cs"/>
          <w:sz w:val="18"/>
          <w:szCs w:val="18"/>
          <w:rtl/>
        </w:rPr>
        <w:t>נותרה בעינה חובת הרישום בחוק.</w:t>
      </w:r>
    </w:p>
    <w:p w:rsidR="0085703D" w:rsidRPr="001335C1" w:rsidP="008C3316">
      <w:pPr>
        <w:spacing w:line="240" w:lineRule="exact"/>
        <w:ind w:right="2268"/>
        <w:jc w:val="both"/>
        <w:rPr>
          <w:rFonts w:ascii="Tahoma" w:eastAsia="Times New Roman" w:hAnsi="Tahoma" w:cs="Tahoma"/>
          <w:sz w:val="18"/>
          <w:szCs w:val="18"/>
          <w:rtl/>
        </w:rPr>
      </w:pPr>
      <w:r w:rsidRPr="001335C1">
        <w:rPr>
          <w:rFonts w:ascii="Tahoma" w:eastAsia="Times New Roman" w:hAnsi="Tahoma" w:cs="Tahoma" w:hint="cs"/>
          <w:sz w:val="18"/>
          <w:szCs w:val="18"/>
          <w:rtl/>
        </w:rPr>
        <w:t xml:space="preserve">כדי לעמוד בדרישות </w:t>
      </w:r>
      <w:r w:rsidRPr="001335C1">
        <w:rPr>
          <w:rFonts w:ascii="Tahoma" w:eastAsia="Times New Roman" w:hAnsi="Tahoma" w:cs="Tahoma"/>
          <w:sz w:val="18"/>
          <w:szCs w:val="18"/>
          <w:rtl/>
        </w:rPr>
        <w:t xml:space="preserve">חוק </w:t>
      </w:r>
      <w:r w:rsidRPr="001335C1">
        <w:rPr>
          <w:rFonts w:ascii="Tahoma" w:eastAsia="Times New Roman" w:hAnsi="Tahoma" w:cs="Tahoma" w:hint="cs"/>
          <w:sz w:val="18"/>
          <w:szCs w:val="18"/>
          <w:rtl/>
        </w:rPr>
        <w:t>הגנת הפרטיות היה צורך למפות את המאגרים ולבחון את הנתונים הקיימים בהם. פעולות אלו נועדו לקבוע אם הנתונים במאגר עונים להגדרת "מידע" כהגדרתו בחוק</w:t>
      </w:r>
      <w:r>
        <w:rPr>
          <w:rFonts w:ascii="Tahoma" w:eastAsia="Times New Roman" w:hAnsi="Tahoma" w:cs="Tahoma"/>
          <w:sz w:val="18"/>
          <w:szCs w:val="18"/>
          <w:vertAlign w:val="superscript"/>
          <w:rtl/>
        </w:rPr>
        <w:footnoteReference w:id="13"/>
      </w:r>
      <w:r w:rsidRPr="001335C1">
        <w:rPr>
          <w:rFonts w:ascii="Tahoma" w:eastAsia="Times New Roman" w:hAnsi="Tahoma" w:cs="Tahoma" w:hint="cs"/>
          <w:sz w:val="18"/>
          <w:szCs w:val="18"/>
          <w:rtl/>
        </w:rPr>
        <w:t>, ואם הם עומדים בתבחינים לרישום בפנקס מאגרי המידע לפי החוק. גם החובה לנקוט את האמצעים הדרושים לקיום תקנות הגנת הפרטיות (העברת מידע), ובכללם אבטחת המידע, מבטאת את הראייה שהאמצעים תלויים בנסיבות השימוש, וכדי לדעת אותן יש לבצע תהליכי מיפוי, בחינה והגדרה של המאגרים. כלומר, גם לפני מאי 2018 היו המיפוי, הבחינה וההגדרה של המאגרים התשתית הבסיסית לקיום הוראות החוק ותקנות הגנת הפרטיות (העברת מידע), ובכלל זה אבטחת המידע. יוער כי אף שהחוק שם כיום דגש על הרישום, הרישום הוא בבחינת תוצאה של תהליכי המיפוי, הבחינה וההגדרה של המאגרים כמאגרי מידע על פי חוק הגנת הפרטיות. תהליכים אלו יהיו מחויבים גם כאשר תצומצם חובת הרישום למאגרים מסוימים בלבד, כפי שמתכוון משרד המשפטים לעגן בחוק.</w:t>
      </w:r>
    </w:p>
    <w:p w:rsidR="0085703D" w:rsidRPr="001335C1" w:rsidP="008C3316">
      <w:pPr>
        <w:spacing w:line="240" w:lineRule="exact"/>
        <w:ind w:right="2268"/>
        <w:jc w:val="both"/>
        <w:rPr>
          <w:rFonts w:ascii="Tahoma" w:eastAsia="Times New Roman" w:hAnsi="Tahoma" w:cs="Tahoma"/>
          <w:sz w:val="18"/>
          <w:szCs w:val="18"/>
          <w:rtl/>
        </w:rPr>
      </w:pPr>
      <w:r w:rsidRPr="001335C1">
        <w:rPr>
          <w:rFonts w:ascii="Tahoma" w:eastAsia="Times New Roman" w:hAnsi="Tahoma" w:cs="Tahoma" w:hint="cs"/>
          <w:sz w:val="18"/>
          <w:szCs w:val="18"/>
          <w:rtl/>
        </w:rPr>
        <w:t xml:space="preserve">זאת ועוד, התקנות החדשות קובעות את עקרונות אבטחת המידע - הקשורים בניהול המידע שבמאגרי מידע ובשימוש בו - על יסוד תקני אבטחת מידע </w:t>
      </w:r>
      <w:r w:rsidRPr="001335C1">
        <w:rPr>
          <w:rFonts w:ascii="Tahoma" w:eastAsia="Times New Roman" w:hAnsi="Tahoma" w:cs="Tahoma" w:hint="cs"/>
          <w:sz w:val="18"/>
          <w:szCs w:val="18"/>
          <w:rtl/>
        </w:rPr>
        <w:t>המקובלים בעולם. הן מסדירות בין היתר גם את הגדרת המאגר, וקובעות כי על בעל המאגר להכין "מסמך הגדרות המאגר" ובו פרטים רבים על המאגר</w:t>
      </w:r>
      <w:r>
        <w:rPr>
          <w:rFonts w:ascii="Tahoma" w:eastAsia="Times New Roman" w:hAnsi="Tahoma" w:cs="Tahoma"/>
          <w:sz w:val="18"/>
          <w:szCs w:val="18"/>
          <w:vertAlign w:val="superscript"/>
          <w:rtl/>
        </w:rPr>
        <w:footnoteReference w:id="14"/>
      </w:r>
      <w:r w:rsidRPr="001335C1">
        <w:rPr>
          <w:rFonts w:ascii="Tahoma" w:eastAsia="Times New Roman" w:hAnsi="Tahoma" w:cs="Tahoma" w:hint="cs"/>
          <w:sz w:val="18"/>
          <w:szCs w:val="18"/>
          <w:rtl/>
        </w:rPr>
        <w:t>. נובע מכאן שממאי 2018 מחויבים בעל המאגר ומנהל המאגר למפות את המאגרים, לבחון אותם, להחזיק אצלם מסמכי הגדרה מעודכנים, ועל פיהם גם לפעול לאבטחת המאגר.</w:t>
      </w:r>
    </w:p>
    <w:p w:rsidR="0085703D" w:rsidRPr="001335C1" w:rsidP="00976A76">
      <w:pPr>
        <w:spacing w:line="240" w:lineRule="exact"/>
        <w:ind w:right="2268"/>
        <w:jc w:val="both"/>
        <w:rPr>
          <w:rFonts w:ascii="Tahoma" w:hAnsi="Tahoma" w:cs="Tahoma"/>
          <w:sz w:val="18"/>
          <w:szCs w:val="18"/>
          <w:rtl/>
        </w:rPr>
      </w:pPr>
      <w:r w:rsidRPr="001335C1">
        <w:rPr>
          <w:rFonts w:ascii="Tahoma" w:hAnsi="Tahoma" w:cs="Tahoma" w:hint="cs"/>
          <w:sz w:val="18"/>
          <w:szCs w:val="18"/>
          <w:rtl/>
        </w:rPr>
        <w:t>משרד החקלאות העביר למשרד מב</w:t>
      </w:r>
      <w:r w:rsidR="00976A76">
        <w:rPr>
          <w:rFonts w:ascii="Tahoma" w:hAnsi="Tahoma" w:cs="Tahoma" w:hint="cs"/>
          <w:sz w:val="18"/>
          <w:szCs w:val="18"/>
          <w:rtl/>
        </w:rPr>
        <w:t xml:space="preserve">קר המדינה בנובמבר 2017 רשימה של </w:t>
      </w:r>
      <w:r w:rsidRPr="001335C1">
        <w:rPr>
          <w:rFonts w:ascii="Tahoma" w:hAnsi="Tahoma" w:cs="Tahoma" w:hint="cs"/>
          <w:sz w:val="18"/>
          <w:szCs w:val="18"/>
          <w:rtl/>
        </w:rPr>
        <w:t>מערכות מידע שבשימושו. בין המערכות הללו ישנם גם מאגרי מידע כהגדרתם בחוק הגנת הפרטיות - חלקם מכילים גם מידע רגיש כהגדרתו בחוק - הטעונים רישום לפי החוק ועל חלקם חלות תקנות הגנת הפרטיות (אבטחת מידע). משרד מבקר המדינה בחן רשימה זו וכן את רשימת מאגרי המידע שבבעלות משרד החקלאות, שהיו רשומים בדצמבר 2017 בפנקס מאגרי המידע באינטרנט. מלבדן נבחנה רשימה של מערכות מידע מסקר הסיכונים שעשה משרד החקלאות במחצית השנייה של שנת 2017, הכוללת הסבר קצר על המערכות המנויות בה. מהבחינה עולה כי בחלק ממערכות המשרד ישנם מאגרים הטעונים רישום בפנקס מאגרי המידע, מכיוון שהמידע האגור בהם עונה להגדרת מידע בחוק הגנת הפרטיות</w:t>
      </w:r>
      <w:r>
        <w:rPr>
          <w:rStyle w:val="FootnoteReference0"/>
          <w:rFonts w:ascii="Tahoma" w:hAnsi="Tahoma" w:cs="Tahoma"/>
          <w:sz w:val="18"/>
          <w:szCs w:val="18"/>
          <w:rtl/>
        </w:rPr>
        <w:footnoteReference w:id="15"/>
      </w:r>
      <w:r w:rsidRPr="001335C1">
        <w:rPr>
          <w:rFonts w:ascii="Tahoma" w:hAnsi="Tahoma" w:cs="Tahoma" w:hint="cs"/>
          <w:sz w:val="18"/>
          <w:szCs w:val="18"/>
          <w:rtl/>
        </w:rPr>
        <w:t xml:space="preserve">, ובחלקם אף נכלל מידע אודות מצבם הכלכלי של חקלאים, או מידע אחר, העונה לכאורה להגדרת "מידע רגיש". </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החל במאי 2017 הפנה משרד החקלאות לרשות להגנת הפרטיות שאלות מהותיות הנוגעות לעניין הגדרת מאגרי מידע ולסוגיית ניהולם, ובכלל זה שאלות כגון האם כל מאגר השולף נתונים מהמאגר המרכזי נחשב מאגר עצמאי וכן שאלות לגבי הגדרת התפקיד וגבולות האחריות של בעל מאגר מידע, מנהל המאגר והמחזיק בו. החל בדצמבר 2017 ועד מועד סיום הביקורת במאי 2018 נתקל משרד החקלאות בקשיים לקבל מהרשות תשובות לשאלותיו. בתשובה לשאלת משרד מבקר המדינה ענה משרד החקלאות כי לא הכין מסמך בכתב הנותן ביטוי למתווה רישום המאגרים שאותו הוא מעוניין להציג לרשות להגנת הפרטיות, וממילא לא הציג מסמך כזה לרשות להגנת הפרטיות לקבלת חוות דעתה והנחיותיה.</w:t>
      </w:r>
    </w:p>
    <w:p w:rsidR="0085703D" w:rsidRPr="001335C1" w:rsidP="0003751F">
      <w:pPr>
        <w:pStyle w:val="RESHET"/>
        <w:rPr>
          <w:rtl/>
        </w:rPr>
      </w:pPr>
      <w:r w:rsidRPr="001335C1">
        <w:rPr>
          <w:rFonts w:hint="cs"/>
          <w:rtl/>
        </w:rPr>
        <w:t>עולה</w:t>
      </w:r>
      <w:r w:rsidRPr="001335C1">
        <w:rPr>
          <w:rtl/>
        </w:rPr>
        <w:t xml:space="preserve"> כי עד מועד סיום הביקורת לא </w:t>
      </w:r>
      <w:r w:rsidRPr="001335C1">
        <w:rPr>
          <w:rFonts w:hint="cs"/>
          <w:rtl/>
        </w:rPr>
        <w:t>השלים</w:t>
      </w:r>
      <w:r w:rsidRPr="001335C1">
        <w:rPr>
          <w:rtl/>
        </w:rPr>
        <w:t xml:space="preserve"> משרד החקלאות </w:t>
      </w:r>
      <w:r w:rsidRPr="001335C1">
        <w:rPr>
          <w:rFonts w:hint="cs"/>
          <w:rtl/>
        </w:rPr>
        <w:t>את פעולות</w:t>
      </w:r>
      <w:r w:rsidRPr="001335C1">
        <w:rPr>
          <w:rtl/>
        </w:rPr>
        <w:t xml:space="preserve"> </w:t>
      </w:r>
      <w:r w:rsidRPr="001335C1">
        <w:rPr>
          <w:rFonts w:hint="cs"/>
          <w:rtl/>
        </w:rPr>
        <w:t>המיפוי</w:t>
      </w:r>
      <w:r w:rsidRPr="001335C1">
        <w:rPr>
          <w:rtl/>
        </w:rPr>
        <w:t xml:space="preserve"> </w:t>
      </w:r>
      <w:r w:rsidRPr="001335C1">
        <w:rPr>
          <w:rFonts w:hint="cs"/>
          <w:rtl/>
        </w:rPr>
        <w:t>וההגדרה</w:t>
      </w:r>
      <w:r w:rsidRPr="001335C1">
        <w:rPr>
          <w:rtl/>
        </w:rPr>
        <w:t xml:space="preserve"> של מאגרי המידע שברשותו, ולא </w:t>
      </w:r>
      <w:r w:rsidRPr="001335C1">
        <w:rPr>
          <w:rFonts w:hint="cs"/>
          <w:rtl/>
        </w:rPr>
        <w:t>הכין מסמך בכתב הכולל את תוצאות הבחינה של תוכני המאגרים שברשותו אל מול ה</w:t>
      </w:r>
      <w:r w:rsidRPr="001335C1">
        <w:rPr>
          <w:rtl/>
        </w:rPr>
        <w:t xml:space="preserve">קריטריונים המחייבים את רישומם בפנקס מאגרי המידע. </w:t>
      </w:r>
      <w:r w:rsidRPr="001335C1">
        <w:rPr>
          <w:rFonts w:hint="cs"/>
          <w:rtl/>
        </w:rPr>
        <w:t xml:space="preserve">ממילא </w:t>
      </w:r>
      <w:r w:rsidRPr="001335C1">
        <w:rPr>
          <w:rtl/>
        </w:rPr>
        <w:t>הוא גם לא החל להכין עבור</w:t>
      </w:r>
      <w:r w:rsidRPr="001335C1">
        <w:rPr>
          <w:rFonts w:hint="cs"/>
          <w:rtl/>
        </w:rPr>
        <w:t xml:space="preserve"> כל אחד מהמאגרים את</w:t>
      </w:r>
      <w:r w:rsidRPr="001335C1">
        <w:rPr>
          <w:rtl/>
        </w:rPr>
        <w:t xml:space="preserve"> מסמך הגדרות המאגר, כנדרש </w:t>
      </w:r>
      <w:r w:rsidRPr="001335C1">
        <w:rPr>
          <w:rFonts w:hint="cs"/>
          <w:rtl/>
        </w:rPr>
        <w:t>ב</w:t>
      </w:r>
      <w:r w:rsidRPr="001335C1">
        <w:rPr>
          <w:rtl/>
        </w:rPr>
        <w:t xml:space="preserve">תקנות </w:t>
      </w:r>
      <w:r w:rsidRPr="001335C1">
        <w:rPr>
          <w:rFonts w:hint="cs"/>
          <w:rtl/>
        </w:rPr>
        <w:t>הגנת הפרטיות (אבטחת מידע)</w:t>
      </w:r>
      <w:r w:rsidRPr="001335C1">
        <w:rPr>
          <w:rtl/>
        </w:rPr>
        <w:t xml:space="preserve">. </w:t>
      </w:r>
      <w:r w:rsidRPr="001335C1">
        <w:rPr>
          <w:rFonts w:hint="cs"/>
          <w:rtl/>
        </w:rPr>
        <w:t>מתברר</w:t>
      </w:r>
      <w:r w:rsidRPr="001335C1">
        <w:rPr>
          <w:rtl/>
        </w:rPr>
        <w:t xml:space="preserve"> אפוא שמשרד החקלאות </w:t>
      </w:r>
      <w:r w:rsidRPr="001335C1">
        <w:rPr>
          <w:rFonts w:hint="cs"/>
          <w:rtl/>
        </w:rPr>
        <w:t>לא</w:t>
      </w:r>
      <w:r w:rsidRPr="001335C1">
        <w:rPr>
          <w:rtl/>
        </w:rPr>
        <w:t xml:space="preserve"> </w:t>
      </w:r>
      <w:r w:rsidRPr="001335C1">
        <w:rPr>
          <w:rFonts w:hint="cs"/>
          <w:rtl/>
        </w:rPr>
        <w:t>ערך</w:t>
      </w:r>
      <w:r w:rsidRPr="001335C1">
        <w:rPr>
          <w:rtl/>
        </w:rPr>
        <w:t xml:space="preserve"> עבודת מטה</w:t>
      </w:r>
      <w:r w:rsidRPr="001335C1">
        <w:rPr>
          <w:rFonts w:hint="cs"/>
          <w:rtl/>
        </w:rPr>
        <w:t xml:space="preserve"> סדורה,</w:t>
      </w:r>
      <w:r w:rsidRPr="001335C1">
        <w:rPr>
          <w:rtl/>
        </w:rPr>
        <w:t xml:space="preserve"> שתאפשר למפות ולזהות את המאגרים </w:t>
      </w:r>
      <w:r w:rsidRPr="001335C1">
        <w:rPr>
          <w:rFonts w:hint="cs"/>
          <w:rtl/>
        </w:rPr>
        <w:t>ש</w:t>
      </w:r>
      <w:r w:rsidRPr="001335C1">
        <w:rPr>
          <w:rtl/>
        </w:rPr>
        <w:t>לפי החוק</w:t>
      </w:r>
      <w:r w:rsidRPr="001335C1">
        <w:rPr>
          <w:rtl/>
        </w:rPr>
        <w:t xml:space="preserve"> </w:t>
      </w:r>
      <w:r w:rsidRPr="001335C1">
        <w:rPr>
          <w:rFonts w:hint="cs"/>
          <w:rtl/>
        </w:rPr>
        <w:t>יש להגדירם</w:t>
      </w:r>
      <w:r w:rsidRPr="001335C1">
        <w:rPr>
          <w:rtl/>
        </w:rPr>
        <w:t xml:space="preserve"> כמאגרי מידע. </w:t>
      </w:r>
      <w:r w:rsidRPr="0012789B" w:rsidR="0003751F">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3751F" w:rsidRPr="00373C5D" w:rsidP="0003751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19795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9235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3751F" w:rsidRPr="00881D99" w:rsidP="0003751F">
                            <w:pPr>
                              <w:spacing w:after="0" w:line="240" w:lineRule="auto"/>
                              <w:rPr>
                                <w:color w:val="0B5294"/>
                                <w:spacing w:val="-4"/>
                                <w:sz w:val="24"/>
                                <w:szCs w:val="24"/>
                                <w:rtl/>
                                <w:cs/>
                              </w:rPr>
                            </w:pPr>
                            <w:r w:rsidRPr="0003751F">
                              <w:rPr>
                                <w:rFonts w:cs="Tahoma" w:hint="eastAsia"/>
                                <w:color w:val="0B5294"/>
                                <w:spacing w:val="-4"/>
                                <w:sz w:val="24"/>
                                <w:szCs w:val="24"/>
                                <w:rtl/>
                              </w:rPr>
                              <w:t>משרד</w:t>
                            </w:r>
                            <w:r w:rsidRPr="0003751F">
                              <w:rPr>
                                <w:rFonts w:cs="Tahoma"/>
                                <w:color w:val="0B5294"/>
                                <w:spacing w:val="-4"/>
                                <w:sz w:val="24"/>
                                <w:szCs w:val="24"/>
                                <w:rtl/>
                              </w:rPr>
                              <w:t xml:space="preserve"> </w:t>
                            </w:r>
                            <w:r w:rsidRPr="0003751F">
                              <w:rPr>
                                <w:rFonts w:cs="Tahoma" w:hint="eastAsia"/>
                                <w:color w:val="0B5294"/>
                                <w:spacing w:val="-4"/>
                                <w:sz w:val="24"/>
                                <w:szCs w:val="24"/>
                                <w:rtl/>
                              </w:rPr>
                              <w:t>החקלאות</w:t>
                            </w:r>
                            <w:r w:rsidRPr="0003751F">
                              <w:rPr>
                                <w:rFonts w:cs="Tahoma"/>
                                <w:color w:val="0B5294"/>
                                <w:spacing w:val="-4"/>
                                <w:sz w:val="24"/>
                                <w:szCs w:val="24"/>
                                <w:rtl/>
                              </w:rPr>
                              <w:t xml:space="preserve"> </w:t>
                            </w:r>
                            <w:r w:rsidRPr="0003751F">
                              <w:rPr>
                                <w:rFonts w:cs="Tahoma" w:hint="eastAsia"/>
                                <w:color w:val="0B5294"/>
                                <w:spacing w:val="-4"/>
                                <w:sz w:val="24"/>
                                <w:szCs w:val="24"/>
                                <w:rtl/>
                              </w:rPr>
                              <w:t>לא</w:t>
                            </w:r>
                            <w:r w:rsidRPr="0003751F">
                              <w:rPr>
                                <w:rFonts w:cs="Tahoma"/>
                                <w:color w:val="0B5294"/>
                                <w:spacing w:val="-4"/>
                                <w:sz w:val="24"/>
                                <w:szCs w:val="24"/>
                                <w:rtl/>
                              </w:rPr>
                              <w:t xml:space="preserve"> </w:t>
                            </w:r>
                            <w:r w:rsidRPr="0003751F">
                              <w:rPr>
                                <w:rFonts w:cs="Tahoma" w:hint="eastAsia"/>
                                <w:color w:val="0B5294"/>
                                <w:spacing w:val="-4"/>
                                <w:sz w:val="24"/>
                                <w:szCs w:val="24"/>
                                <w:rtl/>
                              </w:rPr>
                              <w:t>השלים</w:t>
                            </w:r>
                            <w:r w:rsidRPr="0003751F">
                              <w:rPr>
                                <w:rFonts w:cs="Tahoma"/>
                                <w:color w:val="0B5294"/>
                                <w:spacing w:val="-4"/>
                                <w:sz w:val="24"/>
                                <w:szCs w:val="24"/>
                                <w:rtl/>
                              </w:rPr>
                              <w:t xml:space="preserve"> </w:t>
                            </w:r>
                            <w:r w:rsidRPr="0003751F">
                              <w:rPr>
                                <w:rFonts w:cs="Tahoma" w:hint="eastAsia"/>
                                <w:color w:val="0B5294"/>
                                <w:spacing w:val="-4"/>
                                <w:sz w:val="24"/>
                                <w:szCs w:val="24"/>
                                <w:rtl/>
                              </w:rPr>
                              <w:t>את</w:t>
                            </w:r>
                            <w:r w:rsidRPr="0003751F">
                              <w:rPr>
                                <w:rFonts w:cs="Tahoma"/>
                                <w:color w:val="0B5294"/>
                                <w:spacing w:val="-4"/>
                                <w:sz w:val="24"/>
                                <w:szCs w:val="24"/>
                                <w:rtl/>
                              </w:rPr>
                              <w:t xml:space="preserve"> </w:t>
                            </w:r>
                            <w:r w:rsidRPr="0003751F">
                              <w:rPr>
                                <w:rFonts w:cs="Tahoma" w:hint="eastAsia"/>
                                <w:color w:val="0B5294"/>
                                <w:spacing w:val="-4"/>
                                <w:sz w:val="24"/>
                                <w:szCs w:val="24"/>
                                <w:rtl/>
                              </w:rPr>
                              <w:t>פעולות</w:t>
                            </w:r>
                            <w:r w:rsidRPr="0003751F">
                              <w:rPr>
                                <w:rFonts w:cs="Tahoma"/>
                                <w:color w:val="0B5294"/>
                                <w:spacing w:val="-4"/>
                                <w:sz w:val="24"/>
                                <w:szCs w:val="24"/>
                                <w:rtl/>
                              </w:rPr>
                              <w:t xml:space="preserve"> </w:t>
                            </w:r>
                            <w:r w:rsidRPr="0003751F">
                              <w:rPr>
                                <w:rFonts w:cs="Tahoma" w:hint="eastAsia"/>
                                <w:color w:val="0B5294"/>
                                <w:spacing w:val="-4"/>
                                <w:sz w:val="24"/>
                                <w:szCs w:val="24"/>
                                <w:rtl/>
                              </w:rPr>
                              <w:t>המיפוי</w:t>
                            </w:r>
                            <w:r w:rsidRPr="0003751F">
                              <w:rPr>
                                <w:rFonts w:cs="Tahoma"/>
                                <w:color w:val="0B5294"/>
                                <w:spacing w:val="-4"/>
                                <w:sz w:val="24"/>
                                <w:szCs w:val="24"/>
                                <w:rtl/>
                              </w:rPr>
                              <w:t xml:space="preserve"> </w:t>
                            </w:r>
                            <w:r w:rsidRPr="0003751F">
                              <w:rPr>
                                <w:rFonts w:cs="Tahoma" w:hint="eastAsia"/>
                                <w:color w:val="0B5294"/>
                                <w:spacing w:val="-4"/>
                                <w:sz w:val="24"/>
                                <w:szCs w:val="24"/>
                                <w:rtl/>
                              </w:rPr>
                              <w:t>וההגדרה</w:t>
                            </w:r>
                            <w:r w:rsidRPr="0003751F">
                              <w:rPr>
                                <w:rFonts w:cs="Tahoma"/>
                                <w:color w:val="0B5294"/>
                                <w:spacing w:val="-4"/>
                                <w:sz w:val="24"/>
                                <w:szCs w:val="24"/>
                                <w:rtl/>
                              </w:rPr>
                              <w:t xml:space="preserve"> </w:t>
                            </w:r>
                            <w:r w:rsidRPr="0003751F">
                              <w:rPr>
                                <w:rFonts w:cs="Tahoma" w:hint="eastAsia"/>
                                <w:color w:val="0B5294"/>
                                <w:spacing w:val="-4"/>
                                <w:sz w:val="24"/>
                                <w:szCs w:val="24"/>
                                <w:rtl/>
                              </w:rPr>
                              <w:t>של</w:t>
                            </w:r>
                            <w:r w:rsidRPr="0003751F">
                              <w:rPr>
                                <w:rFonts w:cs="Tahoma"/>
                                <w:color w:val="0B5294"/>
                                <w:spacing w:val="-4"/>
                                <w:sz w:val="24"/>
                                <w:szCs w:val="24"/>
                                <w:rtl/>
                              </w:rPr>
                              <w:t xml:space="preserve"> </w:t>
                            </w:r>
                            <w:r w:rsidRPr="0003751F">
                              <w:rPr>
                                <w:rFonts w:cs="Tahoma" w:hint="eastAsia"/>
                                <w:color w:val="0B5294"/>
                                <w:spacing w:val="-4"/>
                                <w:sz w:val="24"/>
                                <w:szCs w:val="24"/>
                                <w:rtl/>
                              </w:rPr>
                              <w:t>מאגרי</w:t>
                            </w:r>
                            <w:r w:rsidRPr="0003751F">
                              <w:rPr>
                                <w:rFonts w:cs="Tahoma"/>
                                <w:color w:val="0B5294"/>
                                <w:spacing w:val="-4"/>
                                <w:sz w:val="24"/>
                                <w:szCs w:val="24"/>
                                <w:rtl/>
                              </w:rPr>
                              <w:t xml:space="preserve"> </w:t>
                            </w:r>
                            <w:r w:rsidRPr="0003751F">
                              <w:rPr>
                                <w:rFonts w:cs="Tahoma" w:hint="eastAsia"/>
                                <w:color w:val="0B5294"/>
                                <w:spacing w:val="-4"/>
                                <w:sz w:val="24"/>
                                <w:szCs w:val="24"/>
                                <w:rtl/>
                              </w:rPr>
                              <w:t>המידע</w:t>
                            </w:r>
                            <w:r w:rsidRPr="0003751F">
                              <w:rPr>
                                <w:rFonts w:cs="Tahoma"/>
                                <w:color w:val="0B5294"/>
                                <w:spacing w:val="-4"/>
                                <w:sz w:val="24"/>
                                <w:szCs w:val="24"/>
                                <w:rtl/>
                              </w:rPr>
                              <w:t xml:space="preserve"> </w:t>
                            </w:r>
                            <w:r w:rsidRPr="0003751F">
                              <w:rPr>
                                <w:rFonts w:cs="Tahoma" w:hint="eastAsia"/>
                                <w:color w:val="0B5294"/>
                                <w:spacing w:val="-4"/>
                                <w:sz w:val="24"/>
                                <w:szCs w:val="24"/>
                                <w:rtl/>
                              </w:rPr>
                              <w:t>שברשותו</w:t>
                            </w:r>
                          </w:p>
                          <w:p w:rsidR="0003751F" w:rsidRPr="00373C5D" w:rsidP="0003751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448286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4094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03751F" w:rsidRPr="00373C5D" w:rsidP="0003751F">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324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3751F" w:rsidRPr="00881D99" w:rsidP="0003751F">
                      <w:pPr>
                        <w:spacing w:after="0" w:line="240" w:lineRule="auto"/>
                        <w:rPr>
                          <w:color w:val="0B5294"/>
                          <w:spacing w:val="-4"/>
                          <w:sz w:val="24"/>
                          <w:szCs w:val="24"/>
                          <w:rtl/>
                          <w:cs/>
                        </w:rPr>
                      </w:pPr>
                      <w:r w:rsidRPr="0003751F">
                        <w:rPr>
                          <w:rFonts w:cs="Tahoma" w:hint="eastAsia"/>
                          <w:color w:val="0B5294"/>
                          <w:spacing w:val="-4"/>
                          <w:sz w:val="24"/>
                          <w:szCs w:val="24"/>
                          <w:rtl/>
                        </w:rPr>
                        <w:t>משרד</w:t>
                      </w:r>
                      <w:r w:rsidRPr="0003751F">
                        <w:rPr>
                          <w:rFonts w:cs="Tahoma"/>
                          <w:color w:val="0B5294"/>
                          <w:spacing w:val="-4"/>
                          <w:sz w:val="24"/>
                          <w:szCs w:val="24"/>
                          <w:rtl/>
                        </w:rPr>
                        <w:t xml:space="preserve"> </w:t>
                      </w:r>
                      <w:r w:rsidRPr="0003751F">
                        <w:rPr>
                          <w:rFonts w:cs="Tahoma" w:hint="eastAsia"/>
                          <w:color w:val="0B5294"/>
                          <w:spacing w:val="-4"/>
                          <w:sz w:val="24"/>
                          <w:szCs w:val="24"/>
                          <w:rtl/>
                        </w:rPr>
                        <w:t>החקלאות</w:t>
                      </w:r>
                      <w:r w:rsidRPr="0003751F">
                        <w:rPr>
                          <w:rFonts w:cs="Tahoma"/>
                          <w:color w:val="0B5294"/>
                          <w:spacing w:val="-4"/>
                          <w:sz w:val="24"/>
                          <w:szCs w:val="24"/>
                          <w:rtl/>
                        </w:rPr>
                        <w:t xml:space="preserve"> </w:t>
                      </w:r>
                      <w:r w:rsidRPr="0003751F">
                        <w:rPr>
                          <w:rFonts w:cs="Tahoma" w:hint="eastAsia"/>
                          <w:color w:val="0B5294"/>
                          <w:spacing w:val="-4"/>
                          <w:sz w:val="24"/>
                          <w:szCs w:val="24"/>
                          <w:rtl/>
                        </w:rPr>
                        <w:t>לא</w:t>
                      </w:r>
                      <w:r w:rsidRPr="0003751F">
                        <w:rPr>
                          <w:rFonts w:cs="Tahoma"/>
                          <w:color w:val="0B5294"/>
                          <w:spacing w:val="-4"/>
                          <w:sz w:val="24"/>
                          <w:szCs w:val="24"/>
                          <w:rtl/>
                        </w:rPr>
                        <w:t xml:space="preserve"> </w:t>
                      </w:r>
                      <w:r w:rsidRPr="0003751F">
                        <w:rPr>
                          <w:rFonts w:cs="Tahoma" w:hint="eastAsia"/>
                          <w:color w:val="0B5294"/>
                          <w:spacing w:val="-4"/>
                          <w:sz w:val="24"/>
                          <w:szCs w:val="24"/>
                          <w:rtl/>
                        </w:rPr>
                        <w:t>השלים</w:t>
                      </w:r>
                      <w:r w:rsidRPr="0003751F">
                        <w:rPr>
                          <w:rFonts w:cs="Tahoma"/>
                          <w:color w:val="0B5294"/>
                          <w:spacing w:val="-4"/>
                          <w:sz w:val="24"/>
                          <w:szCs w:val="24"/>
                          <w:rtl/>
                        </w:rPr>
                        <w:t xml:space="preserve"> </w:t>
                      </w:r>
                      <w:r w:rsidRPr="0003751F">
                        <w:rPr>
                          <w:rFonts w:cs="Tahoma" w:hint="eastAsia"/>
                          <w:color w:val="0B5294"/>
                          <w:spacing w:val="-4"/>
                          <w:sz w:val="24"/>
                          <w:szCs w:val="24"/>
                          <w:rtl/>
                        </w:rPr>
                        <w:t>את</w:t>
                      </w:r>
                      <w:r w:rsidRPr="0003751F">
                        <w:rPr>
                          <w:rFonts w:cs="Tahoma"/>
                          <w:color w:val="0B5294"/>
                          <w:spacing w:val="-4"/>
                          <w:sz w:val="24"/>
                          <w:szCs w:val="24"/>
                          <w:rtl/>
                        </w:rPr>
                        <w:t xml:space="preserve"> </w:t>
                      </w:r>
                      <w:r w:rsidRPr="0003751F">
                        <w:rPr>
                          <w:rFonts w:cs="Tahoma" w:hint="eastAsia"/>
                          <w:color w:val="0B5294"/>
                          <w:spacing w:val="-4"/>
                          <w:sz w:val="24"/>
                          <w:szCs w:val="24"/>
                          <w:rtl/>
                        </w:rPr>
                        <w:t>פעולות</w:t>
                      </w:r>
                      <w:r w:rsidRPr="0003751F">
                        <w:rPr>
                          <w:rFonts w:cs="Tahoma"/>
                          <w:color w:val="0B5294"/>
                          <w:spacing w:val="-4"/>
                          <w:sz w:val="24"/>
                          <w:szCs w:val="24"/>
                          <w:rtl/>
                        </w:rPr>
                        <w:t xml:space="preserve"> </w:t>
                      </w:r>
                      <w:r w:rsidRPr="0003751F">
                        <w:rPr>
                          <w:rFonts w:cs="Tahoma" w:hint="eastAsia"/>
                          <w:color w:val="0B5294"/>
                          <w:spacing w:val="-4"/>
                          <w:sz w:val="24"/>
                          <w:szCs w:val="24"/>
                          <w:rtl/>
                        </w:rPr>
                        <w:t>המיפוי</w:t>
                      </w:r>
                      <w:r w:rsidRPr="0003751F">
                        <w:rPr>
                          <w:rFonts w:cs="Tahoma"/>
                          <w:color w:val="0B5294"/>
                          <w:spacing w:val="-4"/>
                          <w:sz w:val="24"/>
                          <w:szCs w:val="24"/>
                          <w:rtl/>
                        </w:rPr>
                        <w:t xml:space="preserve"> </w:t>
                      </w:r>
                      <w:r w:rsidRPr="0003751F">
                        <w:rPr>
                          <w:rFonts w:cs="Tahoma" w:hint="eastAsia"/>
                          <w:color w:val="0B5294"/>
                          <w:spacing w:val="-4"/>
                          <w:sz w:val="24"/>
                          <w:szCs w:val="24"/>
                          <w:rtl/>
                        </w:rPr>
                        <w:t>וההגדרה</w:t>
                      </w:r>
                      <w:r w:rsidRPr="0003751F">
                        <w:rPr>
                          <w:rFonts w:cs="Tahoma"/>
                          <w:color w:val="0B5294"/>
                          <w:spacing w:val="-4"/>
                          <w:sz w:val="24"/>
                          <w:szCs w:val="24"/>
                          <w:rtl/>
                        </w:rPr>
                        <w:t xml:space="preserve"> </w:t>
                      </w:r>
                      <w:r w:rsidRPr="0003751F">
                        <w:rPr>
                          <w:rFonts w:cs="Tahoma" w:hint="eastAsia"/>
                          <w:color w:val="0B5294"/>
                          <w:spacing w:val="-4"/>
                          <w:sz w:val="24"/>
                          <w:szCs w:val="24"/>
                          <w:rtl/>
                        </w:rPr>
                        <w:t>של</w:t>
                      </w:r>
                      <w:r w:rsidRPr="0003751F">
                        <w:rPr>
                          <w:rFonts w:cs="Tahoma"/>
                          <w:color w:val="0B5294"/>
                          <w:spacing w:val="-4"/>
                          <w:sz w:val="24"/>
                          <w:szCs w:val="24"/>
                          <w:rtl/>
                        </w:rPr>
                        <w:t xml:space="preserve"> </w:t>
                      </w:r>
                      <w:r w:rsidRPr="0003751F">
                        <w:rPr>
                          <w:rFonts w:cs="Tahoma" w:hint="eastAsia"/>
                          <w:color w:val="0B5294"/>
                          <w:spacing w:val="-4"/>
                          <w:sz w:val="24"/>
                          <w:szCs w:val="24"/>
                          <w:rtl/>
                        </w:rPr>
                        <w:t>מאגרי</w:t>
                      </w:r>
                      <w:r w:rsidRPr="0003751F">
                        <w:rPr>
                          <w:rFonts w:cs="Tahoma"/>
                          <w:color w:val="0B5294"/>
                          <w:spacing w:val="-4"/>
                          <w:sz w:val="24"/>
                          <w:szCs w:val="24"/>
                          <w:rtl/>
                        </w:rPr>
                        <w:t xml:space="preserve"> </w:t>
                      </w:r>
                      <w:r w:rsidRPr="0003751F">
                        <w:rPr>
                          <w:rFonts w:cs="Tahoma" w:hint="eastAsia"/>
                          <w:color w:val="0B5294"/>
                          <w:spacing w:val="-4"/>
                          <w:sz w:val="24"/>
                          <w:szCs w:val="24"/>
                          <w:rtl/>
                        </w:rPr>
                        <w:t>המידע</w:t>
                      </w:r>
                      <w:r w:rsidRPr="0003751F">
                        <w:rPr>
                          <w:rFonts w:cs="Tahoma"/>
                          <w:color w:val="0B5294"/>
                          <w:spacing w:val="-4"/>
                          <w:sz w:val="24"/>
                          <w:szCs w:val="24"/>
                          <w:rtl/>
                        </w:rPr>
                        <w:t xml:space="preserve"> </w:t>
                      </w:r>
                      <w:r w:rsidRPr="0003751F">
                        <w:rPr>
                          <w:rFonts w:cs="Tahoma" w:hint="eastAsia"/>
                          <w:color w:val="0B5294"/>
                          <w:spacing w:val="-4"/>
                          <w:sz w:val="24"/>
                          <w:szCs w:val="24"/>
                          <w:rtl/>
                        </w:rPr>
                        <w:t>שברשותו</w:t>
                      </w:r>
                    </w:p>
                    <w:p w:rsidR="0003751F" w:rsidRPr="00373C5D" w:rsidP="0003751F">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1966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pStyle w:val="RESHET"/>
        <w:rPr>
          <w:rtl/>
        </w:rPr>
      </w:pPr>
      <w:r w:rsidRPr="001335C1">
        <w:rPr>
          <w:rFonts w:hint="cs"/>
          <w:rtl/>
        </w:rPr>
        <w:t>משרד</w:t>
      </w:r>
      <w:r w:rsidRPr="001335C1">
        <w:rPr>
          <w:rtl/>
        </w:rPr>
        <w:t xml:space="preserve"> </w:t>
      </w:r>
      <w:r w:rsidRPr="001335C1">
        <w:rPr>
          <w:rFonts w:hint="cs"/>
          <w:rtl/>
        </w:rPr>
        <w:t>מבקר</w:t>
      </w:r>
      <w:r w:rsidRPr="001335C1">
        <w:rPr>
          <w:rtl/>
        </w:rPr>
        <w:t xml:space="preserve"> </w:t>
      </w:r>
      <w:r w:rsidRPr="001335C1">
        <w:rPr>
          <w:rFonts w:hint="cs"/>
          <w:rtl/>
        </w:rPr>
        <w:t>המדינה</w:t>
      </w:r>
      <w:r w:rsidRPr="001335C1">
        <w:rPr>
          <w:rtl/>
        </w:rPr>
        <w:t xml:space="preserve"> </w:t>
      </w:r>
      <w:r w:rsidRPr="001335C1">
        <w:rPr>
          <w:rFonts w:hint="cs"/>
          <w:rtl/>
        </w:rPr>
        <w:t>מעיר</w:t>
      </w:r>
      <w:r w:rsidRPr="001335C1">
        <w:rPr>
          <w:rtl/>
        </w:rPr>
        <w:t xml:space="preserve"> </w:t>
      </w:r>
      <w:r w:rsidRPr="001335C1">
        <w:rPr>
          <w:rFonts w:hint="cs"/>
          <w:rtl/>
        </w:rPr>
        <w:t>למשרד</w:t>
      </w:r>
      <w:r w:rsidRPr="001335C1">
        <w:rPr>
          <w:rtl/>
        </w:rPr>
        <w:t xml:space="preserve"> </w:t>
      </w:r>
      <w:r w:rsidRPr="001335C1">
        <w:rPr>
          <w:rFonts w:hint="cs"/>
          <w:rtl/>
        </w:rPr>
        <w:t>החקלאות</w:t>
      </w:r>
      <w:r w:rsidRPr="001335C1">
        <w:rPr>
          <w:rtl/>
        </w:rPr>
        <w:t xml:space="preserve"> </w:t>
      </w:r>
      <w:r w:rsidRPr="001335C1">
        <w:rPr>
          <w:rFonts w:hint="cs"/>
          <w:rtl/>
        </w:rPr>
        <w:t>כי</w:t>
      </w:r>
      <w:r w:rsidRPr="001335C1">
        <w:rPr>
          <w:rtl/>
        </w:rPr>
        <w:t xml:space="preserve"> </w:t>
      </w:r>
      <w:r w:rsidRPr="001335C1">
        <w:rPr>
          <w:rFonts w:hint="cs"/>
          <w:rtl/>
        </w:rPr>
        <w:t>עליו</w:t>
      </w:r>
      <w:r w:rsidRPr="001335C1">
        <w:rPr>
          <w:rtl/>
        </w:rPr>
        <w:t xml:space="preserve"> ל</w:t>
      </w:r>
      <w:r w:rsidRPr="001335C1">
        <w:rPr>
          <w:rFonts w:hint="cs"/>
          <w:rtl/>
        </w:rPr>
        <w:t xml:space="preserve">השלים </w:t>
      </w:r>
      <w:r w:rsidRPr="001335C1">
        <w:rPr>
          <w:rtl/>
        </w:rPr>
        <w:t xml:space="preserve">את </w:t>
      </w:r>
      <w:r w:rsidRPr="001335C1">
        <w:rPr>
          <w:rFonts w:hint="cs"/>
          <w:rtl/>
        </w:rPr>
        <w:t xml:space="preserve">מיפוי </w:t>
      </w:r>
      <w:r w:rsidRPr="001335C1">
        <w:rPr>
          <w:rtl/>
        </w:rPr>
        <w:t>מאגרי המידע של</w:t>
      </w:r>
      <w:r w:rsidRPr="001335C1">
        <w:rPr>
          <w:rFonts w:hint="cs"/>
          <w:rtl/>
        </w:rPr>
        <w:t>ו</w:t>
      </w:r>
      <w:r w:rsidRPr="001335C1">
        <w:rPr>
          <w:rtl/>
        </w:rPr>
        <w:t xml:space="preserve">, לזהות את המאגרים הטעונים </w:t>
      </w:r>
      <w:r w:rsidRPr="001335C1">
        <w:rPr>
          <w:rFonts w:hint="cs"/>
          <w:rtl/>
        </w:rPr>
        <w:t>הגדרה</w:t>
      </w:r>
      <w:r w:rsidRPr="001335C1">
        <w:rPr>
          <w:rtl/>
        </w:rPr>
        <w:t xml:space="preserve"> ואבטחה על פי החוק ותקנותיו </w:t>
      </w:r>
      <w:r w:rsidRPr="001335C1">
        <w:rPr>
          <w:rFonts w:hint="cs"/>
          <w:rtl/>
        </w:rPr>
        <w:t>ו</w:t>
      </w:r>
      <w:r w:rsidRPr="001335C1">
        <w:rPr>
          <w:rtl/>
        </w:rPr>
        <w:t>להכין מתווה ל</w:t>
      </w:r>
      <w:r w:rsidRPr="001335C1">
        <w:rPr>
          <w:rFonts w:hint="cs"/>
          <w:rtl/>
        </w:rPr>
        <w:t>הגדרת המאגרים ולרישומם</w:t>
      </w:r>
      <w:r w:rsidRPr="001335C1">
        <w:rPr>
          <w:rtl/>
        </w:rPr>
        <w:t xml:space="preserve"> בהתאם לחוק ולתקנות הקיימות</w:t>
      </w:r>
      <w:r w:rsidRPr="001335C1">
        <w:rPr>
          <w:rFonts w:hint="cs"/>
          <w:rtl/>
        </w:rPr>
        <w:t>.</w:t>
      </w:r>
      <w:r w:rsidRPr="001335C1">
        <w:rPr>
          <w:rtl/>
        </w:rPr>
        <w:t xml:space="preserve"> </w:t>
      </w:r>
      <w:r w:rsidRPr="001335C1">
        <w:rPr>
          <w:rFonts w:hint="cs"/>
          <w:rtl/>
        </w:rPr>
        <w:t>זאת לאחר שבמגעיו עם הרשות</w:t>
      </w:r>
      <w:r w:rsidRPr="001335C1">
        <w:rPr>
          <w:rtl/>
        </w:rPr>
        <w:t xml:space="preserve"> </w:t>
      </w:r>
      <w:r w:rsidRPr="001335C1">
        <w:rPr>
          <w:rFonts w:hint="cs"/>
          <w:rtl/>
        </w:rPr>
        <w:t>להגנת</w:t>
      </w:r>
      <w:r w:rsidRPr="001335C1">
        <w:rPr>
          <w:rtl/>
        </w:rPr>
        <w:t xml:space="preserve"> </w:t>
      </w:r>
      <w:r w:rsidRPr="001335C1">
        <w:rPr>
          <w:rFonts w:hint="cs"/>
          <w:rtl/>
        </w:rPr>
        <w:t>הפרטיות</w:t>
      </w:r>
      <w:r w:rsidRPr="001335C1">
        <w:rPr>
          <w:rFonts w:hint="cs"/>
          <w:rtl/>
        </w:rPr>
        <w:t xml:space="preserve"> </w:t>
      </w:r>
      <w:r w:rsidRPr="001335C1">
        <w:rPr>
          <w:rFonts w:hint="cs"/>
          <w:rtl/>
        </w:rPr>
        <w:t>יינתנו לו תשובות לשאלות בקשר למתווה המוצע</w:t>
      </w:r>
      <w:r w:rsidRPr="001335C1">
        <w:rPr>
          <w:rtl/>
        </w:rPr>
        <w:t>.</w:t>
      </w:r>
    </w:p>
    <w:p w:rsidR="0085703D" w:rsidRPr="001335C1" w:rsidP="00976A7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בתשובתו מיולי 2018 מסר משרד החקלאות כי מנכ"ל המשרד הורה ללשכה המשפטית ולשירות למערכות מידע לרשום עשרה מ</w:t>
      </w:r>
      <w:r w:rsidR="00976A76">
        <w:rPr>
          <w:rFonts w:ascii="Tahoma" w:hAnsi="Tahoma" w:cs="Tahoma" w:hint="cs"/>
          <w:sz w:val="18"/>
          <w:szCs w:val="18"/>
          <w:rtl/>
        </w:rPr>
        <w:t>אגרים כמתחייב מחוק הגנת הפרטיות.</w:t>
      </w:r>
      <w:r w:rsidRPr="001335C1">
        <w:rPr>
          <w:rFonts w:ascii="Tahoma" w:hAnsi="Tahoma" w:cs="Tahoma" w:hint="cs"/>
          <w:sz w:val="18"/>
          <w:szCs w:val="18"/>
          <w:rtl/>
        </w:rPr>
        <w:t xml:space="preserve"> בדצמבר 2018 עדכן המשרד כי טרם החל בתהליך הרישום.</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בתשובתה מיולי 2018 כתבה הרשות להגנת הפרטיות כי כאשר בעל מאגר מידע, בין משרד ממשלתי ובין גוף פרטי, מתלבט בשאלה משפטית הנוגעת ליישום החוק, עליו לפנות לייעוץ משפטי במשרדו. מקור נוסף לפרשנות החוק הוא פנייה אליה לקבלת חוות דעת מקדמית, אם כי השאלות שהטרידו את משרד החקלאות הן מחוץ להיקפו של נוהל חוות דעת מקדמית. מקור אפשרי נוסף הוא המדריכים והשאלות ותשובות שהרשות מפרסמת באתר האינטרנט שלה. הרשות גם ציינה כי אף שפניות משרד החקלאות אליה לא נעשו במסגרת נוהל חוות דעת מקדמית, היא ניהלה ממשק עבודה ישיר מול גורמים במשרד החקלאות. עוד מסרה הרשות בתשובתה כי ככל שיועלה בפניה המתווה לרישום המאגרים של משרד החקלאות, הוא יטופל וייבחן בכפוף ובהתאם לשיקולים שבנוהל הרשות לעניין חוות דעת מקדמית. </w:t>
      </w:r>
    </w:p>
    <w:p w:rsidR="0085703D" w:rsidRPr="001335C1" w:rsidP="00587BE8">
      <w:pPr>
        <w:spacing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אי</w:t>
      </w:r>
      <w:r w:rsidRPr="001335C1">
        <w:rPr>
          <w:rStyle w:val="Heading7Char"/>
          <w:rFonts w:ascii="Tahoma" w:hAnsi="Tahoma" w:cs="Tahoma"/>
          <w:sz w:val="18"/>
          <w:szCs w:val="18"/>
          <w:rtl/>
        </w:rPr>
        <w:t>-</w:t>
      </w:r>
      <w:r w:rsidRPr="001335C1">
        <w:rPr>
          <w:rStyle w:val="Heading7Char"/>
          <w:rFonts w:ascii="Tahoma" w:hAnsi="Tahoma" w:cs="Tahoma" w:hint="eastAsia"/>
          <w:sz w:val="18"/>
          <w:szCs w:val="18"/>
          <w:rtl/>
        </w:rPr>
        <w:t>רישום</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מאגר</w:t>
      </w:r>
      <w:r w:rsidRPr="001335C1">
        <w:rPr>
          <w:rStyle w:val="Heading7Char"/>
          <w:rFonts w:ascii="Tahoma" w:hAnsi="Tahoma" w:cs="Tahoma"/>
          <w:sz w:val="18"/>
          <w:szCs w:val="18"/>
          <w:rtl/>
        </w:rPr>
        <w:t xml:space="preserve"> של יחידת </w:t>
      </w:r>
      <w:r w:rsidRPr="001335C1">
        <w:rPr>
          <w:rStyle w:val="Heading7Char"/>
          <w:rFonts w:ascii="Tahoma" w:hAnsi="Tahoma" w:cs="Tahoma" w:hint="eastAsia"/>
          <w:sz w:val="18"/>
          <w:szCs w:val="18"/>
          <w:rtl/>
        </w:rPr>
        <w:t>הפיצו</w:t>
      </w:r>
      <w:r w:rsidRPr="001335C1">
        <w:rPr>
          <w:rStyle w:val="Heading7Char"/>
          <w:rFonts w:ascii="Tahoma" w:hAnsi="Tahoma" w:cs="Tahoma"/>
          <w:sz w:val="18"/>
          <w:szCs w:val="18"/>
          <w:rtl/>
        </w:rPr>
        <w:t>"ח</w:t>
      </w:r>
      <w:r w:rsidRPr="001335C1">
        <w:rPr>
          <w:rFonts w:ascii="Tahoma" w:hAnsi="Tahoma" w:cs="Tahoma" w:hint="cs"/>
          <w:b/>
          <w:bCs/>
          <w:sz w:val="18"/>
          <w:szCs w:val="18"/>
          <w:rtl/>
        </w:rPr>
        <w:t>:</w:t>
      </w:r>
      <w:r w:rsidRPr="001335C1">
        <w:rPr>
          <w:rFonts w:ascii="Tahoma" w:hAnsi="Tahoma" w:cs="Tahoma" w:hint="cs"/>
          <w:sz w:val="18"/>
          <w:szCs w:val="18"/>
          <w:rtl/>
        </w:rPr>
        <w:t xml:space="preserve"> </w:t>
      </w:r>
      <w:r w:rsidRPr="001335C1">
        <w:rPr>
          <w:rFonts w:ascii="Tahoma" w:hAnsi="Tahoma" w:cs="Tahoma"/>
          <w:sz w:val="18"/>
          <w:szCs w:val="18"/>
          <w:rtl/>
        </w:rPr>
        <w:t xml:space="preserve">יחידת הפיצו"ח </w:t>
      </w:r>
      <w:r w:rsidRPr="001335C1">
        <w:rPr>
          <w:rFonts w:ascii="Tahoma" w:hAnsi="Tahoma" w:cs="Tahoma" w:hint="cs"/>
          <w:sz w:val="18"/>
          <w:szCs w:val="18"/>
          <w:rtl/>
        </w:rPr>
        <w:t>מ</w:t>
      </w:r>
      <w:r w:rsidRPr="001335C1">
        <w:rPr>
          <w:rFonts w:ascii="Tahoma" w:hAnsi="Tahoma" w:cs="Tahoma"/>
          <w:sz w:val="18"/>
          <w:szCs w:val="18"/>
          <w:rtl/>
        </w:rPr>
        <w:t>בצע</w:t>
      </w:r>
      <w:r w:rsidRPr="001335C1">
        <w:rPr>
          <w:rFonts w:ascii="Tahoma" w:hAnsi="Tahoma" w:cs="Tahoma" w:hint="cs"/>
          <w:sz w:val="18"/>
          <w:szCs w:val="18"/>
          <w:rtl/>
        </w:rPr>
        <w:t>ת</w:t>
      </w:r>
      <w:r w:rsidRPr="001335C1">
        <w:rPr>
          <w:rFonts w:ascii="Tahoma" w:hAnsi="Tahoma" w:cs="Tahoma"/>
          <w:sz w:val="18"/>
          <w:szCs w:val="18"/>
          <w:rtl/>
        </w:rPr>
        <w:t xml:space="preserve"> פעולות פיקוח לאורך קו התפר </w:t>
      </w:r>
      <w:r w:rsidRPr="001335C1">
        <w:rPr>
          <w:rFonts w:ascii="Tahoma" w:hAnsi="Tahoma" w:cs="Tahoma" w:hint="cs"/>
          <w:sz w:val="18"/>
          <w:szCs w:val="18"/>
          <w:rtl/>
        </w:rPr>
        <w:t>על מנת למנוע</w:t>
      </w:r>
      <w:r w:rsidRPr="001335C1">
        <w:rPr>
          <w:rFonts w:ascii="Tahoma" w:hAnsi="Tahoma" w:cs="Tahoma"/>
          <w:sz w:val="18"/>
          <w:szCs w:val="18"/>
          <w:rtl/>
        </w:rPr>
        <w:t xml:space="preserve"> הברחת מוצרים חקלאיים שהוגדרו בחוק היישום </w:t>
      </w:r>
      <w:r w:rsidRPr="001335C1">
        <w:rPr>
          <w:rFonts w:ascii="Tahoma" w:hAnsi="Tahoma" w:cs="Tahoma" w:hint="cs"/>
          <w:sz w:val="18"/>
          <w:szCs w:val="18"/>
          <w:rtl/>
        </w:rPr>
        <w:t xml:space="preserve">מן </w:t>
      </w:r>
      <w:r w:rsidRPr="001335C1">
        <w:rPr>
          <w:rFonts w:ascii="Tahoma" w:hAnsi="Tahoma" w:cs="Tahoma"/>
          <w:sz w:val="18"/>
          <w:szCs w:val="18"/>
          <w:rtl/>
        </w:rPr>
        <w:t xml:space="preserve">הרשות הפלסטינית לישראל </w:t>
      </w:r>
      <w:r w:rsidRPr="001335C1">
        <w:rPr>
          <w:rFonts w:ascii="Tahoma" w:hAnsi="Tahoma" w:cs="Tahoma" w:hint="cs"/>
          <w:sz w:val="18"/>
          <w:szCs w:val="18"/>
          <w:rtl/>
        </w:rPr>
        <w:t>וכדי למנוע</w:t>
      </w:r>
      <w:r w:rsidRPr="001335C1">
        <w:rPr>
          <w:rFonts w:ascii="Tahoma" w:hAnsi="Tahoma" w:cs="Tahoma"/>
          <w:sz w:val="18"/>
          <w:szCs w:val="18"/>
          <w:rtl/>
        </w:rPr>
        <w:t xml:space="preserve"> הכנס</w:t>
      </w:r>
      <w:r w:rsidRPr="001335C1">
        <w:rPr>
          <w:rFonts w:ascii="Tahoma" w:hAnsi="Tahoma" w:cs="Tahoma" w:hint="cs"/>
          <w:sz w:val="18"/>
          <w:szCs w:val="18"/>
          <w:rtl/>
        </w:rPr>
        <w:t>ה של</w:t>
      </w:r>
      <w:r w:rsidRPr="001335C1">
        <w:rPr>
          <w:rFonts w:ascii="Tahoma" w:hAnsi="Tahoma" w:cs="Tahoma"/>
          <w:sz w:val="18"/>
          <w:szCs w:val="18"/>
          <w:rtl/>
        </w:rPr>
        <w:t xml:space="preserve"> בעלי חיים, מוצרים מן החי וטובין </w:t>
      </w:r>
      <w:r w:rsidRPr="001335C1">
        <w:rPr>
          <w:rFonts w:ascii="Tahoma" w:hAnsi="Tahoma" w:cs="Tahoma" w:hint="cs"/>
          <w:sz w:val="18"/>
          <w:szCs w:val="18"/>
          <w:rtl/>
        </w:rPr>
        <w:t>ש</w:t>
      </w:r>
      <w:r w:rsidRPr="001335C1">
        <w:rPr>
          <w:rFonts w:ascii="Tahoma" w:hAnsi="Tahoma" w:cs="Tahoma"/>
          <w:sz w:val="18"/>
          <w:szCs w:val="18"/>
          <w:rtl/>
        </w:rPr>
        <w:t>י</w:t>
      </w:r>
      <w:r w:rsidRPr="001335C1">
        <w:rPr>
          <w:rFonts w:ascii="Tahoma" w:hAnsi="Tahoma" w:cs="Tahoma" w:hint="cs"/>
          <w:sz w:val="18"/>
          <w:szCs w:val="18"/>
          <w:rtl/>
        </w:rPr>
        <w:t>י</w:t>
      </w:r>
      <w:r w:rsidRPr="001335C1">
        <w:rPr>
          <w:rFonts w:ascii="Tahoma" w:hAnsi="Tahoma" w:cs="Tahoma"/>
          <w:sz w:val="18"/>
          <w:szCs w:val="18"/>
          <w:rtl/>
        </w:rPr>
        <w:t>בואם מוסדר לפי פקודת מחלות בעלי חיים [נוסח חדש], התשמ"ה-1985</w:t>
      </w:r>
      <w:r w:rsidRPr="001335C1">
        <w:rPr>
          <w:rFonts w:ascii="Tahoma" w:hAnsi="Tahoma" w:cs="Tahoma" w:hint="cs"/>
          <w:sz w:val="18"/>
          <w:szCs w:val="18"/>
          <w:rtl/>
        </w:rPr>
        <w:t>. זאת</w:t>
      </w:r>
      <w:r w:rsidRPr="001335C1">
        <w:rPr>
          <w:rFonts w:ascii="Tahoma" w:hAnsi="Tahoma" w:cs="Tahoma"/>
          <w:sz w:val="18"/>
          <w:szCs w:val="18"/>
          <w:rtl/>
        </w:rPr>
        <w:t xml:space="preserve"> </w:t>
      </w:r>
      <w:r w:rsidRPr="001335C1">
        <w:rPr>
          <w:rFonts w:ascii="Tahoma" w:hAnsi="Tahoma" w:cs="Tahoma" w:hint="cs"/>
          <w:sz w:val="18"/>
          <w:szCs w:val="18"/>
          <w:rtl/>
        </w:rPr>
        <w:t xml:space="preserve">כדי להגן </w:t>
      </w:r>
      <w:r w:rsidRPr="001335C1">
        <w:rPr>
          <w:rFonts w:ascii="Tahoma" w:hAnsi="Tahoma" w:cs="Tahoma"/>
          <w:sz w:val="18"/>
          <w:szCs w:val="18"/>
          <w:rtl/>
        </w:rPr>
        <w:t xml:space="preserve">על בריאות הציבור </w:t>
      </w:r>
      <w:r w:rsidRPr="001335C1">
        <w:rPr>
          <w:rFonts w:ascii="Tahoma" w:hAnsi="Tahoma" w:cs="Tahoma" w:hint="cs"/>
          <w:sz w:val="18"/>
          <w:szCs w:val="18"/>
          <w:rtl/>
        </w:rPr>
        <w:t>ולמנוע</w:t>
      </w:r>
      <w:r w:rsidRPr="001335C1">
        <w:rPr>
          <w:rFonts w:ascii="Tahoma" w:hAnsi="Tahoma" w:cs="Tahoma"/>
          <w:sz w:val="18"/>
          <w:szCs w:val="18"/>
          <w:rtl/>
        </w:rPr>
        <w:t xml:space="preserve"> הפצת מחלות בע</w:t>
      </w:r>
      <w:r w:rsidRPr="001335C1">
        <w:rPr>
          <w:rFonts w:ascii="Tahoma" w:hAnsi="Tahoma" w:cs="Tahoma" w:hint="cs"/>
          <w:sz w:val="18"/>
          <w:szCs w:val="18"/>
          <w:rtl/>
        </w:rPr>
        <w:t>לי חיים. כמו כן, יחידה זו אוכפת חוקים נוספים בתחום החקלאות.</w:t>
      </w:r>
      <w:r w:rsidR="00976A76">
        <w:rPr>
          <w:rFonts w:ascii="Tahoma" w:hAnsi="Tahoma" w:cs="Tahoma" w:hint="cs"/>
          <w:sz w:val="18"/>
          <w:szCs w:val="18"/>
          <w:rtl/>
        </w:rPr>
        <w:t xml:space="preserve"> ביחידה מנוהלים שני מאגרי מידע.</w:t>
      </w:r>
    </w:p>
    <w:p w:rsidR="0085703D" w:rsidRPr="001335C1" w:rsidP="00D53620">
      <w:pPr>
        <w:spacing w:after="240" w:line="240" w:lineRule="exact"/>
        <w:ind w:right="2268"/>
        <w:jc w:val="both"/>
        <w:rPr>
          <w:rFonts w:ascii="Tahoma" w:hAnsi="Tahoma" w:cs="Tahoma"/>
          <w:b/>
          <w:bCs/>
          <w:sz w:val="18"/>
          <w:szCs w:val="18"/>
          <w:rtl/>
        </w:rPr>
      </w:pPr>
      <w:r w:rsidRPr="001335C1">
        <w:rPr>
          <w:rFonts w:ascii="Tahoma" w:hAnsi="Tahoma" w:cs="Tahoma" w:hint="cs"/>
          <w:sz w:val="18"/>
          <w:szCs w:val="18"/>
          <w:rtl/>
        </w:rPr>
        <w:t xml:space="preserve">משרד מבקר המדינה בדק את רישום מאגרי המידע של יחידת הפיצו"ח בפנקס </w:t>
      </w:r>
      <w:r w:rsidRPr="008C3316">
        <w:rPr>
          <w:rFonts w:ascii="Tahoma" w:hAnsi="Tahoma" w:cs="Tahoma" w:hint="cs"/>
          <w:spacing w:val="-6"/>
          <w:sz w:val="18"/>
          <w:szCs w:val="18"/>
          <w:rtl/>
        </w:rPr>
        <w:t>מאגרי המידע של הרשות להגנת הפרטיות, המוצג באינטרנט</w:t>
      </w:r>
      <w:r>
        <w:rPr>
          <w:rFonts w:ascii="Tahoma" w:hAnsi="Tahoma" w:cs="Tahoma"/>
          <w:spacing w:val="-6"/>
          <w:sz w:val="18"/>
          <w:szCs w:val="18"/>
          <w:vertAlign w:val="superscript"/>
          <w:rtl/>
        </w:rPr>
        <w:footnoteReference w:id="16"/>
      </w:r>
      <w:r w:rsidRPr="008C3316">
        <w:rPr>
          <w:rFonts w:ascii="Tahoma" w:hAnsi="Tahoma" w:cs="Tahoma" w:hint="cs"/>
          <w:spacing w:val="-6"/>
          <w:sz w:val="18"/>
          <w:szCs w:val="18"/>
          <w:rtl/>
        </w:rPr>
        <w:t>. מהבדיקה שנעשתה</w:t>
      </w:r>
      <w:r w:rsidRPr="001335C1">
        <w:rPr>
          <w:rFonts w:ascii="Tahoma" w:hAnsi="Tahoma" w:cs="Tahoma" w:hint="cs"/>
          <w:sz w:val="18"/>
          <w:szCs w:val="18"/>
          <w:rtl/>
        </w:rPr>
        <w:t xml:space="preserve"> בדצמבר 2017 עלה כי בפנקס מאגרי המידע נרשם </w:t>
      </w:r>
      <w:r w:rsidR="00D53620">
        <w:rPr>
          <w:rFonts w:ascii="Tahoma" w:hAnsi="Tahoma" w:cs="Tahoma" w:hint="cs"/>
          <w:sz w:val="18"/>
          <w:szCs w:val="18"/>
          <w:rtl/>
        </w:rPr>
        <w:t>רק מאגר אחד בשם "פיצוח מודיעין"</w:t>
      </w:r>
      <w:r w:rsidRPr="001335C1">
        <w:rPr>
          <w:rFonts w:ascii="Tahoma" w:hAnsi="Tahoma" w:cs="Tahoma" w:hint="cs"/>
          <w:sz w:val="18"/>
          <w:szCs w:val="18"/>
          <w:rtl/>
        </w:rPr>
        <w:t xml:space="preserve"> ורישומו אושר בפברואר 2003. </w:t>
      </w:r>
    </w:p>
    <w:p w:rsidR="0085703D" w:rsidRPr="001335C1" w:rsidP="00D53620">
      <w:pPr>
        <w:pStyle w:val="RESHET"/>
        <w:rPr>
          <w:rtl/>
        </w:rPr>
      </w:pPr>
      <w:r>
        <w:rPr>
          <w:rFonts w:hint="cs"/>
          <w:rtl/>
        </w:rPr>
        <w:t>עולה אפוא שמאגר נוסף</w:t>
      </w:r>
      <w:r w:rsidRPr="001335C1">
        <w:rPr>
          <w:rFonts w:hint="cs"/>
          <w:rtl/>
        </w:rPr>
        <w:t>, המשמש לפעילותה השוטפת של יחידת הפיצו"ח, לא הוגדר במסגרת מסמך הגדרות מאגר כנדרש לפי התקנות החדשות, ו</w:t>
      </w:r>
      <w:r>
        <w:rPr>
          <w:rFonts w:hint="cs"/>
          <w:rtl/>
        </w:rPr>
        <w:t>גם לא נרשם אצל רשם מאגרי המידע.</w:t>
      </w:r>
    </w:p>
    <w:p w:rsidR="0085703D" w:rsidRPr="001335C1" w:rsidP="00D53620">
      <w:pPr>
        <w:pStyle w:val="RESHET"/>
        <w:rPr>
          <w:rtl/>
        </w:rPr>
      </w:pPr>
      <w:r w:rsidRPr="001335C1">
        <w:rPr>
          <w:rFonts w:hint="cs"/>
          <w:rtl/>
        </w:rPr>
        <w:t xml:space="preserve">משרד מבקר המדינה מעיר למשרד החקלאות כי עליו לפעול להכנת מסמך הגדרות מאגר לגבי </w:t>
      </w:r>
      <w:r w:rsidR="00D53620">
        <w:rPr>
          <w:rFonts w:hint="cs"/>
          <w:rtl/>
        </w:rPr>
        <w:t>המאגר הנוסף</w:t>
      </w:r>
      <w:r w:rsidRPr="001335C1">
        <w:rPr>
          <w:rFonts w:hint="cs"/>
          <w:rtl/>
        </w:rPr>
        <w:t xml:space="preserve"> ויש לרושמו בפנקס מאגרי המידע, כנדרש בחוק הגנת הפרטיות, על מנת לאפשר את הבקרה על רמת אבטחת המידע בו.</w:t>
      </w:r>
      <w:r w:rsidRPr="001335C1">
        <w:rPr>
          <w:rtl/>
        </w:rPr>
        <w:t xml:space="preserve"> </w:t>
      </w:r>
      <w:r w:rsidRPr="001335C1">
        <w:rPr>
          <w:rFonts w:hint="cs"/>
          <w:rtl/>
        </w:rPr>
        <w:t>יצוין</w:t>
      </w:r>
      <w:r w:rsidRPr="001335C1">
        <w:rPr>
          <w:rtl/>
        </w:rPr>
        <w:t xml:space="preserve"> </w:t>
      </w:r>
      <w:r w:rsidRPr="001335C1">
        <w:rPr>
          <w:rFonts w:hint="cs"/>
          <w:rtl/>
        </w:rPr>
        <w:t xml:space="preserve">כי פרסומו של מידע כזה עקב אבטחה לקויה עשוי לפגוע בפרטיותם של האנשים הנזכרים בו ובשמם הטוב. </w:t>
      </w:r>
    </w:p>
    <w:p w:rsidR="0085703D" w:rsidRPr="001335C1" w:rsidP="00D53620">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מיולי 2018 מסר המשרד כי </w:t>
      </w:r>
      <w:r w:rsidR="00D53620">
        <w:rPr>
          <w:rFonts w:ascii="Tahoma" w:hAnsi="Tahoma" w:cs="Tahoma" w:hint="cs"/>
          <w:sz w:val="18"/>
          <w:szCs w:val="18"/>
          <w:rtl/>
        </w:rPr>
        <w:t>המאגר</w:t>
      </w:r>
      <w:r w:rsidRPr="001335C1">
        <w:rPr>
          <w:rFonts w:ascii="Tahoma" w:hAnsi="Tahoma" w:cs="Tahoma" w:hint="cs"/>
          <w:sz w:val="18"/>
          <w:szCs w:val="18"/>
          <w:rtl/>
        </w:rPr>
        <w:t xml:space="preserve"> הוא חלק ממאגר הנתונים המרכזי של המשרד שבכוונתו לרשום כחוק. עוד הוסיף המשרד כי ככל שלא יתאפשר לרשום מאגר מרכזי אחד, יירשם </w:t>
      </w:r>
      <w:r w:rsidR="00D53620">
        <w:rPr>
          <w:rFonts w:ascii="Tahoma" w:hAnsi="Tahoma" w:cs="Tahoma" w:hint="cs"/>
          <w:sz w:val="18"/>
          <w:szCs w:val="18"/>
          <w:rtl/>
        </w:rPr>
        <w:t xml:space="preserve">המאגר </w:t>
      </w:r>
      <w:r w:rsidRPr="001335C1">
        <w:rPr>
          <w:rFonts w:ascii="Tahoma" w:hAnsi="Tahoma" w:cs="Tahoma" w:hint="cs"/>
          <w:sz w:val="18"/>
          <w:szCs w:val="18"/>
          <w:rtl/>
        </w:rPr>
        <w:t xml:space="preserve">בנפרד. </w:t>
      </w:r>
    </w:p>
    <w:p w:rsidR="0085703D" w:rsidRPr="009F3C60" w:rsidP="008C3316">
      <w:pPr>
        <w:pStyle w:val="KOT4"/>
        <w:rPr>
          <w:rtl/>
        </w:rPr>
      </w:pPr>
      <w:r w:rsidRPr="009F3C60">
        <w:rPr>
          <w:rFonts w:hint="cs"/>
          <w:rtl/>
        </w:rPr>
        <w:t>ההיערכות הארגונית ליישום חוק הגנת הפרטיות במשרד החקלאות</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בחוק הגנת הפרטיות ובתקנותיו נקבעו כמה בעלי תפקידים בארגונים הנושאים באחריות לאבטחת מידע במאגר מידע - בעל מאגר מידע, המחזיק במאגר מידע ומנהל מאגר מידע. כמו כן, גופים ציבוריים כהגדרתם בחוק, ובכללם משרדי הממשלה, גם חייבים למנות אדם בעל הכשרה מתאימה לתפקיד ממונה אבטחת מידע, על מנת שיהיה אחראי לאבטחת המידע במאגרים המוחזקים ברשותם. כן נקבע בתקנות הגנת הפרטיות (העברת מידע), כי העברת מידע בין גופים ציבוריים צריכה להיעשות באמצעות ועדה להעברת מידע שיש להקים בכל גוף ציבורי, והיא מופקדת בין היתר לדון בבקשות של גופים ציבוריים לקבל מידע מהגוף שבו היא פועלת ולאשרן. </w:t>
      </w:r>
    </w:p>
    <w:p w:rsidR="0085703D" w:rsidRPr="001335C1" w:rsidP="008C3316">
      <w:pPr>
        <w:spacing w:after="24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קביעת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הוראות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לגבי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מאגר</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בגופים</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ציבוריים</w:t>
      </w:r>
      <w:r w:rsidRPr="001335C1">
        <w:rPr>
          <w:rStyle w:val="Heading7Char"/>
          <w:rFonts w:ascii="Tahoma" w:hAnsi="Tahoma" w:cs="Tahoma" w:hint="cs"/>
          <w:sz w:val="18"/>
          <w:szCs w:val="18"/>
          <w:rtl/>
        </w:rPr>
        <w:t>:</w:t>
      </w:r>
      <w:r w:rsidRPr="001335C1">
        <w:rPr>
          <w:rFonts w:ascii="Tahoma" w:hAnsi="Tahoma" w:cs="Tahoma" w:hint="cs"/>
          <w:b/>
          <w:bCs/>
          <w:sz w:val="18"/>
          <w:szCs w:val="18"/>
          <w:rtl/>
        </w:rPr>
        <w:t xml:space="preserve"> </w:t>
      </w:r>
      <w:r w:rsidRPr="001335C1">
        <w:rPr>
          <w:rFonts w:ascii="Tahoma" w:hAnsi="Tahoma" w:cs="Tahoma" w:hint="cs"/>
          <w:sz w:val="18"/>
          <w:szCs w:val="18"/>
          <w:rtl/>
        </w:rPr>
        <w:t>חוק הגנת הפרטיות אינו מגדיר מי הוא "בעל המאגר" שעליו מוטלות כאמור חובות שונות. החוק מציין כי בקשה לרישום מאגר מידע תכלול בין היתר את זהות בעל המאגר ומענו בישראל. הרשות להגנת הפרטיות פרסמה באוגוסט 2017 טיוטת הנחיית רשם מאגרי מידע בנושא "פרשנות ויישום חוק הגנת הפרטיות בעניין העברת הבעלות במאגר מידע"</w:t>
      </w:r>
      <w:r>
        <w:rPr>
          <w:rFonts w:ascii="Tahoma" w:hAnsi="Tahoma" w:cs="Tahoma"/>
          <w:sz w:val="18"/>
          <w:szCs w:val="18"/>
          <w:vertAlign w:val="superscript"/>
          <w:rtl/>
        </w:rPr>
        <w:footnoteReference w:id="17"/>
      </w:r>
      <w:r w:rsidRPr="001335C1">
        <w:rPr>
          <w:rFonts w:ascii="Tahoma" w:hAnsi="Tahoma" w:cs="Tahoma" w:hint="cs"/>
          <w:sz w:val="18"/>
          <w:szCs w:val="18"/>
          <w:rtl/>
        </w:rPr>
        <w:t>. בטיוטה נכתב שבעל מאגר המידע הוא הגורם שבידיו הכוח המשפטי לקבל החלטות בדבר אופן איסוף המידע ומטרת עיבודו, ובהתאם לכך מוטלות עליו חובות שונות שנועדו להגן על פרטיות האנשים שעליהם נאסף המידע. הרשאה לאיסופו ולעיבודו של המידע יכולה להתבסס בין השאר על הסמכה מכוח חוק לשם ביצוע מטרה ציבורית, או מכוח הסכמה המתקבלת מהאנשים עצמם לפני הכנסת המידע על אודותם למאגר מידע. עוד נאמר בטיוטת ההנחיה כי בעל מאגר מידע יכול להיות תאגיד, יחיד, גוף ציבורי ועוד.</w:t>
      </w:r>
    </w:p>
    <w:p w:rsidR="0085703D" w:rsidRPr="001335C1" w:rsidP="008C3316">
      <w:pPr>
        <w:pStyle w:val="RESHET"/>
        <w:rPr>
          <w:rtl/>
        </w:rPr>
      </w:pPr>
      <w:r>
        <w:rPr>
          <w:rFonts w:hint="cs"/>
          <w:rtl/>
        </w:rPr>
        <w:t>ב</w:t>
      </w:r>
      <w:r w:rsidRPr="001335C1">
        <w:rPr>
          <w:rtl/>
        </w:rPr>
        <w:t xml:space="preserve">מאגרים שנרשמו על ידי המשרד בפנקס מאגרי המידע רשומים שלושה בעלים: משרד החקלאות / המשרד הראשי; משרד החקלאות / הרשות לתכנון ופיתוח; משרד החקלאות / מכון וולקני. מהמסמכים עולה שהרשות לתכנון ופיתוח במשרד רשומה כבעל המאגר של </w:t>
      </w:r>
      <w:r w:rsidRPr="001335C1">
        <w:rPr>
          <w:rFonts w:hint="eastAsia"/>
          <w:rtl/>
        </w:rPr>
        <w:t>פיצו</w:t>
      </w:r>
      <w:r w:rsidRPr="001335C1">
        <w:rPr>
          <w:rtl/>
        </w:rPr>
        <w:t xml:space="preserve">"ח מודיעין </w:t>
      </w:r>
      <w:r w:rsidRPr="001335C1">
        <w:rPr>
          <w:rFonts w:hint="eastAsia"/>
          <w:rtl/>
        </w:rPr>
        <w:t>וכבעלים</w:t>
      </w:r>
      <w:r w:rsidRPr="001335C1">
        <w:rPr>
          <w:rtl/>
        </w:rPr>
        <w:t xml:space="preserve"> של </w:t>
      </w:r>
      <w:r w:rsidRPr="001335C1">
        <w:rPr>
          <w:rFonts w:hint="eastAsia"/>
          <w:rtl/>
        </w:rPr>
        <w:t>מאגר</w:t>
      </w:r>
      <w:r w:rsidRPr="001335C1">
        <w:rPr>
          <w:rtl/>
        </w:rPr>
        <w:t xml:space="preserve"> כתבי אישור של </w:t>
      </w:r>
      <w:r w:rsidRPr="001335C1">
        <w:rPr>
          <w:rFonts w:hint="eastAsia"/>
          <w:rtl/>
        </w:rPr>
        <w:t>מינהלת</w:t>
      </w:r>
      <w:r w:rsidRPr="001335C1">
        <w:rPr>
          <w:rtl/>
        </w:rPr>
        <w:t xml:space="preserve"> ההשקעות, </w:t>
      </w:r>
      <w:r w:rsidRPr="001335C1">
        <w:rPr>
          <w:rFonts w:hint="eastAsia"/>
          <w:rtl/>
        </w:rPr>
        <w:t>אף</w:t>
      </w:r>
      <w:r w:rsidRPr="001335C1">
        <w:rPr>
          <w:rtl/>
        </w:rPr>
        <w:t xml:space="preserve"> </w:t>
      </w:r>
      <w:r w:rsidRPr="001335C1">
        <w:rPr>
          <w:rFonts w:hint="eastAsia"/>
          <w:rtl/>
        </w:rPr>
        <w:t>על</w:t>
      </w:r>
      <w:r w:rsidRPr="001335C1">
        <w:rPr>
          <w:rtl/>
        </w:rPr>
        <w:t xml:space="preserve"> </w:t>
      </w:r>
      <w:r w:rsidRPr="001335C1">
        <w:rPr>
          <w:rFonts w:hint="eastAsia"/>
          <w:rtl/>
        </w:rPr>
        <w:t>פי</w:t>
      </w:r>
      <w:r w:rsidRPr="001335C1">
        <w:rPr>
          <w:rtl/>
        </w:rPr>
        <w:t xml:space="preserve"> </w:t>
      </w:r>
      <w:r w:rsidRPr="001335C1">
        <w:rPr>
          <w:rFonts w:hint="eastAsia"/>
          <w:rtl/>
        </w:rPr>
        <w:t>שנושאים</w:t>
      </w:r>
      <w:r w:rsidRPr="001335C1">
        <w:rPr>
          <w:rtl/>
        </w:rPr>
        <w:t xml:space="preserve"> </w:t>
      </w:r>
      <w:r w:rsidRPr="001335C1">
        <w:rPr>
          <w:rFonts w:hint="eastAsia"/>
          <w:rtl/>
        </w:rPr>
        <w:t>אלו</w:t>
      </w:r>
      <w:r w:rsidRPr="001335C1">
        <w:rPr>
          <w:rtl/>
        </w:rPr>
        <w:t xml:space="preserve"> </w:t>
      </w:r>
      <w:r w:rsidRPr="001335C1">
        <w:rPr>
          <w:rFonts w:hint="eastAsia"/>
          <w:rtl/>
        </w:rPr>
        <w:t>אינם</w:t>
      </w:r>
      <w:r w:rsidRPr="001335C1">
        <w:rPr>
          <w:rtl/>
        </w:rPr>
        <w:t xml:space="preserve"> </w:t>
      </w:r>
      <w:r w:rsidRPr="001335C1">
        <w:rPr>
          <w:rFonts w:hint="eastAsia"/>
          <w:rtl/>
        </w:rPr>
        <w:t>מצויים</w:t>
      </w:r>
      <w:r w:rsidRPr="001335C1">
        <w:rPr>
          <w:rtl/>
        </w:rPr>
        <w:t xml:space="preserve"> </w:t>
      </w:r>
      <w:r w:rsidRPr="001335C1">
        <w:rPr>
          <w:rFonts w:hint="eastAsia"/>
          <w:rtl/>
        </w:rPr>
        <w:t>בתחומה</w:t>
      </w:r>
      <w:r w:rsidRPr="001335C1">
        <w:rPr>
          <w:rFonts w:hint="cs"/>
          <w:rtl/>
        </w:rPr>
        <w:t xml:space="preserve">. </w:t>
      </w:r>
    </w:p>
    <w:p w:rsidR="0085703D" w:rsidRPr="001335C1" w:rsidP="008C3316">
      <w:pPr>
        <w:pStyle w:val="RESHET"/>
        <w:rPr>
          <w:rtl/>
        </w:rPr>
      </w:pPr>
      <w:r w:rsidRPr="001335C1">
        <w:rPr>
          <w:rFonts w:hint="cs"/>
          <w:rtl/>
        </w:rPr>
        <w:t xml:space="preserve">משרד מבקר המדינה מעיר למשרד החקלאות כי עליו לבחון שוב את הגדרת הבעלים של המאגרים. </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בתשובתו מיולי 2018 מסר המשרד כי נושא שיוך מאגרי המידע המשרדיים לבעלים יטופל במסגרת רישום המאגרים הנוספים כמפורט לעיל.</w:t>
      </w:r>
    </w:p>
    <w:p w:rsidR="0085703D" w:rsidRPr="00E0512F" w:rsidP="008C3316">
      <w:pPr>
        <w:pStyle w:val="KOT5"/>
        <w:rPr>
          <w:rtl/>
        </w:rPr>
      </w:pPr>
      <w:r>
        <w:rPr>
          <w:rFonts w:hint="cs"/>
          <w:rtl/>
        </w:rPr>
        <w:t>הגדרת</w:t>
      </w:r>
      <w:r w:rsidRPr="00E0512F">
        <w:rPr>
          <w:rtl/>
        </w:rPr>
        <w:t xml:space="preserve"> </w:t>
      </w:r>
      <w:r w:rsidRPr="00E0512F">
        <w:rPr>
          <w:rFonts w:hint="cs"/>
          <w:rtl/>
        </w:rPr>
        <w:t>מנהלי</w:t>
      </w:r>
      <w:r w:rsidRPr="00E0512F">
        <w:rPr>
          <w:rtl/>
        </w:rPr>
        <w:t xml:space="preserve"> </w:t>
      </w:r>
      <w:r w:rsidRPr="00E0512F">
        <w:rPr>
          <w:rFonts w:hint="cs"/>
          <w:rtl/>
        </w:rPr>
        <w:t>מאגר</w:t>
      </w:r>
      <w:r w:rsidRPr="00E0512F">
        <w:rPr>
          <w:rtl/>
        </w:rPr>
        <w:t xml:space="preserve"> </w:t>
      </w:r>
      <w:r w:rsidRPr="00E0512F">
        <w:rPr>
          <w:rFonts w:hint="cs"/>
          <w:rtl/>
        </w:rPr>
        <w:t>מידע</w:t>
      </w:r>
      <w:r w:rsidRPr="00E0512F">
        <w:rPr>
          <w:rtl/>
        </w:rPr>
        <w:t xml:space="preserve"> </w:t>
      </w:r>
      <w:r w:rsidRPr="00E0512F">
        <w:rPr>
          <w:rFonts w:hint="cs"/>
          <w:rtl/>
        </w:rPr>
        <w:t>למאגרים</w:t>
      </w:r>
      <w:r w:rsidRPr="00E0512F">
        <w:rPr>
          <w:rtl/>
        </w:rPr>
        <w:t xml:space="preserve"> </w:t>
      </w:r>
      <w:r w:rsidRPr="00E0512F">
        <w:rPr>
          <w:rFonts w:hint="cs"/>
          <w:rtl/>
        </w:rPr>
        <w:t>הרשומים</w:t>
      </w:r>
      <w:r w:rsidRPr="00E0512F">
        <w:rPr>
          <w:rtl/>
        </w:rPr>
        <w:t xml:space="preserve"> </w:t>
      </w:r>
      <w:r w:rsidRPr="00E0512F">
        <w:rPr>
          <w:rFonts w:hint="cs"/>
          <w:rtl/>
        </w:rPr>
        <w:t>בפנקס</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sz w:val="18"/>
          <w:szCs w:val="18"/>
          <w:rtl/>
        </w:rPr>
        <w:t xml:space="preserve">מנהל מאגר מידע </w:t>
      </w:r>
      <w:r w:rsidRPr="001335C1">
        <w:rPr>
          <w:rFonts w:ascii="Tahoma" w:hAnsi="Tahoma" w:cs="Tahoma" w:hint="cs"/>
          <w:sz w:val="18"/>
          <w:szCs w:val="18"/>
          <w:rtl/>
        </w:rPr>
        <w:t>מ</w:t>
      </w:r>
      <w:r w:rsidRPr="001335C1">
        <w:rPr>
          <w:rFonts w:ascii="Tahoma" w:hAnsi="Tahoma" w:cs="Tahoma"/>
          <w:sz w:val="18"/>
          <w:szCs w:val="18"/>
          <w:rtl/>
        </w:rPr>
        <w:t xml:space="preserve">וגדר בחוק הגנת הפרטיות כ"מנהל פעיל של גוף שבבעלותו או בהחזקתו מאגר מידע או מי שמנהל כאמור הסמיכו לעניין זה". </w:t>
      </w:r>
      <w:r w:rsidRPr="001335C1">
        <w:rPr>
          <w:rFonts w:ascii="Tahoma" w:hAnsi="Tahoma" w:cs="Tahoma" w:hint="cs"/>
          <w:sz w:val="18"/>
          <w:szCs w:val="18"/>
          <w:rtl/>
        </w:rPr>
        <w:t>כאמור לעיל, ב</w:t>
      </w:r>
      <w:r w:rsidRPr="001335C1">
        <w:rPr>
          <w:rFonts w:ascii="Tahoma" w:hAnsi="Tahoma" w:cs="Tahoma"/>
          <w:sz w:val="18"/>
          <w:szCs w:val="18"/>
          <w:rtl/>
        </w:rPr>
        <w:t xml:space="preserve">תקנות הגנת הפרטיות </w:t>
      </w:r>
      <w:r w:rsidRPr="001335C1">
        <w:rPr>
          <w:rFonts w:ascii="Tahoma" w:hAnsi="Tahoma" w:cs="Tahoma" w:hint="cs"/>
          <w:sz w:val="18"/>
          <w:szCs w:val="18"/>
          <w:rtl/>
        </w:rPr>
        <w:t>(</w:t>
      </w:r>
      <w:r w:rsidRPr="001335C1">
        <w:rPr>
          <w:rFonts w:ascii="Tahoma" w:hAnsi="Tahoma" w:cs="Tahoma"/>
          <w:sz w:val="18"/>
          <w:szCs w:val="18"/>
          <w:rtl/>
        </w:rPr>
        <w:t>העברת מידע</w:t>
      </w:r>
      <w:r w:rsidRPr="001335C1">
        <w:rPr>
          <w:rFonts w:ascii="Tahoma" w:hAnsi="Tahoma" w:cs="Tahoma" w:hint="cs"/>
          <w:sz w:val="18"/>
          <w:szCs w:val="18"/>
          <w:rtl/>
        </w:rPr>
        <w:t xml:space="preserve">) נקבע שמנהל מאגר מידע </w:t>
      </w:r>
      <w:r w:rsidRPr="001335C1">
        <w:rPr>
          <w:rFonts w:ascii="Tahoma" w:hAnsi="Tahoma" w:cs="Tahoma"/>
          <w:sz w:val="18"/>
          <w:szCs w:val="18"/>
          <w:rtl/>
        </w:rPr>
        <w:t xml:space="preserve">הוא האחראי </w:t>
      </w:r>
      <w:r w:rsidRPr="008C3316">
        <w:rPr>
          <w:rFonts w:ascii="Tahoma" w:hAnsi="Tahoma" w:cs="Tahoma"/>
          <w:spacing w:val="-4"/>
          <w:sz w:val="18"/>
          <w:szCs w:val="18"/>
          <w:rtl/>
        </w:rPr>
        <w:t>ליישום ההוראות הכלליות לניהול מאגר מידע</w:t>
      </w:r>
      <w:r>
        <w:rPr>
          <w:rStyle w:val="FootnoteReference0"/>
          <w:rFonts w:ascii="Tahoma" w:hAnsi="Tahoma" w:cs="Tahoma"/>
          <w:spacing w:val="-4"/>
          <w:sz w:val="18"/>
          <w:szCs w:val="18"/>
          <w:rtl/>
        </w:rPr>
        <w:footnoteReference w:id="18"/>
      </w:r>
      <w:r w:rsidRPr="008C3316">
        <w:rPr>
          <w:rFonts w:ascii="Tahoma" w:hAnsi="Tahoma" w:cs="Tahoma" w:hint="cs"/>
          <w:spacing w:val="-4"/>
          <w:sz w:val="18"/>
          <w:szCs w:val="18"/>
          <w:rtl/>
        </w:rPr>
        <w:t>. בתקנות החדשות בוטלה ההוראה</w:t>
      </w:r>
      <w:r w:rsidRPr="001335C1">
        <w:rPr>
          <w:rFonts w:ascii="Tahoma" w:hAnsi="Tahoma" w:cs="Tahoma" w:hint="cs"/>
          <w:sz w:val="18"/>
          <w:szCs w:val="18"/>
          <w:rtl/>
        </w:rPr>
        <w:t xml:space="preserve"> והאחריות לחלק מעניינים אלה הוטלה גם על בעל המאגר. </w:t>
      </w:r>
      <w:r w:rsidRPr="001335C1">
        <w:rPr>
          <w:rFonts w:ascii="Tahoma" w:hAnsi="Tahoma" w:cs="Tahoma"/>
          <w:sz w:val="18"/>
          <w:szCs w:val="18"/>
          <w:rtl/>
        </w:rPr>
        <w:t xml:space="preserve">למנהל מאגר המידע גם תפקיד בקביעת סדרי העברת מידע בין גופים ציבוריים. </w:t>
      </w:r>
      <w:r w:rsidRPr="001335C1">
        <w:rPr>
          <w:rFonts w:ascii="Tahoma" w:hAnsi="Tahoma" w:cs="Tahoma" w:hint="cs"/>
          <w:sz w:val="18"/>
          <w:szCs w:val="18"/>
          <w:rtl/>
        </w:rPr>
        <w:t>כאמור, קיימת חובה בחוק הגנת הפרטיות לרשום גם את שמו של מנהל המאגר במסגרת רישום מאגר המידע בפנקס מאגרי המידע.</w:t>
      </w:r>
    </w:p>
    <w:p w:rsidR="0085703D" w:rsidRPr="001335C1" w:rsidP="00FB4D70">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בבדיקה של רישומי מאגרי המידע של משרד החקלאות שנרשמו בפנקס מאגרי המידע בשנים 2003 ו-2004 נמצא, כי לא נרשם בהם שמו של מנהל מאגר המידע, בניגוד להוראות החוק. עד מועד סיום הביקורת במרץ 2018 לא התקבל הסבר ממשרד החקלאות לאי-קביעת מנהל לכל אחד ממאגרי המידע. </w:t>
      </w:r>
    </w:p>
    <w:p w:rsidR="0085703D" w:rsidRPr="008C3316" w:rsidP="008C3316">
      <w:pPr>
        <w:pStyle w:val="RESHET"/>
        <w:rPr>
          <w:rtl/>
        </w:rPr>
      </w:pPr>
      <w:r w:rsidRPr="008C3316">
        <w:rPr>
          <w:rFonts w:hint="cs"/>
          <w:rtl/>
        </w:rPr>
        <w:t xml:space="preserve">עולה שמשרד החקלאות לא הגדיר מי ישמשו כמנהלים למאגרי המידע שכבר רשם. אי-הגדרת מנהלי מאגרי מידע הביאה לידי כך </w:t>
      </w:r>
      <w:r w:rsidRPr="008C3316">
        <w:rPr>
          <w:rFonts w:hint="eastAsia"/>
          <w:rtl/>
        </w:rPr>
        <w:t>שב</w:t>
      </w:r>
      <w:r w:rsidRPr="008C3316">
        <w:rPr>
          <w:rFonts w:hint="cs"/>
          <w:rtl/>
        </w:rPr>
        <w:t xml:space="preserve">בקשות </w:t>
      </w:r>
      <w:r w:rsidRPr="008C3316">
        <w:rPr>
          <w:rtl/>
        </w:rPr>
        <w:t xml:space="preserve">שונות </w:t>
      </w:r>
      <w:r w:rsidRPr="008C3316">
        <w:rPr>
          <w:rFonts w:hint="cs"/>
          <w:rtl/>
        </w:rPr>
        <w:t xml:space="preserve">לקבלת מידע </w:t>
      </w:r>
      <w:r w:rsidRPr="008C3316">
        <w:rPr>
          <w:rtl/>
        </w:rPr>
        <w:t xml:space="preserve">חתם </w:t>
      </w:r>
      <w:r w:rsidRPr="008C3316">
        <w:rPr>
          <w:rFonts w:hint="cs"/>
          <w:rtl/>
        </w:rPr>
        <w:t xml:space="preserve">כמנהל מאגר מידע </w:t>
      </w:r>
      <w:r w:rsidRPr="008C3316">
        <w:rPr>
          <w:rFonts w:hint="eastAsia"/>
          <w:rtl/>
        </w:rPr>
        <w:t>בעל</w:t>
      </w:r>
      <w:r w:rsidRPr="008C3316">
        <w:rPr>
          <w:rtl/>
        </w:rPr>
        <w:t xml:space="preserve"> תפקיד אחר </w:t>
      </w:r>
      <w:r w:rsidRPr="008C3316">
        <w:rPr>
          <w:rFonts w:hint="cs"/>
          <w:rtl/>
        </w:rPr>
        <w:t xml:space="preserve">מבלי שהוגדר כמנהל ובלי שנשא באחריות לתפקידי המנהל. לדוגמה, מנהל השירות למערכות מידע </w:t>
      </w:r>
      <w:r w:rsidRPr="008C3316">
        <w:rPr>
          <w:rtl/>
        </w:rPr>
        <w:t>(השל"מ)</w:t>
      </w:r>
      <w:r w:rsidRPr="008C3316">
        <w:rPr>
          <w:rFonts w:hint="cs"/>
          <w:rtl/>
        </w:rPr>
        <w:t xml:space="preserve"> חתם כמנהל מאגר מידע על בקשה מספטמבר 2017 של המרכז לסחר חוץ במשרד לקבל מידע על נתוני יבוא מאגף המכס ברשות המיסים. זאת אף שהוא לא נקבע כמנהל המאגר</w:t>
      </w:r>
      <w:r>
        <w:rPr>
          <w:vertAlign w:val="superscript"/>
          <w:rtl/>
        </w:rPr>
        <w:footnoteReference w:id="19"/>
      </w:r>
      <w:r w:rsidRPr="008C3316">
        <w:rPr>
          <w:rFonts w:hint="cs"/>
          <w:rtl/>
        </w:rPr>
        <w:t>.</w:t>
      </w:r>
    </w:p>
    <w:p w:rsidR="0085703D" w:rsidRPr="008C3316" w:rsidP="008C3316">
      <w:pPr>
        <w:pStyle w:val="RESHET"/>
        <w:rPr>
          <w:rtl/>
        </w:rPr>
      </w:pPr>
      <w:r w:rsidRPr="008C3316">
        <w:rPr>
          <w:rFonts w:hint="cs"/>
          <w:rtl/>
        </w:rPr>
        <w:t xml:space="preserve">משרד מבקר המדינה מעיר למנכ"ל משרד החקלאות כי עליו להגדיר למאגרים הרשומים מנהלים. </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בתשובתו מיולי 2018 מסר משרד החקלאות כי נושא הגדרת מנהלים למאגרים יטופל במסגרת רישום המאגרים הנוספים כמוזכר לעיל.</w:t>
      </w:r>
    </w:p>
    <w:p w:rsidR="0085703D" w:rsidRPr="001335C1" w:rsidP="008C3316">
      <w:pPr>
        <w:spacing w:line="240" w:lineRule="exact"/>
        <w:ind w:right="2268"/>
        <w:jc w:val="both"/>
        <w:rPr>
          <w:rFonts w:ascii="Tahoma" w:hAnsi="Tahoma" w:cs="Tahoma"/>
          <w:sz w:val="18"/>
          <w:szCs w:val="18"/>
          <w:rtl/>
        </w:rPr>
      </w:pPr>
    </w:p>
    <w:p w:rsidR="0085703D" w:rsidRPr="00866EB1" w:rsidP="008C3316">
      <w:pPr>
        <w:pStyle w:val="KOT5"/>
        <w:rPr>
          <w:rtl/>
        </w:rPr>
      </w:pPr>
      <w:r w:rsidRPr="00866EB1">
        <w:rPr>
          <w:rFonts w:hint="eastAsia"/>
          <w:rtl/>
        </w:rPr>
        <w:t>מינוי</w:t>
      </w:r>
      <w:r w:rsidRPr="00866EB1">
        <w:rPr>
          <w:rtl/>
        </w:rPr>
        <w:t xml:space="preserve"> ממונה אבטחת מידע </w:t>
      </w:r>
    </w:p>
    <w:p w:rsidR="0085703D" w:rsidRPr="001335C1" w:rsidP="008C3316">
      <w:pPr>
        <w:spacing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אי</w:t>
      </w:r>
      <w:r w:rsidRPr="001335C1">
        <w:rPr>
          <w:rStyle w:val="Heading7Char"/>
          <w:rFonts w:ascii="Tahoma" w:hAnsi="Tahoma" w:cs="Tahoma"/>
          <w:sz w:val="18"/>
          <w:szCs w:val="18"/>
          <w:rtl/>
        </w:rPr>
        <w:t>-</w:t>
      </w:r>
      <w:r w:rsidRPr="001335C1">
        <w:rPr>
          <w:rStyle w:val="Heading7Char"/>
          <w:rFonts w:ascii="Tahoma" w:hAnsi="Tahoma" w:cs="Tahoma" w:hint="eastAsia"/>
          <w:sz w:val="18"/>
          <w:szCs w:val="18"/>
          <w:rtl/>
        </w:rPr>
        <w:t>מינוי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ממונה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אבטחת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Style w:val="Heading7Char"/>
          <w:rFonts w:ascii="Tahoma" w:hAnsi="Tahoma" w:cs="Tahoma"/>
          <w:sz w:val="18"/>
          <w:szCs w:val="18"/>
          <w:rtl/>
        </w:rPr>
        <w:t xml:space="preserve"> במשך תקופה ארוכה</w:t>
      </w:r>
      <w:r w:rsidRPr="001335C1">
        <w:rPr>
          <w:rFonts w:ascii="Tahoma" w:hAnsi="Tahoma" w:cs="Tahoma" w:hint="cs"/>
          <w:b/>
          <w:bCs/>
          <w:sz w:val="18"/>
          <w:szCs w:val="18"/>
          <w:rtl/>
        </w:rPr>
        <w:t>:</w:t>
      </w:r>
      <w:r w:rsidRPr="001335C1">
        <w:rPr>
          <w:rFonts w:ascii="Tahoma" w:hAnsi="Tahoma" w:cs="Tahoma" w:hint="cs"/>
          <w:sz w:val="18"/>
          <w:szCs w:val="18"/>
          <w:rtl/>
        </w:rPr>
        <w:t xml:space="preserve"> </w:t>
      </w:r>
      <w:r w:rsidRPr="001335C1">
        <w:rPr>
          <w:rFonts w:ascii="Tahoma" w:hAnsi="Tahoma" w:cs="Tahoma"/>
          <w:sz w:val="18"/>
          <w:szCs w:val="18"/>
          <w:rtl/>
        </w:rPr>
        <w:t>חוק הגנת הפרטיות</w:t>
      </w:r>
      <w:r w:rsidRPr="001335C1">
        <w:rPr>
          <w:rFonts w:ascii="Tahoma" w:hAnsi="Tahoma" w:cs="Tahoma" w:hint="cs"/>
          <w:sz w:val="18"/>
          <w:szCs w:val="18"/>
          <w:rtl/>
        </w:rPr>
        <w:t xml:space="preserve"> </w:t>
      </w:r>
      <w:r w:rsidRPr="001335C1">
        <w:rPr>
          <w:rFonts w:ascii="Tahoma" w:hAnsi="Tahoma" w:cs="Tahoma"/>
          <w:sz w:val="18"/>
          <w:szCs w:val="18"/>
          <w:rtl/>
        </w:rPr>
        <w:t>ק</w:t>
      </w:r>
      <w:r w:rsidRPr="001335C1">
        <w:rPr>
          <w:rFonts w:ascii="Tahoma" w:hAnsi="Tahoma" w:cs="Tahoma" w:hint="cs"/>
          <w:sz w:val="18"/>
          <w:szCs w:val="18"/>
          <w:rtl/>
        </w:rPr>
        <w:t>ו</w:t>
      </w:r>
      <w:r w:rsidRPr="001335C1">
        <w:rPr>
          <w:rFonts w:ascii="Tahoma" w:hAnsi="Tahoma" w:cs="Tahoma"/>
          <w:sz w:val="18"/>
          <w:szCs w:val="18"/>
          <w:rtl/>
        </w:rPr>
        <w:t xml:space="preserve">בע כי גופים </w:t>
      </w:r>
      <w:r w:rsidRPr="001335C1">
        <w:rPr>
          <w:rFonts w:ascii="Tahoma" w:hAnsi="Tahoma" w:cs="Tahoma" w:hint="cs"/>
          <w:sz w:val="18"/>
          <w:szCs w:val="18"/>
          <w:rtl/>
        </w:rPr>
        <w:t xml:space="preserve">שונים המפורטים בחוק, ובהם גם גופים </w:t>
      </w:r>
      <w:r w:rsidRPr="001335C1">
        <w:rPr>
          <w:rFonts w:ascii="Tahoma" w:hAnsi="Tahoma" w:cs="Tahoma"/>
          <w:sz w:val="18"/>
          <w:szCs w:val="18"/>
          <w:rtl/>
        </w:rPr>
        <w:t>ציבוריים כהגדרתם בחוק</w:t>
      </w:r>
      <w:r w:rsidRPr="001335C1">
        <w:rPr>
          <w:rFonts w:ascii="Tahoma" w:hAnsi="Tahoma" w:cs="Tahoma" w:hint="cs"/>
          <w:sz w:val="18"/>
          <w:szCs w:val="18"/>
          <w:rtl/>
        </w:rPr>
        <w:t>,</w:t>
      </w:r>
      <w:r w:rsidRPr="001335C1">
        <w:rPr>
          <w:rFonts w:ascii="Tahoma" w:hAnsi="Tahoma" w:cs="Tahoma"/>
          <w:sz w:val="18"/>
          <w:szCs w:val="18"/>
          <w:rtl/>
        </w:rPr>
        <w:t xml:space="preserve"> חייבים </w:t>
      </w:r>
      <w:r w:rsidRPr="001335C1">
        <w:rPr>
          <w:rFonts w:ascii="Tahoma" w:hAnsi="Tahoma" w:cs="Tahoma" w:hint="cs"/>
          <w:sz w:val="18"/>
          <w:szCs w:val="18"/>
          <w:rtl/>
        </w:rPr>
        <w:t>למנות</w:t>
      </w:r>
      <w:r w:rsidRPr="001335C1">
        <w:rPr>
          <w:rFonts w:ascii="Tahoma" w:hAnsi="Tahoma" w:cs="Tahoma"/>
          <w:sz w:val="18"/>
          <w:szCs w:val="18"/>
          <w:rtl/>
        </w:rPr>
        <w:t xml:space="preserve"> אדם בעל הכשרה מתאימה </w:t>
      </w:r>
      <w:r w:rsidRPr="001335C1">
        <w:rPr>
          <w:rFonts w:ascii="Tahoma" w:hAnsi="Tahoma" w:cs="Tahoma" w:hint="cs"/>
          <w:sz w:val="18"/>
          <w:szCs w:val="18"/>
          <w:rtl/>
        </w:rPr>
        <w:t>ל</w:t>
      </w:r>
      <w:r w:rsidRPr="001335C1">
        <w:rPr>
          <w:rFonts w:ascii="Tahoma" w:hAnsi="Tahoma" w:cs="Tahoma"/>
          <w:sz w:val="18"/>
          <w:szCs w:val="18"/>
          <w:rtl/>
        </w:rPr>
        <w:t xml:space="preserve">ממונה על אבטחת מידע. עוד נקבע בחוק כי הממונה </w:t>
      </w:r>
      <w:r w:rsidRPr="001335C1">
        <w:rPr>
          <w:rFonts w:ascii="Tahoma" w:hAnsi="Tahoma" w:cs="Tahoma" w:hint="cs"/>
          <w:sz w:val="18"/>
          <w:szCs w:val="18"/>
          <w:rtl/>
        </w:rPr>
        <w:t>על</w:t>
      </w:r>
      <w:r w:rsidRPr="001335C1">
        <w:rPr>
          <w:rFonts w:ascii="Tahoma" w:hAnsi="Tahoma" w:cs="Tahoma"/>
          <w:sz w:val="18"/>
          <w:szCs w:val="18"/>
          <w:rtl/>
        </w:rPr>
        <w:t xml:space="preserve"> אבטחת המידע יהיה אחראי לאבטחת המידע במאגרים המוחזקים בידי הגוף הציבורי, מבלי לגרוע מאחריותם </w:t>
      </w:r>
      <w:r w:rsidRPr="001335C1">
        <w:rPr>
          <w:rFonts w:ascii="Tahoma" w:hAnsi="Tahoma" w:cs="Tahoma" w:hint="cs"/>
          <w:sz w:val="18"/>
          <w:szCs w:val="18"/>
          <w:rtl/>
        </w:rPr>
        <w:t>לפי</w:t>
      </w:r>
      <w:r w:rsidRPr="001335C1">
        <w:rPr>
          <w:rFonts w:ascii="Tahoma" w:hAnsi="Tahoma" w:cs="Tahoma"/>
          <w:sz w:val="18"/>
          <w:szCs w:val="18"/>
          <w:rtl/>
        </w:rPr>
        <w:t xml:space="preserve"> החוק של בעל </w:t>
      </w:r>
      <w:r w:rsidRPr="001335C1">
        <w:rPr>
          <w:rFonts w:ascii="Tahoma" w:hAnsi="Tahoma" w:cs="Tahoma" w:hint="cs"/>
          <w:sz w:val="18"/>
          <w:szCs w:val="18"/>
          <w:rtl/>
        </w:rPr>
        <w:t>ה</w:t>
      </w:r>
      <w:r w:rsidRPr="001335C1">
        <w:rPr>
          <w:rFonts w:ascii="Tahoma" w:hAnsi="Tahoma" w:cs="Tahoma"/>
          <w:sz w:val="18"/>
          <w:szCs w:val="18"/>
          <w:rtl/>
        </w:rPr>
        <w:t xml:space="preserve">מאגר, </w:t>
      </w:r>
      <w:r w:rsidRPr="001335C1">
        <w:rPr>
          <w:rFonts w:ascii="Tahoma" w:hAnsi="Tahoma" w:cs="Tahoma" w:hint="cs"/>
          <w:sz w:val="18"/>
          <w:szCs w:val="18"/>
          <w:rtl/>
        </w:rPr>
        <w:t>ה</w:t>
      </w:r>
      <w:r w:rsidRPr="001335C1">
        <w:rPr>
          <w:rFonts w:ascii="Tahoma" w:hAnsi="Tahoma" w:cs="Tahoma"/>
          <w:sz w:val="18"/>
          <w:szCs w:val="18"/>
          <w:rtl/>
        </w:rPr>
        <w:t>מחזיק במאגר או מנהל</w:t>
      </w:r>
      <w:r w:rsidRPr="001335C1">
        <w:rPr>
          <w:rFonts w:ascii="Tahoma" w:hAnsi="Tahoma" w:cs="Tahoma" w:hint="cs"/>
          <w:sz w:val="18"/>
          <w:szCs w:val="18"/>
          <w:rtl/>
        </w:rPr>
        <w:t>ו</w:t>
      </w:r>
      <w:r w:rsidRPr="001335C1">
        <w:rPr>
          <w:rFonts w:ascii="Tahoma" w:hAnsi="Tahoma" w:cs="Tahoma"/>
          <w:sz w:val="18"/>
          <w:szCs w:val="18"/>
          <w:rtl/>
        </w:rPr>
        <w:t>. בתקנות הגנת הפרטיות</w:t>
      </w:r>
      <w:r w:rsidRPr="001335C1">
        <w:rPr>
          <w:rFonts w:ascii="Tahoma" w:hAnsi="Tahoma" w:cs="Tahoma" w:hint="cs"/>
          <w:sz w:val="18"/>
          <w:szCs w:val="18"/>
          <w:rtl/>
        </w:rPr>
        <w:t xml:space="preserve"> (</w:t>
      </w:r>
      <w:r w:rsidRPr="001335C1">
        <w:rPr>
          <w:rFonts w:ascii="Tahoma" w:hAnsi="Tahoma" w:cs="Tahoma"/>
          <w:sz w:val="18"/>
          <w:szCs w:val="18"/>
          <w:rtl/>
        </w:rPr>
        <w:t xml:space="preserve">העברת </w:t>
      </w:r>
      <w:r w:rsidRPr="001335C1">
        <w:rPr>
          <w:rFonts w:ascii="Tahoma" w:hAnsi="Tahoma" w:cs="Tahoma" w:hint="cs"/>
          <w:sz w:val="18"/>
          <w:szCs w:val="18"/>
          <w:rtl/>
        </w:rPr>
        <w:t>מידע) ה</w:t>
      </w:r>
      <w:r w:rsidRPr="001335C1">
        <w:rPr>
          <w:rFonts w:ascii="Tahoma" w:hAnsi="Tahoma" w:cs="Tahoma"/>
          <w:sz w:val="18"/>
          <w:szCs w:val="18"/>
          <w:rtl/>
        </w:rPr>
        <w:t>וגדר ממונה אבטח</w:t>
      </w:r>
      <w:r w:rsidRPr="001335C1">
        <w:rPr>
          <w:rFonts w:ascii="Tahoma" w:hAnsi="Tahoma" w:cs="Tahoma" w:hint="cs"/>
          <w:sz w:val="18"/>
          <w:szCs w:val="18"/>
          <w:rtl/>
        </w:rPr>
        <w:t>ת</w:t>
      </w:r>
      <w:r w:rsidRPr="001335C1">
        <w:rPr>
          <w:rFonts w:ascii="Tahoma" w:hAnsi="Tahoma" w:cs="Tahoma"/>
          <w:sz w:val="18"/>
          <w:szCs w:val="18"/>
          <w:rtl/>
        </w:rPr>
        <w:t xml:space="preserve"> </w:t>
      </w:r>
      <w:r w:rsidRPr="001335C1">
        <w:rPr>
          <w:rFonts w:ascii="Tahoma" w:hAnsi="Tahoma" w:cs="Tahoma" w:hint="cs"/>
          <w:sz w:val="18"/>
          <w:szCs w:val="18"/>
          <w:rtl/>
        </w:rPr>
        <w:t>מידע</w:t>
      </w:r>
      <w:r w:rsidRPr="001335C1">
        <w:rPr>
          <w:rFonts w:ascii="Tahoma" w:hAnsi="Tahoma" w:cs="Tahoma"/>
          <w:sz w:val="18"/>
          <w:szCs w:val="18"/>
          <w:rtl/>
        </w:rPr>
        <w:t xml:space="preserve"> כאדם שמונה </w:t>
      </w:r>
      <w:r w:rsidRPr="001335C1">
        <w:rPr>
          <w:rFonts w:ascii="Tahoma" w:hAnsi="Tahoma" w:cs="Tahoma" w:hint="cs"/>
          <w:sz w:val="18"/>
          <w:szCs w:val="18"/>
          <w:rtl/>
        </w:rPr>
        <w:t>לתפקיד</w:t>
      </w:r>
      <w:r w:rsidRPr="001335C1">
        <w:rPr>
          <w:rFonts w:ascii="Tahoma" w:hAnsi="Tahoma" w:cs="Tahoma"/>
          <w:sz w:val="18"/>
          <w:szCs w:val="18"/>
          <w:rtl/>
        </w:rPr>
        <w:t xml:space="preserve"> לפי </w:t>
      </w:r>
      <w:r w:rsidRPr="001335C1">
        <w:rPr>
          <w:rFonts w:ascii="Tahoma" w:hAnsi="Tahoma" w:cs="Tahoma" w:hint="cs"/>
          <w:sz w:val="18"/>
          <w:szCs w:val="18"/>
          <w:rtl/>
        </w:rPr>
        <w:t>ה</w:t>
      </w:r>
      <w:r w:rsidRPr="001335C1">
        <w:rPr>
          <w:rFonts w:ascii="Tahoma" w:hAnsi="Tahoma" w:cs="Tahoma"/>
          <w:sz w:val="18"/>
          <w:szCs w:val="18"/>
          <w:rtl/>
        </w:rPr>
        <w:t xml:space="preserve">חוק או אדם שמנהל המאגר קבע כי הוא אחראי </w:t>
      </w:r>
      <w:r w:rsidRPr="001335C1">
        <w:rPr>
          <w:rFonts w:ascii="Tahoma" w:hAnsi="Tahoma" w:cs="Tahoma" w:hint="cs"/>
          <w:sz w:val="18"/>
          <w:szCs w:val="18"/>
          <w:rtl/>
        </w:rPr>
        <w:t>ל</w:t>
      </w:r>
      <w:r w:rsidRPr="001335C1">
        <w:rPr>
          <w:rFonts w:ascii="Tahoma" w:hAnsi="Tahoma" w:cs="Tahoma"/>
          <w:sz w:val="18"/>
          <w:szCs w:val="18"/>
          <w:rtl/>
        </w:rPr>
        <w:t xml:space="preserve">אבטחת המידע שבמאגר המידע. </w:t>
      </w:r>
      <w:r w:rsidRPr="001335C1">
        <w:rPr>
          <w:rFonts w:ascii="Tahoma" w:hAnsi="Tahoma" w:cs="Tahoma" w:hint="cs"/>
          <w:sz w:val="18"/>
          <w:szCs w:val="18"/>
          <w:rtl/>
        </w:rPr>
        <w:t>בתקנות</w:t>
      </w:r>
      <w:r w:rsidRPr="001335C1">
        <w:rPr>
          <w:rFonts w:ascii="Tahoma" w:hAnsi="Tahoma" w:cs="Tahoma"/>
          <w:sz w:val="18"/>
          <w:szCs w:val="18"/>
          <w:rtl/>
        </w:rPr>
        <w:t xml:space="preserve"> אלו גם נקבע כי ממונה אבטחת המידע</w:t>
      </w:r>
      <w:r w:rsidRPr="001335C1">
        <w:rPr>
          <w:rFonts w:ascii="Tahoma" w:hAnsi="Tahoma" w:cs="Tahoma" w:hint="cs"/>
          <w:sz w:val="18"/>
          <w:szCs w:val="18"/>
          <w:rtl/>
        </w:rPr>
        <w:t xml:space="preserve"> הוא</w:t>
      </w:r>
      <w:r w:rsidRPr="001335C1">
        <w:rPr>
          <w:rFonts w:ascii="Tahoma" w:hAnsi="Tahoma" w:cs="Tahoma"/>
          <w:sz w:val="18"/>
          <w:szCs w:val="18"/>
          <w:rtl/>
        </w:rPr>
        <w:t xml:space="preserve"> אחד הגורמים שמאשרים בחתימתם העברת מידע בין גופים ציבוריים.</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עד מאי 2017 לא קבעו החוק ותקנותיו למי יהיה כפוף ממונה אבטחת המידע. בתקנות הגנת הפרטיות (אבטחת מידע), שנכנסו לתוקף במאי 2018, נקבע כי הממונה על אבטחת המידע יהיה כפוף ישירות למנהל מאגר המידע או למנהל פעיל של בעל המאגר או המחזיק בו, או לנושא משרה בכירה אחר הכפוף ישירות למנהל המאגר. תפקיד הממונה על האבטחה על פי התקנות החדשות יהיה להכין נוהל אבטחת מידע ולהביאו לאישור בעל המאגר. עליו גם להכין תוכנית לבקרה שוטפת על העמידה בדרישות התקנות החדשות, לבצע אותה ולהודיע לבעל המאגר ולמנהל המאגר על ממצאיו. עוד נקבע בתקנות כי ממונה אבטחת המידע לא ימלא תפקיד נוסף שעלול להעמידו בחשש לניגוד עניינים במילוי תפקידו לפי תקנות אלה. התקנה מטילה על בעל מאגר המידע להקצות לממונה את המשאבים הדרושים לו לשם מילוי תפקידו. יצוין כי חוק הגנת הפרטיות מקנה חשיבות מיוחדת למינוי ממונה על אבטחת מידע, בכך שהוא קובע כי מי שאינו ממנה ממונה על אבטחת מידע דינו מאסר שנה</w:t>
      </w:r>
      <w:r>
        <w:rPr>
          <w:rStyle w:val="FootnoteReference0"/>
          <w:rFonts w:ascii="Tahoma" w:hAnsi="Tahoma" w:cs="Tahoma"/>
          <w:sz w:val="18"/>
          <w:szCs w:val="18"/>
          <w:rtl/>
        </w:rPr>
        <w:footnoteReference w:id="20"/>
      </w:r>
      <w:r w:rsidRPr="001335C1">
        <w:rPr>
          <w:rFonts w:ascii="Tahoma" w:hAnsi="Tahoma" w:cs="Tahoma" w:hint="cs"/>
          <w:sz w:val="18"/>
          <w:szCs w:val="18"/>
          <w:rtl/>
        </w:rPr>
        <w:t>.</w:t>
      </w:r>
    </w:p>
    <w:p w:rsidR="0085703D" w:rsidRPr="001335C1" w:rsidP="0003751F">
      <w:pPr>
        <w:pStyle w:val="RESHET"/>
        <w:rPr>
          <w:rtl/>
        </w:rPr>
      </w:pPr>
      <w:r w:rsidRPr="001335C1">
        <w:rPr>
          <w:rtl/>
        </w:rPr>
        <w:t>במשך כשמונה שנים</w:t>
      </w:r>
      <w:r w:rsidRPr="001335C1">
        <w:rPr>
          <w:rFonts w:hint="cs"/>
          <w:rtl/>
        </w:rPr>
        <w:t>,</w:t>
      </w:r>
      <w:r w:rsidRPr="001335C1">
        <w:rPr>
          <w:rtl/>
        </w:rPr>
        <w:t xml:space="preserve"> </w:t>
      </w:r>
      <w:r w:rsidRPr="001335C1">
        <w:rPr>
          <w:rFonts w:hint="cs"/>
          <w:rtl/>
        </w:rPr>
        <w:t>מאז</w:t>
      </w:r>
      <w:r w:rsidRPr="001335C1">
        <w:rPr>
          <w:rtl/>
        </w:rPr>
        <w:t xml:space="preserve"> </w:t>
      </w:r>
      <w:r w:rsidRPr="001335C1">
        <w:rPr>
          <w:rFonts w:hint="cs"/>
          <w:rtl/>
        </w:rPr>
        <w:t>פרש</w:t>
      </w:r>
      <w:r w:rsidRPr="001335C1">
        <w:rPr>
          <w:rtl/>
        </w:rPr>
        <w:t xml:space="preserve"> </w:t>
      </w:r>
      <w:r w:rsidRPr="001335C1">
        <w:rPr>
          <w:rFonts w:hint="cs"/>
          <w:rtl/>
        </w:rPr>
        <w:t>לגמלאות</w:t>
      </w:r>
      <w:r w:rsidRPr="001335C1">
        <w:rPr>
          <w:rtl/>
        </w:rPr>
        <w:t xml:space="preserve"> </w:t>
      </w:r>
      <w:r w:rsidRPr="001335C1">
        <w:rPr>
          <w:rFonts w:hint="cs"/>
          <w:rtl/>
        </w:rPr>
        <w:t>הממונה</w:t>
      </w:r>
      <w:r w:rsidRPr="001335C1">
        <w:rPr>
          <w:rtl/>
        </w:rPr>
        <w:t xml:space="preserve"> </w:t>
      </w:r>
      <w:r w:rsidRPr="001335C1">
        <w:rPr>
          <w:rFonts w:hint="cs"/>
          <w:rtl/>
        </w:rPr>
        <w:t>הקודם</w:t>
      </w:r>
      <w:r w:rsidRPr="001335C1">
        <w:rPr>
          <w:rtl/>
        </w:rPr>
        <w:t xml:space="preserve"> </w:t>
      </w:r>
      <w:r w:rsidRPr="001335C1">
        <w:rPr>
          <w:rFonts w:hint="cs"/>
          <w:rtl/>
        </w:rPr>
        <w:t>על</w:t>
      </w:r>
      <w:r w:rsidRPr="001335C1">
        <w:rPr>
          <w:rtl/>
        </w:rPr>
        <w:t xml:space="preserve"> </w:t>
      </w:r>
      <w:r w:rsidRPr="001335C1">
        <w:rPr>
          <w:rFonts w:hint="cs"/>
          <w:rtl/>
        </w:rPr>
        <w:t>אבטחת</w:t>
      </w:r>
      <w:r w:rsidRPr="001335C1">
        <w:rPr>
          <w:rtl/>
        </w:rPr>
        <w:t xml:space="preserve"> </w:t>
      </w:r>
      <w:r w:rsidRPr="001335C1">
        <w:rPr>
          <w:rFonts w:hint="cs"/>
          <w:rtl/>
        </w:rPr>
        <w:t>המידע</w:t>
      </w:r>
      <w:r w:rsidRPr="001335C1">
        <w:rPr>
          <w:rtl/>
        </w:rPr>
        <w:t xml:space="preserve">, לא </w:t>
      </w:r>
      <w:r w:rsidRPr="001335C1">
        <w:rPr>
          <w:rFonts w:hint="cs"/>
          <w:rtl/>
        </w:rPr>
        <w:t>מינה</w:t>
      </w:r>
      <w:r w:rsidRPr="001335C1">
        <w:rPr>
          <w:rtl/>
        </w:rPr>
        <w:t xml:space="preserve"> </w:t>
      </w:r>
      <w:r w:rsidRPr="001335C1">
        <w:rPr>
          <w:rFonts w:hint="cs"/>
          <w:rtl/>
        </w:rPr>
        <w:t>ה</w:t>
      </w:r>
      <w:r w:rsidRPr="001335C1">
        <w:rPr>
          <w:rtl/>
        </w:rPr>
        <w:t xml:space="preserve">משרד ממונה </w:t>
      </w:r>
      <w:r w:rsidRPr="001335C1">
        <w:rPr>
          <w:rFonts w:hint="cs"/>
          <w:rtl/>
        </w:rPr>
        <w:t>על</w:t>
      </w:r>
      <w:r w:rsidRPr="001335C1">
        <w:rPr>
          <w:rtl/>
        </w:rPr>
        <w:t xml:space="preserve"> אבטחת מידע כנדרש על פי חוק הגנת הפרטיות, </w:t>
      </w:r>
      <w:r w:rsidRPr="001335C1">
        <w:rPr>
          <w:rFonts w:hint="cs"/>
          <w:rtl/>
        </w:rPr>
        <w:t>ואף</w:t>
      </w:r>
      <w:r w:rsidRPr="001335C1">
        <w:rPr>
          <w:rtl/>
        </w:rPr>
        <w:t xml:space="preserve"> </w:t>
      </w:r>
      <w:r w:rsidRPr="001335C1">
        <w:rPr>
          <w:rFonts w:hint="cs"/>
          <w:rtl/>
        </w:rPr>
        <w:t>שהצורך</w:t>
      </w:r>
      <w:r w:rsidRPr="001335C1">
        <w:rPr>
          <w:rtl/>
        </w:rPr>
        <w:t xml:space="preserve"> </w:t>
      </w:r>
      <w:r w:rsidRPr="001335C1">
        <w:rPr>
          <w:rFonts w:hint="cs"/>
          <w:rtl/>
        </w:rPr>
        <w:t>למנות</w:t>
      </w:r>
      <w:r w:rsidRPr="001335C1">
        <w:rPr>
          <w:rtl/>
        </w:rPr>
        <w:t xml:space="preserve"> </w:t>
      </w:r>
      <w:r w:rsidRPr="001335C1">
        <w:rPr>
          <w:rFonts w:hint="cs"/>
          <w:rtl/>
        </w:rPr>
        <w:t>ממונה</w:t>
      </w:r>
      <w:r w:rsidRPr="001335C1">
        <w:rPr>
          <w:rtl/>
        </w:rPr>
        <w:t xml:space="preserve"> </w:t>
      </w:r>
      <w:r w:rsidRPr="001335C1">
        <w:rPr>
          <w:rFonts w:hint="cs"/>
          <w:rtl/>
        </w:rPr>
        <w:t>על</w:t>
      </w:r>
      <w:r w:rsidRPr="001335C1">
        <w:rPr>
          <w:rtl/>
        </w:rPr>
        <w:t xml:space="preserve"> </w:t>
      </w:r>
      <w:r w:rsidRPr="001335C1">
        <w:rPr>
          <w:rFonts w:hint="cs"/>
          <w:rtl/>
        </w:rPr>
        <w:t>אבטחת</w:t>
      </w:r>
      <w:r w:rsidRPr="001335C1">
        <w:rPr>
          <w:rtl/>
        </w:rPr>
        <w:t xml:space="preserve"> </w:t>
      </w:r>
      <w:r w:rsidRPr="001335C1">
        <w:rPr>
          <w:rFonts w:hint="cs"/>
          <w:rtl/>
        </w:rPr>
        <w:t>מידע</w:t>
      </w:r>
      <w:r w:rsidRPr="001335C1">
        <w:rPr>
          <w:rtl/>
        </w:rPr>
        <w:t xml:space="preserve"> </w:t>
      </w:r>
      <w:r w:rsidRPr="001335C1">
        <w:rPr>
          <w:rFonts w:hint="cs"/>
          <w:rtl/>
        </w:rPr>
        <w:t>הועלה</w:t>
      </w:r>
      <w:r w:rsidRPr="001335C1">
        <w:rPr>
          <w:rtl/>
        </w:rPr>
        <w:t xml:space="preserve"> </w:t>
      </w:r>
      <w:r w:rsidRPr="001335C1">
        <w:rPr>
          <w:rFonts w:hint="cs"/>
          <w:rtl/>
        </w:rPr>
        <w:t>על</w:t>
      </w:r>
      <w:r w:rsidRPr="001335C1">
        <w:rPr>
          <w:rtl/>
        </w:rPr>
        <w:t xml:space="preserve"> </w:t>
      </w:r>
      <w:r w:rsidRPr="001335C1">
        <w:rPr>
          <w:rFonts w:hint="cs"/>
          <w:rtl/>
        </w:rPr>
        <w:t>ידי</w:t>
      </w:r>
      <w:r w:rsidRPr="001335C1">
        <w:rPr>
          <w:rtl/>
        </w:rPr>
        <w:t xml:space="preserve"> </w:t>
      </w:r>
      <w:r w:rsidRPr="001335C1">
        <w:rPr>
          <w:rFonts w:hint="cs"/>
          <w:rtl/>
        </w:rPr>
        <w:t>גורמים</w:t>
      </w:r>
      <w:r w:rsidRPr="001335C1">
        <w:rPr>
          <w:rtl/>
        </w:rPr>
        <w:t xml:space="preserve"> </w:t>
      </w:r>
      <w:r w:rsidRPr="001335C1">
        <w:rPr>
          <w:rFonts w:hint="cs"/>
          <w:rtl/>
        </w:rPr>
        <w:t>שונים</w:t>
      </w:r>
      <w:r w:rsidRPr="001335C1">
        <w:rPr>
          <w:rtl/>
        </w:rPr>
        <w:t xml:space="preserve"> </w:t>
      </w:r>
      <w:r w:rsidRPr="001335C1">
        <w:rPr>
          <w:rFonts w:hint="cs"/>
          <w:rtl/>
        </w:rPr>
        <w:t>במשרד</w:t>
      </w:r>
      <w:r w:rsidRPr="001335C1">
        <w:rPr>
          <w:rtl/>
        </w:rPr>
        <w:t xml:space="preserve"> </w:t>
      </w:r>
      <w:r w:rsidRPr="001335C1">
        <w:rPr>
          <w:rFonts w:hint="cs"/>
          <w:rtl/>
        </w:rPr>
        <w:t>בהזדמנויות</w:t>
      </w:r>
      <w:r w:rsidRPr="001335C1">
        <w:rPr>
          <w:rtl/>
        </w:rPr>
        <w:t xml:space="preserve"> </w:t>
      </w:r>
      <w:r w:rsidRPr="001335C1">
        <w:rPr>
          <w:rFonts w:hint="cs"/>
          <w:rtl/>
        </w:rPr>
        <w:t>שונות</w:t>
      </w:r>
      <w:r w:rsidRPr="001335C1">
        <w:rPr>
          <w:rtl/>
        </w:rPr>
        <w:t xml:space="preserve">. </w:t>
      </w:r>
      <w:r w:rsidRPr="001335C1">
        <w:rPr>
          <w:rFonts w:hint="cs"/>
          <w:rtl/>
        </w:rPr>
        <w:t>רק</w:t>
      </w:r>
      <w:r w:rsidRPr="001335C1">
        <w:rPr>
          <w:rtl/>
        </w:rPr>
        <w:t xml:space="preserve"> באוגוסט 2017 מינה </w:t>
      </w:r>
      <w:r w:rsidRPr="001335C1">
        <w:rPr>
          <w:rFonts w:hint="cs"/>
          <w:rtl/>
        </w:rPr>
        <w:t>ה</w:t>
      </w:r>
      <w:r w:rsidRPr="001335C1">
        <w:rPr>
          <w:rtl/>
        </w:rPr>
        <w:t xml:space="preserve">מנכ"ל עובד בלשכתו </w:t>
      </w:r>
      <w:r w:rsidRPr="001335C1">
        <w:rPr>
          <w:rFonts w:hint="cs"/>
          <w:rtl/>
        </w:rPr>
        <w:t xml:space="preserve">לתפקיד </w:t>
      </w:r>
      <w:r w:rsidRPr="001335C1">
        <w:rPr>
          <w:rtl/>
        </w:rPr>
        <w:t xml:space="preserve">ממונה אבטחת מידע. </w:t>
      </w:r>
      <w:r w:rsidRPr="0012789B" w:rsidR="0003751F">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3751F" w:rsidRPr="00373C5D" w:rsidP="0003751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059908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154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3751F" w:rsidRPr="00881D99" w:rsidP="0003751F">
                            <w:pPr>
                              <w:spacing w:after="0" w:line="240" w:lineRule="auto"/>
                              <w:rPr>
                                <w:color w:val="0B5294"/>
                                <w:spacing w:val="-4"/>
                                <w:sz w:val="24"/>
                                <w:szCs w:val="24"/>
                                <w:rtl/>
                                <w:cs/>
                              </w:rPr>
                            </w:pPr>
                            <w:r w:rsidRPr="0003751F">
                              <w:rPr>
                                <w:rFonts w:cs="Tahoma" w:hint="eastAsia"/>
                                <w:color w:val="0B5294"/>
                                <w:spacing w:val="-4"/>
                                <w:sz w:val="24"/>
                                <w:szCs w:val="24"/>
                                <w:rtl/>
                              </w:rPr>
                              <w:t>במשך</w:t>
                            </w:r>
                            <w:r w:rsidRPr="0003751F">
                              <w:rPr>
                                <w:rFonts w:cs="Tahoma"/>
                                <w:color w:val="0B5294"/>
                                <w:spacing w:val="-4"/>
                                <w:sz w:val="24"/>
                                <w:szCs w:val="24"/>
                                <w:rtl/>
                              </w:rPr>
                              <w:t xml:space="preserve"> </w:t>
                            </w:r>
                            <w:r w:rsidRPr="0003751F">
                              <w:rPr>
                                <w:rFonts w:cs="Tahoma" w:hint="eastAsia"/>
                                <w:color w:val="0B5294"/>
                                <w:spacing w:val="-4"/>
                                <w:sz w:val="24"/>
                                <w:szCs w:val="24"/>
                                <w:rtl/>
                              </w:rPr>
                              <w:t>כשמונה</w:t>
                            </w:r>
                            <w:r w:rsidRPr="0003751F">
                              <w:rPr>
                                <w:rFonts w:cs="Tahoma"/>
                                <w:color w:val="0B5294"/>
                                <w:spacing w:val="-4"/>
                                <w:sz w:val="24"/>
                                <w:szCs w:val="24"/>
                                <w:rtl/>
                              </w:rPr>
                              <w:t xml:space="preserve"> </w:t>
                            </w:r>
                            <w:r w:rsidRPr="0003751F">
                              <w:rPr>
                                <w:rFonts w:cs="Tahoma" w:hint="eastAsia"/>
                                <w:color w:val="0B5294"/>
                                <w:spacing w:val="-4"/>
                                <w:sz w:val="24"/>
                                <w:szCs w:val="24"/>
                                <w:rtl/>
                              </w:rPr>
                              <w:t>שנים</w:t>
                            </w:r>
                            <w:r w:rsidRPr="0003751F">
                              <w:rPr>
                                <w:rFonts w:cs="Tahoma"/>
                                <w:color w:val="0B5294"/>
                                <w:spacing w:val="-4"/>
                                <w:sz w:val="24"/>
                                <w:szCs w:val="24"/>
                                <w:rtl/>
                              </w:rPr>
                              <w:t xml:space="preserve">, </w:t>
                            </w:r>
                            <w:r w:rsidRPr="0003751F">
                              <w:rPr>
                                <w:rFonts w:cs="Tahoma" w:hint="eastAsia"/>
                                <w:color w:val="0B5294"/>
                                <w:spacing w:val="-4"/>
                                <w:sz w:val="24"/>
                                <w:szCs w:val="24"/>
                                <w:rtl/>
                              </w:rPr>
                              <w:t>לא</w:t>
                            </w:r>
                            <w:r w:rsidRPr="0003751F">
                              <w:rPr>
                                <w:rFonts w:cs="Tahoma"/>
                                <w:color w:val="0B5294"/>
                                <w:spacing w:val="-4"/>
                                <w:sz w:val="24"/>
                                <w:szCs w:val="24"/>
                                <w:rtl/>
                              </w:rPr>
                              <w:t xml:space="preserve"> </w:t>
                            </w:r>
                            <w:r w:rsidRPr="0003751F">
                              <w:rPr>
                                <w:rFonts w:cs="Tahoma" w:hint="eastAsia"/>
                                <w:color w:val="0B5294"/>
                                <w:spacing w:val="-4"/>
                                <w:sz w:val="24"/>
                                <w:szCs w:val="24"/>
                                <w:rtl/>
                              </w:rPr>
                              <w:t>מינה</w:t>
                            </w:r>
                            <w:r w:rsidRPr="0003751F">
                              <w:rPr>
                                <w:rFonts w:cs="Tahoma"/>
                                <w:color w:val="0B5294"/>
                                <w:spacing w:val="-4"/>
                                <w:sz w:val="24"/>
                                <w:szCs w:val="24"/>
                                <w:rtl/>
                              </w:rPr>
                              <w:t xml:space="preserve"> </w:t>
                            </w:r>
                            <w:r w:rsidRPr="0003751F">
                              <w:rPr>
                                <w:rFonts w:cs="Tahoma" w:hint="eastAsia"/>
                                <w:color w:val="0B5294"/>
                                <w:spacing w:val="-4"/>
                                <w:sz w:val="24"/>
                                <w:szCs w:val="24"/>
                                <w:rtl/>
                              </w:rPr>
                              <w:t>משרד</w:t>
                            </w:r>
                            <w:r w:rsidRPr="0003751F">
                              <w:rPr>
                                <w:rFonts w:cs="Tahoma"/>
                                <w:color w:val="0B5294"/>
                                <w:spacing w:val="-4"/>
                                <w:sz w:val="24"/>
                                <w:szCs w:val="24"/>
                                <w:rtl/>
                              </w:rPr>
                              <w:t xml:space="preserve"> </w:t>
                            </w:r>
                            <w:r w:rsidRPr="0003751F">
                              <w:rPr>
                                <w:rFonts w:cs="Tahoma" w:hint="eastAsia"/>
                                <w:color w:val="0B5294"/>
                                <w:spacing w:val="-4"/>
                                <w:sz w:val="24"/>
                                <w:szCs w:val="24"/>
                                <w:rtl/>
                              </w:rPr>
                              <w:t>החקלאות</w:t>
                            </w:r>
                            <w:r w:rsidRPr="0003751F">
                              <w:rPr>
                                <w:rFonts w:cs="Tahoma"/>
                                <w:color w:val="0B5294"/>
                                <w:spacing w:val="-4"/>
                                <w:sz w:val="24"/>
                                <w:szCs w:val="24"/>
                                <w:rtl/>
                              </w:rPr>
                              <w:t xml:space="preserve"> </w:t>
                            </w:r>
                            <w:r w:rsidRPr="0003751F">
                              <w:rPr>
                                <w:rFonts w:cs="Tahoma" w:hint="eastAsia"/>
                                <w:color w:val="0B5294"/>
                                <w:spacing w:val="-4"/>
                                <w:sz w:val="24"/>
                                <w:szCs w:val="24"/>
                                <w:rtl/>
                              </w:rPr>
                              <w:t>ממונה</w:t>
                            </w:r>
                            <w:r w:rsidRPr="0003751F">
                              <w:rPr>
                                <w:rFonts w:cs="Tahoma"/>
                                <w:color w:val="0B5294"/>
                                <w:spacing w:val="-4"/>
                                <w:sz w:val="24"/>
                                <w:szCs w:val="24"/>
                                <w:rtl/>
                              </w:rPr>
                              <w:t xml:space="preserve"> </w:t>
                            </w:r>
                            <w:r w:rsidRPr="0003751F">
                              <w:rPr>
                                <w:rFonts w:cs="Tahoma" w:hint="eastAsia"/>
                                <w:color w:val="0B5294"/>
                                <w:spacing w:val="-4"/>
                                <w:sz w:val="24"/>
                                <w:szCs w:val="24"/>
                                <w:rtl/>
                              </w:rPr>
                              <w:t>על</w:t>
                            </w:r>
                            <w:r w:rsidRPr="0003751F">
                              <w:rPr>
                                <w:rFonts w:cs="Tahoma"/>
                                <w:color w:val="0B5294"/>
                                <w:spacing w:val="-4"/>
                                <w:sz w:val="24"/>
                                <w:szCs w:val="24"/>
                                <w:rtl/>
                              </w:rPr>
                              <w:t xml:space="preserve"> </w:t>
                            </w:r>
                            <w:r w:rsidRPr="0003751F">
                              <w:rPr>
                                <w:rFonts w:cs="Tahoma" w:hint="eastAsia"/>
                                <w:color w:val="0B5294"/>
                                <w:spacing w:val="-4"/>
                                <w:sz w:val="24"/>
                                <w:szCs w:val="24"/>
                                <w:rtl/>
                              </w:rPr>
                              <w:t>אבטחת</w:t>
                            </w:r>
                            <w:r w:rsidRPr="0003751F">
                              <w:rPr>
                                <w:rFonts w:cs="Tahoma"/>
                                <w:color w:val="0B5294"/>
                                <w:spacing w:val="-4"/>
                                <w:sz w:val="24"/>
                                <w:szCs w:val="24"/>
                                <w:rtl/>
                              </w:rPr>
                              <w:t xml:space="preserve"> </w:t>
                            </w:r>
                            <w:r w:rsidRPr="0003751F">
                              <w:rPr>
                                <w:rFonts w:cs="Tahoma" w:hint="eastAsia"/>
                                <w:color w:val="0B5294"/>
                                <w:spacing w:val="-4"/>
                                <w:sz w:val="24"/>
                                <w:szCs w:val="24"/>
                                <w:rtl/>
                              </w:rPr>
                              <w:t>מידע</w:t>
                            </w:r>
                          </w:p>
                          <w:p w:rsidR="0003751F" w:rsidRPr="00373C5D" w:rsidP="0003751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92561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3429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03751F" w:rsidRPr="00373C5D" w:rsidP="0003751F">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5684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3751F" w:rsidRPr="00881D99" w:rsidP="0003751F">
                      <w:pPr>
                        <w:spacing w:after="0" w:line="240" w:lineRule="auto"/>
                        <w:rPr>
                          <w:color w:val="0B5294"/>
                          <w:spacing w:val="-4"/>
                          <w:sz w:val="24"/>
                          <w:szCs w:val="24"/>
                          <w:rtl/>
                          <w:cs/>
                        </w:rPr>
                      </w:pPr>
                      <w:r w:rsidRPr="0003751F">
                        <w:rPr>
                          <w:rFonts w:cs="Tahoma" w:hint="eastAsia"/>
                          <w:color w:val="0B5294"/>
                          <w:spacing w:val="-4"/>
                          <w:sz w:val="24"/>
                          <w:szCs w:val="24"/>
                          <w:rtl/>
                        </w:rPr>
                        <w:t>במשך</w:t>
                      </w:r>
                      <w:r w:rsidRPr="0003751F">
                        <w:rPr>
                          <w:rFonts w:cs="Tahoma"/>
                          <w:color w:val="0B5294"/>
                          <w:spacing w:val="-4"/>
                          <w:sz w:val="24"/>
                          <w:szCs w:val="24"/>
                          <w:rtl/>
                        </w:rPr>
                        <w:t xml:space="preserve"> </w:t>
                      </w:r>
                      <w:r w:rsidRPr="0003751F">
                        <w:rPr>
                          <w:rFonts w:cs="Tahoma" w:hint="eastAsia"/>
                          <w:color w:val="0B5294"/>
                          <w:spacing w:val="-4"/>
                          <w:sz w:val="24"/>
                          <w:szCs w:val="24"/>
                          <w:rtl/>
                        </w:rPr>
                        <w:t>כשמונה</w:t>
                      </w:r>
                      <w:r w:rsidRPr="0003751F">
                        <w:rPr>
                          <w:rFonts w:cs="Tahoma"/>
                          <w:color w:val="0B5294"/>
                          <w:spacing w:val="-4"/>
                          <w:sz w:val="24"/>
                          <w:szCs w:val="24"/>
                          <w:rtl/>
                        </w:rPr>
                        <w:t xml:space="preserve"> </w:t>
                      </w:r>
                      <w:r w:rsidRPr="0003751F">
                        <w:rPr>
                          <w:rFonts w:cs="Tahoma" w:hint="eastAsia"/>
                          <w:color w:val="0B5294"/>
                          <w:spacing w:val="-4"/>
                          <w:sz w:val="24"/>
                          <w:szCs w:val="24"/>
                          <w:rtl/>
                        </w:rPr>
                        <w:t>שנים</w:t>
                      </w:r>
                      <w:r w:rsidRPr="0003751F">
                        <w:rPr>
                          <w:rFonts w:cs="Tahoma"/>
                          <w:color w:val="0B5294"/>
                          <w:spacing w:val="-4"/>
                          <w:sz w:val="24"/>
                          <w:szCs w:val="24"/>
                          <w:rtl/>
                        </w:rPr>
                        <w:t xml:space="preserve">, </w:t>
                      </w:r>
                      <w:r w:rsidRPr="0003751F">
                        <w:rPr>
                          <w:rFonts w:cs="Tahoma" w:hint="eastAsia"/>
                          <w:color w:val="0B5294"/>
                          <w:spacing w:val="-4"/>
                          <w:sz w:val="24"/>
                          <w:szCs w:val="24"/>
                          <w:rtl/>
                        </w:rPr>
                        <w:t>לא</w:t>
                      </w:r>
                      <w:r w:rsidRPr="0003751F">
                        <w:rPr>
                          <w:rFonts w:cs="Tahoma"/>
                          <w:color w:val="0B5294"/>
                          <w:spacing w:val="-4"/>
                          <w:sz w:val="24"/>
                          <w:szCs w:val="24"/>
                          <w:rtl/>
                        </w:rPr>
                        <w:t xml:space="preserve"> </w:t>
                      </w:r>
                      <w:r w:rsidRPr="0003751F">
                        <w:rPr>
                          <w:rFonts w:cs="Tahoma" w:hint="eastAsia"/>
                          <w:color w:val="0B5294"/>
                          <w:spacing w:val="-4"/>
                          <w:sz w:val="24"/>
                          <w:szCs w:val="24"/>
                          <w:rtl/>
                        </w:rPr>
                        <w:t>מינה</w:t>
                      </w:r>
                      <w:r w:rsidRPr="0003751F">
                        <w:rPr>
                          <w:rFonts w:cs="Tahoma"/>
                          <w:color w:val="0B5294"/>
                          <w:spacing w:val="-4"/>
                          <w:sz w:val="24"/>
                          <w:szCs w:val="24"/>
                          <w:rtl/>
                        </w:rPr>
                        <w:t xml:space="preserve"> </w:t>
                      </w:r>
                      <w:r w:rsidRPr="0003751F">
                        <w:rPr>
                          <w:rFonts w:cs="Tahoma" w:hint="eastAsia"/>
                          <w:color w:val="0B5294"/>
                          <w:spacing w:val="-4"/>
                          <w:sz w:val="24"/>
                          <w:szCs w:val="24"/>
                          <w:rtl/>
                        </w:rPr>
                        <w:t>משרד</w:t>
                      </w:r>
                      <w:r w:rsidRPr="0003751F">
                        <w:rPr>
                          <w:rFonts w:cs="Tahoma"/>
                          <w:color w:val="0B5294"/>
                          <w:spacing w:val="-4"/>
                          <w:sz w:val="24"/>
                          <w:szCs w:val="24"/>
                          <w:rtl/>
                        </w:rPr>
                        <w:t xml:space="preserve"> </w:t>
                      </w:r>
                      <w:r w:rsidRPr="0003751F">
                        <w:rPr>
                          <w:rFonts w:cs="Tahoma" w:hint="eastAsia"/>
                          <w:color w:val="0B5294"/>
                          <w:spacing w:val="-4"/>
                          <w:sz w:val="24"/>
                          <w:szCs w:val="24"/>
                          <w:rtl/>
                        </w:rPr>
                        <w:t>החקלאות</w:t>
                      </w:r>
                      <w:r w:rsidRPr="0003751F">
                        <w:rPr>
                          <w:rFonts w:cs="Tahoma"/>
                          <w:color w:val="0B5294"/>
                          <w:spacing w:val="-4"/>
                          <w:sz w:val="24"/>
                          <w:szCs w:val="24"/>
                          <w:rtl/>
                        </w:rPr>
                        <w:t xml:space="preserve"> </w:t>
                      </w:r>
                      <w:r w:rsidRPr="0003751F">
                        <w:rPr>
                          <w:rFonts w:cs="Tahoma" w:hint="eastAsia"/>
                          <w:color w:val="0B5294"/>
                          <w:spacing w:val="-4"/>
                          <w:sz w:val="24"/>
                          <w:szCs w:val="24"/>
                          <w:rtl/>
                        </w:rPr>
                        <w:t>ממונה</w:t>
                      </w:r>
                      <w:r w:rsidRPr="0003751F">
                        <w:rPr>
                          <w:rFonts w:cs="Tahoma"/>
                          <w:color w:val="0B5294"/>
                          <w:spacing w:val="-4"/>
                          <w:sz w:val="24"/>
                          <w:szCs w:val="24"/>
                          <w:rtl/>
                        </w:rPr>
                        <w:t xml:space="preserve"> </w:t>
                      </w:r>
                      <w:r w:rsidRPr="0003751F">
                        <w:rPr>
                          <w:rFonts w:cs="Tahoma" w:hint="eastAsia"/>
                          <w:color w:val="0B5294"/>
                          <w:spacing w:val="-4"/>
                          <w:sz w:val="24"/>
                          <w:szCs w:val="24"/>
                          <w:rtl/>
                        </w:rPr>
                        <w:t>על</w:t>
                      </w:r>
                      <w:r w:rsidRPr="0003751F">
                        <w:rPr>
                          <w:rFonts w:cs="Tahoma"/>
                          <w:color w:val="0B5294"/>
                          <w:spacing w:val="-4"/>
                          <w:sz w:val="24"/>
                          <w:szCs w:val="24"/>
                          <w:rtl/>
                        </w:rPr>
                        <w:t xml:space="preserve"> </w:t>
                      </w:r>
                      <w:r w:rsidRPr="0003751F">
                        <w:rPr>
                          <w:rFonts w:cs="Tahoma" w:hint="eastAsia"/>
                          <w:color w:val="0B5294"/>
                          <w:spacing w:val="-4"/>
                          <w:sz w:val="24"/>
                          <w:szCs w:val="24"/>
                          <w:rtl/>
                        </w:rPr>
                        <w:t>אבטחת</w:t>
                      </w:r>
                      <w:r w:rsidRPr="0003751F">
                        <w:rPr>
                          <w:rFonts w:cs="Tahoma"/>
                          <w:color w:val="0B5294"/>
                          <w:spacing w:val="-4"/>
                          <w:sz w:val="24"/>
                          <w:szCs w:val="24"/>
                          <w:rtl/>
                        </w:rPr>
                        <w:t xml:space="preserve"> </w:t>
                      </w:r>
                      <w:r w:rsidRPr="0003751F">
                        <w:rPr>
                          <w:rFonts w:cs="Tahoma" w:hint="eastAsia"/>
                          <w:color w:val="0B5294"/>
                          <w:spacing w:val="-4"/>
                          <w:sz w:val="24"/>
                          <w:szCs w:val="24"/>
                          <w:rtl/>
                        </w:rPr>
                        <w:t>מידע</w:t>
                      </w:r>
                    </w:p>
                    <w:p w:rsidR="0003751F" w:rsidRPr="00373C5D" w:rsidP="0003751F">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6313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spacing w:before="18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ההכשרה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הנדרשת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מהממונה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האבטחה</w:t>
      </w:r>
      <w:r w:rsidRPr="001335C1">
        <w:rPr>
          <w:rFonts w:ascii="Tahoma" w:hAnsi="Tahoma" w:cs="Tahoma" w:hint="cs"/>
          <w:b/>
          <w:bCs/>
          <w:sz w:val="18"/>
          <w:szCs w:val="18"/>
          <w:rtl/>
        </w:rPr>
        <w:t>:</w:t>
      </w:r>
      <w:r w:rsidRPr="001335C1">
        <w:rPr>
          <w:rFonts w:ascii="Tahoma" w:hAnsi="Tahoma" w:cs="Tahoma" w:hint="cs"/>
          <w:sz w:val="18"/>
          <w:szCs w:val="18"/>
          <w:rtl/>
        </w:rPr>
        <w:t xml:space="preserve"> בחוק הגנת הפרטיות נקבע כי יש למנות לתפקיד ממונה על אבטחת מידע אדם בעל הכשרה מתאימה. הביקורת העלתה כי לא פורטה בחקיקה, בתקנות או בנהלים ההכשרה הנדרשת מהממונה על אבטחת מידע. </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בהיעדר נורמות בדבר ההכשרה הנדרשת מהממונה על אבטחת המידע פנתה הלשכה המשפטית של משרד החקלאות באוגוסט 2017 </w:t>
      </w:r>
      <w:r w:rsidRPr="001335C1">
        <w:rPr>
          <w:rFonts w:ascii="Tahoma" w:hAnsi="Tahoma" w:cs="Tahoma"/>
          <w:sz w:val="18"/>
          <w:szCs w:val="18"/>
          <w:rtl/>
        </w:rPr>
        <w:t>לרשות ל</w:t>
      </w:r>
      <w:r w:rsidRPr="001335C1">
        <w:rPr>
          <w:rFonts w:ascii="Tahoma" w:hAnsi="Tahoma" w:cs="Tahoma" w:hint="cs"/>
          <w:sz w:val="18"/>
          <w:szCs w:val="18"/>
          <w:rtl/>
        </w:rPr>
        <w:t xml:space="preserve">הגנת הפרטיות בשאלה מה </w:t>
      </w:r>
      <w:r w:rsidRPr="001335C1">
        <w:rPr>
          <w:rFonts w:ascii="Tahoma" w:hAnsi="Tahoma" w:cs="Tahoma"/>
          <w:sz w:val="18"/>
          <w:szCs w:val="18"/>
          <w:rtl/>
        </w:rPr>
        <w:t xml:space="preserve">ההכשרה הנדרשת. </w:t>
      </w:r>
      <w:r w:rsidRPr="001335C1">
        <w:rPr>
          <w:rFonts w:ascii="Tahoma" w:hAnsi="Tahoma" w:cs="Tahoma" w:hint="cs"/>
          <w:sz w:val="18"/>
          <w:szCs w:val="18"/>
          <w:rtl/>
        </w:rPr>
        <w:t xml:space="preserve">תשובת הרשות מספטמבר 2017 הייתה כי בחוק אין הגדרות בנושא והעניין </w:t>
      </w:r>
      <w:r w:rsidRPr="001335C1">
        <w:rPr>
          <w:rFonts w:ascii="Tahoma" w:hAnsi="Tahoma" w:cs="Tahoma"/>
          <w:sz w:val="18"/>
          <w:szCs w:val="18"/>
          <w:rtl/>
        </w:rPr>
        <w:t>נתון לשיקול דעתו של הארגון.</w:t>
      </w:r>
      <w:r w:rsidRPr="001335C1">
        <w:rPr>
          <w:rFonts w:ascii="Tahoma" w:hAnsi="Tahoma" w:cs="Tahoma" w:hint="cs"/>
          <w:sz w:val="18"/>
          <w:szCs w:val="18"/>
          <w:rtl/>
        </w:rPr>
        <w:t xml:space="preserve"> </w:t>
      </w:r>
    </w:p>
    <w:p w:rsidR="0085703D" w:rsidRPr="001335C1" w:rsidP="008C3316">
      <w:pPr>
        <w:pStyle w:val="RESHET"/>
        <w:rPr>
          <w:rtl/>
        </w:rPr>
      </w:pPr>
      <w:r w:rsidRPr="001335C1">
        <w:rPr>
          <w:rtl/>
        </w:rPr>
        <w:t>משרד מבקר המדינה מעיר לרשות</w:t>
      </w:r>
      <w:r w:rsidRPr="001335C1">
        <w:rPr>
          <w:rFonts w:hint="cs"/>
          <w:rtl/>
        </w:rPr>
        <w:t xml:space="preserve"> להגנת הפרטיות</w:t>
      </w:r>
      <w:r w:rsidRPr="001335C1">
        <w:rPr>
          <w:rtl/>
        </w:rPr>
        <w:t xml:space="preserve"> כי </w:t>
      </w:r>
      <w:r w:rsidRPr="001335C1">
        <w:rPr>
          <w:rFonts w:hint="cs"/>
          <w:rtl/>
        </w:rPr>
        <w:t>ראוי היה שהרשות כמאסדר</w:t>
      </w:r>
      <w:r w:rsidRPr="001335C1">
        <w:rPr>
          <w:rtl/>
        </w:rPr>
        <w:t xml:space="preserve">, בשיתוף עם </w:t>
      </w:r>
      <w:r w:rsidRPr="001335C1">
        <w:rPr>
          <w:rFonts w:hint="eastAsia"/>
          <w:rtl/>
        </w:rPr>
        <w:t>נש</w:t>
      </w:r>
      <w:r w:rsidRPr="001335C1">
        <w:rPr>
          <w:rtl/>
        </w:rPr>
        <w:t>"</w:t>
      </w:r>
      <w:r w:rsidRPr="001335C1">
        <w:rPr>
          <w:rFonts w:hint="eastAsia"/>
          <w:rtl/>
        </w:rPr>
        <w:t>ם</w:t>
      </w:r>
      <w:r w:rsidRPr="001335C1">
        <w:rPr>
          <w:rtl/>
        </w:rPr>
        <w:t xml:space="preserve"> </w:t>
      </w:r>
      <w:r w:rsidRPr="001335C1">
        <w:rPr>
          <w:rFonts w:hint="eastAsia"/>
          <w:rtl/>
        </w:rPr>
        <w:t>תקבע</w:t>
      </w:r>
      <w:r w:rsidRPr="001335C1">
        <w:rPr>
          <w:rtl/>
        </w:rPr>
        <w:t xml:space="preserve"> </w:t>
      </w:r>
      <w:r w:rsidRPr="001335C1">
        <w:rPr>
          <w:rFonts w:hint="eastAsia"/>
          <w:rtl/>
        </w:rPr>
        <w:t>הנחיות</w:t>
      </w:r>
      <w:r w:rsidRPr="001335C1">
        <w:rPr>
          <w:rtl/>
        </w:rPr>
        <w:t xml:space="preserve"> </w:t>
      </w:r>
      <w:r w:rsidRPr="001335C1">
        <w:rPr>
          <w:rFonts w:hint="eastAsia"/>
          <w:rtl/>
        </w:rPr>
        <w:t>בעניין</w:t>
      </w:r>
      <w:r w:rsidRPr="001335C1">
        <w:rPr>
          <w:rtl/>
        </w:rPr>
        <w:t xml:space="preserve"> </w:t>
      </w:r>
      <w:r w:rsidRPr="001335C1">
        <w:rPr>
          <w:rFonts w:hint="eastAsia"/>
          <w:rtl/>
        </w:rPr>
        <w:t>ההכשרה</w:t>
      </w:r>
      <w:r w:rsidRPr="001335C1">
        <w:rPr>
          <w:rtl/>
        </w:rPr>
        <w:t xml:space="preserve"> </w:t>
      </w:r>
      <w:r w:rsidRPr="001335C1">
        <w:rPr>
          <w:rFonts w:hint="eastAsia"/>
          <w:rtl/>
        </w:rPr>
        <w:t>הנדרשת</w:t>
      </w:r>
      <w:r w:rsidRPr="001335C1">
        <w:rPr>
          <w:rtl/>
        </w:rPr>
        <w:t xml:space="preserve"> </w:t>
      </w:r>
      <w:r w:rsidRPr="001335C1">
        <w:rPr>
          <w:rFonts w:hint="eastAsia"/>
          <w:rtl/>
        </w:rPr>
        <w:t>ל</w:t>
      </w:r>
      <w:r w:rsidRPr="001335C1">
        <w:rPr>
          <w:rtl/>
        </w:rPr>
        <w:t>ממונה על אבטחת מידע במשרדי הממשלה ובגופים הציבוריים האחרים</w:t>
      </w:r>
      <w:r w:rsidRPr="001335C1">
        <w:rPr>
          <w:rFonts w:hint="cs"/>
          <w:rtl/>
        </w:rPr>
        <w:t>, שבמסגרתה יילקח</w:t>
      </w:r>
      <w:r w:rsidRPr="001335C1">
        <w:rPr>
          <w:rFonts w:hint="eastAsia"/>
          <w:rtl/>
        </w:rPr>
        <w:t>ו</w:t>
      </w:r>
      <w:r w:rsidRPr="001335C1">
        <w:rPr>
          <w:rFonts w:hint="cs"/>
          <w:rtl/>
        </w:rPr>
        <w:t xml:space="preserve"> בחשבון תפקידי הממונה שנקבעו בתקנות החדשות.</w:t>
      </w:r>
    </w:p>
    <w:p w:rsidR="0085703D" w:rsidRPr="001335C1" w:rsidP="008C3316">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בתשובתה מיולי 2018 הציגה הרשות את עמדתה שכמאסדר רוחבי כלל משקי היא תבחן בעצמה - וככל שתמצא צורך ועל פי שיקול דעתה - תבחן עם הגורמים הרלוונטיים את הצורך לקבוע קריטריונים רוחביים כלל סקטוריאליים בנוגע להכשרה הכללית הנדרשת לממונה אבטחת מידע.</w:t>
      </w:r>
    </w:p>
    <w:p w:rsidR="0085703D" w:rsidRPr="001335C1" w:rsidP="008C3316">
      <w:pPr>
        <w:pStyle w:val="RESHET"/>
        <w:rPr>
          <w:rtl/>
        </w:rPr>
      </w:pPr>
      <w:r w:rsidRPr="001335C1">
        <w:rPr>
          <w:rFonts w:hint="eastAsia"/>
          <w:rtl/>
        </w:rPr>
        <w:t>משרד</w:t>
      </w:r>
      <w:r w:rsidRPr="001335C1">
        <w:rPr>
          <w:rtl/>
        </w:rPr>
        <w:t xml:space="preserve"> מבקר המדינה מעיר </w:t>
      </w:r>
      <w:r w:rsidRPr="001335C1">
        <w:rPr>
          <w:rFonts w:hint="cs"/>
          <w:rtl/>
        </w:rPr>
        <w:t xml:space="preserve">לרשות להגנת הפרטיות </w:t>
      </w:r>
      <w:r w:rsidRPr="001335C1">
        <w:rPr>
          <w:rFonts w:hint="eastAsia"/>
          <w:rtl/>
        </w:rPr>
        <w:t>כי</w:t>
      </w:r>
      <w:r w:rsidRPr="001335C1">
        <w:rPr>
          <w:rtl/>
        </w:rPr>
        <w:t xml:space="preserve"> </w:t>
      </w:r>
      <w:r w:rsidRPr="001335C1">
        <w:rPr>
          <w:rFonts w:hint="cs"/>
          <w:rtl/>
        </w:rPr>
        <w:t xml:space="preserve">מבלי להתייחס לתוכני ההכשרה, עצם הדרישה להכשרה מתאימה מתחייבת מלשון החוק. </w:t>
      </w:r>
      <w:r w:rsidRPr="001335C1">
        <w:rPr>
          <w:rtl/>
        </w:rPr>
        <w:t xml:space="preserve">ככל </w:t>
      </w:r>
      <w:r w:rsidRPr="001335C1">
        <w:rPr>
          <w:rFonts w:hint="cs"/>
          <w:rtl/>
        </w:rPr>
        <w:t xml:space="preserve">שהרשות </w:t>
      </w:r>
      <w:r w:rsidRPr="001335C1">
        <w:rPr>
          <w:rFonts w:hint="eastAsia"/>
          <w:rtl/>
        </w:rPr>
        <w:t>תמצא</w:t>
      </w:r>
      <w:r w:rsidRPr="001335C1">
        <w:rPr>
          <w:rtl/>
        </w:rPr>
        <w:t xml:space="preserve"> כי הגיוון בגודל ובהיקף של הגופים השונים במשק המחזיקים במאגרי מידע מונע ממנה לנסח קריטריונים </w:t>
      </w:r>
      <w:r w:rsidRPr="001335C1">
        <w:rPr>
          <w:rFonts w:hint="eastAsia"/>
          <w:rtl/>
        </w:rPr>
        <w:t>כלל</w:t>
      </w:r>
      <w:r w:rsidRPr="001335C1">
        <w:rPr>
          <w:rtl/>
        </w:rPr>
        <w:t xml:space="preserve"> סקטוריאליים </w:t>
      </w:r>
      <w:r w:rsidRPr="001335C1">
        <w:rPr>
          <w:rFonts w:hint="eastAsia"/>
          <w:rtl/>
        </w:rPr>
        <w:t>להכשרה</w:t>
      </w:r>
      <w:r w:rsidRPr="001335C1">
        <w:rPr>
          <w:rtl/>
        </w:rPr>
        <w:t xml:space="preserve">, </w:t>
      </w:r>
      <w:r w:rsidRPr="001335C1">
        <w:rPr>
          <w:rFonts w:hint="eastAsia"/>
          <w:rtl/>
        </w:rPr>
        <w:t>עליה</w:t>
      </w:r>
      <w:r w:rsidRPr="001335C1">
        <w:rPr>
          <w:rtl/>
        </w:rPr>
        <w:t xml:space="preserve"> </w:t>
      </w:r>
      <w:r w:rsidRPr="001335C1">
        <w:rPr>
          <w:rFonts w:hint="eastAsia"/>
          <w:rtl/>
        </w:rPr>
        <w:t>לוודא</w:t>
      </w:r>
      <w:r w:rsidRPr="001335C1">
        <w:rPr>
          <w:rtl/>
        </w:rPr>
        <w:t xml:space="preserve"> </w:t>
      </w:r>
      <w:r w:rsidRPr="001335C1">
        <w:rPr>
          <w:rFonts w:hint="eastAsia"/>
          <w:rtl/>
        </w:rPr>
        <w:t>כי</w:t>
      </w:r>
      <w:r w:rsidRPr="001335C1">
        <w:rPr>
          <w:rtl/>
        </w:rPr>
        <w:t xml:space="preserve"> </w:t>
      </w:r>
      <w:r w:rsidRPr="001335C1">
        <w:rPr>
          <w:rFonts w:hint="eastAsia"/>
          <w:rtl/>
        </w:rPr>
        <w:t>יפורסמו</w:t>
      </w:r>
      <w:r w:rsidRPr="001335C1">
        <w:rPr>
          <w:rtl/>
        </w:rPr>
        <w:t xml:space="preserve"> </w:t>
      </w:r>
      <w:r w:rsidRPr="001335C1">
        <w:rPr>
          <w:rFonts w:hint="eastAsia"/>
          <w:rtl/>
        </w:rPr>
        <w:t>קריטריונים</w:t>
      </w:r>
      <w:r w:rsidRPr="001335C1">
        <w:rPr>
          <w:rtl/>
        </w:rPr>
        <w:t xml:space="preserve"> </w:t>
      </w:r>
      <w:r w:rsidRPr="001335C1">
        <w:rPr>
          <w:rFonts w:hint="cs"/>
          <w:rtl/>
        </w:rPr>
        <w:t>ספציפיים</w:t>
      </w:r>
      <w:r w:rsidRPr="001335C1">
        <w:rPr>
          <w:rtl/>
        </w:rPr>
        <w:t xml:space="preserve"> </w:t>
      </w:r>
      <w:r w:rsidRPr="001335C1">
        <w:rPr>
          <w:rFonts w:hint="cs"/>
          <w:rtl/>
        </w:rPr>
        <w:t>למשרדי הממשלה.</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sz w:val="18"/>
          <w:szCs w:val="18"/>
          <w:rtl/>
        </w:rPr>
        <w:t>בתשובת נש"ם מיולי 2018 נאמר כי מקובלת עליה עמדת המבקר בדבר הצורך בהגדרת ההכשרה הנדרשת לממונה אבטחת מידע</w:t>
      </w:r>
      <w:r w:rsidRPr="001335C1">
        <w:rPr>
          <w:rFonts w:ascii="Tahoma" w:hAnsi="Tahoma" w:cs="Tahoma" w:hint="cs"/>
          <w:sz w:val="18"/>
          <w:szCs w:val="18"/>
          <w:rtl/>
        </w:rPr>
        <w:t>,</w:t>
      </w:r>
      <w:r w:rsidRPr="001335C1">
        <w:rPr>
          <w:rFonts w:ascii="Tahoma" w:hAnsi="Tahoma" w:cs="Tahoma"/>
          <w:sz w:val="18"/>
          <w:szCs w:val="18"/>
          <w:rtl/>
        </w:rPr>
        <w:t xml:space="preserve"> וכי תפעל עם הרשות להגנת הפרטיות להגדרת התפקיד ולקביעת הכישורים הספציפיים הנדרשים לו.</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sz w:val="18"/>
          <w:szCs w:val="18"/>
          <w:rtl/>
        </w:rPr>
        <w:t xml:space="preserve">הלשכה המשפטית </w:t>
      </w:r>
      <w:r w:rsidRPr="001335C1">
        <w:rPr>
          <w:rFonts w:ascii="Tahoma" w:hAnsi="Tahoma" w:cs="Tahoma" w:hint="cs"/>
          <w:sz w:val="18"/>
          <w:szCs w:val="18"/>
          <w:rtl/>
        </w:rPr>
        <w:t>של משרד החקלאות פנתה באוגוסט 2017 ל</w:t>
      </w:r>
      <w:r w:rsidRPr="001335C1">
        <w:rPr>
          <w:rFonts w:ascii="Tahoma" w:hAnsi="Tahoma" w:cs="Tahoma"/>
          <w:sz w:val="18"/>
          <w:szCs w:val="18"/>
          <w:rtl/>
        </w:rPr>
        <w:t>ממונה על אבטח</w:t>
      </w:r>
      <w:r w:rsidRPr="001335C1">
        <w:rPr>
          <w:rFonts w:ascii="Tahoma" w:hAnsi="Tahoma" w:cs="Tahoma" w:hint="cs"/>
          <w:sz w:val="18"/>
          <w:szCs w:val="18"/>
          <w:rtl/>
        </w:rPr>
        <w:t>ת</w:t>
      </w:r>
      <w:r w:rsidRPr="001335C1">
        <w:rPr>
          <w:rFonts w:ascii="Tahoma" w:hAnsi="Tahoma" w:cs="Tahoma"/>
          <w:sz w:val="18"/>
          <w:szCs w:val="18"/>
          <w:rtl/>
        </w:rPr>
        <w:t xml:space="preserve"> </w:t>
      </w:r>
      <w:r w:rsidRPr="001335C1">
        <w:rPr>
          <w:rFonts w:ascii="Tahoma" w:hAnsi="Tahoma" w:cs="Tahoma" w:hint="cs"/>
          <w:sz w:val="18"/>
          <w:szCs w:val="18"/>
          <w:rtl/>
        </w:rPr>
        <w:t xml:space="preserve">המידע בשאלה מה הכשרתו בנושא, ותשובתו הייתה </w:t>
      </w:r>
      <w:r w:rsidRPr="001335C1">
        <w:rPr>
          <w:rFonts w:ascii="Tahoma" w:hAnsi="Tahoma" w:cs="Tahoma"/>
          <w:sz w:val="18"/>
          <w:szCs w:val="18"/>
          <w:rtl/>
        </w:rPr>
        <w:t xml:space="preserve">כי השכלתו אקדמית אך הוא לא עבר כל הכשרה ספציפית בנושא אבטחת מידע. </w:t>
      </w:r>
      <w:r w:rsidRPr="001335C1">
        <w:rPr>
          <w:rFonts w:ascii="Tahoma" w:hAnsi="Tahoma" w:cs="Tahoma" w:hint="cs"/>
          <w:sz w:val="18"/>
          <w:szCs w:val="18"/>
          <w:rtl/>
        </w:rPr>
        <w:t>עד</w:t>
      </w:r>
      <w:r w:rsidRPr="001335C1">
        <w:rPr>
          <w:rFonts w:ascii="Tahoma" w:hAnsi="Tahoma" w:cs="Tahoma"/>
          <w:sz w:val="18"/>
          <w:szCs w:val="18"/>
          <w:rtl/>
        </w:rPr>
        <w:t xml:space="preserve"> מועד סיום הביקורת </w:t>
      </w:r>
      <w:r w:rsidRPr="001335C1">
        <w:rPr>
          <w:rFonts w:ascii="Tahoma" w:hAnsi="Tahoma" w:cs="Tahoma" w:hint="cs"/>
          <w:sz w:val="18"/>
          <w:szCs w:val="18"/>
          <w:rtl/>
        </w:rPr>
        <w:t>במרץ</w:t>
      </w:r>
      <w:r w:rsidRPr="001335C1">
        <w:rPr>
          <w:rFonts w:ascii="Tahoma" w:hAnsi="Tahoma" w:cs="Tahoma"/>
          <w:sz w:val="18"/>
          <w:szCs w:val="18"/>
          <w:rtl/>
        </w:rPr>
        <w:t xml:space="preserve"> 2018 </w:t>
      </w:r>
      <w:r w:rsidRPr="001335C1">
        <w:rPr>
          <w:rFonts w:ascii="Tahoma" w:hAnsi="Tahoma" w:cs="Tahoma" w:hint="cs"/>
          <w:sz w:val="18"/>
          <w:szCs w:val="18"/>
          <w:rtl/>
        </w:rPr>
        <w:t>לא</w:t>
      </w:r>
      <w:r w:rsidRPr="001335C1">
        <w:rPr>
          <w:rFonts w:ascii="Tahoma" w:hAnsi="Tahoma" w:cs="Tahoma"/>
          <w:sz w:val="18"/>
          <w:szCs w:val="18"/>
          <w:rtl/>
        </w:rPr>
        <w:t xml:space="preserve"> </w:t>
      </w:r>
      <w:r w:rsidRPr="001335C1">
        <w:rPr>
          <w:rFonts w:ascii="Tahoma" w:hAnsi="Tahoma" w:cs="Tahoma" w:hint="cs"/>
          <w:sz w:val="18"/>
          <w:szCs w:val="18"/>
          <w:rtl/>
        </w:rPr>
        <w:t xml:space="preserve">קבע המשרד איזו </w:t>
      </w:r>
      <w:r w:rsidRPr="001335C1">
        <w:rPr>
          <w:rFonts w:ascii="Tahoma" w:hAnsi="Tahoma" w:cs="Tahoma"/>
          <w:sz w:val="18"/>
          <w:szCs w:val="18"/>
          <w:rtl/>
        </w:rPr>
        <w:t xml:space="preserve">הכשרה </w:t>
      </w:r>
      <w:r w:rsidRPr="001335C1">
        <w:rPr>
          <w:rFonts w:ascii="Tahoma" w:hAnsi="Tahoma" w:cs="Tahoma" w:hint="cs"/>
          <w:sz w:val="18"/>
          <w:szCs w:val="18"/>
          <w:rtl/>
        </w:rPr>
        <w:t xml:space="preserve">על </w:t>
      </w:r>
      <w:r w:rsidRPr="001335C1">
        <w:rPr>
          <w:rFonts w:ascii="Tahoma" w:hAnsi="Tahoma" w:cs="Tahoma"/>
          <w:sz w:val="18"/>
          <w:szCs w:val="18"/>
          <w:rtl/>
        </w:rPr>
        <w:t>ממונה אבטחת המידע</w:t>
      </w:r>
      <w:r w:rsidRPr="001335C1">
        <w:rPr>
          <w:rFonts w:ascii="Tahoma" w:hAnsi="Tahoma" w:cs="Tahoma" w:hint="cs"/>
          <w:sz w:val="18"/>
          <w:szCs w:val="18"/>
          <w:rtl/>
        </w:rPr>
        <w:t xml:space="preserve"> לעבור</w:t>
      </w:r>
      <w:r w:rsidRPr="001335C1">
        <w:rPr>
          <w:rFonts w:ascii="Tahoma" w:hAnsi="Tahoma" w:cs="Tahoma"/>
          <w:sz w:val="18"/>
          <w:szCs w:val="18"/>
          <w:rtl/>
        </w:rPr>
        <w:t>.</w:t>
      </w:r>
    </w:p>
    <w:p w:rsidR="0085703D" w:rsidRPr="001335C1" w:rsidP="008C3316">
      <w:pPr>
        <w:pStyle w:val="RESHET"/>
        <w:rPr>
          <w:rtl/>
        </w:rPr>
      </w:pPr>
      <w:r w:rsidRPr="001335C1">
        <w:rPr>
          <w:rFonts w:hint="cs"/>
          <w:rtl/>
        </w:rPr>
        <w:t xml:space="preserve">משרד מבקר המדינה מעיר למשרד החקלאות כי בהיעדר הנחיות של הרשות בנושא, עליו לקבוע מהי ההכשרה הנדרשת מממונה אבטחת המידע כנגזרת מדרישות תפקידו ולוודא כי העובד הממלא את התפקיד יוכשר בהתאם. </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מיולי 2018 השיב המשרד כי הוא פועל לאיתור הכשרה מתאימה לממונה על אבטחת המידע. </w:t>
      </w:r>
    </w:p>
    <w:p w:rsidR="0085703D" w:rsidRPr="001335C1" w:rsidP="008C3316">
      <w:pPr>
        <w:spacing w:line="240" w:lineRule="exact"/>
        <w:ind w:right="2268"/>
        <w:jc w:val="both"/>
        <w:rPr>
          <w:rFonts w:ascii="Tahoma" w:hAnsi="Tahoma" w:cs="Tahoma"/>
          <w:sz w:val="18"/>
          <w:szCs w:val="18"/>
          <w:rtl/>
        </w:rPr>
      </w:pPr>
    </w:p>
    <w:p w:rsidR="0085703D" w:rsidRPr="00866EB1" w:rsidP="008C3316">
      <w:pPr>
        <w:pStyle w:val="KOT5"/>
        <w:rPr>
          <w:rtl/>
        </w:rPr>
      </w:pPr>
      <w:r w:rsidRPr="00866EB1">
        <w:rPr>
          <w:rFonts w:hint="eastAsia"/>
          <w:rtl/>
        </w:rPr>
        <w:t>הוועדה</w:t>
      </w:r>
      <w:r w:rsidRPr="00866EB1">
        <w:rPr>
          <w:rtl/>
        </w:rPr>
        <w:t xml:space="preserve"> </w:t>
      </w:r>
      <w:r w:rsidRPr="00866EB1">
        <w:rPr>
          <w:rFonts w:hint="eastAsia"/>
          <w:rtl/>
        </w:rPr>
        <w:t>להעברת</w:t>
      </w:r>
      <w:r w:rsidRPr="00866EB1">
        <w:rPr>
          <w:rtl/>
        </w:rPr>
        <w:t xml:space="preserve"> </w:t>
      </w:r>
      <w:r w:rsidRPr="00866EB1">
        <w:rPr>
          <w:rFonts w:hint="eastAsia"/>
          <w:rtl/>
        </w:rPr>
        <w:t>מידע</w:t>
      </w:r>
      <w:r w:rsidRPr="00E0512F">
        <w:rPr>
          <w:rtl/>
        </w:rPr>
        <w:t xml:space="preserve">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על פי </w:t>
      </w:r>
      <w:r w:rsidRPr="001335C1">
        <w:rPr>
          <w:rFonts w:ascii="Tahoma" w:hAnsi="Tahoma" w:cs="Tahoma"/>
          <w:sz w:val="18"/>
          <w:szCs w:val="18"/>
          <w:rtl/>
        </w:rPr>
        <w:t xml:space="preserve">תיקון לתקנות הגנת הפרטיות </w:t>
      </w:r>
      <w:r w:rsidRPr="001335C1">
        <w:rPr>
          <w:rFonts w:ascii="Tahoma" w:hAnsi="Tahoma" w:cs="Tahoma" w:hint="cs"/>
          <w:sz w:val="18"/>
          <w:szCs w:val="18"/>
          <w:rtl/>
        </w:rPr>
        <w:t>(העברת</w:t>
      </w:r>
      <w:r w:rsidRPr="001335C1">
        <w:rPr>
          <w:rFonts w:ascii="Tahoma" w:hAnsi="Tahoma" w:cs="Tahoma"/>
          <w:sz w:val="18"/>
          <w:szCs w:val="18"/>
          <w:rtl/>
        </w:rPr>
        <w:t xml:space="preserve"> מידע</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מ</w:t>
      </w:r>
      <w:r w:rsidRPr="001335C1">
        <w:rPr>
          <w:rFonts w:ascii="Tahoma" w:hAnsi="Tahoma" w:cs="Tahoma"/>
          <w:sz w:val="18"/>
          <w:szCs w:val="18"/>
          <w:rtl/>
        </w:rPr>
        <w:t>שנת 2005</w:t>
      </w:r>
      <w:r w:rsidRPr="001335C1">
        <w:rPr>
          <w:rFonts w:ascii="Tahoma" w:hAnsi="Tahoma" w:cs="Tahoma" w:hint="cs"/>
          <w:sz w:val="18"/>
          <w:szCs w:val="18"/>
          <w:rtl/>
        </w:rPr>
        <w:t>,</w:t>
      </w:r>
      <w:r w:rsidRPr="001335C1">
        <w:rPr>
          <w:rFonts w:ascii="Tahoma" w:hAnsi="Tahoma" w:cs="Tahoma"/>
          <w:sz w:val="18"/>
          <w:szCs w:val="18"/>
          <w:rtl/>
        </w:rPr>
        <w:t xml:space="preserve"> מנכ"ל הגוף הציבורי</w:t>
      </w:r>
      <w:r w:rsidRPr="001335C1">
        <w:rPr>
          <w:rFonts w:ascii="Tahoma" w:hAnsi="Tahoma" w:cs="Tahoma" w:hint="cs"/>
          <w:sz w:val="18"/>
          <w:szCs w:val="18"/>
          <w:rtl/>
        </w:rPr>
        <w:t>, כהגדרתו בחוק הגנת הפרטיות, ימנה ועדה להעברת מידע. המנכ"ל יכהן</w:t>
      </w:r>
      <w:r w:rsidRPr="001335C1">
        <w:rPr>
          <w:rFonts w:ascii="Tahoma" w:hAnsi="Tahoma" w:cs="Tahoma"/>
          <w:sz w:val="18"/>
          <w:szCs w:val="18"/>
          <w:rtl/>
        </w:rPr>
        <w:t xml:space="preserve"> </w:t>
      </w:r>
      <w:r w:rsidRPr="001335C1">
        <w:rPr>
          <w:rFonts w:ascii="Tahoma" w:hAnsi="Tahoma" w:cs="Tahoma" w:hint="cs"/>
          <w:sz w:val="18"/>
          <w:szCs w:val="18"/>
          <w:rtl/>
        </w:rPr>
        <w:t>כ</w:t>
      </w:r>
      <w:r w:rsidRPr="001335C1">
        <w:rPr>
          <w:rFonts w:ascii="Tahoma" w:hAnsi="Tahoma" w:cs="Tahoma"/>
          <w:sz w:val="18"/>
          <w:szCs w:val="18"/>
          <w:rtl/>
        </w:rPr>
        <w:t>יושב הראש שלה</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 xml:space="preserve">או ימנה </w:t>
      </w:r>
      <w:r w:rsidRPr="001335C1">
        <w:rPr>
          <w:rFonts w:ascii="Tahoma" w:hAnsi="Tahoma" w:cs="Tahoma"/>
          <w:sz w:val="18"/>
          <w:szCs w:val="18"/>
          <w:rtl/>
        </w:rPr>
        <w:t>לתפקיד היו"ר את סגנו או עובד בכיר הכפוף לו ישירות</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ו</w:t>
      </w:r>
      <w:r w:rsidRPr="001335C1">
        <w:rPr>
          <w:rFonts w:ascii="Tahoma" w:hAnsi="Tahoma" w:cs="Tahoma"/>
          <w:sz w:val="18"/>
          <w:szCs w:val="18"/>
          <w:rtl/>
        </w:rPr>
        <w:t>בין חברי</w:t>
      </w:r>
      <w:r w:rsidRPr="001335C1">
        <w:rPr>
          <w:rFonts w:ascii="Tahoma" w:hAnsi="Tahoma" w:cs="Tahoma" w:hint="cs"/>
          <w:sz w:val="18"/>
          <w:szCs w:val="18"/>
          <w:rtl/>
        </w:rPr>
        <w:t>ה</w:t>
      </w:r>
      <w:r w:rsidRPr="001335C1">
        <w:rPr>
          <w:rFonts w:ascii="Tahoma" w:hAnsi="Tahoma" w:cs="Tahoma"/>
          <w:sz w:val="18"/>
          <w:szCs w:val="18"/>
          <w:rtl/>
        </w:rPr>
        <w:t xml:space="preserve"> יהיה נציג היועץ המשפטי של הגוף הציבורי ועובדים שתחום עיסוקם הוא ניהול מידע ואבטחתו. תפקיד הוועדה </w:t>
      </w:r>
      <w:r w:rsidRPr="001335C1">
        <w:rPr>
          <w:rFonts w:ascii="Tahoma" w:hAnsi="Tahoma" w:cs="Tahoma" w:hint="cs"/>
          <w:sz w:val="18"/>
          <w:szCs w:val="18"/>
          <w:rtl/>
        </w:rPr>
        <w:t xml:space="preserve">על פי התקנות </w:t>
      </w:r>
      <w:r w:rsidRPr="001335C1">
        <w:rPr>
          <w:rFonts w:ascii="Tahoma" w:hAnsi="Tahoma" w:cs="Tahoma"/>
          <w:sz w:val="18"/>
          <w:szCs w:val="18"/>
          <w:rtl/>
        </w:rPr>
        <w:t xml:space="preserve">הוא כפול: </w:t>
      </w:r>
      <w:r w:rsidRPr="001335C1">
        <w:rPr>
          <w:rFonts w:ascii="Tahoma" w:hAnsi="Tahoma" w:cs="Tahoma" w:hint="cs"/>
          <w:sz w:val="18"/>
          <w:szCs w:val="18"/>
          <w:rtl/>
        </w:rPr>
        <w:t xml:space="preserve">האחד הוא </w:t>
      </w:r>
      <w:r w:rsidRPr="001335C1">
        <w:rPr>
          <w:rFonts w:ascii="Tahoma" w:hAnsi="Tahoma" w:cs="Tahoma"/>
          <w:sz w:val="18"/>
          <w:szCs w:val="18"/>
          <w:rtl/>
        </w:rPr>
        <w:t xml:space="preserve">בחינה של בקשות </w:t>
      </w:r>
      <w:r w:rsidRPr="001335C1">
        <w:rPr>
          <w:rFonts w:ascii="Tahoma" w:hAnsi="Tahoma" w:cs="Tahoma" w:hint="cs"/>
          <w:sz w:val="18"/>
          <w:szCs w:val="18"/>
          <w:rtl/>
        </w:rPr>
        <w:t xml:space="preserve">שמפנים גופים אחרים לגוף הציבורי להעביר אליהם </w:t>
      </w:r>
      <w:r w:rsidRPr="001335C1">
        <w:rPr>
          <w:rFonts w:ascii="Tahoma" w:hAnsi="Tahoma" w:cs="Tahoma"/>
          <w:sz w:val="18"/>
          <w:szCs w:val="18"/>
          <w:rtl/>
        </w:rPr>
        <w:t>מידע</w:t>
      </w:r>
      <w:r w:rsidRPr="001335C1">
        <w:rPr>
          <w:rFonts w:ascii="Tahoma" w:hAnsi="Tahoma" w:cs="Tahoma" w:hint="cs"/>
          <w:sz w:val="18"/>
          <w:szCs w:val="18"/>
          <w:rtl/>
        </w:rPr>
        <w:t xml:space="preserve"> </w:t>
      </w:r>
      <w:r w:rsidRPr="001335C1">
        <w:rPr>
          <w:rFonts w:ascii="Tahoma" w:hAnsi="Tahoma" w:cs="Tahoma" w:hint="eastAsia"/>
          <w:sz w:val="18"/>
          <w:szCs w:val="18"/>
          <w:rtl/>
        </w:rPr>
        <w:t>וכן</w:t>
      </w:r>
      <w:r w:rsidRPr="001335C1">
        <w:rPr>
          <w:rFonts w:ascii="Tahoma" w:hAnsi="Tahoma" w:cs="Tahoma"/>
          <w:sz w:val="18"/>
          <w:szCs w:val="18"/>
          <w:rtl/>
        </w:rPr>
        <w:t xml:space="preserve"> </w:t>
      </w:r>
      <w:r w:rsidRPr="001335C1">
        <w:rPr>
          <w:rFonts w:ascii="Tahoma" w:hAnsi="Tahoma" w:cs="Tahoma" w:hint="eastAsia"/>
          <w:sz w:val="18"/>
          <w:szCs w:val="18"/>
          <w:rtl/>
        </w:rPr>
        <w:t>בחינת</w:t>
      </w:r>
      <w:r w:rsidRPr="001335C1">
        <w:rPr>
          <w:rFonts w:ascii="Tahoma" w:hAnsi="Tahoma" w:cs="Tahoma"/>
          <w:sz w:val="18"/>
          <w:szCs w:val="18"/>
          <w:rtl/>
        </w:rPr>
        <w:t xml:space="preserve"> בקשות </w:t>
      </w:r>
      <w:r w:rsidRPr="001335C1">
        <w:rPr>
          <w:rFonts w:ascii="Tahoma" w:hAnsi="Tahoma" w:cs="Tahoma" w:hint="cs"/>
          <w:sz w:val="18"/>
          <w:szCs w:val="18"/>
          <w:rtl/>
        </w:rPr>
        <w:t>של הגוף הציבורי ל</w:t>
      </w:r>
      <w:r w:rsidRPr="001335C1">
        <w:rPr>
          <w:rFonts w:ascii="Tahoma" w:hAnsi="Tahoma" w:cs="Tahoma"/>
          <w:sz w:val="18"/>
          <w:szCs w:val="18"/>
          <w:rtl/>
        </w:rPr>
        <w:t>גו</w:t>
      </w:r>
      <w:r w:rsidRPr="001335C1">
        <w:rPr>
          <w:rFonts w:ascii="Tahoma" w:hAnsi="Tahoma" w:cs="Tahoma" w:hint="cs"/>
          <w:sz w:val="18"/>
          <w:szCs w:val="18"/>
          <w:rtl/>
        </w:rPr>
        <w:t>פים</w:t>
      </w:r>
      <w:r w:rsidRPr="001335C1">
        <w:rPr>
          <w:rFonts w:ascii="Tahoma" w:hAnsi="Tahoma" w:cs="Tahoma"/>
          <w:sz w:val="18"/>
          <w:szCs w:val="18"/>
          <w:rtl/>
        </w:rPr>
        <w:t xml:space="preserve"> ציבורי</w:t>
      </w:r>
      <w:r w:rsidRPr="001335C1">
        <w:rPr>
          <w:rFonts w:ascii="Tahoma" w:hAnsi="Tahoma" w:cs="Tahoma" w:hint="cs"/>
          <w:sz w:val="18"/>
          <w:szCs w:val="18"/>
          <w:rtl/>
        </w:rPr>
        <w:t>ים אחרים</w:t>
      </w:r>
      <w:r w:rsidRPr="001335C1">
        <w:rPr>
          <w:rFonts w:ascii="Tahoma" w:hAnsi="Tahoma" w:cs="Tahoma"/>
          <w:sz w:val="18"/>
          <w:szCs w:val="18"/>
          <w:rtl/>
        </w:rPr>
        <w:t xml:space="preserve"> לקבל </w:t>
      </w:r>
      <w:r w:rsidRPr="001335C1">
        <w:rPr>
          <w:rFonts w:ascii="Tahoma" w:hAnsi="Tahoma" w:cs="Tahoma" w:hint="cs"/>
          <w:sz w:val="18"/>
          <w:szCs w:val="18"/>
          <w:rtl/>
        </w:rPr>
        <w:t xml:space="preserve">מהם </w:t>
      </w:r>
      <w:r w:rsidRPr="001335C1">
        <w:rPr>
          <w:rFonts w:ascii="Tahoma" w:hAnsi="Tahoma" w:cs="Tahoma"/>
          <w:sz w:val="18"/>
          <w:szCs w:val="18"/>
          <w:rtl/>
        </w:rPr>
        <w:t>מידע</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התפקיד האחר הוא לקבוע</w:t>
      </w:r>
      <w:r w:rsidRPr="001335C1">
        <w:rPr>
          <w:rFonts w:ascii="Tahoma" w:hAnsi="Tahoma" w:cs="Tahoma"/>
          <w:sz w:val="18"/>
          <w:szCs w:val="18"/>
          <w:rtl/>
        </w:rPr>
        <w:t xml:space="preserve"> הוראות לעניין הגישה למאגרי מידע שברשות הגוף הציבורי, אשר יבטיחו את השמירה על המידע המצוי במאגרים.</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בעקבות תיקון התקנות מ-2005 הנחה המשנה ליועץ המשפטי לממשלה (ייעוץ) במרץ 2006 את היועצים המשפטיים במשרדי הממשלה בנושא העברת מידע בין גופים ציבוריים (להלן - הנחיית המשנה ליועץ המשפטי לממשלה). ההנחיה</w:t>
      </w:r>
      <w:r w:rsidRPr="001335C1">
        <w:rPr>
          <w:rFonts w:ascii="Tahoma" w:hAnsi="Tahoma" w:cs="Tahoma"/>
          <w:sz w:val="18"/>
          <w:szCs w:val="18"/>
          <w:rtl/>
        </w:rPr>
        <w:t xml:space="preserve"> קובעת כי </w:t>
      </w:r>
      <w:r w:rsidRPr="001335C1">
        <w:rPr>
          <w:rFonts w:ascii="Tahoma" w:hAnsi="Tahoma" w:cs="Tahoma" w:hint="cs"/>
          <w:sz w:val="18"/>
          <w:szCs w:val="18"/>
          <w:rtl/>
        </w:rPr>
        <w:t xml:space="preserve">גוף ציבורי המבקש לקבל מידע מגוף ציבורי אחר יגיש את בקשתו על גבי </w:t>
      </w:r>
      <w:r w:rsidRPr="001335C1">
        <w:rPr>
          <w:rFonts w:ascii="Tahoma" w:eastAsia="David" w:hAnsi="Tahoma" w:cs="Tahoma" w:hint="cs"/>
          <w:sz w:val="18"/>
          <w:szCs w:val="18"/>
          <w:rtl/>
        </w:rPr>
        <w:t xml:space="preserve">טופס </w:t>
      </w:r>
      <w:r w:rsidRPr="001335C1">
        <w:rPr>
          <w:rFonts w:ascii="Tahoma" w:eastAsia="David" w:hAnsi="Tahoma" w:cs="Tahoma"/>
          <w:sz w:val="18"/>
          <w:szCs w:val="18"/>
          <w:rtl/>
        </w:rPr>
        <w:t>בקשה לקבלת מידע מאת גוף ציבורי לפי חוק הגנת הפרטיות</w:t>
      </w:r>
      <w:r w:rsidRPr="001335C1">
        <w:rPr>
          <w:rFonts w:ascii="Tahoma" w:eastAsia="David" w:hAnsi="Tahoma" w:cs="Tahoma" w:hint="cs"/>
          <w:sz w:val="18"/>
          <w:szCs w:val="18"/>
          <w:rtl/>
        </w:rPr>
        <w:t>,</w:t>
      </w:r>
      <w:r w:rsidRPr="001335C1">
        <w:rPr>
          <w:rFonts w:ascii="Tahoma" w:hAnsi="Tahoma" w:cs="Tahoma" w:hint="cs"/>
          <w:sz w:val="18"/>
          <w:szCs w:val="18"/>
          <w:rtl/>
        </w:rPr>
        <w:t xml:space="preserve"> המצוי בתוספת לתקנות (להלן - טופס א'). הבקשה תועבר לאישור הוועדה להעברת מידע בגוף המבקש, לאחר שבעלי התפקידים בתחום הגנת הפרטיות והלשכה המשפטית של הגוף הציבורי המבקש אישרו אותה. על הוועדה להעברת מידע בגוף הציבורי המבקש לבחון כי המידע המבוקש אכן נדרש, וזאת באופן שבו התבקש, וכי מובטח שהגישה למידע תהיה מצומצמת ומפוקחת. רק לאחר שהוועדה להעברת המידע של הגוף הציבורי המבקש תיתן את אישורה לבקשה, תוגש הבקשה לגוף הציבורי האחר שממנו התבקש המידע. </w:t>
      </w:r>
    </w:p>
    <w:p w:rsidR="0085703D" w:rsidRPr="008C3316" w:rsidP="008C3316">
      <w:pPr>
        <w:pStyle w:val="tab-name"/>
        <w:rPr>
          <w:b/>
          <w:bCs/>
          <w:rtl/>
        </w:rPr>
      </w:pPr>
      <w:r w:rsidRPr="001335C1">
        <w:rPr>
          <w:rFonts w:hint="cs"/>
          <w:rtl/>
        </w:rPr>
        <w:t xml:space="preserve">תרשים 1: </w:t>
      </w:r>
      <w:r w:rsidRPr="008C3316">
        <w:rPr>
          <w:rFonts w:hint="cs"/>
          <w:b/>
          <w:bCs/>
          <w:rtl/>
        </w:rPr>
        <w:t>טיפול בבקשה להעברת מידע בין שני גופים ציבוריים</w:t>
      </w:r>
    </w:p>
    <w:p w:rsidR="0085703D" w:rsidRPr="008C3316" w:rsidP="008C3316">
      <w:pPr>
        <w:pStyle w:val="BalloonText"/>
        <w:spacing w:after="240" w:line="240" w:lineRule="atLeast"/>
        <w:rPr>
          <w:rFonts w:ascii="Tahoma" w:hAnsi="Tahoma" w:cs="Tahoma"/>
          <w:noProof/>
          <w:rtl/>
        </w:rPr>
      </w:pPr>
      <w:r>
        <w:rPr>
          <w:rFonts w:ascii="Tahoma" w:hAnsi="Tahoma" w:cs="Tahoma"/>
          <w:noProof/>
          <w:rtl/>
        </w:rPr>
        <w:drawing>
          <wp:inline distT="0" distB="0" distL="0" distR="0">
            <wp:extent cx="3959352" cy="4922520"/>
            <wp:effectExtent l="0" t="0" r="3175" b="0"/>
            <wp:docPr id="1" name="Picture 1" descr="בתרשים מתואר תהליך הטיפול בבקשה להעברת מידע בשני הגופים: הגוף המבקש את המידע והגוף המוסר אותו. התהליך מתחיל ביחידה בגוף המבקש שממלאת טופס בקשה ומעבירה אותו לאישור הגורמים המאשרים בגוף המבקש: היועץ המשפטי, הממונה על אבטחת המאגר ומנהל המאגר; לאחר מכן הטופס מועבר לאישורה של הוועדה להעברת מידע בגוף המבקש. אם הבקשה אושרה היא מועברת לוועדה להעברת מידע בגוף  המוסר; ועדה זו מעבירה את הבקשה לאישור הגורמים המאשרים בגוף המוסר: היועץ המשפטי, הממונה על אבטחת המאגר ומנהל המאגר; לאחר אישורם דנה הוועדה להעברת מידע בגוף המוסר בבקשה, ואם היא מאשרת אותה, מכינים מנהלי המאגר בשני הגופים - המבקש והמוסר - נוהל התקשרות ביניהם לצורך העברת המיד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12043" name="תרשים 1ב.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59352" cy="4922520"/>
                    </a:xfrm>
                    <a:prstGeom prst="rect">
                      <a:avLst/>
                    </a:prstGeom>
                  </pic:spPr>
                </pic:pic>
              </a:graphicData>
            </a:graphic>
          </wp:inline>
        </w:drawing>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הנחיית המשנה ליועץ המשפטי לממשלה מציינת כי על הוועדה להעברת מידע בגוף המוסר את המידע </w:t>
      </w:r>
      <w:r w:rsidRPr="001335C1">
        <w:rPr>
          <w:rFonts w:ascii="Tahoma" w:hAnsi="Tahoma" w:cs="Tahoma"/>
          <w:sz w:val="18"/>
          <w:szCs w:val="18"/>
          <w:rtl/>
        </w:rPr>
        <w:t>לוודא שהבקשה הוגשה על ידי גוף ציבורי שרשאי לדרוש את המידע על פי דין או שהמידע דרוש לו למטרת ביצוע סמכויותיו.</w:t>
      </w:r>
      <w:r w:rsidRPr="001335C1">
        <w:rPr>
          <w:rFonts w:ascii="Tahoma" w:hAnsi="Tahoma" w:cs="Tahoma" w:hint="cs"/>
          <w:sz w:val="18"/>
          <w:szCs w:val="18"/>
          <w:rtl/>
        </w:rPr>
        <w:t xml:space="preserve"> כן עליה לבחון שהיא מידתית וסבירה על פי המבחנים הבאים: הבקשה מתאימה ליישום המטרה שלשמה מבוקש המידע ויש קשר הגיוני בין הבקשה למטרה; העברת המידע באופן המבוקש היא האמצעי הפחות פוגע מבין מגוון האמצעים האפשריים למימוש אותה מטרה; קיים יחס סביר בין המטרה לבין הפגיעה שנגרמת בזכות לפרטיות לשם השגתה. עוד מצוין בהנחיה כי במבחנים אלו יש </w:t>
      </w:r>
      <w:r w:rsidRPr="001335C1">
        <w:rPr>
          <w:rFonts w:ascii="Tahoma" w:hAnsi="Tahoma" w:cs="Tahoma" w:hint="cs"/>
          <w:sz w:val="18"/>
          <w:szCs w:val="18"/>
          <w:rtl/>
        </w:rPr>
        <w:t xml:space="preserve">לתת את הדעת לרגישות המידע האישי שמבקשים לקבל. ככל שהמידע רגיש יותר, יש צורך בהגנה רבה יותר על הפרטיות. </w:t>
      </w:r>
    </w:p>
    <w:p w:rsidR="0085703D" w:rsidRPr="001335C1" w:rsidP="008C3316">
      <w:pPr>
        <w:spacing w:after="24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מינוי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הוועדה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המשרדית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להעברת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Fonts w:ascii="Tahoma" w:hAnsi="Tahoma" w:cs="Tahoma" w:hint="cs"/>
          <w:b/>
          <w:bCs/>
          <w:sz w:val="18"/>
          <w:szCs w:val="18"/>
          <w:rtl/>
        </w:rPr>
        <w:t>:</w:t>
      </w:r>
      <w:r w:rsidRPr="001335C1">
        <w:rPr>
          <w:rFonts w:ascii="Tahoma" w:hAnsi="Tahoma" w:cs="Tahoma" w:hint="cs"/>
          <w:sz w:val="18"/>
          <w:szCs w:val="18"/>
          <w:rtl/>
        </w:rPr>
        <w:t xml:space="preserve"> </w:t>
      </w:r>
      <w:r w:rsidRPr="001335C1">
        <w:rPr>
          <w:rFonts w:ascii="Tahoma" w:hAnsi="Tahoma" w:cs="Tahoma"/>
          <w:sz w:val="18"/>
          <w:szCs w:val="18"/>
          <w:rtl/>
        </w:rPr>
        <w:t>בעקבות ההנחיה הוקמה במשרד החקלאות ועדה משרדית להעברת מידע בין גופים ציבוריים</w:t>
      </w:r>
      <w:r w:rsidRPr="001335C1">
        <w:rPr>
          <w:rFonts w:ascii="Tahoma" w:hAnsi="Tahoma" w:cs="Tahoma" w:hint="cs"/>
          <w:sz w:val="18"/>
          <w:szCs w:val="18"/>
          <w:rtl/>
        </w:rPr>
        <w:t>. באוגוסט 2015 מינה המנכ"ל חברים חדשים לוועדה. ליו"ר הוועדה מונתה סגנית מנהל הרשות לתכנון ופיתוח. בין חברי הוועדה היו נציגת הלשכה המשפטית ונציג האגף למערכות מידע, כנדרש בתקנות הגנת הפרטיות (העברת מידע). חבר נוסף היה מרכז הוועדה. תוקף המינוי היה עד סוף שנת 2016. מרכז הוועדה מסר למשרד מבקר המדינה בדצמבר 2017 כי תוקף מינוי הוועדה לא הוארך, וכי בשנת 2017 דנה הוועדה בשתי בקשות להעברת מידע והחליטה בהן.</w:t>
      </w:r>
    </w:p>
    <w:p w:rsidR="0085703D" w:rsidRPr="001335C1" w:rsidP="008C3316">
      <w:pPr>
        <w:pStyle w:val="RESHET"/>
        <w:rPr>
          <w:rtl/>
        </w:rPr>
      </w:pPr>
      <w:r w:rsidRPr="001335C1">
        <w:rPr>
          <w:rFonts w:hint="cs"/>
          <w:rtl/>
        </w:rPr>
        <w:t xml:space="preserve">עולה שהוועדה פעלה כשנה ורבע מבלי שהמשרד האריך את תוקף המינוי של חבריה. </w:t>
      </w:r>
      <w:r w:rsidRPr="001335C1">
        <w:rPr>
          <w:rtl/>
        </w:rPr>
        <w:t xml:space="preserve">משרד מבקר המדינה מעיר למשרד החקלאות </w:t>
      </w:r>
      <w:r w:rsidRPr="001335C1">
        <w:rPr>
          <w:rFonts w:hint="cs"/>
          <w:rtl/>
        </w:rPr>
        <w:t>כי</w:t>
      </w:r>
      <w:r w:rsidRPr="001335C1">
        <w:rPr>
          <w:rtl/>
        </w:rPr>
        <w:t xml:space="preserve"> </w:t>
      </w:r>
      <w:r w:rsidRPr="001335C1">
        <w:rPr>
          <w:rFonts w:hint="cs"/>
          <w:rtl/>
        </w:rPr>
        <w:t>היה עליו</w:t>
      </w:r>
      <w:r w:rsidRPr="001335C1">
        <w:rPr>
          <w:rtl/>
        </w:rPr>
        <w:t xml:space="preserve"> </w:t>
      </w:r>
      <w:r w:rsidRPr="001335C1">
        <w:rPr>
          <w:rFonts w:hint="cs"/>
          <w:rtl/>
        </w:rPr>
        <w:t>להאריך את תוקף המינוי או למנות חברים חדשים לוועדה</w:t>
      </w:r>
      <w:r w:rsidRPr="001335C1">
        <w:rPr>
          <w:rtl/>
        </w:rPr>
        <w:t>.</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בתשובתו מיולי 2018 מסר המשרד כי ממרץ 2018 מכהנת הוועדה להעברת מידע בהרכב חדש. הממונה על אבטחת מידע במשרד פועל לכתיבת נוהלי הוועדה ולאישורם בהנהלת המשרד.</w:t>
      </w:r>
    </w:p>
    <w:p w:rsidR="0085703D" w:rsidRPr="001335C1" w:rsidP="008C3316">
      <w:pPr>
        <w:spacing w:line="240" w:lineRule="exact"/>
        <w:ind w:right="2268"/>
        <w:jc w:val="both"/>
        <w:rPr>
          <w:rFonts w:ascii="Tahoma" w:hAnsi="Tahoma" w:cs="Tahoma"/>
          <w:b/>
          <w:bCs/>
          <w:sz w:val="18"/>
          <w:szCs w:val="18"/>
          <w:rtl/>
        </w:rPr>
      </w:pPr>
      <w:r w:rsidRPr="001335C1">
        <w:rPr>
          <w:rStyle w:val="Heading7Char"/>
          <w:rFonts w:ascii="Tahoma" w:hAnsi="Tahoma" w:cs="Tahoma" w:hint="eastAsia"/>
          <w:sz w:val="18"/>
          <w:szCs w:val="18"/>
          <w:rtl/>
        </w:rPr>
        <w:t>עבודת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הוועדה</w:t>
      </w:r>
      <w:r w:rsidRPr="001335C1">
        <w:rPr>
          <w:rFonts w:ascii="Tahoma" w:hAnsi="Tahoma" w:cs="Tahoma" w:hint="cs"/>
          <w:b/>
          <w:bCs/>
          <w:sz w:val="18"/>
          <w:szCs w:val="18"/>
          <w:rtl/>
        </w:rPr>
        <w:t>:</w:t>
      </w:r>
      <w:r w:rsidRPr="001335C1">
        <w:rPr>
          <w:rFonts w:ascii="Tahoma" w:hAnsi="Tahoma" w:cs="Tahoma" w:hint="cs"/>
          <w:sz w:val="18"/>
          <w:szCs w:val="18"/>
          <w:rtl/>
        </w:rPr>
        <w:t xml:space="preserve"> הנחיית המשנה ליועץ המשפטי לממשלה עוסקת בין השאר ביחס בין הוועדה לממונה על האבטחה ולמנהל המאגר. בעניין זה מצוין בה כי התיקון שנעשה בתקנות הגנת הפרטיות (העברת מידע) מנסה ליצור אחידות בתוך הגוף הציבורי, באופן שכל ממלאי התפקידים הנוגעים בדבר יהיו כפופים לוועדה בשני ההיבטים שהיא עוסקת בהם - העברת מידע בין גופים ציבוריים וקביעת הוראות לעניין הגישה למאגרי המידע שברשות הגוף הציבורי. עוד מציינת ההנחיה כי מעתה הפיקוח והבקרה בנושא זה יהיו של הדרג הבכיר בכל גוף ציבורי. כלומר, בנושאים הקשורים להעברת מידע בין גופים ציבוריים ובקביעת הרשאות הגישה למאגרי המידע יהיו ממונה אבטחת המידע ומנהל מאגר המידע כפופים לוועדה להעברת מידע.</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נוהל עבודת הוועדה להעברת מידע במשרד החקלאות (להלן - נוהל עבודת הוועדה) מפרט את פעולותיה בכל הקשור לבקשותיהם של גופים ציבוריים לקבל מ</w:t>
      </w:r>
      <w:r w:rsidRPr="001335C1">
        <w:rPr>
          <w:rFonts w:ascii="Tahoma" w:hAnsi="Tahoma" w:cs="Tahoma"/>
          <w:sz w:val="18"/>
          <w:szCs w:val="18"/>
          <w:rtl/>
        </w:rPr>
        <w:t>משרד</w:t>
      </w:r>
      <w:r w:rsidRPr="001335C1">
        <w:rPr>
          <w:rFonts w:ascii="Tahoma" w:hAnsi="Tahoma" w:cs="Tahoma" w:hint="cs"/>
          <w:sz w:val="18"/>
          <w:szCs w:val="18"/>
          <w:rtl/>
        </w:rPr>
        <w:t xml:space="preserve"> החקלאות </w:t>
      </w:r>
      <w:r w:rsidRPr="001335C1">
        <w:rPr>
          <w:rFonts w:ascii="Tahoma" w:hAnsi="Tahoma" w:cs="Tahoma"/>
          <w:sz w:val="18"/>
          <w:szCs w:val="18"/>
          <w:rtl/>
        </w:rPr>
        <w:t>מידע</w:t>
      </w:r>
      <w:r w:rsidRPr="001335C1">
        <w:rPr>
          <w:rFonts w:ascii="Tahoma" w:hAnsi="Tahoma" w:cs="Tahoma" w:hint="cs"/>
          <w:sz w:val="18"/>
          <w:szCs w:val="18"/>
          <w:rtl/>
        </w:rPr>
        <w:t>, ובכלל זה אופן הגשת הבקשה למסירת מידע מהמשרד ואופן בדיקתה על ידי הוועדה. בנוהל נקבע כי הוראותיו יחולו גם אם גורם במשרד החקלאות יבקש לקבל מידע מגוף ציבורי אחר.</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התברר כי נוהל העברת המידע הוא נוהל פנימי של הוועדה שהוכן על ידי שניים מחבריה אך לא אושר על ידי כל גורם.</w:t>
      </w:r>
    </w:p>
    <w:p w:rsidR="0085703D" w:rsidRPr="001335C1" w:rsidP="008C3316">
      <w:pPr>
        <w:pStyle w:val="RESHET"/>
        <w:rPr>
          <w:rtl/>
        </w:rPr>
      </w:pPr>
      <w:r w:rsidRPr="001335C1">
        <w:rPr>
          <w:rFonts w:hint="cs"/>
          <w:rtl/>
        </w:rPr>
        <w:t xml:space="preserve">משרד מבקר המדינה מעיר למשרד החקלאות כי מן הראוי שנוהל של ועדה להעברת מידע, שבראשה אמור לעמוד מנכ"ל המשרד או בעל תפקיד הכפוף לו, יאושר על ידי המנכ"ל או לכל הפחות יידון בוועדה ויאושר על ידה. התנהלות זו תרמה לכך שהנוהל לקה בחסר והדבר השפיע על עבודת הוועדה כמפורט להלן. </w:t>
      </w:r>
    </w:p>
    <w:p w:rsidR="0085703D" w:rsidRPr="001335C1" w:rsidP="008C3316">
      <w:pPr>
        <w:pStyle w:val="RESHET"/>
        <w:rPr>
          <w:rtl/>
        </w:rPr>
      </w:pPr>
      <w:r w:rsidRPr="001335C1">
        <w:rPr>
          <w:rFonts w:hint="cs"/>
          <w:rtl/>
        </w:rPr>
        <w:t xml:space="preserve">על פי נוהל עבודת הוועדה, תהליך אישור </w:t>
      </w:r>
      <w:r w:rsidRPr="001335C1">
        <w:rPr>
          <w:rFonts w:eastAsia="David" w:hint="cs"/>
          <w:rtl/>
        </w:rPr>
        <w:t xml:space="preserve">העברת המידע </w:t>
      </w:r>
      <w:r w:rsidRPr="001335C1">
        <w:rPr>
          <w:rFonts w:hint="cs"/>
          <w:rtl/>
        </w:rPr>
        <w:t>מסתיים במתן האישור של הוועדה למסירת מידע לגורמים המבקשים מידע מהמשרד או באישורה של הוועדה לגורם מגורמי המשרד לקבל מידע מגוף ציבורי אחר. הנוהל אינו עוסק בהמשך התהליך ובכלל זה: הגשת הבקשה (טופס א') לאישור הוועדה להעברת מידע בגוף הציבורי המוסר את המידע, קבלת התייחסותה והטיפול בה; מעקב ופיקוח על קבלת מידע ובכלל זה על התקנתם והפעלתם של אמצעי הבקרה והניטור אצל מקבל המידע אחר המורשים להשתמש במידע.</w:t>
      </w:r>
    </w:p>
    <w:p w:rsidR="0085703D" w:rsidRPr="001335C1" w:rsidP="008C3316">
      <w:pPr>
        <w:spacing w:before="180" w:after="240" w:line="240" w:lineRule="exact"/>
        <w:ind w:right="2268"/>
        <w:jc w:val="both"/>
        <w:rPr>
          <w:rFonts w:ascii="Tahoma" w:hAnsi="Tahoma" w:cs="Tahoma"/>
          <w:b/>
          <w:bCs/>
          <w:sz w:val="18"/>
          <w:szCs w:val="18"/>
          <w:rtl/>
        </w:rPr>
      </w:pPr>
      <w:r w:rsidRPr="001335C1">
        <w:rPr>
          <w:rFonts w:ascii="Tahoma" w:hAnsi="Tahoma" w:cs="Tahoma" w:hint="eastAsia"/>
          <w:sz w:val="18"/>
          <w:szCs w:val="18"/>
          <w:rtl/>
        </w:rPr>
        <w:t>מתברר</w:t>
      </w:r>
      <w:r w:rsidRPr="001335C1">
        <w:rPr>
          <w:rFonts w:ascii="Tahoma" w:hAnsi="Tahoma" w:cs="Tahoma"/>
          <w:sz w:val="18"/>
          <w:szCs w:val="18"/>
          <w:rtl/>
        </w:rPr>
        <w:t xml:space="preserve"> </w:t>
      </w:r>
      <w:r w:rsidRPr="001335C1">
        <w:rPr>
          <w:rFonts w:ascii="Tahoma" w:hAnsi="Tahoma" w:cs="Tahoma" w:hint="eastAsia"/>
          <w:sz w:val="18"/>
          <w:szCs w:val="18"/>
          <w:rtl/>
        </w:rPr>
        <w:t>כי</w:t>
      </w:r>
      <w:r w:rsidRPr="001335C1">
        <w:rPr>
          <w:rFonts w:ascii="Tahoma" w:hAnsi="Tahoma" w:cs="Tahoma"/>
          <w:sz w:val="18"/>
          <w:szCs w:val="18"/>
          <w:rtl/>
        </w:rPr>
        <w:t xml:space="preserve"> הוועדה להעברת מידע במשרד החקלאות </w:t>
      </w:r>
      <w:r w:rsidRPr="001335C1">
        <w:rPr>
          <w:rFonts w:ascii="Tahoma" w:hAnsi="Tahoma" w:cs="Tahoma" w:hint="eastAsia"/>
          <w:sz w:val="18"/>
          <w:szCs w:val="18"/>
          <w:rtl/>
        </w:rPr>
        <w:t>פעלה</w:t>
      </w:r>
      <w:r w:rsidRPr="001335C1">
        <w:rPr>
          <w:rFonts w:ascii="Tahoma" w:hAnsi="Tahoma" w:cs="Tahoma"/>
          <w:sz w:val="18"/>
          <w:szCs w:val="18"/>
          <w:rtl/>
        </w:rPr>
        <w:t xml:space="preserve"> </w:t>
      </w:r>
      <w:r w:rsidRPr="001335C1">
        <w:rPr>
          <w:rFonts w:ascii="Tahoma" w:hAnsi="Tahoma" w:cs="Tahoma" w:hint="eastAsia"/>
          <w:sz w:val="18"/>
          <w:szCs w:val="18"/>
          <w:rtl/>
        </w:rPr>
        <w:t>בהתאם</w:t>
      </w:r>
      <w:r w:rsidRPr="001335C1">
        <w:rPr>
          <w:rFonts w:ascii="Tahoma" w:hAnsi="Tahoma" w:cs="Tahoma"/>
          <w:sz w:val="18"/>
          <w:szCs w:val="18"/>
          <w:rtl/>
        </w:rPr>
        <w:t xml:space="preserve"> </w:t>
      </w:r>
      <w:r w:rsidRPr="001335C1">
        <w:rPr>
          <w:rFonts w:ascii="Tahoma" w:hAnsi="Tahoma" w:cs="Tahoma" w:hint="eastAsia"/>
          <w:sz w:val="18"/>
          <w:szCs w:val="18"/>
          <w:rtl/>
        </w:rPr>
        <w:t>לאמור</w:t>
      </w:r>
      <w:r w:rsidRPr="001335C1">
        <w:rPr>
          <w:rFonts w:ascii="Tahoma" w:hAnsi="Tahoma" w:cs="Tahoma"/>
          <w:sz w:val="18"/>
          <w:szCs w:val="18"/>
          <w:rtl/>
        </w:rPr>
        <w:t xml:space="preserve"> </w:t>
      </w:r>
      <w:r w:rsidRPr="001335C1">
        <w:rPr>
          <w:rFonts w:ascii="Tahoma" w:hAnsi="Tahoma" w:cs="Tahoma" w:hint="eastAsia"/>
          <w:sz w:val="18"/>
          <w:szCs w:val="18"/>
          <w:rtl/>
        </w:rPr>
        <w:t>בנוהל</w:t>
      </w:r>
      <w:r w:rsidRPr="001335C1">
        <w:rPr>
          <w:rFonts w:ascii="Tahoma" w:hAnsi="Tahoma" w:cs="Tahoma"/>
          <w:sz w:val="18"/>
          <w:szCs w:val="18"/>
          <w:rtl/>
        </w:rPr>
        <w:t xml:space="preserve"> </w:t>
      </w:r>
      <w:r w:rsidRPr="001335C1">
        <w:rPr>
          <w:rFonts w:ascii="Tahoma" w:hAnsi="Tahoma" w:cs="Tahoma" w:hint="eastAsia"/>
          <w:sz w:val="18"/>
          <w:szCs w:val="18"/>
          <w:rtl/>
        </w:rPr>
        <w:t>בכל</w:t>
      </w:r>
      <w:r w:rsidRPr="001335C1">
        <w:rPr>
          <w:rFonts w:ascii="Tahoma" w:hAnsi="Tahoma" w:cs="Tahoma"/>
          <w:sz w:val="18"/>
          <w:szCs w:val="18"/>
          <w:rtl/>
        </w:rPr>
        <w:t xml:space="preserve"> </w:t>
      </w:r>
      <w:r w:rsidRPr="001335C1">
        <w:rPr>
          <w:rFonts w:ascii="Tahoma" w:hAnsi="Tahoma" w:cs="Tahoma" w:hint="eastAsia"/>
          <w:sz w:val="18"/>
          <w:szCs w:val="18"/>
          <w:rtl/>
        </w:rPr>
        <w:t>הקשור</w:t>
      </w:r>
      <w:r w:rsidRPr="001335C1">
        <w:rPr>
          <w:rFonts w:ascii="Tahoma" w:hAnsi="Tahoma" w:cs="Tahoma"/>
          <w:sz w:val="18"/>
          <w:szCs w:val="18"/>
          <w:rtl/>
        </w:rPr>
        <w:t xml:space="preserve"> </w:t>
      </w:r>
      <w:r w:rsidRPr="001335C1">
        <w:rPr>
          <w:rFonts w:ascii="Tahoma" w:hAnsi="Tahoma" w:cs="Tahoma" w:hint="eastAsia"/>
          <w:sz w:val="18"/>
          <w:szCs w:val="18"/>
          <w:rtl/>
        </w:rPr>
        <w:t>לבקשות</w:t>
      </w:r>
      <w:r w:rsidRPr="001335C1">
        <w:rPr>
          <w:rFonts w:ascii="Tahoma" w:hAnsi="Tahoma" w:cs="Tahoma"/>
          <w:sz w:val="18"/>
          <w:szCs w:val="18"/>
          <w:rtl/>
        </w:rPr>
        <w:t xml:space="preserve"> </w:t>
      </w:r>
      <w:r w:rsidRPr="001335C1">
        <w:rPr>
          <w:rFonts w:ascii="Tahoma" w:hAnsi="Tahoma" w:cs="Tahoma" w:hint="eastAsia"/>
          <w:sz w:val="18"/>
          <w:szCs w:val="18"/>
          <w:rtl/>
        </w:rPr>
        <w:t>שהפנה</w:t>
      </w:r>
      <w:r w:rsidRPr="001335C1">
        <w:rPr>
          <w:rFonts w:ascii="Tahoma" w:hAnsi="Tahoma" w:cs="Tahoma"/>
          <w:sz w:val="18"/>
          <w:szCs w:val="18"/>
          <w:rtl/>
        </w:rPr>
        <w:t xml:space="preserve"> </w:t>
      </w:r>
      <w:r w:rsidRPr="001335C1">
        <w:rPr>
          <w:rFonts w:ascii="Tahoma" w:hAnsi="Tahoma" w:cs="Tahoma" w:hint="eastAsia"/>
          <w:sz w:val="18"/>
          <w:szCs w:val="18"/>
          <w:rtl/>
        </w:rPr>
        <w:t>המשרד</w:t>
      </w:r>
      <w:r w:rsidRPr="001335C1">
        <w:rPr>
          <w:rFonts w:ascii="Tahoma" w:hAnsi="Tahoma" w:cs="Tahoma"/>
          <w:sz w:val="18"/>
          <w:szCs w:val="18"/>
          <w:rtl/>
        </w:rPr>
        <w:t xml:space="preserve"> </w:t>
      </w:r>
      <w:r w:rsidRPr="001335C1">
        <w:rPr>
          <w:rFonts w:ascii="Tahoma" w:hAnsi="Tahoma" w:cs="Tahoma" w:hint="eastAsia"/>
          <w:sz w:val="18"/>
          <w:szCs w:val="18"/>
          <w:rtl/>
        </w:rPr>
        <w:t>לקבל</w:t>
      </w:r>
      <w:r w:rsidRPr="001335C1">
        <w:rPr>
          <w:rFonts w:ascii="Tahoma" w:hAnsi="Tahoma" w:cs="Tahoma"/>
          <w:sz w:val="18"/>
          <w:szCs w:val="18"/>
          <w:rtl/>
        </w:rPr>
        <w:t xml:space="preserve"> </w:t>
      </w:r>
      <w:r w:rsidRPr="001335C1">
        <w:rPr>
          <w:rFonts w:ascii="Tahoma" w:hAnsi="Tahoma" w:cs="Tahoma" w:hint="eastAsia"/>
          <w:sz w:val="18"/>
          <w:szCs w:val="18"/>
          <w:rtl/>
        </w:rPr>
        <w:t>מידע</w:t>
      </w:r>
      <w:r w:rsidRPr="001335C1">
        <w:rPr>
          <w:rFonts w:ascii="Tahoma" w:hAnsi="Tahoma" w:cs="Tahoma"/>
          <w:sz w:val="18"/>
          <w:szCs w:val="18"/>
          <w:rtl/>
        </w:rPr>
        <w:t xml:space="preserve"> </w:t>
      </w:r>
      <w:r w:rsidRPr="001335C1">
        <w:rPr>
          <w:rFonts w:ascii="Tahoma" w:hAnsi="Tahoma" w:cs="Tahoma" w:hint="eastAsia"/>
          <w:sz w:val="18"/>
          <w:szCs w:val="18"/>
          <w:rtl/>
        </w:rPr>
        <w:t>ממאגרים</w:t>
      </w:r>
      <w:r w:rsidRPr="001335C1">
        <w:rPr>
          <w:rFonts w:ascii="Tahoma" w:hAnsi="Tahoma" w:cs="Tahoma"/>
          <w:sz w:val="18"/>
          <w:szCs w:val="18"/>
          <w:rtl/>
        </w:rPr>
        <w:t xml:space="preserve"> </w:t>
      </w:r>
      <w:r w:rsidRPr="001335C1">
        <w:rPr>
          <w:rFonts w:ascii="Tahoma" w:hAnsi="Tahoma" w:cs="Tahoma" w:hint="eastAsia"/>
          <w:sz w:val="18"/>
          <w:szCs w:val="18"/>
          <w:rtl/>
        </w:rPr>
        <w:t>ממשלתיים</w:t>
      </w:r>
      <w:r w:rsidRPr="001335C1">
        <w:rPr>
          <w:rFonts w:ascii="Tahoma" w:hAnsi="Tahoma" w:cs="Tahoma"/>
          <w:sz w:val="18"/>
          <w:szCs w:val="18"/>
          <w:rtl/>
        </w:rPr>
        <w:t xml:space="preserve">. </w:t>
      </w:r>
      <w:r w:rsidRPr="001335C1">
        <w:rPr>
          <w:rFonts w:ascii="Tahoma" w:hAnsi="Tahoma" w:cs="Tahoma" w:hint="eastAsia"/>
          <w:sz w:val="18"/>
          <w:szCs w:val="18"/>
          <w:rtl/>
        </w:rPr>
        <w:t>כלומר</w:t>
      </w:r>
      <w:r w:rsidRPr="001335C1">
        <w:rPr>
          <w:rFonts w:ascii="Tahoma" w:hAnsi="Tahoma" w:cs="Tahoma"/>
          <w:sz w:val="18"/>
          <w:szCs w:val="18"/>
          <w:rtl/>
        </w:rPr>
        <w:t xml:space="preserve">, </w:t>
      </w:r>
      <w:r w:rsidRPr="001335C1">
        <w:rPr>
          <w:rFonts w:ascii="Tahoma" w:hAnsi="Tahoma" w:cs="Tahoma" w:hint="eastAsia"/>
          <w:sz w:val="18"/>
          <w:szCs w:val="18"/>
          <w:rtl/>
        </w:rPr>
        <w:t>לאחר</w:t>
      </w:r>
      <w:r w:rsidRPr="001335C1">
        <w:rPr>
          <w:rFonts w:ascii="Tahoma" w:hAnsi="Tahoma" w:cs="Tahoma"/>
          <w:sz w:val="18"/>
          <w:szCs w:val="18"/>
          <w:rtl/>
        </w:rPr>
        <w:t xml:space="preserve"> </w:t>
      </w:r>
      <w:r w:rsidRPr="001335C1">
        <w:rPr>
          <w:rFonts w:ascii="Tahoma" w:hAnsi="Tahoma" w:cs="Tahoma" w:hint="eastAsia"/>
          <w:sz w:val="18"/>
          <w:szCs w:val="18"/>
          <w:rtl/>
        </w:rPr>
        <w:t>שהוועדה</w:t>
      </w:r>
      <w:r w:rsidRPr="001335C1">
        <w:rPr>
          <w:rFonts w:ascii="Tahoma" w:hAnsi="Tahoma" w:cs="Tahoma"/>
          <w:sz w:val="18"/>
          <w:szCs w:val="18"/>
          <w:rtl/>
        </w:rPr>
        <w:t xml:space="preserve"> אישרה בחתימתה על טופס א' </w:t>
      </w:r>
      <w:r w:rsidRPr="001335C1">
        <w:rPr>
          <w:rFonts w:ascii="Tahoma" w:hAnsi="Tahoma" w:cs="Tahoma" w:hint="eastAsia"/>
          <w:sz w:val="18"/>
          <w:szCs w:val="18"/>
          <w:rtl/>
        </w:rPr>
        <w:t>את</w:t>
      </w:r>
      <w:r w:rsidRPr="001335C1">
        <w:rPr>
          <w:rFonts w:ascii="Tahoma" w:hAnsi="Tahoma" w:cs="Tahoma"/>
          <w:sz w:val="18"/>
          <w:szCs w:val="18"/>
          <w:rtl/>
        </w:rPr>
        <w:t xml:space="preserve"> </w:t>
      </w:r>
      <w:r w:rsidRPr="001335C1">
        <w:rPr>
          <w:rFonts w:ascii="Tahoma" w:hAnsi="Tahoma" w:cs="Tahoma" w:hint="eastAsia"/>
          <w:sz w:val="18"/>
          <w:szCs w:val="18"/>
          <w:rtl/>
        </w:rPr>
        <w:t>בקשת</w:t>
      </w:r>
      <w:r w:rsidRPr="001335C1">
        <w:rPr>
          <w:rFonts w:ascii="Tahoma" w:hAnsi="Tahoma" w:cs="Tahoma"/>
          <w:sz w:val="18"/>
          <w:szCs w:val="18"/>
          <w:rtl/>
        </w:rPr>
        <w:t xml:space="preserve"> </w:t>
      </w:r>
      <w:r w:rsidRPr="001335C1">
        <w:rPr>
          <w:rFonts w:ascii="Tahoma" w:hAnsi="Tahoma" w:cs="Tahoma" w:hint="eastAsia"/>
          <w:sz w:val="18"/>
          <w:szCs w:val="18"/>
          <w:rtl/>
        </w:rPr>
        <w:t>יחידת</w:t>
      </w:r>
      <w:r w:rsidRPr="001335C1">
        <w:rPr>
          <w:rFonts w:ascii="Tahoma" w:hAnsi="Tahoma" w:cs="Tahoma"/>
          <w:sz w:val="18"/>
          <w:szCs w:val="18"/>
          <w:rtl/>
        </w:rPr>
        <w:t xml:space="preserve"> הפיצו"ח לקבל מידע ממאגרים חיצוניים, היא לא המשיכה לטפל בבקשה. </w:t>
      </w:r>
      <w:r w:rsidRPr="001335C1">
        <w:rPr>
          <w:rFonts w:ascii="Tahoma" w:hAnsi="Tahoma" w:cs="Tahoma" w:hint="eastAsia"/>
          <w:sz w:val="18"/>
          <w:szCs w:val="18"/>
          <w:rtl/>
        </w:rPr>
        <w:t>הטיפול</w:t>
      </w:r>
      <w:r w:rsidRPr="001335C1">
        <w:rPr>
          <w:rFonts w:ascii="Tahoma" w:hAnsi="Tahoma" w:cs="Tahoma"/>
          <w:sz w:val="18"/>
          <w:szCs w:val="18"/>
          <w:rtl/>
        </w:rPr>
        <w:t xml:space="preserve"> </w:t>
      </w:r>
      <w:r w:rsidRPr="001335C1">
        <w:rPr>
          <w:rFonts w:ascii="Tahoma" w:hAnsi="Tahoma" w:cs="Tahoma" w:hint="eastAsia"/>
          <w:sz w:val="18"/>
          <w:szCs w:val="18"/>
          <w:rtl/>
        </w:rPr>
        <w:t>בהגשת</w:t>
      </w:r>
      <w:r w:rsidRPr="001335C1">
        <w:rPr>
          <w:rFonts w:ascii="Tahoma" w:hAnsi="Tahoma" w:cs="Tahoma"/>
          <w:sz w:val="18"/>
          <w:szCs w:val="18"/>
          <w:rtl/>
        </w:rPr>
        <w:t xml:space="preserve"> </w:t>
      </w:r>
      <w:r w:rsidRPr="001335C1">
        <w:rPr>
          <w:rFonts w:ascii="Tahoma" w:hAnsi="Tahoma" w:cs="Tahoma" w:hint="eastAsia"/>
          <w:sz w:val="18"/>
          <w:szCs w:val="18"/>
          <w:rtl/>
        </w:rPr>
        <w:t>הבקשה</w:t>
      </w:r>
      <w:r w:rsidRPr="001335C1">
        <w:rPr>
          <w:rFonts w:ascii="Tahoma" w:hAnsi="Tahoma" w:cs="Tahoma"/>
          <w:sz w:val="18"/>
          <w:szCs w:val="18"/>
          <w:rtl/>
        </w:rPr>
        <w:t xml:space="preserve"> </w:t>
      </w:r>
      <w:r w:rsidRPr="001335C1">
        <w:rPr>
          <w:rFonts w:ascii="Tahoma" w:hAnsi="Tahoma" w:cs="Tahoma" w:hint="eastAsia"/>
          <w:sz w:val="18"/>
          <w:szCs w:val="18"/>
          <w:rtl/>
        </w:rPr>
        <w:t>לגוף</w:t>
      </w:r>
      <w:r w:rsidRPr="001335C1">
        <w:rPr>
          <w:rFonts w:ascii="Tahoma" w:hAnsi="Tahoma" w:cs="Tahoma"/>
          <w:sz w:val="18"/>
          <w:szCs w:val="18"/>
          <w:rtl/>
        </w:rPr>
        <w:t xml:space="preserve"> </w:t>
      </w:r>
      <w:r w:rsidRPr="001335C1">
        <w:rPr>
          <w:rFonts w:ascii="Tahoma" w:hAnsi="Tahoma" w:cs="Tahoma" w:hint="eastAsia"/>
          <w:sz w:val="18"/>
          <w:szCs w:val="18"/>
          <w:rtl/>
        </w:rPr>
        <w:t>מוסר</w:t>
      </w:r>
      <w:r w:rsidRPr="001335C1">
        <w:rPr>
          <w:rFonts w:ascii="Tahoma" w:hAnsi="Tahoma" w:cs="Tahoma"/>
          <w:sz w:val="18"/>
          <w:szCs w:val="18"/>
          <w:rtl/>
        </w:rPr>
        <w:t xml:space="preserve"> המידע </w:t>
      </w:r>
      <w:r w:rsidRPr="001335C1">
        <w:rPr>
          <w:rFonts w:ascii="Tahoma" w:hAnsi="Tahoma" w:cs="Tahoma" w:hint="eastAsia"/>
          <w:sz w:val="18"/>
          <w:szCs w:val="18"/>
          <w:rtl/>
        </w:rPr>
        <w:t>והתהליכים</w:t>
      </w:r>
      <w:r w:rsidRPr="001335C1">
        <w:rPr>
          <w:rFonts w:ascii="Tahoma" w:hAnsi="Tahoma" w:cs="Tahoma"/>
          <w:sz w:val="18"/>
          <w:szCs w:val="18"/>
          <w:rtl/>
        </w:rPr>
        <w:t xml:space="preserve"> </w:t>
      </w:r>
      <w:r w:rsidRPr="001335C1">
        <w:rPr>
          <w:rFonts w:ascii="Tahoma" w:hAnsi="Tahoma" w:cs="Tahoma" w:hint="eastAsia"/>
          <w:sz w:val="18"/>
          <w:szCs w:val="18"/>
          <w:rtl/>
        </w:rPr>
        <w:t>שהתקיימו</w:t>
      </w:r>
      <w:r w:rsidRPr="001335C1">
        <w:rPr>
          <w:rFonts w:ascii="Tahoma" w:hAnsi="Tahoma" w:cs="Tahoma"/>
          <w:sz w:val="18"/>
          <w:szCs w:val="18"/>
          <w:rtl/>
        </w:rPr>
        <w:t xml:space="preserve"> </w:t>
      </w:r>
      <w:r w:rsidRPr="001335C1">
        <w:rPr>
          <w:rFonts w:ascii="Tahoma" w:hAnsi="Tahoma" w:cs="Tahoma" w:hint="eastAsia"/>
          <w:sz w:val="18"/>
          <w:szCs w:val="18"/>
          <w:rtl/>
        </w:rPr>
        <w:t>לאחר</w:t>
      </w:r>
      <w:r w:rsidRPr="001335C1">
        <w:rPr>
          <w:rFonts w:ascii="Tahoma" w:hAnsi="Tahoma" w:cs="Tahoma"/>
          <w:sz w:val="18"/>
          <w:szCs w:val="18"/>
          <w:rtl/>
        </w:rPr>
        <w:t xml:space="preserve"> </w:t>
      </w:r>
      <w:r w:rsidRPr="001335C1">
        <w:rPr>
          <w:rFonts w:ascii="Tahoma" w:hAnsi="Tahoma" w:cs="Tahoma" w:hint="eastAsia"/>
          <w:sz w:val="18"/>
          <w:szCs w:val="18"/>
          <w:rtl/>
        </w:rPr>
        <w:t>מכן</w:t>
      </w:r>
      <w:r w:rsidRPr="001335C1">
        <w:rPr>
          <w:rFonts w:ascii="Tahoma" w:hAnsi="Tahoma" w:cs="Tahoma"/>
          <w:sz w:val="18"/>
          <w:szCs w:val="18"/>
          <w:rtl/>
        </w:rPr>
        <w:t xml:space="preserve"> נעש</w:t>
      </w:r>
      <w:r w:rsidRPr="001335C1">
        <w:rPr>
          <w:rFonts w:ascii="Tahoma" w:hAnsi="Tahoma" w:cs="Tahoma" w:hint="cs"/>
          <w:sz w:val="18"/>
          <w:szCs w:val="18"/>
          <w:rtl/>
        </w:rPr>
        <w:t>ו</w:t>
      </w:r>
      <w:r w:rsidRPr="001335C1">
        <w:rPr>
          <w:rFonts w:ascii="Tahoma" w:hAnsi="Tahoma" w:cs="Tahoma"/>
          <w:sz w:val="18"/>
          <w:szCs w:val="18"/>
          <w:rtl/>
        </w:rPr>
        <w:t xml:space="preserve">, כפי שיפורט להלן, על ידי </w:t>
      </w:r>
      <w:r w:rsidRPr="001335C1">
        <w:rPr>
          <w:rFonts w:ascii="Tahoma" w:hAnsi="Tahoma" w:cs="Tahoma" w:hint="eastAsia"/>
          <w:sz w:val="18"/>
          <w:szCs w:val="18"/>
          <w:rtl/>
        </w:rPr>
        <w:t>יחידת</w:t>
      </w:r>
      <w:r w:rsidRPr="001335C1">
        <w:rPr>
          <w:rFonts w:ascii="Tahoma" w:hAnsi="Tahoma" w:cs="Tahoma"/>
          <w:sz w:val="18"/>
          <w:szCs w:val="18"/>
          <w:rtl/>
        </w:rPr>
        <w:t xml:space="preserve"> </w:t>
      </w:r>
      <w:r w:rsidRPr="001335C1">
        <w:rPr>
          <w:rFonts w:ascii="Tahoma" w:hAnsi="Tahoma" w:cs="Tahoma" w:hint="eastAsia"/>
          <w:sz w:val="18"/>
          <w:szCs w:val="18"/>
          <w:rtl/>
        </w:rPr>
        <w:t>הפיצו</w:t>
      </w:r>
      <w:r w:rsidRPr="001335C1">
        <w:rPr>
          <w:rFonts w:ascii="Tahoma" w:hAnsi="Tahoma" w:cs="Tahoma"/>
          <w:sz w:val="18"/>
          <w:szCs w:val="18"/>
          <w:rtl/>
        </w:rPr>
        <w:t>"ח</w:t>
      </w:r>
      <w:r>
        <w:rPr>
          <w:rStyle w:val="FootnoteReference0"/>
          <w:rFonts w:ascii="Tahoma" w:hAnsi="Tahoma" w:cs="Tahoma"/>
          <w:sz w:val="18"/>
          <w:szCs w:val="18"/>
          <w:rtl/>
        </w:rPr>
        <w:footnoteReference w:id="21"/>
      </w:r>
      <w:r w:rsidRPr="001335C1">
        <w:rPr>
          <w:rFonts w:ascii="Tahoma" w:hAnsi="Tahoma" w:cs="Tahoma"/>
          <w:sz w:val="18"/>
          <w:szCs w:val="18"/>
          <w:rtl/>
        </w:rPr>
        <w:t>.</w:t>
      </w:r>
      <w:r w:rsidRPr="001335C1">
        <w:rPr>
          <w:rFonts w:ascii="Tahoma" w:hAnsi="Tahoma" w:cs="Tahoma" w:hint="cs"/>
          <w:b/>
          <w:bCs/>
          <w:sz w:val="18"/>
          <w:szCs w:val="18"/>
          <w:rtl/>
        </w:rPr>
        <w:t xml:space="preserve"> </w:t>
      </w:r>
    </w:p>
    <w:p w:rsidR="0085703D" w:rsidRPr="001335C1" w:rsidP="00480F70">
      <w:pPr>
        <w:pStyle w:val="RESHET"/>
        <w:rPr>
          <w:rtl/>
        </w:rPr>
      </w:pPr>
      <w:r w:rsidRPr="001335C1">
        <w:rPr>
          <w:rFonts w:hint="cs"/>
          <w:rtl/>
        </w:rPr>
        <w:t xml:space="preserve">עולה אפוא שהוועדה להעברת מידע במשרד החקלאות </w:t>
      </w:r>
      <w:r w:rsidRPr="001335C1">
        <w:rPr>
          <w:rtl/>
        </w:rPr>
        <w:t>סיימה למעשה את מעורבותה בהליכי קבלת המידע מהגופים הציבוריים כבר בשלב של מתן האישור לקבלת המידע</w:t>
      </w:r>
      <w:r w:rsidRPr="001335C1">
        <w:rPr>
          <w:rFonts w:hint="cs"/>
          <w:rtl/>
        </w:rPr>
        <w:t xml:space="preserve">, ולא הייתה מעורבת בשלבים הבאים של תהליך קבלת המידע והשימוש שנעשה בו במשרד בפועל. בכך התעלמה הוועדה מאחריותה להיות גורם הבקרה המרכזי כפי שנקבע בהנחיית המשנה ליועץ המשפטי לממשלה. </w:t>
      </w:r>
      <w:r w:rsidRPr="0012789B" w:rsidR="00480F70">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39820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054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במשרד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לא</w:t>
                            </w:r>
                            <w:r w:rsidRPr="00480F70">
                              <w:rPr>
                                <w:rFonts w:cs="Tahoma"/>
                                <w:color w:val="0B5294"/>
                                <w:spacing w:val="-4"/>
                                <w:sz w:val="24"/>
                                <w:szCs w:val="24"/>
                                <w:rtl/>
                              </w:rPr>
                              <w:t xml:space="preserve"> </w:t>
                            </w:r>
                            <w:r w:rsidRPr="00480F70">
                              <w:rPr>
                                <w:rFonts w:cs="Tahoma" w:hint="eastAsia"/>
                                <w:color w:val="0B5294"/>
                                <w:spacing w:val="-4"/>
                                <w:sz w:val="24"/>
                                <w:szCs w:val="24"/>
                                <w:rtl/>
                              </w:rPr>
                              <w:t>ניתנה</w:t>
                            </w:r>
                            <w:r w:rsidRPr="00480F70">
                              <w:rPr>
                                <w:rFonts w:cs="Tahoma"/>
                                <w:color w:val="0B5294"/>
                                <w:spacing w:val="-4"/>
                                <w:sz w:val="24"/>
                                <w:szCs w:val="24"/>
                                <w:rtl/>
                              </w:rPr>
                              <w:t xml:space="preserve"> </w:t>
                            </w:r>
                            <w:r w:rsidRPr="00480F70">
                              <w:rPr>
                                <w:rFonts w:cs="Tahoma" w:hint="eastAsia"/>
                                <w:color w:val="0B5294"/>
                                <w:spacing w:val="-4"/>
                                <w:sz w:val="24"/>
                                <w:szCs w:val="24"/>
                                <w:rtl/>
                              </w:rPr>
                              <w:t>במשך</w:t>
                            </w:r>
                            <w:r w:rsidRPr="00480F70">
                              <w:rPr>
                                <w:rFonts w:cs="Tahoma"/>
                                <w:color w:val="0B5294"/>
                                <w:spacing w:val="-4"/>
                                <w:sz w:val="24"/>
                                <w:szCs w:val="24"/>
                                <w:rtl/>
                              </w:rPr>
                              <w:t xml:space="preserve"> </w:t>
                            </w:r>
                            <w:r w:rsidRPr="00480F70">
                              <w:rPr>
                                <w:rFonts w:cs="Tahoma" w:hint="eastAsia"/>
                                <w:color w:val="0B5294"/>
                                <w:spacing w:val="-4"/>
                                <w:sz w:val="24"/>
                                <w:szCs w:val="24"/>
                                <w:rtl/>
                              </w:rPr>
                              <w:t>זמן</w:t>
                            </w:r>
                            <w:r w:rsidRPr="00480F70">
                              <w:rPr>
                                <w:rFonts w:cs="Tahoma"/>
                                <w:color w:val="0B5294"/>
                                <w:spacing w:val="-4"/>
                                <w:sz w:val="24"/>
                                <w:szCs w:val="24"/>
                                <w:rtl/>
                              </w:rPr>
                              <w:t xml:space="preserve"> </w:t>
                            </w:r>
                            <w:r w:rsidRPr="00480F70">
                              <w:rPr>
                                <w:rFonts w:cs="Tahoma" w:hint="eastAsia"/>
                                <w:color w:val="0B5294"/>
                                <w:spacing w:val="-4"/>
                                <w:sz w:val="24"/>
                                <w:szCs w:val="24"/>
                                <w:rtl/>
                              </w:rPr>
                              <w:t>רב</w:t>
                            </w:r>
                            <w:r w:rsidRPr="00480F70">
                              <w:rPr>
                                <w:rFonts w:cs="Tahoma"/>
                                <w:color w:val="0B5294"/>
                                <w:spacing w:val="-4"/>
                                <w:sz w:val="24"/>
                                <w:szCs w:val="24"/>
                                <w:rtl/>
                              </w:rPr>
                              <w:t xml:space="preserve"> </w:t>
                            </w:r>
                            <w:r w:rsidRPr="00480F70">
                              <w:rPr>
                                <w:rFonts w:cs="Tahoma" w:hint="eastAsia"/>
                                <w:color w:val="0B5294"/>
                                <w:spacing w:val="-4"/>
                                <w:sz w:val="24"/>
                                <w:szCs w:val="24"/>
                                <w:rtl/>
                              </w:rPr>
                              <w:t>תשומת</w:t>
                            </w:r>
                            <w:r w:rsidRPr="00480F70">
                              <w:rPr>
                                <w:rFonts w:cs="Tahoma"/>
                                <w:color w:val="0B5294"/>
                                <w:spacing w:val="-4"/>
                                <w:sz w:val="24"/>
                                <w:szCs w:val="24"/>
                                <w:rtl/>
                              </w:rPr>
                              <w:t xml:space="preserve"> </w:t>
                            </w:r>
                            <w:r w:rsidRPr="00480F70">
                              <w:rPr>
                                <w:rFonts w:cs="Tahoma" w:hint="eastAsia"/>
                                <w:color w:val="0B5294"/>
                                <w:spacing w:val="-4"/>
                                <w:sz w:val="24"/>
                                <w:szCs w:val="24"/>
                                <w:rtl/>
                              </w:rPr>
                              <w:t>לב</w:t>
                            </w:r>
                            <w:r w:rsidRPr="00480F70">
                              <w:rPr>
                                <w:rFonts w:cs="Tahoma"/>
                                <w:color w:val="0B5294"/>
                                <w:spacing w:val="-4"/>
                                <w:sz w:val="24"/>
                                <w:szCs w:val="24"/>
                                <w:rtl/>
                              </w:rPr>
                              <w:t xml:space="preserve"> </w:t>
                            </w:r>
                            <w:r w:rsidRPr="00480F70">
                              <w:rPr>
                                <w:rFonts w:cs="Tahoma" w:hint="eastAsia"/>
                                <w:color w:val="0B5294"/>
                                <w:spacing w:val="-4"/>
                                <w:sz w:val="24"/>
                                <w:szCs w:val="24"/>
                                <w:rtl/>
                              </w:rPr>
                              <w:t>ניהולית</w:t>
                            </w:r>
                            <w:r w:rsidRPr="00480F70">
                              <w:rPr>
                                <w:rFonts w:cs="Tahoma"/>
                                <w:color w:val="0B5294"/>
                                <w:spacing w:val="-4"/>
                                <w:sz w:val="24"/>
                                <w:szCs w:val="24"/>
                                <w:rtl/>
                              </w:rPr>
                              <w:t xml:space="preserve"> </w:t>
                            </w:r>
                            <w:r w:rsidRPr="00480F70">
                              <w:rPr>
                                <w:rFonts w:cs="Tahoma" w:hint="eastAsia"/>
                                <w:color w:val="0B5294"/>
                                <w:spacing w:val="-4"/>
                                <w:sz w:val="24"/>
                                <w:szCs w:val="24"/>
                                <w:rtl/>
                              </w:rPr>
                              <w:t>מספקת</w:t>
                            </w:r>
                            <w:r w:rsidRPr="00480F70">
                              <w:rPr>
                                <w:rFonts w:cs="Tahoma"/>
                                <w:color w:val="0B5294"/>
                                <w:spacing w:val="-4"/>
                                <w:sz w:val="24"/>
                                <w:szCs w:val="24"/>
                                <w:rtl/>
                              </w:rPr>
                              <w:t xml:space="preserve"> </w:t>
                            </w:r>
                            <w:r w:rsidRPr="00480F70">
                              <w:rPr>
                                <w:rFonts w:cs="Tahoma" w:hint="eastAsia"/>
                                <w:color w:val="0B5294"/>
                                <w:spacing w:val="-4"/>
                                <w:sz w:val="24"/>
                                <w:szCs w:val="24"/>
                                <w:rtl/>
                              </w:rPr>
                              <w:t>להיערכות</w:t>
                            </w:r>
                            <w:r w:rsidRPr="00480F70">
                              <w:rPr>
                                <w:rFonts w:cs="Tahoma"/>
                                <w:color w:val="0B5294"/>
                                <w:spacing w:val="-4"/>
                                <w:sz w:val="24"/>
                                <w:szCs w:val="24"/>
                                <w:rtl/>
                              </w:rPr>
                              <w:t xml:space="preserve"> </w:t>
                            </w:r>
                            <w:r w:rsidRPr="00480F70">
                              <w:rPr>
                                <w:rFonts w:cs="Tahoma" w:hint="eastAsia"/>
                                <w:color w:val="0B5294"/>
                                <w:spacing w:val="-4"/>
                                <w:sz w:val="24"/>
                                <w:szCs w:val="24"/>
                                <w:rtl/>
                              </w:rPr>
                              <w:t>הארגונית</w:t>
                            </w:r>
                            <w:r w:rsidRPr="00480F70">
                              <w:rPr>
                                <w:rFonts w:cs="Tahoma"/>
                                <w:color w:val="0B5294"/>
                                <w:spacing w:val="-4"/>
                                <w:sz w:val="24"/>
                                <w:szCs w:val="24"/>
                                <w:rtl/>
                              </w:rPr>
                              <w:t xml:space="preserve"> </w:t>
                            </w:r>
                            <w:r w:rsidRPr="00480F70">
                              <w:rPr>
                                <w:rFonts w:cs="Tahoma" w:hint="eastAsia"/>
                                <w:color w:val="0B5294"/>
                                <w:spacing w:val="-4"/>
                                <w:sz w:val="24"/>
                                <w:szCs w:val="24"/>
                                <w:rtl/>
                              </w:rPr>
                              <w:t>הנדרשת</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חוק</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771247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552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058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במשרד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לא</w:t>
                      </w:r>
                      <w:r w:rsidRPr="00480F70">
                        <w:rPr>
                          <w:rFonts w:cs="Tahoma"/>
                          <w:color w:val="0B5294"/>
                          <w:spacing w:val="-4"/>
                          <w:sz w:val="24"/>
                          <w:szCs w:val="24"/>
                          <w:rtl/>
                        </w:rPr>
                        <w:t xml:space="preserve"> </w:t>
                      </w:r>
                      <w:r w:rsidRPr="00480F70">
                        <w:rPr>
                          <w:rFonts w:cs="Tahoma" w:hint="eastAsia"/>
                          <w:color w:val="0B5294"/>
                          <w:spacing w:val="-4"/>
                          <w:sz w:val="24"/>
                          <w:szCs w:val="24"/>
                          <w:rtl/>
                        </w:rPr>
                        <w:t>ניתנה</w:t>
                      </w:r>
                      <w:r w:rsidRPr="00480F70">
                        <w:rPr>
                          <w:rFonts w:cs="Tahoma"/>
                          <w:color w:val="0B5294"/>
                          <w:spacing w:val="-4"/>
                          <w:sz w:val="24"/>
                          <w:szCs w:val="24"/>
                          <w:rtl/>
                        </w:rPr>
                        <w:t xml:space="preserve"> </w:t>
                      </w:r>
                      <w:r w:rsidRPr="00480F70">
                        <w:rPr>
                          <w:rFonts w:cs="Tahoma" w:hint="eastAsia"/>
                          <w:color w:val="0B5294"/>
                          <w:spacing w:val="-4"/>
                          <w:sz w:val="24"/>
                          <w:szCs w:val="24"/>
                          <w:rtl/>
                        </w:rPr>
                        <w:t>במשך</w:t>
                      </w:r>
                      <w:r w:rsidRPr="00480F70">
                        <w:rPr>
                          <w:rFonts w:cs="Tahoma"/>
                          <w:color w:val="0B5294"/>
                          <w:spacing w:val="-4"/>
                          <w:sz w:val="24"/>
                          <w:szCs w:val="24"/>
                          <w:rtl/>
                        </w:rPr>
                        <w:t xml:space="preserve"> </w:t>
                      </w:r>
                      <w:r w:rsidRPr="00480F70">
                        <w:rPr>
                          <w:rFonts w:cs="Tahoma" w:hint="eastAsia"/>
                          <w:color w:val="0B5294"/>
                          <w:spacing w:val="-4"/>
                          <w:sz w:val="24"/>
                          <w:szCs w:val="24"/>
                          <w:rtl/>
                        </w:rPr>
                        <w:t>זמן</w:t>
                      </w:r>
                      <w:r w:rsidRPr="00480F70">
                        <w:rPr>
                          <w:rFonts w:cs="Tahoma"/>
                          <w:color w:val="0B5294"/>
                          <w:spacing w:val="-4"/>
                          <w:sz w:val="24"/>
                          <w:szCs w:val="24"/>
                          <w:rtl/>
                        </w:rPr>
                        <w:t xml:space="preserve"> </w:t>
                      </w:r>
                      <w:r w:rsidRPr="00480F70">
                        <w:rPr>
                          <w:rFonts w:cs="Tahoma" w:hint="eastAsia"/>
                          <w:color w:val="0B5294"/>
                          <w:spacing w:val="-4"/>
                          <w:sz w:val="24"/>
                          <w:szCs w:val="24"/>
                          <w:rtl/>
                        </w:rPr>
                        <w:t>רב</w:t>
                      </w:r>
                      <w:r w:rsidRPr="00480F70">
                        <w:rPr>
                          <w:rFonts w:cs="Tahoma"/>
                          <w:color w:val="0B5294"/>
                          <w:spacing w:val="-4"/>
                          <w:sz w:val="24"/>
                          <w:szCs w:val="24"/>
                          <w:rtl/>
                        </w:rPr>
                        <w:t xml:space="preserve"> </w:t>
                      </w:r>
                      <w:r w:rsidRPr="00480F70">
                        <w:rPr>
                          <w:rFonts w:cs="Tahoma" w:hint="eastAsia"/>
                          <w:color w:val="0B5294"/>
                          <w:spacing w:val="-4"/>
                          <w:sz w:val="24"/>
                          <w:szCs w:val="24"/>
                          <w:rtl/>
                        </w:rPr>
                        <w:t>תשומת</w:t>
                      </w:r>
                      <w:r w:rsidRPr="00480F70">
                        <w:rPr>
                          <w:rFonts w:cs="Tahoma"/>
                          <w:color w:val="0B5294"/>
                          <w:spacing w:val="-4"/>
                          <w:sz w:val="24"/>
                          <w:szCs w:val="24"/>
                          <w:rtl/>
                        </w:rPr>
                        <w:t xml:space="preserve"> </w:t>
                      </w:r>
                      <w:r w:rsidRPr="00480F70">
                        <w:rPr>
                          <w:rFonts w:cs="Tahoma" w:hint="eastAsia"/>
                          <w:color w:val="0B5294"/>
                          <w:spacing w:val="-4"/>
                          <w:sz w:val="24"/>
                          <w:szCs w:val="24"/>
                          <w:rtl/>
                        </w:rPr>
                        <w:t>לב</w:t>
                      </w:r>
                      <w:r w:rsidRPr="00480F70">
                        <w:rPr>
                          <w:rFonts w:cs="Tahoma"/>
                          <w:color w:val="0B5294"/>
                          <w:spacing w:val="-4"/>
                          <w:sz w:val="24"/>
                          <w:szCs w:val="24"/>
                          <w:rtl/>
                        </w:rPr>
                        <w:t xml:space="preserve"> </w:t>
                      </w:r>
                      <w:r w:rsidRPr="00480F70">
                        <w:rPr>
                          <w:rFonts w:cs="Tahoma" w:hint="eastAsia"/>
                          <w:color w:val="0B5294"/>
                          <w:spacing w:val="-4"/>
                          <w:sz w:val="24"/>
                          <w:szCs w:val="24"/>
                          <w:rtl/>
                        </w:rPr>
                        <w:t>ניהולית</w:t>
                      </w:r>
                      <w:r w:rsidRPr="00480F70">
                        <w:rPr>
                          <w:rFonts w:cs="Tahoma"/>
                          <w:color w:val="0B5294"/>
                          <w:spacing w:val="-4"/>
                          <w:sz w:val="24"/>
                          <w:szCs w:val="24"/>
                          <w:rtl/>
                        </w:rPr>
                        <w:t xml:space="preserve"> </w:t>
                      </w:r>
                      <w:r w:rsidRPr="00480F70">
                        <w:rPr>
                          <w:rFonts w:cs="Tahoma" w:hint="eastAsia"/>
                          <w:color w:val="0B5294"/>
                          <w:spacing w:val="-4"/>
                          <w:sz w:val="24"/>
                          <w:szCs w:val="24"/>
                          <w:rtl/>
                        </w:rPr>
                        <w:t>מספקת</w:t>
                      </w:r>
                      <w:r w:rsidRPr="00480F70">
                        <w:rPr>
                          <w:rFonts w:cs="Tahoma"/>
                          <w:color w:val="0B5294"/>
                          <w:spacing w:val="-4"/>
                          <w:sz w:val="24"/>
                          <w:szCs w:val="24"/>
                          <w:rtl/>
                        </w:rPr>
                        <w:t xml:space="preserve"> </w:t>
                      </w:r>
                      <w:r w:rsidRPr="00480F70">
                        <w:rPr>
                          <w:rFonts w:cs="Tahoma" w:hint="eastAsia"/>
                          <w:color w:val="0B5294"/>
                          <w:spacing w:val="-4"/>
                          <w:sz w:val="24"/>
                          <w:szCs w:val="24"/>
                          <w:rtl/>
                        </w:rPr>
                        <w:t>להיערכות</w:t>
                      </w:r>
                      <w:r w:rsidRPr="00480F70">
                        <w:rPr>
                          <w:rFonts w:cs="Tahoma"/>
                          <w:color w:val="0B5294"/>
                          <w:spacing w:val="-4"/>
                          <w:sz w:val="24"/>
                          <w:szCs w:val="24"/>
                          <w:rtl/>
                        </w:rPr>
                        <w:t xml:space="preserve"> </w:t>
                      </w:r>
                      <w:r w:rsidRPr="00480F70">
                        <w:rPr>
                          <w:rFonts w:cs="Tahoma" w:hint="eastAsia"/>
                          <w:color w:val="0B5294"/>
                          <w:spacing w:val="-4"/>
                          <w:sz w:val="24"/>
                          <w:szCs w:val="24"/>
                          <w:rtl/>
                        </w:rPr>
                        <w:t>הארגונית</w:t>
                      </w:r>
                      <w:r w:rsidRPr="00480F70">
                        <w:rPr>
                          <w:rFonts w:cs="Tahoma"/>
                          <w:color w:val="0B5294"/>
                          <w:spacing w:val="-4"/>
                          <w:sz w:val="24"/>
                          <w:szCs w:val="24"/>
                          <w:rtl/>
                        </w:rPr>
                        <w:t xml:space="preserve"> </w:t>
                      </w:r>
                      <w:r w:rsidRPr="00480F70">
                        <w:rPr>
                          <w:rFonts w:cs="Tahoma" w:hint="eastAsia"/>
                          <w:color w:val="0B5294"/>
                          <w:spacing w:val="-4"/>
                          <w:sz w:val="24"/>
                          <w:szCs w:val="24"/>
                          <w:rtl/>
                        </w:rPr>
                        <w:t>הנדרשת</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חוק</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39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pStyle w:val="RESHET"/>
        <w:rPr>
          <w:rtl/>
        </w:rPr>
      </w:pPr>
      <w:r w:rsidRPr="001335C1">
        <w:rPr>
          <w:rFonts w:hint="cs"/>
          <w:rtl/>
        </w:rPr>
        <w:t>משרד</w:t>
      </w:r>
      <w:r w:rsidRPr="001335C1">
        <w:rPr>
          <w:rtl/>
        </w:rPr>
        <w:t xml:space="preserve"> </w:t>
      </w:r>
      <w:r w:rsidRPr="001335C1">
        <w:rPr>
          <w:rFonts w:hint="cs"/>
          <w:rtl/>
        </w:rPr>
        <w:t>מבקר</w:t>
      </w:r>
      <w:r w:rsidRPr="001335C1">
        <w:rPr>
          <w:rtl/>
        </w:rPr>
        <w:t xml:space="preserve"> </w:t>
      </w:r>
      <w:r w:rsidRPr="001335C1">
        <w:rPr>
          <w:rFonts w:hint="cs"/>
          <w:rtl/>
        </w:rPr>
        <w:t>המדינה</w:t>
      </w:r>
      <w:r w:rsidRPr="001335C1">
        <w:rPr>
          <w:rtl/>
        </w:rPr>
        <w:t xml:space="preserve"> </w:t>
      </w:r>
      <w:r w:rsidRPr="001335C1">
        <w:rPr>
          <w:rFonts w:hint="cs"/>
          <w:rtl/>
        </w:rPr>
        <w:t>מעיר</w:t>
      </w:r>
      <w:r w:rsidRPr="001335C1">
        <w:rPr>
          <w:rtl/>
        </w:rPr>
        <w:t xml:space="preserve"> </w:t>
      </w:r>
      <w:r w:rsidRPr="001335C1">
        <w:rPr>
          <w:rFonts w:hint="cs"/>
          <w:rtl/>
        </w:rPr>
        <w:t>למשרד</w:t>
      </w:r>
      <w:r w:rsidRPr="001335C1">
        <w:rPr>
          <w:rtl/>
        </w:rPr>
        <w:t xml:space="preserve"> </w:t>
      </w:r>
      <w:r w:rsidRPr="001335C1">
        <w:rPr>
          <w:rFonts w:hint="cs"/>
          <w:rtl/>
        </w:rPr>
        <w:t>החקלאות,</w:t>
      </w:r>
      <w:r w:rsidRPr="001335C1">
        <w:rPr>
          <w:rtl/>
        </w:rPr>
        <w:t xml:space="preserve"> </w:t>
      </w:r>
      <w:r w:rsidRPr="001335C1">
        <w:rPr>
          <w:rFonts w:hint="cs"/>
          <w:rtl/>
        </w:rPr>
        <w:t>כי</w:t>
      </w:r>
      <w:r w:rsidRPr="001335C1">
        <w:rPr>
          <w:rtl/>
        </w:rPr>
        <w:t xml:space="preserve"> </w:t>
      </w:r>
      <w:r w:rsidRPr="001335C1">
        <w:rPr>
          <w:rFonts w:hint="cs"/>
          <w:rtl/>
        </w:rPr>
        <w:t>עליו</w:t>
      </w:r>
      <w:r w:rsidRPr="001335C1">
        <w:rPr>
          <w:rtl/>
        </w:rPr>
        <w:t xml:space="preserve"> </w:t>
      </w:r>
      <w:r w:rsidRPr="001335C1">
        <w:rPr>
          <w:rFonts w:hint="cs"/>
          <w:rtl/>
        </w:rPr>
        <w:t>לתקן את הנוהל ולקבוע</w:t>
      </w:r>
      <w:r w:rsidRPr="001335C1">
        <w:rPr>
          <w:rtl/>
        </w:rPr>
        <w:t xml:space="preserve"> </w:t>
      </w:r>
      <w:r w:rsidRPr="001335C1">
        <w:rPr>
          <w:rFonts w:hint="cs"/>
          <w:rtl/>
        </w:rPr>
        <w:t>בו</w:t>
      </w:r>
      <w:r w:rsidRPr="001335C1">
        <w:rPr>
          <w:rtl/>
        </w:rPr>
        <w:t xml:space="preserve"> מהי המעורבות הנדרשת מהוועדה להעברת מידע וממנהלי המאגר ב</w:t>
      </w:r>
      <w:r w:rsidRPr="001335C1">
        <w:rPr>
          <w:rFonts w:hint="cs"/>
          <w:rtl/>
        </w:rPr>
        <w:t>ת</w:t>
      </w:r>
      <w:r w:rsidRPr="001335C1">
        <w:rPr>
          <w:rtl/>
        </w:rPr>
        <w:t xml:space="preserve">הליכי העבודה מול הגוף הציבורי מוסר המידע </w:t>
      </w:r>
      <w:r w:rsidRPr="001335C1">
        <w:rPr>
          <w:rFonts w:hint="cs"/>
          <w:rtl/>
        </w:rPr>
        <w:t>והגוף</w:t>
      </w:r>
      <w:r w:rsidRPr="001335C1">
        <w:rPr>
          <w:rtl/>
        </w:rPr>
        <w:t xml:space="preserve"> מקבל המידע</w:t>
      </w:r>
      <w:r w:rsidRPr="001335C1">
        <w:rPr>
          <w:rFonts w:hint="cs"/>
          <w:rtl/>
        </w:rPr>
        <w:t>.</w:t>
      </w:r>
      <w:r w:rsidRPr="001335C1">
        <w:rPr>
          <w:rtl/>
        </w:rPr>
        <w:t xml:space="preserve"> </w:t>
      </w:r>
      <w:r w:rsidRPr="001335C1">
        <w:rPr>
          <w:rFonts w:hint="cs"/>
          <w:rtl/>
        </w:rPr>
        <w:t>זאת בהתאם לאחריות</w:t>
      </w:r>
      <w:r w:rsidRPr="001335C1">
        <w:rPr>
          <w:rtl/>
        </w:rPr>
        <w:t xml:space="preserve"> </w:t>
      </w:r>
      <w:r w:rsidRPr="001335C1">
        <w:rPr>
          <w:rFonts w:hint="cs"/>
          <w:rtl/>
        </w:rPr>
        <w:t>המוטלת</w:t>
      </w:r>
      <w:r w:rsidRPr="001335C1">
        <w:rPr>
          <w:rtl/>
        </w:rPr>
        <w:t xml:space="preserve"> </w:t>
      </w:r>
      <w:r w:rsidRPr="001335C1">
        <w:rPr>
          <w:rFonts w:hint="cs"/>
          <w:rtl/>
        </w:rPr>
        <w:t>עליהם</w:t>
      </w:r>
      <w:r w:rsidRPr="001335C1">
        <w:rPr>
          <w:rtl/>
        </w:rPr>
        <w:t xml:space="preserve"> </w:t>
      </w:r>
      <w:r w:rsidRPr="001335C1">
        <w:rPr>
          <w:rFonts w:hint="cs"/>
          <w:rtl/>
        </w:rPr>
        <w:t>בחוק, בתקנות</w:t>
      </w:r>
      <w:r w:rsidRPr="001335C1">
        <w:rPr>
          <w:rtl/>
        </w:rPr>
        <w:t xml:space="preserve"> </w:t>
      </w:r>
      <w:r w:rsidRPr="001335C1">
        <w:rPr>
          <w:rFonts w:hint="cs"/>
          <w:rtl/>
        </w:rPr>
        <w:t>הגנת</w:t>
      </w:r>
      <w:r w:rsidRPr="001335C1">
        <w:rPr>
          <w:rtl/>
        </w:rPr>
        <w:t xml:space="preserve"> הפרטיות </w:t>
      </w:r>
      <w:r w:rsidRPr="001335C1">
        <w:rPr>
          <w:rFonts w:hint="cs"/>
          <w:rtl/>
        </w:rPr>
        <w:t>(</w:t>
      </w:r>
      <w:r w:rsidRPr="001335C1">
        <w:rPr>
          <w:rtl/>
        </w:rPr>
        <w:t>העברת מידע</w:t>
      </w:r>
      <w:r w:rsidRPr="001335C1">
        <w:rPr>
          <w:rFonts w:hint="cs"/>
          <w:rtl/>
        </w:rPr>
        <w:t>) ובהנחיית המשנה ליועץ המשפטי לממשלה,</w:t>
      </w:r>
      <w:r w:rsidRPr="001335C1">
        <w:rPr>
          <w:rtl/>
        </w:rPr>
        <w:t xml:space="preserve"> </w:t>
      </w:r>
      <w:r w:rsidRPr="001335C1">
        <w:rPr>
          <w:rFonts w:hint="cs"/>
          <w:rtl/>
        </w:rPr>
        <w:t>ועל</w:t>
      </w:r>
      <w:r w:rsidRPr="001335C1">
        <w:rPr>
          <w:rtl/>
        </w:rPr>
        <w:t xml:space="preserve"> </w:t>
      </w:r>
      <w:r w:rsidRPr="001335C1">
        <w:rPr>
          <w:rFonts w:hint="cs"/>
          <w:rtl/>
        </w:rPr>
        <w:t>מנת</w:t>
      </w:r>
      <w:r w:rsidRPr="001335C1">
        <w:rPr>
          <w:rtl/>
        </w:rPr>
        <w:t xml:space="preserve"> </w:t>
      </w:r>
      <w:r w:rsidRPr="001335C1">
        <w:rPr>
          <w:rFonts w:hint="cs"/>
          <w:rtl/>
        </w:rPr>
        <w:t>לממש</w:t>
      </w:r>
      <w:r w:rsidRPr="001335C1">
        <w:rPr>
          <w:rtl/>
        </w:rPr>
        <w:t xml:space="preserve"> </w:t>
      </w:r>
      <w:r w:rsidRPr="001335C1">
        <w:rPr>
          <w:rFonts w:hint="cs"/>
          <w:rtl/>
        </w:rPr>
        <w:t>בפועל</w:t>
      </w:r>
      <w:r w:rsidRPr="001335C1">
        <w:rPr>
          <w:rtl/>
        </w:rPr>
        <w:t xml:space="preserve"> </w:t>
      </w:r>
      <w:r w:rsidRPr="001335C1">
        <w:rPr>
          <w:rFonts w:hint="cs"/>
          <w:rtl/>
        </w:rPr>
        <w:t>את</w:t>
      </w:r>
      <w:r w:rsidRPr="001335C1">
        <w:rPr>
          <w:rtl/>
        </w:rPr>
        <w:t xml:space="preserve"> </w:t>
      </w:r>
      <w:r w:rsidRPr="001335C1">
        <w:rPr>
          <w:rFonts w:hint="cs"/>
          <w:rtl/>
        </w:rPr>
        <w:t>אחריות</w:t>
      </w:r>
      <w:r w:rsidRPr="001335C1">
        <w:rPr>
          <w:rtl/>
        </w:rPr>
        <w:t xml:space="preserve"> </w:t>
      </w:r>
      <w:r w:rsidRPr="001335C1">
        <w:rPr>
          <w:rFonts w:hint="cs"/>
          <w:rtl/>
        </w:rPr>
        <w:t>הוועדה</w:t>
      </w:r>
      <w:r w:rsidRPr="001335C1">
        <w:rPr>
          <w:rtl/>
        </w:rPr>
        <w:t xml:space="preserve"> </w:t>
      </w:r>
      <w:r w:rsidRPr="001335C1">
        <w:rPr>
          <w:rFonts w:hint="cs"/>
          <w:rtl/>
        </w:rPr>
        <w:t>לבקרה</w:t>
      </w:r>
      <w:r w:rsidRPr="001335C1">
        <w:rPr>
          <w:rtl/>
        </w:rPr>
        <w:t xml:space="preserve"> </w:t>
      </w:r>
      <w:r w:rsidRPr="001335C1">
        <w:rPr>
          <w:rFonts w:hint="cs"/>
          <w:rtl/>
        </w:rPr>
        <w:t>על</w:t>
      </w:r>
      <w:r w:rsidRPr="001335C1">
        <w:rPr>
          <w:rtl/>
        </w:rPr>
        <w:t xml:space="preserve"> </w:t>
      </w:r>
      <w:r w:rsidRPr="001335C1">
        <w:rPr>
          <w:rFonts w:hint="cs"/>
          <w:rtl/>
        </w:rPr>
        <w:t>התהליך</w:t>
      </w:r>
      <w:r w:rsidRPr="001335C1">
        <w:rPr>
          <w:rtl/>
        </w:rPr>
        <w:t xml:space="preserve"> </w:t>
      </w:r>
      <w:r w:rsidRPr="001335C1">
        <w:rPr>
          <w:rFonts w:hint="cs"/>
          <w:rtl/>
        </w:rPr>
        <w:t>ואת</w:t>
      </w:r>
      <w:r w:rsidRPr="001335C1">
        <w:rPr>
          <w:rtl/>
        </w:rPr>
        <w:t xml:space="preserve"> </w:t>
      </w:r>
      <w:r w:rsidRPr="001335C1">
        <w:rPr>
          <w:rFonts w:hint="cs"/>
          <w:rtl/>
        </w:rPr>
        <w:t>כפיפותם אליה של</w:t>
      </w:r>
      <w:r w:rsidRPr="001335C1">
        <w:rPr>
          <w:rtl/>
        </w:rPr>
        <w:t xml:space="preserve"> </w:t>
      </w:r>
      <w:r w:rsidRPr="001335C1">
        <w:rPr>
          <w:rFonts w:hint="cs"/>
          <w:rtl/>
        </w:rPr>
        <w:t>כל</w:t>
      </w:r>
      <w:r w:rsidRPr="001335C1">
        <w:rPr>
          <w:rtl/>
        </w:rPr>
        <w:t xml:space="preserve"> </w:t>
      </w:r>
      <w:r w:rsidRPr="001335C1">
        <w:rPr>
          <w:rFonts w:hint="cs"/>
          <w:rtl/>
        </w:rPr>
        <w:t>הגורמים</w:t>
      </w:r>
      <w:r w:rsidRPr="001335C1">
        <w:rPr>
          <w:rtl/>
        </w:rPr>
        <w:t xml:space="preserve"> </w:t>
      </w:r>
      <w:r w:rsidRPr="001335C1">
        <w:rPr>
          <w:rFonts w:hint="cs"/>
          <w:rtl/>
        </w:rPr>
        <w:t>הפועלים</w:t>
      </w:r>
      <w:r w:rsidRPr="001335C1">
        <w:rPr>
          <w:rtl/>
        </w:rPr>
        <w:t xml:space="preserve"> </w:t>
      </w:r>
      <w:r w:rsidRPr="001335C1">
        <w:rPr>
          <w:rFonts w:hint="cs"/>
          <w:rtl/>
        </w:rPr>
        <w:t>בנושא</w:t>
      </w:r>
      <w:r w:rsidRPr="001335C1">
        <w:rPr>
          <w:rtl/>
        </w:rPr>
        <w:t>.</w:t>
      </w:r>
    </w:p>
    <w:p w:rsidR="0085703D" w:rsidRPr="001335C1" w:rsidP="008C3316">
      <w:pPr>
        <w:spacing w:before="180" w:line="240" w:lineRule="exact"/>
        <w:ind w:right="2268"/>
        <w:jc w:val="both"/>
        <w:rPr>
          <w:rFonts w:ascii="Tahoma" w:hAnsi="Tahoma" w:cs="Tahoma"/>
          <w:b/>
          <w:bCs/>
          <w:sz w:val="18"/>
          <w:szCs w:val="18"/>
          <w:rtl/>
        </w:rPr>
      </w:pPr>
      <w:r w:rsidRPr="001335C1">
        <w:rPr>
          <w:rFonts w:ascii="Tahoma" w:hAnsi="Tahoma" w:cs="Tahoma" w:hint="cs"/>
          <w:sz w:val="18"/>
          <w:szCs w:val="18"/>
          <w:rtl/>
        </w:rPr>
        <w:t xml:space="preserve">בתשובתו מיולי 2018 מסר משרד החקלאות כי במשרד נכתב נוהל חדש של עבודת הוועדה להעברת מידע, וכי כתיבתו ואישורו יסתיימו עד סוף שנת 2018. </w:t>
      </w:r>
      <w:r w:rsidRPr="001335C1">
        <w:rPr>
          <w:rFonts w:ascii="Tahoma" w:hAnsi="Tahoma" w:cs="Tahoma" w:hint="cs"/>
          <w:sz w:val="18"/>
          <w:szCs w:val="18"/>
          <w:rtl/>
        </w:rPr>
        <w:t>כמו כן, המשרד החל בהכנות לעבוד עם מערכת מוע"ד</w:t>
      </w:r>
      <w:r>
        <w:rPr>
          <w:rStyle w:val="FootnoteReference0"/>
          <w:rFonts w:ascii="Tahoma" w:hAnsi="Tahoma" w:cs="Tahoma"/>
          <w:sz w:val="18"/>
          <w:szCs w:val="18"/>
          <w:rtl/>
        </w:rPr>
        <w:footnoteReference w:id="22"/>
      </w:r>
      <w:r w:rsidRPr="001335C1">
        <w:rPr>
          <w:rFonts w:ascii="Tahoma" w:hAnsi="Tahoma" w:cs="Tahoma" w:hint="cs"/>
          <w:sz w:val="18"/>
          <w:szCs w:val="18"/>
          <w:rtl/>
        </w:rPr>
        <w:t>, שפיתחה רשות התקשוב הממשלתי. מערכת זו נועדה לייעל את עבודת הוועדות להעברת מידע במשרדי הממשלה ולהכתיב נוהל עבודה סדור וזהה לכל משרדי הממשלה</w:t>
      </w:r>
      <w:r>
        <w:rPr>
          <w:rStyle w:val="FootnoteReference0"/>
          <w:rFonts w:ascii="Tahoma" w:hAnsi="Tahoma" w:cs="Tahoma"/>
          <w:sz w:val="18"/>
          <w:szCs w:val="18"/>
          <w:rtl/>
        </w:rPr>
        <w:footnoteReference w:id="23"/>
      </w:r>
      <w:r w:rsidRPr="001335C1">
        <w:rPr>
          <w:rFonts w:ascii="Tahoma" w:hAnsi="Tahoma" w:cs="Tahoma" w:hint="cs"/>
          <w:sz w:val="18"/>
          <w:szCs w:val="18"/>
          <w:rtl/>
        </w:rPr>
        <w:t xml:space="preserve">. עוד השיב המשרד כי ייתכן שבסופו של דבר הוא יעבוד על פי נוהל רוחבי כלל ממשלתי, שנכתב ברשות התקשוב הממשלתי אך טרם הגיע לידי המשרד. </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5"/>
        <w:rPr>
          <w:rtl/>
        </w:rPr>
      </w:pPr>
      <w:r w:rsidRPr="007F3C18">
        <w:rPr>
          <w:rFonts w:hint="eastAsia"/>
          <w:rtl/>
        </w:rPr>
        <w:t>הגדרת</w:t>
      </w:r>
      <w:r w:rsidRPr="007F3C18">
        <w:rPr>
          <w:rtl/>
        </w:rPr>
        <w:t xml:space="preserve"> </w:t>
      </w:r>
      <w:r w:rsidRPr="007F3C18">
        <w:rPr>
          <w:rFonts w:hint="eastAsia"/>
          <w:rtl/>
        </w:rPr>
        <w:t>תחומי</w:t>
      </w:r>
      <w:r w:rsidRPr="007F3C18">
        <w:rPr>
          <w:rtl/>
        </w:rPr>
        <w:t xml:space="preserve"> </w:t>
      </w:r>
      <w:r w:rsidRPr="007F3C18">
        <w:rPr>
          <w:rFonts w:hint="eastAsia"/>
          <w:rtl/>
        </w:rPr>
        <w:t>סמכות</w:t>
      </w:r>
      <w:r w:rsidRPr="007F3C18">
        <w:rPr>
          <w:rtl/>
        </w:rPr>
        <w:t xml:space="preserve"> </w:t>
      </w:r>
      <w:r w:rsidRPr="007F3C18">
        <w:rPr>
          <w:rFonts w:hint="eastAsia"/>
          <w:rtl/>
        </w:rPr>
        <w:t>ואחריות</w:t>
      </w:r>
      <w:r w:rsidRPr="007F3C18">
        <w:rPr>
          <w:rtl/>
        </w:rPr>
        <w:t xml:space="preserve"> </w:t>
      </w:r>
      <w:r w:rsidRPr="007F3C18">
        <w:rPr>
          <w:rFonts w:hint="eastAsia"/>
          <w:rtl/>
        </w:rPr>
        <w:t>בתחום</w:t>
      </w:r>
      <w:r w:rsidRPr="007F3C18">
        <w:rPr>
          <w:rtl/>
        </w:rPr>
        <w:t xml:space="preserve"> </w:t>
      </w:r>
      <w:r w:rsidRPr="007F3C18">
        <w:rPr>
          <w:rFonts w:hint="eastAsia"/>
          <w:rtl/>
        </w:rPr>
        <w:t>הגנת</w:t>
      </w:r>
      <w:r w:rsidRPr="007F3C18">
        <w:rPr>
          <w:rtl/>
        </w:rPr>
        <w:t xml:space="preserve"> </w:t>
      </w:r>
      <w:r w:rsidRPr="007F3C18">
        <w:rPr>
          <w:rFonts w:hint="eastAsia"/>
          <w:rtl/>
        </w:rPr>
        <w:t>הפרטיות</w:t>
      </w:r>
      <w:r w:rsidRPr="007F3C18">
        <w:rPr>
          <w:rtl/>
        </w:rPr>
        <w:t xml:space="preserve"> </w:t>
      </w:r>
      <w:r w:rsidRPr="007F3C18">
        <w:rPr>
          <w:rFonts w:hint="eastAsia"/>
          <w:rtl/>
        </w:rPr>
        <w:t>במשרדי</w:t>
      </w:r>
      <w:r w:rsidRPr="007F3C18">
        <w:rPr>
          <w:rtl/>
        </w:rPr>
        <w:t xml:space="preserve"> </w:t>
      </w:r>
      <w:r w:rsidRPr="007F3C18">
        <w:rPr>
          <w:rFonts w:hint="eastAsia"/>
          <w:rtl/>
        </w:rPr>
        <w:t>הממשלה</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כאמור, החוק ותקנותיו קובעים כי האחריות לאבטחת המידע מוטלת על כל אחד מבעלי התפקידים - בעל המאגר, מנהלו והמחזיק בו. גם חובה שהוטלה במפורש על מנהל מאגר המידע - לנקוט את האמצעים הדרושים לקיום התקנות ולאבטחת המידע במאגר המידע שהוא מופקד עליו - בוטלה עם כניסתן לתוקף של התקנות החדשות במאי 2018. תקנות אלו מטילות על בעל מאגר המידע את האחריות לביצוע הפעולות לאבטחת מידע המנויות בהן, אך בסיכומן הן קובעות </w:t>
      </w:r>
      <w:r w:rsidRPr="008C3316">
        <w:rPr>
          <w:rFonts w:ascii="Tahoma" w:hAnsi="Tahoma" w:cs="Tahoma" w:hint="cs"/>
          <w:spacing w:val="-4"/>
          <w:sz w:val="18"/>
          <w:szCs w:val="18"/>
          <w:rtl/>
        </w:rPr>
        <w:t>כי חובות בעל המאגר חלות גם על מנהל המאגר, וככלל</w:t>
      </w:r>
      <w:r>
        <w:rPr>
          <w:rStyle w:val="FootnoteReference0"/>
          <w:rFonts w:ascii="Tahoma" w:hAnsi="Tahoma" w:cs="Tahoma"/>
          <w:spacing w:val="-4"/>
          <w:sz w:val="18"/>
          <w:szCs w:val="18"/>
          <w:rtl/>
        </w:rPr>
        <w:footnoteReference w:id="24"/>
      </w:r>
      <w:r w:rsidRPr="008C3316">
        <w:rPr>
          <w:rFonts w:ascii="Tahoma" w:hAnsi="Tahoma" w:cs="Tahoma" w:hint="cs"/>
          <w:spacing w:val="-4"/>
          <w:sz w:val="18"/>
          <w:szCs w:val="18"/>
          <w:rtl/>
        </w:rPr>
        <w:t xml:space="preserve"> חלות גם על מחזיק המאגר,</w:t>
      </w:r>
      <w:r w:rsidRPr="001335C1">
        <w:rPr>
          <w:rFonts w:ascii="Tahoma" w:hAnsi="Tahoma" w:cs="Tahoma" w:hint="cs"/>
          <w:sz w:val="18"/>
          <w:szCs w:val="18"/>
          <w:rtl/>
        </w:rPr>
        <w:t xml:space="preserve"> בשינויים המחויבים ולפי העניין.</w:t>
      </w:r>
    </w:p>
    <w:p w:rsidR="0085703D" w:rsidRPr="001335C1" w:rsidP="00480F70">
      <w:pPr>
        <w:pStyle w:val="RESHET"/>
        <w:rPr>
          <w:rtl/>
        </w:rPr>
      </w:pPr>
      <w:r w:rsidRPr="001335C1">
        <w:rPr>
          <w:rFonts w:hint="cs"/>
          <w:rtl/>
        </w:rPr>
        <w:t>מכל האמור לעיל עולה שבמשרד החקלאות, לא ניתנה במשך זמן רב תשומת לב ניהולית מספקת להיערכות הארגונית הנדרשת ליישום חוק הגנת הפרטיות במשרד: לא הוגדרו בעלי מאגרי מידע ומנהלי מאגרים, לא מונה ממונה על אבטחת מידע, והתגלו ליקויים בארגונה ובפעולתה של הוועדה המשרדית להעברת מידע. משרד מבקר המדינה מסב את תשומת לבה של הרשות להגנת הפרטיות למצב דברים זה, שעלול להתקיים גם בגופים ציבוריים אחרים. על הרשות להגנת הפרטיות לבחון את הדרך המיטבית להשגת המטרה שחובות בעלי התפקידים ימומשו, בין בהגברת האכיפה ובין על ידי בחינה אם יש מקום לשנות את המצב הקיים היום ולהסדיר בדין חלוקה של התפקידים, או בכל דרך אחרת שתיראה לה מתאימה.</w:t>
      </w:r>
      <w:r w:rsidRPr="001335C1">
        <w:rPr>
          <w:rtl/>
        </w:rPr>
        <w:t xml:space="preserve"> </w:t>
      </w:r>
      <w:r w:rsidRPr="0012789B" w:rsidR="00480F70">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404814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7417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במשרד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לא</w:t>
                            </w:r>
                            <w:r w:rsidRPr="00480F70">
                              <w:rPr>
                                <w:rFonts w:cs="Tahoma"/>
                                <w:color w:val="0B5294"/>
                                <w:spacing w:val="-4"/>
                                <w:sz w:val="24"/>
                                <w:szCs w:val="24"/>
                                <w:rtl/>
                              </w:rPr>
                              <w:t xml:space="preserve"> </w:t>
                            </w:r>
                            <w:r w:rsidRPr="00480F70">
                              <w:rPr>
                                <w:rFonts w:cs="Tahoma" w:hint="eastAsia"/>
                                <w:color w:val="0B5294"/>
                                <w:spacing w:val="-4"/>
                                <w:sz w:val="24"/>
                                <w:szCs w:val="24"/>
                                <w:rtl/>
                              </w:rPr>
                              <w:t>ניתנה</w:t>
                            </w:r>
                            <w:r w:rsidRPr="00480F70">
                              <w:rPr>
                                <w:rFonts w:cs="Tahoma"/>
                                <w:color w:val="0B5294"/>
                                <w:spacing w:val="-4"/>
                                <w:sz w:val="24"/>
                                <w:szCs w:val="24"/>
                                <w:rtl/>
                              </w:rPr>
                              <w:t xml:space="preserve"> </w:t>
                            </w:r>
                            <w:r w:rsidRPr="00480F70">
                              <w:rPr>
                                <w:rFonts w:cs="Tahoma" w:hint="eastAsia"/>
                                <w:color w:val="0B5294"/>
                                <w:spacing w:val="-4"/>
                                <w:sz w:val="24"/>
                                <w:szCs w:val="24"/>
                                <w:rtl/>
                              </w:rPr>
                              <w:t>במשך</w:t>
                            </w:r>
                            <w:r w:rsidRPr="00480F70">
                              <w:rPr>
                                <w:rFonts w:cs="Tahoma"/>
                                <w:color w:val="0B5294"/>
                                <w:spacing w:val="-4"/>
                                <w:sz w:val="24"/>
                                <w:szCs w:val="24"/>
                                <w:rtl/>
                              </w:rPr>
                              <w:t xml:space="preserve"> </w:t>
                            </w:r>
                            <w:r w:rsidRPr="00480F70">
                              <w:rPr>
                                <w:rFonts w:cs="Tahoma" w:hint="eastAsia"/>
                                <w:color w:val="0B5294"/>
                                <w:spacing w:val="-4"/>
                                <w:sz w:val="24"/>
                                <w:szCs w:val="24"/>
                                <w:rtl/>
                              </w:rPr>
                              <w:t>זמן</w:t>
                            </w:r>
                            <w:r w:rsidRPr="00480F70">
                              <w:rPr>
                                <w:rFonts w:cs="Tahoma"/>
                                <w:color w:val="0B5294"/>
                                <w:spacing w:val="-4"/>
                                <w:sz w:val="24"/>
                                <w:szCs w:val="24"/>
                                <w:rtl/>
                              </w:rPr>
                              <w:t xml:space="preserve"> </w:t>
                            </w:r>
                            <w:r w:rsidRPr="00480F70">
                              <w:rPr>
                                <w:rFonts w:cs="Tahoma" w:hint="eastAsia"/>
                                <w:color w:val="0B5294"/>
                                <w:spacing w:val="-4"/>
                                <w:sz w:val="24"/>
                                <w:szCs w:val="24"/>
                                <w:rtl/>
                              </w:rPr>
                              <w:t>רב</w:t>
                            </w:r>
                            <w:r w:rsidRPr="00480F70">
                              <w:rPr>
                                <w:rFonts w:cs="Tahoma"/>
                                <w:color w:val="0B5294"/>
                                <w:spacing w:val="-4"/>
                                <w:sz w:val="24"/>
                                <w:szCs w:val="24"/>
                                <w:rtl/>
                              </w:rPr>
                              <w:t xml:space="preserve"> </w:t>
                            </w:r>
                            <w:r w:rsidRPr="00480F70">
                              <w:rPr>
                                <w:rFonts w:cs="Tahoma" w:hint="eastAsia"/>
                                <w:color w:val="0B5294"/>
                                <w:spacing w:val="-4"/>
                                <w:sz w:val="24"/>
                                <w:szCs w:val="24"/>
                                <w:rtl/>
                              </w:rPr>
                              <w:t>תשומת</w:t>
                            </w:r>
                            <w:r w:rsidRPr="00480F70">
                              <w:rPr>
                                <w:rFonts w:cs="Tahoma"/>
                                <w:color w:val="0B5294"/>
                                <w:spacing w:val="-4"/>
                                <w:sz w:val="24"/>
                                <w:szCs w:val="24"/>
                                <w:rtl/>
                              </w:rPr>
                              <w:t xml:space="preserve"> </w:t>
                            </w:r>
                            <w:r w:rsidRPr="00480F70">
                              <w:rPr>
                                <w:rFonts w:cs="Tahoma" w:hint="eastAsia"/>
                                <w:color w:val="0B5294"/>
                                <w:spacing w:val="-4"/>
                                <w:sz w:val="24"/>
                                <w:szCs w:val="24"/>
                                <w:rtl/>
                              </w:rPr>
                              <w:t>לב</w:t>
                            </w:r>
                            <w:r w:rsidRPr="00480F70">
                              <w:rPr>
                                <w:rFonts w:cs="Tahoma"/>
                                <w:color w:val="0B5294"/>
                                <w:spacing w:val="-4"/>
                                <w:sz w:val="24"/>
                                <w:szCs w:val="24"/>
                                <w:rtl/>
                              </w:rPr>
                              <w:t xml:space="preserve"> </w:t>
                            </w:r>
                            <w:r w:rsidRPr="00480F70">
                              <w:rPr>
                                <w:rFonts w:cs="Tahoma" w:hint="eastAsia"/>
                                <w:color w:val="0B5294"/>
                                <w:spacing w:val="-4"/>
                                <w:sz w:val="24"/>
                                <w:szCs w:val="24"/>
                                <w:rtl/>
                              </w:rPr>
                              <w:t>ניהולית</w:t>
                            </w:r>
                            <w:r w:rsidRPr="00480F70">
                              <w:rPr>
                                <w:rFonts w:cs="Tahoma"/>
                                <w:color w:val="0B5294"/>
                                <w:spacing w:val="-4"/>
                                <w:sz w:val="24"/>
                                <w:szCs w:val="24"/>
                                <w:rtl/>
                              </w:rPr>
                              <w:t xml:space="preserve"> </w:t>
                            </w:r>
                            <w:r w:rsidRPr="00480F70">
                              <w:rPr>
                                <w:rFonts w:cs="Tahoma" w:hint="eastAsia"/>
                                <w:color w:val="0B5294"/>
                                <w:spacing w:val="-4"/>
                                <w:sz w:val="24"/>
                                <w:szCs w:val="24"/>
                                <w:rtl/>
                              </w:rPr>
                              <w:t>מספקת</w:t>
                            </w:r>
                            <w:r w:rsidRPr="00480F70">
                              <w:rPr>
                                <w:rFonts w:cs="Tahoma"/>
                                <w:color w:val="0B5294"/>
                                <w:spacing w:val="-4"/>
                                <w:sz w:val="24"/>
                                <w:szCs w:val="24"/>
                                <w:rtl/>
                              </w:rPr>
                              <w:t xml:space="preserve"> </w:t>
                            </w:r>
                            <w:r w:rsidRPr="00480F70">
                              <w:rPr>
                                <w:rFonts w:cs="Tahoma" w:hint="eastAsia"/>
                                <w:color w:val="0B5294"/>
                                <w:spacing w:val="-4"/>
                                <w:sz w:val="24"/>
                                <w:szCs w:val="24"/>
                                <w:rtl/>
                              </w:rPr>
                              <w:t>להיערכות</w:t>
                            </w:r>
                            <w:r w:rsidRPr="00480F70">
                              <w:rPr>
                                <w:rFonts w:cs="Tahoma"/>
                                <w:color w:val="0B5294"/>
                                <w:spacing w:val="-4"/>
                                <w:sz w:val="24"/>
                                <w:szCs w:val="24"/>
                                <w:rtl/>
                              </w:rPr>
                              <w:t xml:space="preserve"> </w:t>
                            </w:r>
                            <w:r w:rsidRPr="00480F70">
                              <w:rPr>
                                <w:rFonts w:cs="Tahoma" w:hint="eastAsia"/>
                                <w:color w:val="0B5294"/>
                                <w:spacing w:val="-4"/>
                                <w:sz w:val="24"/>
                                <w:szCs w:val="24"/>
                                <w:rtl/>
                              </w:rPr>
                              <w:t>הארגונית</w:t>
                            </w:r>
                            <w:r w:rsidRPr="00480F70">
                              <w:rPr>
                                <w:rFonts w:cs="Tahoma"/>
                                <w:color w:val="0B5294"/>
                                <w:spacing w:val="-4"/>
                                <w:sz w:val="24"/>
                                <w:szCs w:val="24"/>
                                <w:rtl/>
                              </w:rPr>
                              <w:t xml:space="preserve"> </w:t>
                            </w:r>
                            <w:r w:rsidRPr="00480F70">
                              <w:rPr>
                                <w:rFonts w:cs="Tahoma" w:hint="eastAsia"/>
                                <w:color w:val="0B5294"/>
                                <w:spacing w:val="-4"/>
                                <w:sz w:val="24"/>
                                <w:szCs w:val="24"/>
                                <w:rtl/>
                              </w:rPr>
                              <w:t>הנדרשת</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חוק</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43802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9915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2114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במשרד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לא</w:t>
                      </w:r>
                      <w:r w:rsidRPr="00480F70">
                        <w:rPr>
                          <w:rFonts w:cs="Tahoma"/>
                          <w:color w:val="0B5294"/>
                          <w:spacing w:val="-4"/>
                          <w:sz w:val="24"/>
                          <w:szCs w:val="24"/>
                          <w:rtl/>
                        </w:rPr>
                        <w:t xml:space="preserve"> </w:t>
                      </w:r>
                      <w:r w:rsidRPr="00480F70">
                        <w:rPr>
                          <w:rFonts w:cs="Tahoma" w:hint="eastAsia"/>
                          <w:color w:val="0B5294"/>
                          <w:spacing w:val="-4"/>
                          <w:sz w:val="24"/>
                          <w:szCs w:val="24"/>
                          <w:rtl/>
                        </w:rPr>
                        <w:t>ניתנה</w:t>
                      </w:r>
                      <w:r w:rsidRPr="00480F70">
                        <w:rPr>
                          <w:rFonts w:cs="Tahoma"/>
                          <w:color w:val="0B5294"/>
                          <w:spacing w:val="-4"/>
                          <w:sz w:val="24"/>
                          <w:szCs w:val="24"/>
                          <w:rtl/>
                        </w:rPr>
                        <w:t xml:space="preserve"> </w:t>
                      </w:r>
                      <w:r w:rsidRPr="00480F70">
                        <w:rPr>
                          <w:rFonts w:cs="Tahoma" w:hint="eastAsia"/>
                          <w:color w:val="0B5294"/>
                          <w:spacing w:val="-4"/>
                          <w:sz w:val="24"/>
                          <w:szCs w:val="24"/>
                          <w:rtl/>
                        </w:rPr>
                        <w:t>במשך</w:t>
                      </w:r>
                      <w:r w:rsidRPr="00480F70">
                        <w:rPr>
                          <w:rFonts w:cs="Tahoma"/>
                          <w:color w:val="0B5294"/>
                          <w:spacing w:val="-4"/>
                          <w:sz w:val="24"/>
                          <w:szCs w:val="24"/>
                          <w:rtl/>
                        </w:rPr>
                        <w:t xml:space="preserve"> </w:t>
                      </w:r>
                      <w:r w:rsidRPr="00480F70">
                        <w:rPr>
                          <w:rFonts w:cs="Tahoma" w:hint="eastAsia"/>
                          <w:color w:val="0B5294"/>
                          <w:spacing w:val="-4"/>
                          <w:sz w:val="24"/>
                          <w:szCs w:val="24"/>
                          <w:rtl/>
                        </w:rPr>
                        <w:t>זמן</w:t>
                      </w:r>
                      <w:r w:rsidRPr="00480F70">
                        <w:rPr>
                          <w:rFonts w:cs="Tahoma"/>
                          <w:color w:val="0B5294"/>
                          <w:spacing w:val="-4"/>
                          <w:sz w:val="24"/>
                          <w:szCs w:val="24"/>
                          <w:rtl/>
                        </w:rPr>
                        <w:t xml:space="preserve"> </w:t>
                      </w:r>
                      <w:r w:rsidRPr="00480F70">
                        <w:rPr>
                          <w:rFonts w:cs="Tahoma" w:hint="eastAsia"/>
                          <w:color w:val="0B5294"/>
                          <w:spacing w:val="-4"/>
                          <w:sz w:val="24"/>
                          <w:szCs w:val="24"/>
                          <w:rtl/>
                        </w:rPr>
                        <w:t>רב</w:t>
                      </w:r>
                      <w:r w:rsidRPr="00480F70">
                        <w:rPr>
                          <w:rFonts w:cs="Tahoma"/>
                          <w:color w:val="0B5294"/>
                          <w:spacing w:val="-4"/>
                          <w:sz w:val="24"/>
                          <w:szCs w:val="24"/>
                          <w:rtl/>
                        </w:rPr>
                        <w:t xml:space="preserve"> </w:t>
                      </w:r>
                      <w:r w:rsidRPr="00480F70">
                        <w:rPr>
                          <w:rFonts w:cs="Tahoma" w:hint="eastAsia"/>
                          <w:color w:val="0B5294"/>
                          <w:spacing w:val="-4"/>
                          <w:sz w:val="24"/>
                          <w:szCs w:val="24"/>
                          <w:rtl/>
                        </w:rPr>
                        <w:t>תשומת</w:t>
                      </w:r>
                      <w:r w:rsidRPr="00480F70">
                        <w:rPr>
                          <w:rFonts w:cs="Tahoma"/>
                          <w:color w:val="0B5294"/>
                          <w:spacing w:val="-4"/>
                          <w:sz w:val="24"/>
                          <w:szCs w:val="24"/>
                          <w:rtl/>
                        </w:rPr>
                        <w:t xml:space="preserve"> </w:t>
                      </w:r>
                      <w:r w:rsidRPr="00480F70">
                        <w:rPr>
                          <w:rFonts w:cs="Tahoma" w:hint="eastAsia"/>
                          <w:color w:val="0B5294"/>
                          <w:spacing w:val="-4"/>
                          <w:sz w:val="24"/>
                          <w:szCs w:val="24"/>
                          <w:rtl/>
                        </w:rPr>
                        <w:t>לב</w:t>
                      </w:r>
                      <w:r w:rsidRPr="00480F70">
                        <w:rPr>
                          <w:rFonts w:cs="Tahoma"/>
                          <w:color w:val="0B5294"/>
                          <w:spacing w:val="-4"/>
                          <w:sz w:val="24"/>
                          <w:szCs w:val="24"/>
                          <w:rtl/>
                        </w:rPr>
                        <w:t xml:space="preserve"> </w:t>
                      </w:r>
                      <w:r w:rsidRPr="00480F70">
                        <w:rPr>
                          <w:rFonts w:cs="Tahoma" w:hint="eastAsia"/>
                          <w:color w:val="0B5294"/>
                          <w:spacing w:val="-4"/>
                          <w:sz w:val="24"/>
                          <w:szCs w:val="24"/>
                          <w:rtl/>
                        </w:rPr>
                        <w:t>ניהולית</w:t>
                      </w:r>
                      <w:r w:rsidRPr="00480F70">
                        <w:rPr>
                          <w:rFonts w:cs="Tahoma"/>
                          <w:color w:val="0B5294"/>
                          <w:spacing w:val="-4"/>
                          <w:sz w:val="24"/>
                          <w:szCs w:val="24"/>
                          <w:rtl/>
                        </w:rPr>
                        <w:t xml:space="preserve"> </w:t>
                      </w:r>
                      <w:r w:rsidRPr="00480F70">
                        <w:rPr>
                          <w:rFonts w:cs="Tahoma" w:hint="eastAsia"/>
                          <w:color w:val="0B5294"/>
                          <w:spacing w:val="-4"/>
                          <w:sz w:val="24"/>
                          <w:szCs w:val="24"/>
                          <w:rtl/>
                        </w:rPr>
                        <w:t>מספקת</w:t>
                      </w:r>
                      <w:r w:rsidRPr="00480F70">
                        <w:rPr>
                          <w:rFonts w:cs="Tahoma"/>
                          <w:color w:val="0B5294"/>
                          <w:spacing w:val="-4"/>
                          <w:sz w:val="24"/>
                          <w:szCs w:val="24"/>
                          <w:rtl/>
                        </w:rPr>
                        <w:t xml:space="preserve"> </w:t>
                      </w:r>
                      <w:r w:rsidRPr="00480F70">
                        <w:rPr>
                          <w:rFonts w:cs="Tahoma" w:hint="eastAsia"/>
                          <w:color w:val="0B5294"/>
                          <w:spacing w:val="-4"/>
                          <w:sz w:val="24"/>
                          <w:szCs w:val="24"/>
                          <w:rtl/>
                        </w:rPr>
                        <w:t>להיערכות</w:t>
                      </w:r>
                      <w:r w:rsidRPr="00480F70">
                        <w:rPr>
                          <w:rFonts w:cs="Tahoma"/>
                          <w:color w:val="0B5294"/>
                          <w:spacing w:val="-4"/>
                          <w:sz w:val="24"/>
                          <w:szCs w:val="24"/>
                          <w:rtl/>
                        </w:rPr>
                        <w:t xml:space="preserve"> </w:t>
                      </w:r>
                      <w:r w:rsidRPr="00480F70">
                        <w:rPr>
                          <w:rFonts w:cs="Tahoma" w:hint="eastAsia"/>
                          <w:color w:val="0B5294"/>
                          <w:spacing w:val="-4"/>
                          <w:sz w:val="24"/>
                          <w:szCs w:val="24"/>
                          <w:rtl/>
                        </w:rPr>
                        <w:t>הארגונית</w:t>
                      </w:r>
                      <w:r w:rsidRPr="00480F70">
                        <w:rPr>
                          <w:rFonts w:cs="Tahoma"/>
                          <w:color w:val="0B5294"/>
                          <w:spacing w:val="-4"/>
                          <w:sz w:val="24"/>
                          <w:szCs w:val="24"/>
                          <w:rtl/>
                        </w:rPr>
                        <w:t xml:space="preserve"> </w:t>
                      </w:r>
                      <w:r w:rsidRPr="00480F70">
                        <w:rPr>
                          <w:rFonts w:cs="Tahoma" w:hint="eastAsia"/>
                          <w:color w:val="0B5294"/>
                          <w:spacing w:val="-4"/>
                          <w:sz w:val="24"/>
                          <w:szCs w:val="24"/>
                          <w:rtl/>
                        </w:rPr>
                        <w:t>הנדרשת</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חוק</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3404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 </w:t>
      </w:r>
      <w:r w:rsidRPr="001335C1">
        <w:rPr>
          <w:rFonts w:ascii="Tahoma" w:hAnsi="Tahoma" w:cs="Tahoma"/>
          <w:sz w:val="18"/>
          <w:szCs w:val="18"/>
          <w:rtl/>
        </w:rPr>
        <w:t xml:space="preserve">הרשות </w:t>
      </w:r>
      <w:r w:rsidRPr="001335C1">
        <w:rPr>
          <w:rFonts w:ascii="Tahoma" w:hAnsi="Tahoma" w:cs="Tahoma" w:hint="cs"/>
          <w:sz w:val="18"/>
          <w:szCs w:val="18"/>
          <w:rtl/>
        </w:rPr>
        <w:t xml:space="preserve">מיולי 2018 נאמר כי </w:t>
      </w:r>
      <w:r w:rsidRPr="001335C1">
        <w:rPr>
          <w:rFonts w:ascii="Tahoma" w:hAnsi="Tahoma" w:cs="Tahoma"/>
          <w:sz w:val="18"/>
          <w:szCs w:val="18"/>
          <w:rtl/>
        </w:rPr>
        <w:t xml:space="preserve">חוק הגנת הפרטיות מטיל "אחריות כוללת ביחד ולחוד" על בעל המאגר, המחזיק במאגר ומנהל המאגר. עוד נטען בתשובה כי האמירה של החוק בהקשר זה היא מפורשת ומושכלת, מתוך כוונה ליצור אחריות כללית רחבה ולהימנע ממצב של "גלגול" האחריות זה על זה בין בעלי התפקידים השונים והתנערות ממנה. </w:t>
      </w:r>
      <w:r w:rsidRPr="001335C1">
        <w:rPr>
          <w:rFonts w:ascii="Tahoma" w:hAnsi="Tahoma" w:cs="Tahoma" w:hint="cs"/>
          <w:sz w:val="18"/>
          <w:szCs w:val="18"/>
          <w:rtl/>
        </w:rPr>
        <w:t xml:space="preserve">לגרסת </w:t>
      </w:r>
      <w:r w:rsidRPr="001335C1">
        <w:rPr>
          <w:rFonts w:ascii="Tahoma" w:hAnsi="Tahoma" w:cs="Tahoma"/>
          <w:sz w:val="18"/>
          <w:szCs w:val="18"/>
          <w:rtl/>
        </w:rPr>
        <w:t>הרשות</w:t>
      </w:r>
      <w:r w:rsidRPr="001335C1">
        <w:rPr>
          <w:rFonts w:ascii="Tahoma" w:hAnsi="Tahoma" w:cs="Tahoma" w:hint="cs"/>
          <w:sz w:val="18"/>
          <w:szCs w:val="18"/>
          <w:rtl/>
        </w:rPr>
        <w:t xml:space="preserve">, </w:t>
      </w:r>
      <w:r w:rsidRPr="001335C1">
        <w:rPr>
          <w:rFonts w:ascii="Tahoma" w:hAnsi="Tahoma" w:cs="Tahoma"/>
          <w:sz w:val="18"/>
          <w:szCs w:val="18"/>
          <w:rtl/>
        </w:rPr>
        <w:t xml:space="preserve">ככל שיש צורך </w:t>
      </w:r>
      <w:r w:rsidRPr="001335C1">
        <w:rPr>
          <w:rFonts w:ascii="Tahoma" w:hAnsi="Tahoma" w:cs="Tahoma" w:hint="cs"/>
          <w:sz w:val="18"/>
          <w:szCs w:val="18"/>
          <w:rtl/>
        </w:rPr>
        <w:t>לשנות את</w:t>
      </w:r>
      <w:r w:rsidRPr="001335C1">
        <w:rPr>
          <w:rFonts w:ascii="Tahoma" w:hAnsi="Tahoma" w:cs="Tahoma"/>
          <w:sz w:val="18"/>
          <w:szCs w:val="18"/>
          <w:rtl/>
        </w:rPr>
        <w:t xml:space="preserve"> </w:t>
      </w:r>
      <w:r w:rsidRPr="001335C1">
        <w:rPr>
          <w:rFonts w:ascii="Tahoma" w:hAnsi="Tahoma" w:cs="Tahoma" w:hint="cs"/>
          <w:sz w:val="18"/>
          <w:szCs w:val="18"/>
          <w:rtl/>
        </w:rPr>
        <w:t xml:space="preserve">הרגולציה </w:t>
      </w:r>
      <w:r w:rsidRPr="001335C1">
        <w:rPr>
          <w:rFonts w:ascii="Tahoma" w:hAnsi="Tahoma" w:cs="Tahoma"/>
          <w:sz w:val="18"/>
          <w:szCs w:val="18"/>
          <w:rtl/>
        </w:rPr>
        <w:t xml:space="preserve">או </w:t>
      </w:r>
      <w:r w:rsidRPr="001335C1">
        <w:rPr>
          <w:rFonts w:ascii="Tahoma" w:hAnsi="Tahoma" w:cs="Tahoma" w:hint="cs"/>
          <w:sz w:val="18"/>
          <w:szCs w:val="18"/>
          <w:rtl/>
        </w:rPr>
        <w:t>להוסיף עליה</w:t>
      </w:r>
      <w:r w:rsidRPr="001335C1">
        <w:rPr>
          <w:rFonts w:ascii="Tahoma" w:hAnsi="Tahoma" w:cs="Tahoma"/>
          <w:sz w:val="18"/>
          <w:szCs w:val="18"/>
          <w:rtl/>
        </w:rPr>
        <w:t xml:space="preserve"> יש להוביל שינוי חקיקה</w:t>
      </w:r>
      <w:r w:rsidRPr="001335C1">
        <w:rPr>
          <w:rFonts w:ascii="Tahoma" w:hAnsi="Tahoma" w:cs="Tahoma" w:hint="cs"/>
          <w:sz w:val="18"/>
          <w:szCs w:val="18"/>
          <w:rtl/>
        </w:rPr>
        <w:t xml:space="preserve">, ודבר זה </w:t>
      </w:r>
      <w:r w:rsidRPr="001335C1">
        <w:rPr>
          <w:rFonts w:ascii="Tahoma" w:hAnsi="Tahoma" w:cs="Tahoma"/>
          <w:sz w:val="18"/>
          <w:szCs w:val="18"/>
          <w:rtl/>
        </w:rPr>
        <w:t>אינו בסמכותה.</w:t>
      </w:r>
    </w:p>
    <w:p w:rsidR="0085703D" w:rsidRPr="001335C1" w:rsidP="008C3316">
      <w:pPr>
        <w:pStyle w:val="RESHET"/>
      </w:pPr>
      <w:r w:rsidRPr="001335C1">
        <w:rPr>
          <w:rFonts w:hint="cs"/>
          <w:rtl/>
        </w:rPr>
        <w:t>משרד מבקר המדינה מעיר כי גם אם האחריות היא כוללת לכל בעלי התפקידים, יש למצוא דרך להבטיח כי בפועל הפעולות יתבצעו והעבודה תתנהל כראוי.</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נש"ם מסרה בתשובתה מיולי 2018 כי עמדת משרד מבקר המדינה מקובלת עליה, וכי היא תשתף פעולה עם הרשות להגנת הפרטיות ותפעל בכלים העומדים לרשותה ובתוקף סמכויותיה על מנת לקדם את קביעת האחריות והסמכויות בין בעלי התפקידים שהוגדרו בחוק ובתקנותיו.</w:t>
      </w:r>
    </w:p>
    <w:p w:rsidR="0085703D" w:rsidRPr="001335C1" w:rsidP="008C3316">
      <w:pPr>
        <w:spacing w:line="240" w:lineRule="exact"/>
        <w:ind w:right="2268"/>
        <w:jc w:val="both"/>
        <w:rPr>
          <w:rFonts w:ascii="Tahoma" w:hAnsi="Tahoma" w:cs="Tahoma"/>
          <w:sz w:val="18"/>
          <w:szCs w:val="18"/>
          <w:rtl/>
        </w:rPr>
      </w:pPr>
    </w:p>
    <w:p w:rsidR="0085703D" w:rsidRPr="001335C1" w:rsidP="008C3316">
      <w:pPr>
        <w:spacing w:line="240" w:lineRule="exact"/>
        <w:ind w:right="2268"/>
        <w:jc w:val="both"/>
        <w:rPr>
          <w:rFonts w:ascii="Tahoma" w:hAnsi="Tahoma" w:cs="Tahoma"/>
          <w:sz w:val="18"/>
          <w:szCs w:val="18"/>
          <w:rtl/>
        </w:rPr>
      </w:pPr>
    </w:p>
    <w:p w:rsidR="0085703D" w:rsidRPr="00A76E14" w:rsidP="008C3316">
      <w:pPr>
        <w:pStyle w:val="KOT4"/>
        <w:rPr>
          <w:rtl/>
        </w:rPr>
      </w:pPr>
      <w:r w:rsidRPr="000015F7">
        <w:rPr>
          <w:rFonts w:hint="eastAsia"/>
          <w:rtl/>
        </w:rPr>
        <w:t>חשש</w:t>
      </w:r>
      <w:r w:rsidRPr="000015F7">
        <w:rPr>
          <w:rtl/>
        </w:rPr>
        <w:t xml:space="preserve"> </w:t>
      </w:r>
      <w:r w:rsidRPr="000015F7">
        <w:rPr>
          <w:rFonts w:hint="eastAsia"/>
          <w:rtl/>
        </w:rPr>
        <w:t>ל</w:t>
      </w:r>
      <w:r w:rsidRPr="000015F7">
        <w:rPr>
          <w:rtl/>
        </w:rPr>
        <w:t xml:space="preserve">שימוש </w:t>
      </w:r>
      <w:r w:rsidRPr="00A76E14">
        <w:rPr>
          <w:rFonts w:hint="eastAsia"/>
          <w:rtl/>
        </w:rPr>
        <w:t>שלא</w:t>
      </w:r>
      <w:r w:rsidRPr="00A76E14">
        <w:rPr>
          <w:rtl/>
        </w:rPr>
        <w:t xml:space="preserve"> </w:t>
      </w:r>
      <w:r w:rsidRPr="00A76E14">
        <w:rPr>
          <w:rFonts w:hint="eastAsia"/>
          <w:rtl/>
        </w:rPr>
        <w:t>כדין</w:t>
      </w:r>
      <w:r w:rsidRPr="00A76E14">
        <w:rPr>
          <w:rFonts w:hint="cs"/>
          <w:rtl/>
        </w:rPr>
        <w:t xml:space="preserve"> </w:t>
      </w:r>
      <w:r w:rsidRPr="00A76E14">
        <w:rPr>
          <w:rtl/>
        </w:rPr>
        <w:t>במידע ממאגרי מידע חיצוניים ביחידת הפיצו"ח</w:t>
      </w:r>
      <w:r w:rsidRPr="00A76E14">
        <w:rPr>
          <w:rFonts w:hint="cs"/>
          <w:rtl/>
        </w:rPr>
        <w:t xml:space="preserve">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יחידת הפיצו"ח נועדה לפעול</w:t>
      </w:r>
      <w:r w:rsidRPr="001335C1">
        <w:rPr>
          <w:rFonts w:ascii="Tahoma" w:hAnsi="Tahoma" w:cs="Tahoma"/>
          <w:sz w:val="18"/>
          <w:szCs w:val="18"/>
          <w:rtl/>
        </w:rPr>
        <w:t xml:space="preserve"> לשמירת בריאות הציבור, החי והצומח ולחיזוק החקלאות במדינת ישראל</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היחידה התקשרה עם שני משרדי ממשלה בעלי מאגרי מידע על מנת לקבל מידע על חשודים בעבירות, במסגרת חקירת עבירות על חוקים שעל אכיפתם היא מופקדת. המאגר האחד הוא מאגר המידע של רשות האוכלוסין, המכיל מידע על כל אזרחי המדינה, כתובותיהם, קשרי המשפחה שלהם, דתם, הלאום שאליו הם משתייכים ופרטים אישיים נוספים. המאגר השני הוא של משרד התחבורה, ומכיל מידע על כלי רכב ובעליהם. ליחידת הפיצו"ח חיבור מקוון למאגרים האלה לצורך אחזור מידע. מלבד זאת, יחידת הפיצו"ח חוברה למערכת "רותם" (רישום ובקרת תנועות מעבר) של מינהל מעברי גבול ברשות האוכלוסין, שתפקידה לזהות ולרשום את העוברים במעברי הגבול של מדינת ישראל. מערכת זו מאפשרת בין היתר לרשום צווי עיכוב יציאה מישראל וכניסה אליה, והחיבור אליה מאפשר ליחידת הפיצו"ח להזין בה מידע המשמש לבקרה על המעבר במעברי הגבול.</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eastAsia"/>
          <w:sz w:val="18"/>
          <w:szCs w:val="18"/>
          <w:rtl/>
        </w:rPr>
        <w:t>קיים</w:t>
      </w:r>
      <w:r w:rsidRPr="001335C1">
        <w:rPr>
          <w:rFonts w:ascii="Tahoma" w:hAnsi="Tahoma" w:cs="Tahoma"/>
          <w:sz w:val="18"/>
          <w:szCs w:val="18"/>
          <w:rtl/>
        </w:rPr>
        <w:t xml:space="preserve"> חשש כי ביחידת הפיצו"ח נעשה שימוש שלא כדין במאגרי המידע שהועמדו לרשותה בשנים 2014 - 2016. </w:t>
      </w:r>
      <w:r w:rsidRPr="001335C1">
        <w:rPr>
          <w:rFonts w:ascii="Tahoma" w:hAnsi="Tahoma" w:cs="Tahoma" w:hint="eastAsia"/>
          <w:sz w:val="18"/>
          <w:szCs w:val="18"/>
          <w:rtl/>
        </w:rPr>
        <w:t>אגף</w:t>
      </w:r>
      <w:r w:rsidRPr="001335C1">
        <w:rPr>
          <w:rFonts w:ascii="Tahoma" w:hAnsi="Tahoma" w:cs="Tahoma"/>
          <w:sz w:val="18"/>
          <w:szCs w:val="18"/>
          <w:rtl/>
        </w:rPr>
        <w:t xml:space="preserve"> החקירות בנש"ם החל בחקירת הנושא בשנת 2016, והדברים עלו במכתב של מנהל האגף לחקירות משמעת בנש"ם למנכ"ל משרד החקלאות באוגוסט 2017. בעקבות החקירות הושעו שלושה </w:t>
      </w:r>
      <w:r w:rsidRPr="001335C1">
        <w:rPr>
          <w:rFonts w:ascii="Tahoma" w:hAnsi="Tahoma" w:cs="Tahoma" w:hint="eastAsia"/>
          <w:sz w:val="18"/>
          <w:szCs w:val="18"/>
          <w:rtl/>
        </w:rPr>
        <w:t>מעובדי</w:t>
      </w:r>
      <w:r w:rsidRPr="001335C1">
        <w:rPr>
          <w:rFonts w:ascii="Tahoma" w:hAnsi="Tahoma" w:cs="Tahoma"/>
          <w:sz w:val="18"/>
          <w:szCs w:val="18"/>
          <w:rtl/>
        </w:rPr>
        <w:t xml:space="preserve"> יחידת הפיצו"ח, ואגף התביעה בנש"ם הגיש </w:t>
      </w:r>
      <w:r w:rsidRPr="001335C1">
        <w:rPr>
          <w:rFonts w:ascii="Tahoma" w:hAnsi="Tahoma" w:cs="Tahoma" w:hint="eastAsia"/>
          <w:sz w:val="18"/>
          <w:szCs w:val="18"/>
          <w:rtl/>
        </w:rPr>
        <w:t>נגדם</w:t>
      </w:r>
      <w:r w:rsidRPr="001335C1">
        <w:rPr>
          <w:rFonts w:ascii="Tahoma" w:hAnsi="Tahoma" w:cs="Tahoma"/>
          <w:sz w:val="18"/>
          <w:szCs w:val="18"/>
          <w:rtl/>
        </w:rPr>
        <w:t xml:space="preserve"> </w:t>
      </w:r>
      <w:r w:rsidRPr="001335C1">
        <w:rPr>
          <w:rFonts w:ascii="Tahoma" w:hAnsi="Tahoma" w:cs="Tahoma" w:hint="eastAsia"/>
          <w:sz w:val="18"/>
          <w:szCs w:val="18"/>
          <w:rtl/>
        </w:rPr>
        <w:t>כתבי</w:t>
      </w:r>
      <w:r w:rsidRPr="001335C1">
        <w:rPr>
          <w:rFonts w:ascii="Tahoma" w:hAnsi="Tahoma" w:cs="Tahoma"/>
          <w:sz w:val="18"/>
          <w:szCs w:val="18"/>
          <w:rtl/>
        </w:rPr>
        <w:t xml:space="preserve"> </w:t>
      </w:r>
      <w:r w:rsidRPr="001335C1">
        <w:rPr>
          <w:rFonts w:ascii="Tahoma" w:hAnsi="Tahoma" w:cs="Tahoma" w:hint="eastAsia"/>
          <w:sz w:val="18"/>
          <w:szCs w:val="18"/>
          <w:rtl/>
        </w:rPr>
        <w:t>תובענה</w:t>
      </w:r>
      <w:r w:rsidRPr="001335C1">
        <w:rPr>
          <w:rFonts w:ascii="Tahoma" w:hAnsi="Tahoma" w:cs="Tahoma"/>
          <w:sz w:val="18"/>
          <w:szCs w:val="18"/>
          <w:rtl/>
        </w:rPr>
        <w:t xml:space="preserve"> </w:t>
      </w:r>
      <w:r w:rsidRPr="001335C1">
        <w:rPr>
          <w:rFonts w:ascii="Tahoma" w:hAnsi="Tahoma" w:cs="Tahoma" w:hint="eastAsia"/>
          <w:sz w:val="18"/>
          <w:szCs w:val="18"/>
          <w:rtl/>
        </w:rPr>
        <w:t>לבית</w:t>
      </w:r>
      <w:r w:rsidRPr="001335C1">
        <w:rPr>
          <w:rFonts w:ascii="Tahoma" w:hAnsi="Tahoma" w:cs="Tahoma"/>
          <w:sz w:val="18"/>
          <w:szCs w:val="18"/>
          <w:rtl/>
        </w:rPr>
        <w:t xml:space="preserve"> </w:t>
      </w:r>
      <w:r w:rsidRPr="001335C1">
        <w:rPr>
          <w:rFonts w:ascii="Tahoma" w:hAnsi="Tahoma" w:cs="Tahoma" w:hint="eastAsia"/>
          <w:sz w:val="18"/>
          <w:szCs w:val="18"/>
          <w:rtl/>
        </w:rPr>
        <w:t>הדין</w:t>
      </w:r>
      <w:r w:rsidRPr="001335C1">
        <w:rPr>
          <w:rFonts w:ascii="Tahoma" w:hAnsi="Tahoma" w:cs="Tahoma"/>
          <w:sz w:val="18"/>
          <w:szCs w:val="18"/>
          <w:rtl/>
        </w:rPr>
        <w:t xml:space="preserve"> </w:t>
      </w:r>
      <w:r w:rsidRPr="001335C1">
        <w:rPr>
          <w:rFonts w:ascii="Tahoma" w:hAnsi="Tahoma" w:cs="Tahoma" w:hint="eastAsia"/>
          <w:sz w:val="18"/>
          <w:szCs w:val="18"/>
          <w:rtl/>
        </w:rPr>
        <w:t>למשמעת</w:t>
      </w:r>
      <w:r w:rsidRPr="001335C1">
        <w:rPr>
          <w:rFonts w:ascii="Tahoma" w:hAnsi="Tahoma" w:cs="Tahoma"/>
          <w:sz w:val="18"/>
          <w:szCs w:val="18"/>
          <w:rtl/>
        </w:rPr>
        <w:t xml:space="preserve"> </w:t>
      </w:r>
      <w:r w:rsidRPr="001335C1">
        <w:rPr>
          <w:rFonts w:ascii="Tahoma" w:hAnsi="Tahoma" w:cs="Tahoma" w:hint="eastAsia"/>
          <w:sz w:val="18"/>
          <w:szCs w:val="18"/>
          <w:rtl/>
        </w:rPr>
        <w:t>של</w:t>
      </w:r>
      <w:r w:rsidRPr="001335C1">
        <w:rPr>
          <w:rFonts w:ascii="Tahoma" w:hAnsi="Tahoma" w:cs="Tahoma"/>
          <w:sz w:val="18"/>
          <w:szCs w:val="18"/>
          <w:rtl/>
        </w:rPr>
        <w:t xml:space="preserve"> </w:t>
      </w:r>
      <w:r w:rsidRPr="001335C1">
        <w:rPr>
          <w:rFonts w:ascii="Tahoma" w:hAnsi="Tahoma" w:cs="Tahoma" w:hint="eastAsia"/>
          <w:sz w:val="18"/>
          <w:szCs w:val="18"/>
          <w:rtl/>
        </w:rPr>
        <w:t>עובדי</w:t>
      </w:r>
      <w:r w:rsidRPr="001335C1">
        <w:rPr>
          <w:rFonts w:ascii="Tahoma" w:hAnsi="Tahoma" w:cs="Tahoma"/>
          <w:sz w:val="18"/>
          <w:szCs w:val="18"/>
          <w:rtl/>
        </w:rPr>
        <w:t xml:space="preserve"> </w:t>
      </w:r>
      <w:r w:rsidRPr="001335C1">
        <w:rPr>
          <w:rFonts w:ascii="Tahoma" w:hAnsi="Tahoma" w:cs="Tahoma" w:hint="eastAsia"/>
          <w:sz w:val="18"/>
          <w:szCs w:val="18"/>
          <w:rtl/>
        </w:rPr>
        <w:t>המדינה</w:t>
      </w:r>
      <w:r w:rsidRPr="001335C1">
        <w:rPr>
          <w:rFonts w:ascii="Tahoma" w:hAnsi="Tahoma" w:cs="Tahoma"/>
          <w:sz w:val="18"/>
          <w:szCs w:val="18"/>
          <w:rtl/>
        </w:rPr>
        <w:t xml:space="preserve">. על פי </w:t>
      </w:r>
      <w:r w:rsidRPr="001335C1">
        <w:rPr>
          <w:rFonts w:ascii="Tahoma" w:hAnsi="Tahoma" w:cs="Tahoma" w:hint="eastAsia"/>
          <w:sz w:val="18"/>
          <w:szCs w:val="18"/>
          <w:rtl/>
        </w:rPr>
        <w:t>כתבי</w:t>
      </w:r>
      <w:r w:rsidRPr="001335C1">
        <w:rPr>
          <w:rFonts w:ascii="Tahoma" w:hAnsi="Tahoma" w:cs="Tahoma"/>
          <w:sz w:val="18"/>
          <w:szCs w:val="18"/>
          <w:rtl/>
        </w:rPr>
        <w:t xml:space="preserve"> </w:t>
      </w:r>
      <w:r w:rsidRPr="001335C1">
        <w:rPr>
          <w:rFonts w:ascii="Tahoma" w:hAnsi="Tahoma" w:cs="Tahoma" w:hint="eastAsia"/>
          <w:sz w:val="18"/>
          <w:szCs w:val="18"/>
          <w:rtl/>
        </w:rPr>
        <w:t>התובענה</w:t>
      </w:r>
      <w:r w:rsidRPr="001335C1">
        <w:rPr>
          <w:rFonts w:ascii="Tahoma" w:hAnsi="Tahoma" w:cs="Tahoma"/>
          <w:sz w:val="18"/>
          <w:szCs w:val="18"/>
          <w:rtl/>
        </w:rPr>
        <w:t xml:space="preserve">, </w:t>
      </w:r>
      <w:r w:rsidRPr="001335C1">
        <w:rPr>
          <w:rFonts w:ascii="Tahoma" w:hAnsi="Tahoma" w:cs="Tahoma" w:hint="eastAsia"/>
          <w:sz w:val="18"/>
          <w:szCs w:val="18"/>
          <w:rtl/>
        </w:rPr>
        <w:t>הפיקו</w:t>
      </w:r>
      <w:r w:rsidRPr="001335C1">
        <w:rPr>
          <w:rFonts w:ascii="Tahoma" w:hAnsi="Tahoma" w:cs="Tahoma"/>
          <w:sz w:val="18"/>
          <w:szCs w:val="18"/>
          <w:rtl/>
        </w:rPr>
        <w:t xml:space="preserve"> </w:t>
      </w:r>
      <w:r w:rsidRPr="001335C1">
        <w:rPr>
          <w:rFonts w:ascii="Tahoma" w:hAnsi="Tahoma" w:cs="Tahoma" w:hint="eastAsia"/>
          <w:sz w:val="18"/>
          <w:szCs w:val="18"/>
          <w:rtl/>
        </w:rPr>
        <w:t>עובדי</w:t>
      </w:r>
      <w:r w:rsidRPr="001335C1">
        <w:rPr>
          <w:rFonts w:ascii="Tahoma" w:hAnsi="Tahoma" w:cs="Tahoma"/>
          <w:sz w:val="18"/>
          <w:szCs w:val="18"/>
          <w:rtl/>
        </w:rPr>
        <w:t xml:space="preserve"> </w:t>
      </w:r>
      <w:r w:rsidRPr="001335C1">
        <w:rPr>
          <w:rFonts w:ascii="Tahoma" w:hAnsi="Tahoma" w:cs="Tahoma" w:hint="eastAsia"/>
          <w:sz w:val="18"/>
          <w:szCs w:val="18"/>
          <w:rtl/>
        </w:rPr>
        <w:t>הפיצו</w:t>
      </w:r>
      <w:r w:rsidRPr="001335C1">
        <w:rPr>
          <w:rFonts w:ascii="Tahoma" w:hAnsi="Tahoma" w:cs="Tahoma"/>
          <w:sz w:val="18"/>
          <w:szCs w:val="18"/>
          <w:rtl/>
        </w:rPr>
        <w:t xml:space="preserve">"ח </w:t>
      </w:r>
      <w:r w:rsidRPr="001335C1">
        <w:rPr>
          <w:rFonts w:ascii="Tahoma" w:hAnsi="Tahoma" w:cs="Tahoma" w:hint="eastAsia"/>
          <w:sz w:val="18"/>
          <w:szCs w:val="18"/>
          <w:rtl/>
        </w:rPr>
        <w:t>מאות</w:t>
      </w:r>
      <w:r w:rsidRPr="001335C1">
        <w:rPr>
          <w:rFonts w:ascii="Tahoma" w:hAnsi="Tahoma" w:cs="Tahoma"/>
          <w:sz w:val="18"/>
          <w:szCs w:val="18"/>
          <w:rtl/>
        </w:rPr>
        <w:t xml:space="preserve"> </w:t>
      </w:r>
      <w:r w:rsidRPr="001335C1">
        <w:rPr>
          <w:rFonts w:ascii="Tahoma" w:hAnsi="Tahoma" w:cs="Tahoma" w:hint="eastAsia"/>
          <w:sz w:val="18"/>
          <w:szCs w:val="18"/>
          <w:rtl/>
        </w:rPr>
        <w:t>שאילתות</w:t>
      </w:r>
      <w:r w:rsidRPr="001335C1">
        <w:rPr>
          <w:rFonts w:ascii="Tahoma" w:hAnsi="Tahoma" w:cs="Tahoma"/>
          <w:sz w:val="18"/>
          <w:szCs w:val="18"/>
          <w:rtl/>
        </w:rPr>
        <w:t xml:space="preserve"> </w:t>
      </w:r>
      <w:r w:rsidRPr="001335C1">
        <w:rPr>
          <w:rFonts w:ascii="Tahoma" w:hAnsi="Tahoma" w:cs="Tahoma" w:hint="eastAsia"/>
          <w:sz w:val="18"/>
          <w:szCs w:val="18"/>
          <w:rtl/>
        </w:rPr>
        <w:t>מידע</w:t>
      </w:r>
      <w:r w:rsidRPr="001335C1">
        <w:rPr>
          <w:rFonts w:ascii="Tahoma" w:hAnsi="Tahoma" w:cs="Tahoma"/>
          <w:sz w:val="18"/>
          <w:szCs w:val="18"/>
          <w:rtl/>
        </w:rPr>
        <w:t xml:space="preserve"> </w:t>
      </w:r>
      <w:r w:rsidRPr="001335C1">
        <w:rPr>
          <w:rFonts w:ascii="Tahoma" w:hAnsi="Tahoma" w:cs="Tahoma" w:hint="eastAsia"/>
          <w:sz w:val="18"/>
          <w:szCs w:val="18"/>
          <w:rtl/>
        </w:rPr>
        <w:t>ממאגרים</w:t>
      </w:r>
      <w:r w:rsidRPr="001335C1">
        <w:rPr>
          <w:rFonts w:ascii="Tahoma" w:hAnsi="Tahoma" w:cs="Tahoma"/>
          <w:sz w:val="18"/>
          <w:szCs w:val="18"/>
          <w:rtl/>
        </w:rPr>
        <w:t xml:space="preserve"> </w:t>
      </w:r>
      <w:r w:rsidRPr="001335C1">
        <w:rPr>
          <w:rFonts w:ascii="Tahoma" w:hAnsi="Tahoma" w:cs="Tahoma" w:hint="eastAsia"/>
          <w:sz w:val="18"/>
          <w:szCs w:val="18"/>
          <w:rtl/>
        </w:rPr>
        <w:t>אלו</w:t>
      </w:r>
      <w:r w:rsidRPr="001335C1">
        <w:rPr>
          <w:rFonts w:ascii="Tahoma" w:hAnsi="Tahoma" w:cs="Tahoma"/>
          <w:sz w:val="18"/>
          <w:szCs w:val="18"/>
          <w:rtl/>
        </w:rPr>
        <w:t xml:space="preserve"> </w:t>
      </w:r>
      <w:r w:rsidRPr="001335C1">
        <w:rPr>
          <w:rFonts w:ascii="Tahoma" w:hAnsi="Tahoma" w:cs="Tahoma" w:hint="eastAsia"/>
          <w:sz w:val="18"/>
          <w:szCs w:val="18"/>
          <w:rtl/>
        </w:rPr>
        <w:t>על</w:t>
      </w:r>
      <w:r w:rsidRPr="001335C1">
        <w:rPr>
          <w:rFonts w:ascii="Tahoma" w:hAnsi="Tahoma" w:cs="Tahoma"/>
          <w:sz w:val="18"/>
          <w:szCs w:val="18"/>
          <w:rtl/>
        </w:rPr>
        <w:t xml:space="preserve"> </w:t>
      </w:r>
      <w:r w:rsidRPr="001335C1">
        <w:rPr>
          <w:rFonts w:ascii="Tahoma" w:hAnsi="Tahoma" w:cs="Tahoma" w:hint="eastAsia"/>
          <w:sz w:val="18"/>
          <w:szCs w:val="18"/>
          <w:rtl/>
        </w:rPr>
        <w:t>עובדי</w:t>
      </w:r>
      <w:r w:rsidRPr="001335C1">
        <w:rPr>
          <w:rFonts w:ascii="Tahoma" w:hAnsi="Tahoma" w:cs="Tahoma"/>
          <w:sz w:val="18"/>
          <w:szCs w:val="18"/>
          <w:rtl/>
        </w:rPr>
        <w:t xml:space="preserve"> </w:t>
      </w:r>
      <w:r w:rsidRPr="001335C1">
        <w:rPr>
          <w:rFonts w:ascii="Tahoma" w:hAnsi="Tahoma" w:cs="Tahoma" w:hint="eastAsia"/>
          <w:sz w:val="18"/>
          <w:szCs w:val="18"/>
          <w:rtl/>
        </w:rPr>
        <w:t>המשרד</w:t>
      </w:r>
      <w:r w:rsidRPr="001335C1">
        <w:rPr>
          <w:rFonts w:ascii="Tahoma" w:hAnsi="Tahoma" w:cs="Tahoma"/>
          <w:sz w:val="18"/>
          <w:szCs w:val="18"/>
          <w:rtl/>
        </w:rPr>
        <w:t xml:space="preserve"> </w:t>
      </w:r>
      <w:r w:rsidRPr="001335C1">
        <w:rPr>
          <w:rFonts w:ascii="Tahoma" w:hAnsi="Tahoma" w:cs="Tahoma" w:hint="eastAsia"/>
          <w:sz w:val="18"/>
          <w:szCs w:val="18"/>
          <w:rtl/>
        </w:rPr>
        <w:t>ומנהליו</w:t>
      </w:r>
      <w:r w:rsidRPr="001335C1">
        <w:rPr>
          <w:rFonts w:ascii="Tahoma" w:hAnsi="Tahoma" w:cs="Tahoma"/>
          <w:sz w:val="18"/>
          <w:szCs w:val="18"/>
          <w:rtl/>
        </w:rPr>
        <w:t xml:space="preserve">, </w:t>
      </w:r>
      <w:r w:rsidRPr="001335C1">
        <w:rPr>
          <w:rFonts w:ascii="Tahoma" w:hAnsi="Tahoma" w:cs="Tahoma" w:hint="eastAsia"/>
          <w:sz w:val="18"/>
          <w:szCs w:val="18"/>
          <w:rtl/>
        </w:rPr>
        <w:t>ידוענים</w:t>
      </w:r>
      <w:r w:rsidRPr="001335C1">
        <w:rPr>
          <w:rFonts w:ascii="Tahoma" w:hAnsi="Tahoma" w:cs="Tahoma"/>
          <w:sz w:val="18"/>
          <w:szCs w:val="18"/>
          <w:rtl/>
        </w:rPr>
        <w:t xml:space="preserve">, </w:t>
      </w:r>
      <w:r w:rsidRPr="001335C1">
        <w:rPr>
          <w:rFonts w:ascii="Tahoma" w:hAnsi="Tahoma" w:cs="Tahoma" w:hint="eastAsia"/>
          <w:sz w:val="18"/>
          <w:szCs w:val="18"/>
          <w:rtl/>
        </w:rPr>
        <w:t>חוקרי</w:t>
      </w:r>
      <w:r w:rsidRPr="001335C1">
        <w:rPr>
          <w:rFonts w:ascii="Tahoma" w:hAnsi="Tahoma" w:cs="Tahoma"/>
          <w:sz w:val="18"/>
          <w:szCs w:val="18"/>
          <w:rtl/>
        </w:rPr>
        <w:t xml:space="preserve"> </w:t>
      </w:r>
      <w:r w:rsidRPr="001335C1">
        <w:rPr>
          <w:rFonts w:ascii="Tahoma" w:hAnsi="Tahoma" w:cs="Tahoma" w:hint="eastAsia"/>
          <w:sz w:val="18"/>
          <w:szCs w:val="18"/>
          <w:rtl/>
        </w:rPr>
        <w:t>נש</w:t>
      </w:r>
      <w:r w:rsidRPr="001335C1">
        <w:rPr>
          <w:rFonts w:ascii="Tahoma" w:hAnsi="Tahoma" w:cs="Tahoma"/>
          <w:sz w:val="18"/>
          <w:szCs w:val="18"/>
          <w:rtl/>
        </w:rPr>
        <w:t xml:space="preserve">"ם </w:t>
      </w:r>
      <w:r w:rsidRPr="001335C1">
        <w:rPr>
          <w:rFonts w:ascii="Tahoma" w:hAnsi="Tahoma" w:cs="Tahoma" w:hint="eastAsia"/>
          <w:sz w:val="18"/>
          <w:szCs w:val="18"/>
          <w:rtl/>
        </w:rPr>
        <w:t>ועוד</w:t>
      </w:r>
      <w:r w:rsidRPr="001335C1">
        <w:rPr>
          <w:rFonts w:ascii="Tahoma" w:hAnsi="Tahoma" w:cs="Tahoma"/>
          <w:sz w:val="18"/>
          <w:szCs w:val="18"/>
          <w:rtl/>
        </w:rPr>
        <w:t xml:space="preserve">, </w:t>
      </w:r>
      <w:r w:rsidRPr="001335C1">
        <w:rPr>
          <w:rFonts w:ascii="Tahoma" w:hAnsi="Tahoma" w:cs="Tahoma" w:hint="eastAsia"/>
          <w:sz w:val="18"/>
          <w:szCs w:val="18"/>
          <w:rtl/>
        </w:rPr>
        <w:t>וזאת</w:t>
      </w:r>
      <w:r w:rsidRPr="001335C1">
        <w:rPr>
          <w:rFonts w:ascii="Tahoma" w:hAnsi="Tahoma" w:cs="Tahoma"/>
          <w:sz w:val="18"/>
          <w:szCs w:val="18"/>
          <w:rtl/>
        </w:rPr>
        <w:t xml:space="preserve"> </w:t>
      </w:r>
      <w:r w:rsidRPr="001335C1">
        <w:rPr>
          <w:rFonts w:ascii="Tahoma" w:hAnsi="Tahoma" w:cs="Tahoma" w:hint="eastAsia"/>
          <w:sz w:val="18"/>
          <w:szCs w:val="18"/>
          <w:rtl/>
        </w:rPr>
        <w:t>לצרכים</w:t>
      </w:r>
      <w:r w:rsidRPr="001335C1">
        <w:rPr>
          <w:rFonts w:ascii="Tahoma" w:hAnsi="Tahoma" w:cs="Tahoma"/>
          <w:sz w:val="18"/>
          <w:szCs w:val="18"/>
          <w:rtl/>
        </w:rPr>
        <w:t xml:space="preserve"> </w:t>
      </w:r>
      <w:r w:rsidRPr="001335C1">
        <w:rPr>
          <w:rFonts w:ascii="Tahoma" w:hAnsi="Tahoma" w:cs="Tahoma" w:hint="eastAsia"/>
          <w:sz w:val="18"/>
          <w:szCs w:val="18"/>
          <w:rtl/>
        </w:rPr>
        <w:t>פרטיים</w:t>
      </w:r>
      <w:r w:rsidRPr="001335C1">
        <w:rPr>
          <w:rFonts w:ascii="Tahoma" w:hAnsi="Tahoma" w:cs="Tahoma"/>
          <w:sz w:val="18"/>
          <w:szCs w:val="18"/>
          <w:rtl/>
        </w:rPr>
        <w:t xml:space="preserve">.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משרד מבקר המדינה בדק את תהליכי האישור והבקרה של העברת המידע מהמאגרים האלו ליחידת הפיצו"ח לאור הוראות חוק הגנת הפרטיות ותקנותיו. להלן הפרטים:</w:t>
      </w:r>
    </w:p>
    <w:p w:rsidR="0085703D" w:rsidRPr="00E0512F" w:rsidP="008C3316">
      <w:pPr>
        <w:pStyle w:val="KOT5"/>
        <w:rPr>
          <w:rtl/>
        </w:rPr>
      </w:pPr>
      <w:r w:rsidRPr="00E0512F">
        <w:rPr>
          <w:rFonts w:hint="cs"/>
          <w:rtl/>
        </w:rPr>
        <w:t>טיפול</w:t>
      </w:r>
      <w:r w:rsidRPr="00E0512F">
        <w:rPr>
          <w:rtl/>
        </w:rPr>
        <w:t xml:space="preserve"> הוועדה להעברת מידע </w:t>
      </w:r>
      <w:r w:rsidRPr="00E0512F">
        <w:rPr>
          <w:rFonts w:hint="cs"/>
          <w:rtl/>
        </w:rPr>
        <w:t>במשרד</w:t>
      </w:r>
      <w:r w:rsidRPr="00E0512F">
        <w:rPr>
          <w:rtl/>
        </w:rPr>
        <w:t xml:space="preserve"> </w:t>
      </w:r>
      <w:r w:rsidRPr="00E0512F">
        <w:rPr>
          <w:rFonts w:hint="cs"/>
          <w:rtl/>
        </w:rPr>
        <w:t>החקלאות בבקשה</w:t>
      </w:r>
      <w:r w:rsidRPr="00E0512F">
        <w:rPr>
          <w:rtl/>
        </w:rPr>
        <w:t xml:space="preserve"> לקבלת מידע ממרשם האוכלוסין </w:t>
      </w:r>
    </w:p>
    <w:p w:rsidR="0085703D" w:rsidRPr="001335C1" w:rsidP="008C3316">
      <w:pPr>
        <w:spacing w:after="240" w:line="238" w:lineRule="exact"/>
        <w:ind w:right="2268"/>
        <w:jc w:val="both"/>
        <w:rPr>
          <w:rFonts w:ascii="Tahoma" w:hAnsi="Tahoma" w:cs="Tahoma"/>
          <w:sz w:val="18"/>
          <w:szCs w:val="18"/>
          <w:rtl/>
        </w:rPr>
      </w:pPr>
      <w:r w:rsidRPr="001335C1">
        <w:rPr>
          <w:rStyle w:val="Heading7Char"/>
          <w:rFonts w:ascii="Tahoma" w:hAnsi="Tahoma" w:cs="Tahoma" w:hint="eastAsia"/>
          <w:sz w:val="18"/>
          <w:szCs w:val="18"/>
          <w:rtl/>
        </w:rPr>
        <w:t>אי</w:t>
      </w:r>
      <w:r w:rsidRPr="001335C1">
        <w:rPr>
          <w:rStyle w:val="Heading7Char"/>
          <w:rFonts w:ascii="Tahoma" w:hAnsi="Tahoma" w:cs="Tahoma"/>
          <w:sz w:val="18"/>
          <w:szCs w:val="18"/>
          <w:rtl/>
        </w:rPr>
        <w:t>-</w:t>
      </w:r>
      <w:r w:rsidRPr="001335C1">
        <w:rPr>
          <w:rStyle w:val="Heading7Char"/>
          <w:rFonts w:ascii="Tahoma" w:hAnsi="Tahoma" w:cs="Tahoma" w:hint="eastAsia"/>
          <w:sz w:val="18"/>
          <w:szCs w:val="18"/>
          <w:rtl/>
        </w:rPr>
        <w:t>מתן</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אישור</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הוועדה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לבקשה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להעברת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Fonts w:ascii="Tahoma" w:hAnsi="Tahoma" w:cs="Tahoma" w:hint="cs"/>
          <w:b/>
          <w:bCs/>
          <w:sz w:val="18"/>
          <w:szCs w:val="18"/>
          <w:rtl/>
        </w:rPr>
        <w:t>:</w:t>
      </w:r>
      <w:r w:rsidRPr="001335C1">
        <w:rPr>
          <w:rFonts w:ascii="Tahoma" w:hAnsi="Tahoma" w:cs="Tahoma" w:hint="cs"/>
          <w:sz w:val="18"/>
          <w:szCs w:val="18"/>
          <w:rtl/>
        </w:rPr>
        <w:t xml:space="preserve"> ביולי 2013 הגישה יחידת הפיצו"ח לרשות האוכלוסין וההגירה טופס א' - בקשה לקבלת מידע מאת גוף ציבורי לשנים 2013 - 2018</w:t>
      </w:r>
      <w:r>
        <w:rPr>
          <w:rFonts w:ascii="Tahoma" w:hAnsi="Tahoma" w:cs="Tahoma"/>
          <w:sz w:val="18"/>
          <w:szCs w:val="18"/>
          <w:vertAlign w:val="superscript"/>
          <w:rtl/>
        </w:rPr>
        <w:footnoteReference w:id="25"/>
      </w:r>
      <w:r w:rsidRPr="001335C1">
        <w:rPr>
          <w:rFonts w:ascii="Tahoma" w:hAnsi="Tahoma" w:cs="Tahoma" w:hint="cs"/>
          <w:sz w:val="18"/>
          <w:szCs w:val="18"/>
          <w:rtl/>
        </w:rPr>
        <w:t>. בקשה זו אושרה. משרד מבקר המדינה פנה לוועדה להעברת מידע במשרד החקלאות וביקש לקבל את פרוטוקול הדיון שערכה לפני הגשת הבקשה. התברר כי לא נערך דיון כזה, והגשת הבקשה לא אושרה על ידי הוועדה כמתחייב.</w:t>
      </w:r>
    </w:p>
    <w:p w:rsidR="0085703D" w:rsidRPr="001335C1" w:rsidP="008C3316">
      <w:pPr>
        <w:pStyle w:val="RESHET"/>
        <w:spacing w:line="238" w:lineRule="exact"/>
        <w:rPr>
          <w:rtl/>
        </w:rPr>
      </w:pPr>
      <w:r w:rsidRPr="001335C1">
        <w:rPr>
          <w:rFonts w:hint="cs"/>
          <w:rtl/>
        </w:rPr>
        <w:t>עולה שהבקשה הוגשה על ידי יחידת הפיצו"ח לרשות האוכלוסין ב-2013 מבלי שנדונה ואושרה בוועדה להעברת מידע, כמתחייב מתקנות הגנת הפרטיות ומהנחיית המשנה ליועץ המשפטי לממשלה.</w:t>
      </w:r>
    </w:p>
    <w:p w:rsidR="0085703D" w:rsidRPr="001335C1" w:rsidP="008C3316">
      <w:pPr>
        <w:spacing w:before="180" w:line="238" w:lineRule="exact"/>
        <w:ind w:right="2268"/>
        <w:jc w:val="both"/>
        <w:rPr>
          <w:rFonts w:ascii="Tahoma" w:hAnsi="Tahoma" w:cs="Tahoma"/>
          <w:sz w:val="18"/>
          <w:szCs w:val="18"/>
          <w:rtl/>
        </w:rPr>
      </w:pPr>
      <w:r w:rsidRPr="001335C1">
        <w:rPr>
          <w:rFonts w:ascii="Tahoma" w:hAnsi="Tahoma" w:cs="Tahoma" w:hint="cs"/>
          <w:sz w:val="18"/>
          <w:szCs w:val="18"/>
          <w:rtl/>
        </w:rPr>
        <w:t>בתשובתו מיולי 2018 מסר משרד החקלאות כי הוא מקבל את הביקורת וכי המשרד מתכנן לעבוד באמצעות מערכת מוע"ד, שתאפשר עבודה מסודרת בהתאם לדין ותמנע אפשרות של סטייה מההנחיות.</w:t>
      </w:r>
    </w:p>
    <w:p w:rsidR="0085703D" w:rsidRPr="001335C1" w:rsidP="008C3316">
      <w:pPr>
        <w:spacing w:line="238" w:lineRule="exact"/>
        <w:ind w:right="2268"/>
        <w:jc w:val="both"/>
        <w:rPr>
          <w:rFonts w:ascii="Tahoma" w:hAnsi="Tahoma" w:cs="Tahoma"/>
          <w:sz w:val="18"/>
          <w:szCs w:val="18"/>
          <w:rtl/>
        </w:rPr>
      </w:pPr>
      <w:r w:rsidRPr="001335C1">
        <w:rPr>
          <w:rStyle w:val="Heading7Char"/>
          <w:rFonts w:ascii="Tahoma" w:hAnsi="Tahoma" w:cs="Tahoma" w:hint="eastAsia"/>
          <w:sz w:val="18"/>
          <w:szCs w:val="18"/>
          <w:rtl/>
        </w:rPr>
        <w:t>חתימת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ממונה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אבטחת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טופס</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א</w:t>
      </w:r>
      <w:r w:rsidRPr="001335C1">
        <w:rPr>
          <w:rStyle w:val="Heading7Char"/>
          <w:rFonts w:ascii="Tahoma" w:hAnsi="Tahoma" w:cs="Tahoma"/>
          <w:sz w:val="18"/>
          <w:szCs w:val="18"/>
          <w:rtl/>
        </w:rPr>
        <w:t>'</w:t>
      </w:r>
      <w:r w:rsidRPr="001335C1">
        <w:rPr>
          <w:rFonts w:ascii="Tahoma" w:hAnsi="Tahoma" w:cs="Tahoma" w:hint="cs"/>
          <w:b/>
          <w:bCs/>
          <w:sz w:val="18"/>
          <w:szCs w:val="18"/>
          <w:rtl/>
        </w:rPr>
        <w:t>:</w:t>
      </w:r>
      <w:r w:rsidRPr="001335C1">
        <w:rPr>
          <w:rFonts w:ascii="Tahoma" w:hAnsi="Tahoma" w:cs="Tahoma" w:hint="cs"/>
          <w:sz w:val="18"/>
          <w:szCs w:val="18"/>
          <w:rtl/>
        </w:rPr>
        <w:t xml:space="preserve"> </w:t>
      </w:r>
      <w:r w:rsidRPr="001335C1">
        <w:rPr>
          <w:rFonts w:ascii="Tahoma" w:hAnsi="Tahoma" w:cs="Tahoma"/>
          <w:sz w:val="18"/>
          <w:szCs w:val="18"/>
          <w:rtl/>
        </w:rPr>
        <w:t xml:space="preserve">אחד מתפקידיו של הממונה על אבטחת המידע על פי </w:t>
      </w:r>
      <w:r w:rsidRPr="001335C1">
        <w:rPr>
          <w:rFonts w:ascii="Tahoma" w:hAnsi="Tahoma" w:cs="Tahoma" w:hint="cs"/>
          <w:sz w:val="18"/>
          <w:szCs w:val="18"/>
          <w:rtl/>
        </w:rPr>
        <w:t>תקנות הגנת הפרטיות (העברת מידע)</w:t>
      </w:r>
      <w:r w:rsidRPr="001335C1">
        <w:rPr>
          <w:rFonts w:ascii="Tahoma" w:hAnsi="Tahoma" w:cs="Tahoma"/>
          <w:sz w:val="18"/>
          <w:szCs w:val="18"/>
          <w:rtl/>
        </w:rPr>
        <w:t xml:space="preserve"> הוא לאשר, נוסף</w:t>
      </w:r>
      <w:r w:rsidRPr="001335C1">
        <w:rPr>
          <w:rFonts w:ascii="Tahoma" w:hAnsi="Tahoma" w:cs="Tahoma" w:hint="cs"/>
          <w:sz w:val="18"/>
          <w:szCs w:val="18"/>
          <w:rtl/>
        </w:rPr>
        <w:t xml:space="preserve"> על אישור ה</w:t>
      </w:r>
      <w:r w:rsidRPr="001335C1">
        <w:rPr>
          <w:rFonts w:ascii="Tahoma" w:hAnsi="Tahoma" w:cs="Tahoma"/>
          <w:sz w:val="18"/>
          <w:szCs w:val="18"/>
          <w:rtl/>
        </w:rPr>
        <w:t>י</w:t>
      </w:r>
      <w:r w:rsidRPr="001335C1">
        <w:rPr>
          <w:rFonts w:ascii="Tahoma" w:hAnsi="Tahoma" w:cs="Tahoma" w:hint="cs"/>
          <w:sz w:val="18"/>
          <w:szCs w:val="18"/>
          <w:rtl/>
        </w:rPr>
        <w:t>וע</w:t>
      </w:r>
      <w:r w:rsidRPr="001335C1">
        <w:rPr>
          <w:rFonts w:ascii="Tahoma" w:hAnsi="Tahoma" w:cs="Tahoma"/>
          <w:sz w:val="18"/>
          <w:szCs w:val="18"/>
          <w:rtl/>
        </w:rPr>
        <w:t>ץ המשפטי</w:t>
      </w:r>
      <w:r w:rsidRPr="001335C1">
        <w:rPr>
          <w:rFonts w:ascii="Tahoma" w:hAnsi="Tahoma" w:cs="Tahoma" w:hint="cs"/>
          <w:sz w:val="18"/>
          <w:szCs w:val="18"/>
          <w:rtl/>
        </w:rPr>
        <w:t xml:space="preserve"> של הגוף הציבורי ומנהל המאגר</w:t>
      </w:r>
      <w:r w:rsidRPr="001335C1">
        <w:rPr>
          <w:rFonts w:ascii="Tahoma" w:hAnsi="Tahoma" w:cs="Tahoma"/>
          <w:sz w:val="18"/>
          <w:szCs w:val="18"/>
          <w:rtl/>
        </w:rPr>
        <w:t>, את הבקש</w:t>
      </w:r>
      <w:r w:rsidRPr="001335C1">
        <w:rPr>
          <w:rFonts w:ascii="Tahoma" w:hAnsi="Tahoma" w:cs="Tahoma" w:hint="cs"/>
          <w:sz w:val="18"/>
          <w:szCs w:val="18"/>
          <w:rtl/>
        </w:rPr>
        <w:t>ה</w:t>
      </w:r>
      <w:r w:rsidRPr="001335C1">
        <w:rPr>
          <w:rFonts w:ascii="Tahoma" w:hAnsi="Tahoma" w:cs="Tahoma"/>
          <w:sz w:val="18"/>
          <w:szCs w:val="18"/>
          <w:rtl/>
        </w:rPr>
        <w:t xml:space="preserve"> וההסכמ</w:t>
      </w:r>
      <w:r w:rsidRPr="001335C1">
        <w:rPr>
          <w:rFonts w:ascii="Tahoma" w:hAnsi="Tahoma" w:cs="Tahoma" w:hint="cs"/>
          <w:sz w:val="18"/>
          <w:szCs w:val="18"/>
          <w:rtl/>
        </w:rPr>
        <w:t>ה</w:t>
      </w:r>
      <w:r w:rsidRPr="001335C1">
        <w:rPr>
          <w:rFonts w:ascii="Tahoma" w:hAnsi="Tahoma" w:cs="Tahoma"/>
          <w:sz w:val="18"/>
          <w:szCs w:val="18"/>
          <w:rtl/>
        </w:rPr>
        <w:t xml:space="preserve"> להעברת המידע </w:t>
      </w:r>
      <w:r w:rsidRPr="001335C1">
        <w:rPr>
          <w:rFonts w:ascii="Tahoma" w:hAnsi="Tahoma" w:cs="Tahoma" w:hint="cs"/>
          <w:sz w:val="18"/>
          <w:szCs w:val="18"/>
          <w:rtl/>
        </w:rPr>
        <w:t>שמעבירים</w:t>
      </w:r>
      <w:r w:rsidRPr="001335C1">
        <w:rPr>
          <w:rFonts w:ascii="Tahoma" w:hAnsi="Tahoma" w:cs="Tahoma"/>
          <w:sz w:val="18"/>
          <w:szCs w:val="18"/>
          <w:rtl/>
        </w:rPr>
        <w:t xml:space="preserve"> </w:t>
      </w:r>
      <w:r w:rsidRPr="001335C1">
        <w:rPr>
          <w:rFonts w:ascii="Tahoma" w:hAnsi="Tahoma" w:cs="Tahoma" w:hint="cs"/>
          <w:sz w:val="18"/>
          <w:szCs w:val="18"/>
          <w:rtl/>
        </w:rPr>
        <w:t>הגוף הציבורי המקבל והגוף הציבורי המוסר על גבי טופס א' וטופס ב', בהתאמה</w:t>
      </w:r>
      <w:r w:rsidRPr="001335C1">
        <w:rPr>
          <w:rFonts w:ascii="Tahoma" w:hAnsi="Tahoma" w:cs="Tahoma"/>
          <w:sz w:val="18"/>
          <w:szCs w:val="18"/>
          <w:rtl/>
        </w:rPr>
        <w:t>.</w:t>
      </w:r>
      <w:r w:rsidRPr="001335C1">
        <w:rPr>
          <w:rFonts w:ascii="Tahoma" w:hAnsi="Tahoma" w:cs="Tahoma" w:hint="cs"/>
          <w:sz w:val="18"/>
          <w:szCs w:val="18"/>
          <w:rtl/>
        </w:rPr>
        <w:t xml:space="preserve"> הנחיית המשנה ליועץ המשפטי לממשלה מדגישה, כי אישור הוועדה להעברת מידע יינתן רק לאחר בחינה מדוקדקת של המורשים לאשר בקשות להעברת מידע (מנהל המאגר, הממונה על אבטחת המידע והיועץ המשפטי). עוד נאמר בהנחיה כי אישור זה יהווה מדרג נוסף בטרם תתאפשר העברת מידע בין גופים ציבוריים.</w:t>
      </w:r>
    </w:p>
    <w:p w:rsidR="0085703D" w:rsidRPr="001335C1" w:rsidP="008C3316">
      <w:pPr>
        <w:spacing w:after="240" w:line="238" w:lineRule="exact"/>
        <w:ind w:right="2268"/>
        <w:jc w:val="both"/>
        <w:rPr>
          <w:rFonts w:ascii="Tahoma" w:hAnsi="Tahoma" w:cs="Tahoma"/>
          <w:sz w:val="18"/>
          <w:szCs w:val="18"/>
          <w:rtl/>
        </w:rPr>
      </w:pPr>
      <w:r w:rsidRPr="001335C1">
        <w:rPr>
          <w:rFonts w:ascii="Tahoma" w:hAnsi="Tahoma" w:cs="Tahoma" w:hint="cs"/>
          <w:sz w:val="18"/>
          <w:szCs w:val="18"/>
          <w:rtl/>
        </w:rPr>
        <w:t xml:space="preserve">בטופס א' קודם שהגיש משרד החקלאות לרשות האוכלוסין, שעניינו בקשה לקבלת מידע לשנים 2009 - 2014 </w:t>
      </w:r>
      <w:r w:rsidRPr="001335C1">
        <w:rPr>
          <w:rFonts w:ascii="Tahoma" w:hAnsi="Tahoma" w:cs="Tahoma"/>
          <w:sz w:val="18"/>
          <w:szCs w:val="18"/>
          <w:rtl/>
        </w:rPr>
        <w:t xml:space="preserve">(להלן </w:t>
      </w:r>
      <w:r w:rsidRPr="001335C1">
        <w:rPr>
          <w:rFonts w:ascii="Tahoma" w:hAnsi="Tahoma" w:cs="Tahoma" w:hint="cs"/>
          <w:sz w:val="18"/>
          <w:szCs w:val="18"/>
          <w:rtl/>
        </w:rPr>
        <w:t>-</w:t>
      </w:r>
      <w:r w:rsidRPr="001335C1">
        <w:rPr>
          <w:rFonts w:ascii="Tahoma" w:hAnsi="Tahoma" w:cs="Tahoma"/>
          <w:sz w:val="18"/>
          <w:szCs w:val="18"/>
          <w:rtl/>
        </w:rPr>
        <w:t xml:space="preserve"> הבקשה מרשות האוכלוסין משנת 2009</w:t>
      </w:r>
      <w:r w:rsidRPr="001335C1">
        <w:rPr>
          <w:rFonts w:ascii="Tahoma" w:hAnsi="Tahoma" w:cs="Tahoma" w:hint="cs"/>
          <w:sz w:val="18"/>
          <w:szCs w:val="18"/>
          <w:rtl/>
        </w:rPr>
        <w:t>), חתם כממונה על אבטחת המאגר איש המודיעין של יחידת הפיצו"ח, שהוא גם איש הקשר עם רשות האוכלוסין ואחד המשתמשים במידע.</w:t>
      </w:r>
    </w:p>
    <w:p w:rsidR="0085703D" w:rsidRPr="001335C1" w:rsidP="008C3316">
      <w:pPr>
        <w:pStyle w:val="RESHET"/>
        <w:spacing w:line="238" w:lineRule="exact"/>
        <w:rPr>
          <w:rtl/>
        </w:rPr>
      </w:pPr>
      <w:r w:rsidRPr="001335C1">
        <w:rPr>
          <w:rFonts w:hint="cs"/>
          <w:rtl/>
        </w:rPr>
        <w:t>עולה שהוועדה להעברת מידע במשרד החקלאות אישרה את</w:t>
      </w:r>
      <w:r w:rsidRPr="001335C1">
        <w:rPr>
          <w:rtl/>
        </w:rPr>
        <w:t xml:space="preserve"> </w:t>
      </w:r>
      <w:r w:rsidRPr="001335C1">
        <w:rPr>
          <w:rFonts w:hint="cs"/>
          <w:rtl/>
        </w:rPr>
        <w:t xml:space="preserve">הגשתה של </w:t>
      </w:r>
      <w:r w:rsidRPr="001335C1">
        <w:rPr>
          <w:rtl/>
        </w:rPr>
        <w:t xml:space="preserve">הבקשה </w:t>
      </w:r>
      <w:r w:rsidRPr="001335C1">
        <w:rPr>
          <w:rFonts w:hint="eastAsia"/>
          <w:rtl/>
        </w:rPr>
        <w:t>ל</w:t>
      </w:r>
      <w:r w:rsidRPr="001335C1">
        <w:rPr>
          <w:rtl/>
        </w:rPr>
        <w:t xml:space="preserve">רשות האוכלוסין משנת 2009, </w:t>
      </w:r>
      <w:r w:rsidRPr="001335C1">
        <w:rPr>
          <w:rFonts w:hint="eastAsia"/>
          <w:rtl/>
        </w:rPr>
        <w:t>שעליה</w:t>
      </w:r>
      <w:r w:rsidRPr="001335C1">
        <w:rPr>
          <w:rtl/>
        </w:rPr>
        <w:t xml:space="preserve"> </w:t>
      </w:r>
      <w:r w:rsidRPr="001335C1">
        <w:rPr>
          <w:rFonts w:hint="eastAsia"/>
          <w:rtl/>
        </w:rPr>
        <w:t>חתם</w:t>
      </w:r>
      <w:r w:rsidRPr="001335C1">
        <w:rPr>
          <w:rtl/>
        </w:rPr>
        <w:t xml:space="preserve"> </w:t>
      </w:r>
      <w:r w:rsidRPr="001335C1">
        <w:rPr>
          <w:rFonts w:hint="eastAsia"/>
          <w:rtl/>
        </w:rPr>
        <w:t>אחד</w:t>
      </w:r>
      <w:r w:rsidRPr="001335C1">
        <w:rPr>
          <w:rtl/>
        </w:rPr>
        <w:t xml:space="preserve"> </w:t>
      </w:r>
      <w:r w:rsidRPr="001335C1">
        <w:rPr>
          <w:rFonts w:hint="eastAsia"/>
          <w:rtl/>
        </w:rPr>
        <w:t>המשתמשים</w:t>
      </w:r>
      <w:r w:rsidRPr="001335C1">
        <w:rPr>
          <w:rtl/>
        </w:rPr>
        <w:t xml:space="preserve"> </w:t>
      </w:r>
      <w:r w:rsidRPr="001335C1">
        <w:rPr>
          <w:rFonts w:hint="eastAsia"/>
          <w:rtl/>
        </w:rPr>
        <w:t>כממונה</w:t>
      </w:r>
      <w:r w:rsidRPr="001335C1">
        <w:rPr>
          <w:rtl/>
        </w:rPr>
        <w:t xml:space="preserve"> </w:t>
      </w:r>
      <w:r w:rsidRPr="001335C1">
        <w:rPr>
          <w:rFonts w:hint="eastAsia"/>
          <w:rtl/>
        </w:rPr>
        <w:t>אבטחת</w:t>
      </w:r>
      <w:r w:rsidRPr="001335C1">
        <w:rPr>
          <w:rtl/>
        </w:rPr>
        <w:t xml:space="preserve"> </w:t>
      </w:r>
      <w:r w:rsidRPr="001335C1">
        <w:rPr>
          <w:rFonts w:hint="eastAsia"/>
          <w:rtl/>
        </w:rPr>
        <w:t>מידע</w:t>
      </w:r>
      <w:r w:rsidRPr="001335C1">
        <w:rPr>
          <w:rtl/>
        </w:rPr>
        <w:t xml:space="preserve">, </w:t>
      </w:r>
      <w:r w:rsidRPr="001335C1">
        <w:rPr>
          <w:rFonts w:hint="eastAsia"/>
          <w:rtl/>
        </w:rPr>
        <w:t>אף</w:t>
      </w:r>
      <w:r w:rsidRPr="001335C1">
        <w:rPr>
          <w:rtl/>
        </w:rPr>
        <w:t xml:space="preserve"> </w:t>
      </w:r>
      <w:r w:rsidRPr="001335C1">
        <w:rPr>
          <w:rFonts w:hint="eastAsia"/>
          <w:rtl/>
        </w:rPr>
        <w:t>שלא</w:t>
      </w:r>
      <w:r w:rsidRPr="001335C1">
        <w:rPr>
          <w:rtl/>
        </w:rPr>
        <w:t xml:space="preserve"> </w:t>
      </w:r>
      <w:r w:rsidRPr="001335C1">
        <w:rPr>
          <w:rFonts w:hint="eastAsia"/>
          <w:rtl/>
        </w:rPr>
        <w:t>מונה</w:t>
      </w:r>
      <w:r w:rsidRPr="001335C1">
        <w:rPr>
          <w:rFonts w:hint="cs"/>
          <w:rtl/>
        </w:rPr>
        <w:t xml:space="preserve"> לתפקיד על ידי גורם במשרד. בכך איפשרה הוועדה מצב שבו אחד המשתמשים במידע הוא גורם מרכזי בבקרה, מצב שפותח פתח לבעיות בתהליך הבקרה ואינו עולה בקנה אחד עם כללי מינהל תקין והפרדת סמכויות. בעניין זה יוער כי התקנות החדשות דורשות כי הממונה על אבטחת המידע לא ימלא תפקיד נוסף שעלול להעמידו בחשש לניגוד עניינים במילוי תפקידו לפי תקנות אלה.</w:t>
      </w:r>
    </w:p>
    <w:p w:rsidR="0085703D" w:rsidRPr="001335C1" w:rsidP="008C3316">
      <w:pPr>
        <w:pStyle w:val="RESHET"/>
        <w:rPr>
          <w:rtl/>
        </w:rPr>
      </w:pPr>
      <w:r w:rsidRPr="001335C1">
        <w:rPr>
          <w:rFonts w:hint="cs"/>
          <w:rtl/>
        </w:rPr>
        <w:t>משרד מבקר המדינה מעיר לוועדה להעברת מידע כי בבקשה מרשות האוכלוסין משנת 2009 היה על הוועדה לוודא, שאין החותם כממונה על אבטחת מידע ממלא תפקיד שאינו עולה בקנה אחד עם תפקידו זה, ובכלל זאת מי שיעשה שימוש במידע שאותו מבקשים.</w:t>
      </w:r>
    </w:p>
    <w:p w:rsidR="0085703D" w:rsidRPr="001335C1" w:rsidP="008C3316">
      <w:pPr>
        <w:spacing w:before="18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מעקב</w:t>
      </w:r>
      <w:r w:rsidRPr="001335C1">
        <w:rPr>
          <w:rStyle w:val="Heading7Char"/>
          <w:rFonts w:ascii="Tahoma" w:hAnsi="Tahoma" w:cs="Tahoma"/>
          <w:sz w:val="18"/>
          <w:szCs w:val="18"/>
          <w:rtl/>
        </w:rPr>
        <w:t xml:space="preserve"> אחר </w:t>
      </w:r>
      <w:r w:rsidRPr="001335C1">
        <w:rPr>
          <w:rStyle w:val="Heading7Char"/>
          <w:rFonts w:ascii="Tahoma" w:hAnsi="Tahoma" w:cs="Tahoma" w:hint="eastAsia"/>
          <w:sz w:val="18"/>
          <w:szCs w:val="18"/>
          <w:rtl/>
        </w:rPr>
        <w:t>מורשי</w:t>
      </w:r>
      <w:r w:rsidRPr="001335C1">
        <w:rPr>
          <w:rStyle w:val="Heading7Char"/>
          <w:rFonts w:ascii="Tahoma" w:hAnsi="Tahoma" w:cs="Tahoma"/>
          <w:sz w:val="18"/>
          <w:szCs w:val="18"/>
          <w:rtl/>
        </w:rPr>
        <w:t xml:space="preserve"> הגישה למידע</w:t>
      </w:r>
      <w:r w:rsidRPr="001335C1">
        <w:rPr>
          <w:rFonts w:ascii="Tahoma" w:hAnsi="Tahoma" w:cs="Tahoma" w:hint="cs"/>
          <w:b/>
          <w:bCs/>
          <w:sz w:val="18"/>
          <w:szCs w:val="18"/>
          <w:rtl/>
        </w:rPr>
        <w:t xml:space="preserve">: </w:t>
      </w:r>
      <w:r w:rsidRPr="001335C1">
        <w:rPr>
          <w:rFonts w:ascii="Tahoma" w:hAnsi="Tahoma" w:cs="Tahoma"/>
          <w:sz w:val="18"/>
          <w:szCs w:val="18"/>
          <w:rtl/>
        </w:rPr>
        <w:t>לחשיפת המאגר למורשי גישה ולמספרם נודעת חשיבות רבה</w:t>
      </w:r>
      <w:r w:rsidRPr="001335C1">
        <w:rPr>
          <w:rFonts w:ascii="Tahoma" w:hAnsi="Tahoma" w:cs="Tahoma" w:hint="cs"/>
          <w:sz w:val="18"/>
          <w:szCs w:val="18"/>
          <w:rtl/>
        </w:rPr>
        <w:t>. בבג"ץ 8070/98</w:t>
      </w:r>
      <w:r>
        <w:rPr>
          <w:rFonts w:ascii="Tahoma" w:hAnsi="Tahoma" w:cs="Tahoma"/>
          <w:sz w:val="18"/>
          <w:szCs w:val="18"/>
          <w:vertAlign w:val="superscript"/>
          <w:rtl/>
        </w:rPr>
        <w:footnoteReference w:id="26"/>
      </w:r>
      <w:r w:rsidRPr="001335C1">
        <w:rPr>
          <w:rFonts w:ascii="Tahoma" w:hAnsi="Tahoma" w:cs="Tahoma" w:hint="cs"/>
          <w:sz w:val="18"/>
          <w:szCs w:val="18"/>
          <w:rtl/>
        </w:rPr>
        <w:t xml:space="preserve"> נקבע בין היתר כי על רשויות המדינה להגביר את הפיקוח על הגישה למאגרי המידע השונים באמצעות תקנות או הנחיות, בין היתר מבחינת מספר העובדים בעלי הרשאת גישה למידע המצוי במאגרים ואופן הפיקוח על השימוש שנעשה במידע על ידי מורשי הגישה. בטופס א' נדרשים המורשים מטעם הגוף הציבורי המבקש להצהיר כי מתבצע מעקב אחר כניסות מורשי הגישה למאגר ולפרט את אמצעי הבקרה והניטור שיינקטו.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ב</w:t>
      </w:r>
      <w:r w:rsidRPr="001335C1">
        <w:rPr>
          <w:rFonts w:ascii="Tahoma" w:hAnsi="Tahoma" w:cs="Tahoma"/>
          <w:sz w:val="18"/>
          <w:szCs w:val="18"/>
          <w:rtl/>
        </w:rPr>
        <w:t>בקשה מרשות האוכלוסין מ-2013</w:t>
      </w:r>
      <w:r w:rsidRPr="001335C1">
        <w:rPr>
          <w:rFonts w:ascii="Tahoma" w:hAnsi="Tahoma" w:cs="Tahoma" w:hint="cs"/>
          <w:sz w:val="18"/>
          <w:szCs w:val="18"/>
          <w:rtl/>
        </w:rPr>
        <w:t xml:space="preserve"> לא היה פירוט של אמצעי הבקרה שינקוט משרד החקלאות על כניסות מורשי הגישה למאגר. ב</w:t>
      </w:r>
      <w:r w:rsidRPr="001335C1">
        <w:rPr>
          <w:rFonts w:ascii="Tahoma" w:hAnsi="Tahoma" w:cs="Tahoma"/>
          <w:sz w:val="18"/>
          <w:szCs w:val="18"/>
          <w:rtl/>
        </w:rPr>
        <w:t>בקשה מרשות האוכלוסין משנת 2009</w:t>
      </w:r>
      <w:r w:rsidRPr="001335C1">
        <w:rPr>
          <w:rFonts w:ascii="Tahoma" w:hAnsi="Tahoma" w:cs="Tahoma" w:hint="cs"/>
          <w:sz w:val="18"/>
          <w:szCs w:val="18"/>
          <w:rtl/>
        </w:rPr>
        <w:t xml:space="preserve"> נכתב כי המעקב אחר כניסות מורשי הגישה למאגר ייערך "באמצעות </w:t>
      </w:r>
      <w:r>
        <w:rPr>
          <w:rFonts w:ascii="Tahoma" w:hAnsi="Tahoma" w:cs="Tahoma"/>
          <w:sz w:val="18"/>
          <w:szCs w:val="18"/>
          <w:vertAlign w:val="superscript"/>
        </w:rPr>
        <w:footnoteReference w:id="27"/>
      </w:r>
      <w:r w:rsidRPr="001335C1">
        <w:rPr>
          <w:rFonts w:ascii="Tahoma" w:hAnsi="Tahoma" w:cs="Tahoma"/>
          <w:sz w:val="18"/>
          <w:szCs w:val="18"/>
        </w:rPr>
        <w:t>log</w:t>
      </w:r>
      <w:r w:rsidRPr="001335C1">
        <w:rPr>
          <w:rFonts w:ascii="Tahoma" w:hAnsi="Tahoma" w:cs="Tahoma" w:hint="cs"/>
          <w:sz w:val="18"/>
          <w:szCs w:val="18"/>
          <w:rtl/>
        </w:rPr>
        <w:t xml:space="preserve">". </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משרד מבקר המדינה בדק עם רשות האוכלוסין אם משרד החקלאות ביקש נתונים מתוך קובץ </w:t>
      </w:r>
      <w:r w:rsidRPr="001335C1">
        <w:rPr>
          <w:rFonts w:ascii="Tahoma" w:hAnsi="Tahoma" w:cs="Tahoma" w:hint="eastAsia"/>
          <w:sz w:val="18"/>
          <w:szCs w:val="18"/>
          <w:rtl/>
        </w:rPr>
        <w:t>יומן</w:t>
      </w:r>
      <w:r w:rsidRPr="001335C1">
        <w:rPr>
          <w:rFonts w:ascii="Tahoma" w:hAnsi="Tahoma" w:cs="Tahoma"/>
          <w:sz w:val="18"/>
          <w:szCs w:val="18"/>
          <w:rtl/>
        </w:rPr>
        <w:t xml:space="preserve"> </w:t>
      </w:r>
      <w:r w:rsidRPr="001335C1">
        <w:rPr>
          <w:rFonts w:ascii="Tahoma" w:hAnsi="Tahoma" w:cs="Tahoma" w:hint="eastAsia"/>
          <w:sz w:val="18"/>
          <w:szCs w:val="18"/>
          <w:rtl/>
        </w:rPr>
        <w:t>האירועים</w:t>
      </w:r>
      <w:r w:rsidRPr="001335C1">
        <w:rPr>
          <w:rFonts w:ascii="Tahoma" w:hAnsi="Tahoma" w:cs="Tahoma"/>
          <w:sz w:val="18"/>
          <w:szCs w:val="18"/>
          <w:rtl/>
        </w:rPr>
        <w:t xml:space="preserve"> (</w:t>
      </w:r>
      <w:r w:rsidRPr="001335C1">
        <w:rPr>
          <w:rFonts w:ascii="Tahoma" w:hAnsi="Tahoma" w:cs="Tahoma"/>
          <w:sz w:val="18"/>
          <w:szCs w:val="18"/>
        </w:rPr>
        <w:t>log</w:t>
      </w:r>
      <w:r w:rsidRPr="001335C1">
        <w:rPr>
          <w:rFonts w:ascii="Tahoma" w:hAnsi="Tahoma" w:cs="Tahoma"/>
          <w:sz w:val="18"/>
          <w:szCs w:val="18"/>
          <w:rtl/>
        </w:rPr>
        <w:t>),</w:t>
      </w:r>
      <w:r w:rsidRPr="001335C1">
        <w:rPr>
          <w:rFonts w:ascii="Tahoma" w:hAnsi="Tahoma" w:cs="Tahoma" w:hint="cs"/>
          <w:sz w:val="18"/>
          <w:szCs w:val="18"/>
          <w:rtl/>
        </w:rPr>
        <w:t xml:space="preserve"> ונענה כי יחידת הפיצו"ח לא ביקשה מידע כזה מרשות האוכלוסין.</w:t>
      </w:r>
      <w:r w:rsidRPr="001335C1">
        <w:rPr>
          <w:rFonts w:ascii="Tahoma" w:hAnsi="Tahoma" w:cs="Tahoma" w:hint="cs"/>
          <w:b/>
          <w:bCs/>
          <w:sz w:val="18"/>
          <w:szCs w:val="18"/>
          <w:rtl/>
        </w:rPr>
        <w:t xml:space="preserve"> </w:t>
      </w:r>
    </w:p>
    <w:p w:rsidR="0085703D" w:rsidRPr="001335C1" w:rsidP="008C3316">
      <w:pPr>
        <w:pStyle w:val="RESHET"/>
        <w:rPr>
          <w:rtl/>
        </w:rPr>
      </w:pPr>
      <w:r w:rsidRPr="001335C1">
        <w:rPr>
          <w:rFonts w:hint="cs"/>
          <w:rtl/>
        </w:rPr>
        <w:t>מהאמור לעיל עולה כי הן בעלי התפקידים (מנהל המאגר והממונה על אבטחת המידע) שחתמו על טופס א' והן הוועדה להעברת המידע במשרד החקלאות, שאמורה לבקר ולשקול את עניין קבלת המידע על כל היבטיו, לא הקפידו לוודא כי נערכת בקרה נאותה אחר השימוש שנעשה במאגר, ובפרט לגבי כניסות מורשי הגישה למרשם האוכלוסין והמידע שדלו מתוכו.</w:t>
      </w:r>
    </w:p>
    <w:p w:rsidR="0085703D" w:rsidRPr="001335C1" w:rsidP="008C3316">
      <w:pPr>
        <w:pStyle w:val="RESHET"/>
        <w:rPr>
          <w:rtl/>
        </w:rPr>
      </w:pPr>
      <w:r w:rsidRPr="001335C1">
        <w:rPr>
          <w:rFonts w:hint="cs"/>
          <w:rtl/>
        </w:rPr>
        <w:t xml:space="preserve">משרד מבקר המדינה מעיר למשרד החקלאות כי היעדר בקרה על השימוש שעושים מורשי הגישה במאגר מרשם האוכלוסין, המכיל מידע רגיש על כל תושבי המדינה, מהווה פרצה באבטחת המידע. פרצה זו אכן איפשרה לעובדים לעיין במידע בניגוד להוראות הדין. </w:t>
      </w:r>
    </w:p>
    <w:p w:rsidR="0085703D" w:rsidRPr="001335C1" w:rsidP="008C3316">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מיולי 2018 מסר המשרד כי הוא מקבל את ממצאי המבקר בנושא וכי מינוי ממונה אבטחת מידע באוגוסט 2017, מינוים הצפוי של מנהלי מאגרים לכל המאגרים וכתיבתם המתוכננת של נוהלי אבטחה לכל המאגרים יבטיחו </w:t>
      </w:r>
      <w:r w:rsidRPr="001335C1">
        <w:rPr>
          <w:rFonts w:ascii="Tahoma" w:hAnsi="Tahoma" w:cs="Tahoma" w:hint="cs"/>
          <w:sz w:val="18"/>
          <w:szCs w:val="18"/>
          <w:rtl/>
        </w:rPr>
        <w:t>התנהלות נאותה של מנהל המאגר והמשתמשים. עוד ציין המשרד כי נוהל עבודה ספציפי ליחידת הפיצו"ח נמצא בתהליך של כתיבה.</w:t>
      </w:r>
    </w:p>
    <w:p w:rsidR="0085703D" w:rsidRPr="001335C1" w:rsidP="008C3316">
      <w:pPr>
        <w:pStyle w:val="RESHET"/>
        <w:rPr>
          <w:rtl/>
        </w:rPr>
      </w:pPr>
      <w:r w:rsidRPr="001335C1">
        <w:rPr>
          <w:rFonts w:hint="eastAsia"/>
          <w:rtl/>
        </w:rPr>
        <w:t>משרד</w:t>
      </w:r>
      <w:r w:rsidRPr="001335C1">
        <w:rPr>
          <w:rtl/>
        </w:rPr>
        <w:t xml:space="preserve"> </w:t>
      </w:r>
      <w:r w:rsidRPr="001335C1">
        <w:rPr>
          <w:rFonts w:hint="eastAsia"/>
          <w:rtl/>
        </w:rPr>
        <w:t>מבקר</w:t>
      </w:r>
      <w:r w:rsidRPr="001335C1">
        <w:rPr>
          <w:rtl/>
        </w:rPr>
        <w:t xml:space="preserve"> </w:t>
      </w:r>
      <w:r w:rsidRPr="001335C1">
        <w:rPr>
          <w:rFonts w:hint="eastAsia"/>
          <w:rtl/>
        </w:rPr>
        <w:t>המדינה</w:t>
      </w:r>
      <w:r w:rsidRPr="001335C1">
        <w:rPr>
          <w:rtl/>
        </w:rPr>
        <w:t xml:space="preserve"> </w:t>
      </w:r>
      <w:r w:rsidRPr="001335C1">
        <w:rPr>
          <w:rFonts w:hint="eastAsia"/>
          <w:rtl/>
        </w:rPr>
        <w:t>מעיר</w:t>
      </w:r>
      <w:r w:rsidRPr="001335C1">
        <w:rPr>
          <w:rtl/>
        </w:rPr>
        <w:t xml:space="preserve"> </w:t>
      </w:r>
      <w:r w:rsidRPr="001335C1">
        <w:rPr>
          <w:rFonts w:hint="eastAsia"/>
          <w:rtl/>
        </w:rPr>
        <w:t>למשרד</w:t>
      </w:r>
      <w:r w:rsidRPr="001335C1">
        <w:rPr>
          <w:rtl/>
        </w:rPr>
        <w:t xml:space="preserve"> </w:t>
      </w:r>
      <w:r w:rsidRPr="001335C1">
        <w:rPr>
          <w:rFonts w:hint="eastAsia"/>
          <w:rtl/>
        </w:rPr>
        <w:t>החקלאות</w:t>
      </w:r>
      <w:r w:rsidRPr="001335C1">
        <w:rPr>
          <w:rtl/>
        </w:rPr>
        <w:t xml:space="preserve"> </w:t>
      </w:r>
      <w:r w:rsidRPr="001335C1">
        <w:rPr>
          <w:rFonts w:hint="eastAsia"/>
          <w:rtl/>
        </w:rPr>
        <w:t>כי</w:t>
      </w:r>
      <w:r w:rsidRPr="001335C1">
        <w:rPr>
          <w:rtl/>
        </w:rPr>
        <w:t xml:space="preserve"> </w:t>
      </w:r>
      <w:r w:rsidRPr="001335C1">
        <w:rPr>
          <w:rFonts w:hint="cs"/>
          <w:rtl/>
        </w:rPr>
        <w:t>בראש ובראשונה</w:t>
      </w:r>
      <w:r w:rsidRPr="001335C1">
        <w:rPr>
          <w:rtl/>
        </w:rPr>
        <w:t xml:space="preserve"> </w:t>
      </w:r>
      <w:r w:rsidRPr="001335C1">
        <w:rPr>
          <w:rFonts w:hint="cs"/>
          <w:rtl/>
        </w:rPr>
        <w:t xml:space="preserve">עליו להקפיד על מילוי הוראות הדין והיועץ המשפטי לממשלה בכל הקשור ליישום חוק הגנת הפרטיות במשרד. עוד יוער, כי על המשרד להקפיד על </w:t>
      </w:r>
      <w:r w:rsidRPr="001335C1">
        <w:rPr>
          <w:rFonts w:hint="eastAsia"/>
          <w:rtl/>
        </w:rPr>
        <w:t>מעורבותה</w:t>
      </w:r>
      <w:r w:rsidRPr="001335C1">
        <w:rPr>
          <w:rtl/>
        </w:rPr>
        <w:t xml:space="preserve"> </w:t>
      </w:r>
      <w:r w:rsidRPr="001335C1">
        <w:rPr>
          <w:rFonts w:hint="eastAsia"/>
          <w:rtl/>
        </w:rPr>
        <w:t>של</w:t>
      </w:r>
      <w:r w:rsidRPr="001335C1">
        <w:rPr>
          <w:rtl/>
        </w:rPr>
        <w:t xml:space="preserve"> </w:t>
      </w:r>
      <w:r w:rsidRPr="001335C1">
        <w:rPr>
          <w:rFonts w:hint="eastAsia"/>
          <w:rtl/>
        </w:rPr>
        <w:t>הוועדה</w:t>
      </w:r>
      <w:r w:rsidRPr="001335C1">
        <w:rPr>
          <w:rtl/>
        </w:rPr>
        <w:t xml:space="preserve"> </w:t>
      </w:r>
      <w:r w:rsidRPr="001335C1">
        <w:rPr>
          <w:rFonts w:hint="eastAsia"/>
          <w:rtl/>
        </w:rPr>
        <w:t>להעברת</w:t>
      </w:r>
      <w:r w:rsidRPr="001335C1">
        <w:rPr>
          <w:rtl/>
        </w:rPr>
        <w:t xml:space="preserve"> </w:t>
      </w:r>
      <w:r w:rsidRPr="001335C1">
        <w:rPr>
          <w:rFonts w:hint="eastAsia"/>
          <w:rtl/>
        </w:rPr>
        <w:t>מידע</w:t>
      </w:r>
      <w:r w:rsidRPr="001335C1">
        <w:rPr>
          <w:rFonts w:hint="cs"/>
          <w:rtl/>
        </w:rPr>
        <w:t>,</w:t>
      </w:r>
      <w:r w:rsidRPr="001335C1">
        <w:rPr>
          <w:rtl/>
        </w:rPr>
        <w:t xml:space="preserve"> </w:t>
      </w:r>
      <w:r w:rsidRPr="001335C1">
        <w:rPr>
          <w:rFonts w:hint="eastAsia"/>
          <w:rtl/>
        </w:rPr>
        <w:t>שעל</w:t>
      </w:r>
      <w:r w:rsidRPr="001335C1">
        <w:rPr>
          <w:rtl/>
        </w:rPr>
        <w:t xml:space="preserve"> </w:t>
      </w:r>
      <w:r w:rsidRPr="001335C1">
        <w:rPr>
          <w:rFonts w:hint="eastAsia"/>
          <w:rtl/>
        </w:rPr>
        <w:t>פי</w:t>
      </w:r>
      <w:r w:rsidRPr="001335C1">
        <w:rPr>
          <w:rtl/>
        </w:rPr>
        <w:t xml:space="preserve"> </w:t>
      </w:r>
      <w:r w:rsidRPr="001335C1">
        <w:rPr>
          <w:rFonts w:hint="eastAsia"/>
          <w:rtl/>
        </w:rPr>
        <w:t>הנחיית</w:t>
      </w:r>
      <w:r w:rsidRPr="001335C1">
        <w:rPr>
          <w:rtl/>
        </w:rPr>
        <w:t xml:space="preserve"> </w:t>
      </w:r>
      <w:r w:rsidRPr="001335C1">
        <w:rPr>
          <w:rFonts w:hint="eastAsia"/>
          <w:rtl/>
        </w:rPr>
        <w:t>המשנה</w:t>
      </w:r>
      <w:r w:rsidRPr="001335C1">
        <w:rPr>
          <w:rtl/>
        </w:rPr>
        <w:t xml:space="preserve"> </w:t>
      </w:r>
      <w:r w:rsidRPr="001335C1">
        <w:rPr>
          <w:rFonts w:hint="eastAsia"/>
          <w:rtl/>
        </w:rPr>
        <w:t>ליועץ</w:t>
      </w:r>
      <w:r w:rsidRPr="001335C1">
        <w:rPr>
          <w:rtl/>
        </w:rPr>
        <w:t xml:space="preserve"> </w:t>
      </w:r>
      <w:r w:rsidRPr="001335C1">
        <w:rPr>
          <w:rFonts w:hint="eastAsia"/>
          <w:rtl/>
        </w:rPr>
        <w:t>המשפטי</w:t>
      </w:r>
      <w:r w:rsidRPr="001335C1">
        <w:rPr>
          <w:rtl/>
        </w:rPr>
        <w:t xml:space="preserve"> </w:t>
      </w:r>
      <w:r w:rsidRPr="001335C1">
        <w:rPr>
          <w:rFonts w:hint="eastAsia"/>
          <w:rtl/>
        </w:rPr>
        <w:t>לממשלה</w:t>
      </w:r>
      <w:r w:rsidRPr="001335C1">
        <w:rPr>
          <w:rFonts w:hint="cs"/>
          <w:rtl/>
        </w:rPr>
        <w:t>,</w:t>
      </w:r>
      <w:r w:rsidRPr="001335C1">
        <w:rPr>
          <w:rtl/>
        </w:rPr>
        <w:t xml:space="preserve"> </w:t>
      </w:r>
      <w:r w:rsidRPr="001335C1">
        <w:rPr>
          <w:rFonts w:hint="eastAsia"/>
          <w:rtl/>
        </w:rPr>
        <w:t>ממונה</w:t>
      </w:r>
      <w:r w:rsidRPr="001335C1">
        <w:rPr>
          <w:rtl/>
        </w:rPr>
        <w:t xml:space="preserve"> </w:t>
      </w:r>
      <w:r w:rsidRPr="001335C1">
        <w:rPr>
          <w:rFonts w:hint="eastAsia"/>
          <w:rtl/>
        </w:rPr>
        <w:t>אבטחת</w:t>
      </w:r>
      <w:r w:rsidRPr="001335C1">
        <w:rPr>
          <w:rtl/>
        </w:rPr>
        <w:t xml:space="preserve"> </w:t>
      </w:r>
      <w:r w:rsidRPr="001335C1">
        <w:rPr>
          <w:rFonts w:hint="eastAsia"/>
          <w:rtl/>
        </w:rPr>
        <w:t>המידע</w:t>
      </w:r>
      <w:r w:rsidRPr="001335C1">
        <w:rPr>
          <w:rtl/>
        </w:rPr>
        <w:t xml:space="preserve"> </w:t>
      </w:r>
      <w:r w:rsidRPr="001335C1">
        <w:rPr>
          <w:rFonts w:hint="eastAsia"/>
          <w:rtl/>
        </w:rPr>
        <w:t>ומנהל</w:t>
      </w:r>
      <w:r w:rsidRPr="001335C1">
        <w:rPr>
          <w:rtl/>
        </w:rPr>
        <w:t xml:space="preserve"> </w:t>
      </w:r>
      <w:r w:rsidRPr="001335C1">
        <w:rPr>
          <w:rFonts w:hint="eastAsia"/>
          <w:rtl/>
        </w:rPr>
        <w:t>המאגר</w:t>
      </w:r>
      <w:r w:rsidRPr="001335C1">
        <w:rPr>
          <w:rtl/>
        </w:rPr>
        <w:t xml:space="preserve"> </w:t>
      </w:r>
      <w:r w:rsidRPr="001335C1">
        <w:rPr>
          <w:rFonts w:hint="eastAsia"/>
          <w:rtl/>
        </w:rPr>
        <w:t>כפופים</w:t>
      </w:r>
      <w:r w:rsidRPr="001335C1">
        <w:rPr>
          <w:rtl/>
        </w:rPr>
        <w:t xml:space="preserve"> </w:t>
      </w:r>
      <w:r w:rsidRPr="001335C1">
        <w:rPr>
          <w:rFonts w:hint="cs"/>
          <w:rtl/>
        </w:rPr>
        <w:t>אליה</w:t>
      </w:r>
      <w:r w:rsidRPr="001335C1">
        <w:rPr>
          <w:rtl/>
        </w:rPr>
        <w:t xml:space="preserve"> </w:t>
      </w:r>
      <w:r w:rsidRPr="001335C1">
        <w:rPr>
          <w:rFonts w:hint="eastAsia"/>
          <w:rtl/>
        </w:rPr>
        <w:t>בתחום</w:t>
      </w:r>
      <w:r w:rsidRPr="001335C1">
        <w:rPr>
          <w:rtl/>
        </w:rPr>
        <w:t xml:space="preserve"> </w:t>
      </w:r>
      <w:r w:rsidRPr="001335C1">
        <w:rPr>
          <w:rFonts w:hint="eastAsia"/>
          <w:rtl/>
        </w:rPr>
        <w:t>העברת</w:t>
      </w:r>
      <w:r w:rsidRPr="001335C1">
        <w:rPr>
          <w:rtl/>
        </w:rPr>
        <w:t xml:space="preserve"> </w:t>
      </w:r>
      <w:r w:rsidRPr="001335C1">
        <w:rPr>
          <w:rFonts w:hint="eastAsia"/>
          <w:rtl/>
        </w:rPr>
        <w:t>המידע</w:t>
      </w:r>
      <w:r w:rsidRPr="001335C1">
        <w:rPr>
          <w:rtl/>
        </w:rPr>
        <w:t xml:space="preserve"> </w:t>
      </w:r>
      <w:r w:rsidRPr="001335C1">
        <w:rPr>
          <w:rFonts w:hint="eastAsia"/>
          <w:rtl/>
        </w:rPr>
        <w:t>בין</w:t>
      </w:r>
      <w:r w:rsidRPr="001335C1">
        <w:rPr>
          <w:rtl/>
        </w:rPr>
        <w:t xml:space="preserve"> </w:t>
      </w:r>
      <w:r w:rsidRPr="001335C1">
        <w:rPr>
          <w:rFonts w:hint="eastAsia"/>
          <w:rtl/>
        </w:rPr>
        <w:t>גופים</w:t>
      </w:r>
      <w:r w:rsidRPr="001335C1">
        <w:rPr>
          <w:rtl/>
        </w:rPr>
        <w:t xml:space="preserve"> </w:t>
      </w:r>
      <w:r w:rsidRPr="001335C1">
        <w:rPr>
          <w:rFonts w:hint="eastAsia"/>
          <w:rtl/>
        </w:rPr>
        <w:t>ציבוריים</w:t>
      </w:r>
      <w:r w:rsidRPr="001335C1">
        <w:rPr>
          <w:rtl/>
        </w:rPr>
        <w:t>.</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5"/>
        <w:rPr>
          <w:rtl/>
        </w:rPr>
      </w:pPr>
      <w:r w:rsidRPr="00E0512F">
        <w:rPr>
          <w:rFonts w:hint="cs"/>
          <w:rtl/>
        </w:rPr>
        <w:t>קבלת</w:t>
      </w:r>
      <w:r w:rsidRPr="00E0512F">
        <w:rPr>
          <w:rtl/>
        </w:rPr>
        <w:t xml:space="preserve"> </w:t>
      </w:r>
      <w:r w:rsidRPr="00E0512F">
        <w:rPr>
          <w:rFonts w:hint="cs"/>
          <w:rtl/>
        </w:rPr>
        <w:t>שירותים</w:t>
      </w:r>
      <w:r w:rsidRPr="00E0512F">
        <w:rPr>
          <w:rtl/>
        </w:rPr>
        <w:t xml:space="preserve"> ממערכת </w:t>
      </w:r>
      <w:r w:rsidRPr="00E0512F">
        <w:rPr>
          <w:rFonts w:hint="cs"/>
          <w:rtl/>
        </w:rPr>
        <w:t>"רותם"</w:t>
      </w:r>
      <w:r w:rsidRPr="00E0512F">
        <w:rPr>
          <w:rtl/>
        </w:rPr>
        <w:t xml:space="preserve"> ברשות האוכלוסין וההגירה</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מינהל מעברי גבול שברשות האוכלוסין מנהל את מעברי הגבול. מערכת "רותם" מותקנת בכל מעברי הגבול בארץ, בכניסות למדינת ישראל וביציאות ממנה, בכל נמלי האוויר והים ובמעברי הגבול היבשתיים. </w:t>
      </w:r>
      <w:r w:rsidRPr="001335C1">
        <w:rPr>
          <w:rFonts w:ascii="Tahoma" w:hAnsi="Tahoma" w:cs="Tahoma"/>
          <w:sz w:val="18"/>
          <w:szCs w:val="18"/>
          <w:rtl/>
        </w:rPr>
        <w:t xml:space="preserve">מערכת </w:t>
      </w:r>
      <w:r w:rsidRPr="001335C1">
        <w:rPr>
          <w:rFonts w:ascii="Tahoma" w:hAnsi="Tahoma" w:cs="Tahoma" w:hint="cs"/>
          <w:sz w:val="18"/>
          <w:szCs w:val="18"/>
          <w:rtl/>
        </w:rPr>
        <w:t xml:space="preserve">זו </w:t>
      </w:r>
      <w:r w:rsidRPr="001335C1">
        <w:rPr>
          <w:rFonts w:ascii="Tahoma" w:hAnsi="Tahoma" w:cs="Tahoma"/>
          <w:sz w:val="18"/>
          <w:szCs w:val="18"/>
          <w:rtl/>
        </w:rPr>
        <w:t>מסייעת לגופים שונים במדינה, שבידם הסמכות לפי חוק לעכב נוסעים במעברי הגבול</w:t>
      </w:r>
      <w:r w:rsidRPr="001335C1">
        <w:rPr>
          <w:rFonts w:ascii="Tahoma" w:hAnsi="Tahoma" w:cs="Tahoma" w:hint="cs"/>
          <w:sz w:val="18"/>
          <w:szCs w:val="18"/>
          <w:rtl/>
        </w:rPr>
        <w:t xml:space="preserve"> -</w:t>
      </w:r>
      <w:r w:rsidRPr="001335C1">
        <w:rPr>
          <w:rFonts w:ascii="Tahoma" w:hAnsi="Tahoma" w:cs="Tahoma"/>
          <w:sz w:val="18"/>
          <w:szCs w:val="18"/>
          <w:rtl/>
        </w:rPr>
        <w:t xml:space="preserve"> ביציאתם מהארץ ובכניסתם אליה</w:t>
      </w:r>
      <w:r w:rsidRPr="001335C1">
        <w:rPr>
          <w:rFonts w:ascii="Tahoma" w:hAnsi="Tahoma" w:cs="Tahoma" w:hint="cs"/>
          <w:sz w:val="18"/>
          <w:szCs w:val="18"/>
          <w:rtl/>
        </w:rPr>
        <w:t>. ה</w:t>
      </w:r>
      <w:r w:rsidRPr="001335C1">
        <w:rPr>
          <w:rFonts w:ascii="Tahoma" w:hAnsi="Tahoma" w:cs="Tahoma"/>
          <w:sz w:val="18"/>
          <w:szCs w:val="18"/>
          <w:rtl/>
        </w:rPr>
        <w:t xml:space="preserve">מערכת </w:t>
      </w:r>
      <w:r w:rsidRPr="001335C1">
        <w:rPr>
          <w:rFonts w:ascii="Tahoma" w:hAnsi="Tahoma" w:cs="Tahoma" w:hint="cs"/>
          <w:sz w:val="18"/>
          <w:szCs w:val="18"/>
          <w:rtl/>
        </w:rPr>
        <w:t xml:space="preserve">מאפשרת להזין את </w:t>
      </w:r>
      <w:r w:rsidRPr="001335C1">
        <w:rPr>
          <w:rFonts w:ascii="Tahoma" w:hAnsi="Tahoma" w:cs="Tahoma"/>
          <w:sz w:val="18"/>
          <w:szCs w:val="18"/>
          <w:rtl/>
        </w:rPr>
        <w:t>פרטי</w:t>
      </w:r>
      <w:r w:rsidRPr="001335C1">
        <w:rPr>
          <w:rFonts w:ascii="Tahoma" w:hAnsi="Tahoma" w:cs="Tahoma" w:hint="cs"/>
          <w:sz w:val="18"/>
          <w:szCs w:val="18"/>
          <w:rtl/>
        </w:rPr>
        <w:t>הם של</w:t>
      </w:r>
      <w:r w:rsidRPr="001335C1">
        <w:rPr>
          <w:rFonts w:ascii="Tahoma" w:hAnsi="Tahoma" w:cs="Tahoma"/>
          <w:sz w:val="18"/>
          <w:szCs w:val="18"/>
          <w:rtl/>
        </w:rPr>
        <w:t xml:space="preserve"> מעוכבים במערכת</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 xml:space="preserve">ומאפשרת להעביר </w:t>
      </w:r>
      <w:r w:rsidRPr="001335C1">
        <w:rPr>
          <w:rFonts w:ascii="Tahoma" w:hAnsi="Tahoma" w:cs="Tahoma"/>
          <w:sz w:val="18"/>
          <w:szCs w:val="18"/>
          <w:rtl/>
        </w:rPr>
        <w:t xml:space="preserve">לאותם גופים </w:t>
      </w:r>
      <w:r w:rsidRPr="001335C1">
        <w:rPr>
          <w:rFonts w:ascii="Tahoma" w:hAnsi="Tahoma" w:cs="Tahoma" w:hint="cs"/>
          <w:sz w:val="18"/>
          <w:szCs w:val="18"/>
          <w:rtl/>
        </w:rPr>
        <w:t xml:space="preserve">מידע </w:t>
      </w:r>
      <w:r w:rsidRPr="001335C1">
        <w:rPr>
          <w:rFonts w:ascii="Tahoma" w:hAnsi="Tahoma" w:cs="Tahoma"/>
          <w:sz w:val="18"/>
          <w:szCs w:val="18"/>
          <w:rtl/>
        </w:rPr>
        <w:t xml:space="preserve">על </w:t>
      </w:r>
      <w:r w:rsidRPr="001335C1">
        <w:rPr>
          <w:rFonts w:ascii="Tahoma" w:hAnsi="Tahoma" w:cs="Tahoma" w:hint="cs"/>
          <w:sz w:val="18"/>
          <w:szCs w:val="18"/>
          <w:rtl/>
        </w:rPr>
        <w:t>כניסות ויציאות</w:t>
      </w:r>
      <w:r w:rsidRPr="001335C1">
        <w:rPr>
          <w:rFonts w:ascii="Tahoma" w:hAnsi="Tahoma" w:cs="Tahoma"/>
          <w:sz w:val="18"/>
          <w:szCs w:val="18"/>
          <w:rtl/>
        </w:rPr>
        <w:t xml:space="preserve"> </w:t>
      </w:r>
      <w:r w:rsidRPr="001335C1">
        <w:rPr>
          <w:rFonts w:ascii="Tahoma" w:hAnsi="Tahoma" w:cs="Tahoma" w:hint="cs"/>
          <w:sz w:val="18"/>
          <w:szCs w:val="18"/>
          <w:rtl/>
        </w:rPr>
        <w:t xml:space="preserve">של מעוכבים </w:t>
      </w:r>
      <w:r w:rsidRPr="001335C1">
        <w:rPr>
          <w:rFonts w:ascii="Tahoma" w:hAnsi="Tahoma" w:cs="Tahoma"/>
          <w:sz w:val="18"/>
          <w:szCs w:val="18"/>
          <w:rtl/>
        </w:rPr>
        <w:t>במעברי הגבול.</w:t>
      </w:r>
      <w:r w:rsidRPr="001335C1">
        <w:rPr>
          <w:rFonts w:ascii="Tahoma" w:hAnsi="Tahoma" w:cs="Tahoma" w:hint="cs"/>
          <w:sz w:val="18"/>
          <w:szCs w:val="18"/>
          <w:rtl/>
        </w:rPr>
        <w:t xml:space="preserve"> העיכוב מאפשר לרשויות המוסמכות, וביניהן גם יחידת הפיצו"ח, לממש את היעדים שהן אמונות עליהם.</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מערכת "רותם" הייתה עד שנת 2011 באחריות משטרת ישראל. בשנה זו הועברו לרשות האוכלוסין הן האחריות לביקורת הגבולות והן מערכת "רותם".</w:t>
      </w:r>
      <w:r w:rsidRPr="001335C1">
        <w:rPr>
          <w:rFonts w:ascii="Tahoma" w:hAnsi="Tahoma" w:cs="Tahoma"/>
          <w:sz w:val="18"/>
          <w:szCs w:val="18"/>
          <w:rtl/>
        </w:rPr>
        <w:t xml:space="preserve"> המערכת </w:t>
      </w:r>
      <w:r w:rsidRPr="001335C1">
        <w:rPr>
          <w:rFonts w:ascii="Tahoma" w:hAnsi="Tahoma" w:cs="Tahoma" w:hint="cs"/>
          <w:sz w:val="18"/>
          <w:szCs w:val="18"/>
          <w:rtl/>
        </w:rPr>
        <w:t>מכילה</w:t>
      </w:r>
      <w:r w:rsidRPr="001335C1">
        <w:rPr>
          <w:rFonts w:ascii="Tahoma" w:hAnsi="Tahoma" w:cs="Tahoma"/>
          <w:sz w:val="18"/>
          <w:szCs w:val="18"/>
          <w:rtl/>
        </w:rPr>
        <w:t xml:space="preserve"> מאגרים שונים ובהם </w:t>
      </w:r>
      <w:r w:rsidRPr="001335C1">
        <w:rPr>
          <w:rFonts w:ascii="Tahoma" w:hAnsi="Tahoma" w:cs="Tahoma" w:hint="cs"/>
          <w:sz w:val="18"/>
          <w:szCs w:val="18"/>
          <w:rtl/>
        </w:rPr>
        <w:t>בין היתר מידע הנגזר מ</w:t>
      </w:r>
      <w:r w:rsidRPr="001335C1">
        <w:rPr>
          <w:rFonts w:ascii="Tahoma" w:hAnsi="Tahoma" w:cs="Tahoma"/>
          <w:sz w:val="18"/>
          <w:szCs w:val="18"/>
          <w:rtl/>
        </w:rPr>
        <w:t xml:space="preserve">מרשם </w:t>
      </w:r>
      <w:r w:rsidRPr="001335C1">
        <w:rPr>
          <w:rFonts w:ascii="Tahoma" w:hAnsi="Tahoma" w:cs="Tahoma" w:hint="cs"/>
          <w:sz w:val="18"/>
          <w:szCs w:val="18"/>
          <w:rtl/>
        </w:rPr>
        <w:t>כלי ה</w:t>
      </w:r>
      <w:r w:rsidRPr="001335C1">
        <w:rPr>
          <w:rFonts w:ascii="Tahoma" w:hAnsi="Tahoma" w:cs="Tahoma"/>
          <w:sz w:val="18"/>
          <w:szCs w:val="18"/>
          <w:rtl/>
        </w:rPr>
        <w:t xml:space="preserve">רכב </w:t>
      </w:r>
      <w:r w:rsidRPr="001335C1">
        <w:rPr>
          <w:rFonts w:ascii="Tahoma" w:hAnsi="Tahoma" w:cs="Tahoma" w:hint="cs"/>
          <w:sz w:val="18"/>
          <w:szCs w:val="18"/>
          <w:rtl/>
        </w:rPr>
        <w:t>של משרד התחבורה וממרשם ה</w:t>
      </w:r>
      <w:r w:rsidRPr="001335C1">
        <w:rPr>
          <w:rFonts w:ascii="Tahoma" w:hAnsi="Tahoma" w:cs="Tahoma"/>
          <w:sz w:val="18"/>
          <w:szCs w:val="18"/>
          <w:rtl/>
        </w:rPr>
        <w:t>אוכלוסין</w:t>
      </w:r>
      <w:r w:rsidRPr="001335C1">
        <w:rPr>
          <w:rFonts w:ascii="Tahoma" w:hAnsi="Tahoma" w:cs="Tahoma" w:hint="cs"/>
          <w:sz w:val="18"/>
          <w:szCs w:val="18"/>
          <w:rtl/>
        </w:rPr>
        <w:t xml:space="preserve"> (להלן - מיני מרשם כלי רכב ומיני מרשם אוכלוסין). ממאגרים אלו מתאפשרות שאילתות על אוכלוסיית מדינת ישראל המאחזרות נתונים אישיים ובהם ארץ הלידה, תאריך הלידה, עיר הלידה, פרטי בני המשפחה, המצב המשפחתי, הדת, הלאום ועוד, וכן פרטים של כלי רכב ובעליהם.</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כאשר אדם שהוצא לגביו צו עיכוב יציאה מהארץ או צו עיכוב כניסה עובר במעברי הגבול, המערכת מתריעה על המעבר לבקרי הגבול, מציגה בפניהם את הצו או הנחיה אחרת בעניינו, וכן מעבירה הודעה על כך לגורם שהוציא את הצו או ההנחיה. באמצעות המאגרים של מיני מרשם אוכלוסין ומיני מרשם כלי הרכב יכולים הגורמים המזינים את צווי העיכוב לזהות את המיועדים לעיכוב זיהוי ודאי בטרם יזינו את הצו או ההנחיה, בין אם מדובר בבני אדם ובין אם בכלי רכב.</w:t>
      </w:r>
    </w:p>
    <w:p w:rsidR="0085703D" w:rsidRPr="001335C1" w:rsidP="008C3316">
      <w:pPr>
        <w:spacing w:line="240" w:lineRule="exact"/>
        <w:ind w:right="2268"/>
        <w:jc w:val="both"/>
        <w:rPr>
          <w:rFonts w:ascii="Tahoma" w:hAnsi="Tahoma" w:cs="Tahoma"/>
          <w:sz w:val="18"/>
          <w:szCs w:val="18"/>
          <w:rtl/>
        </w:rPr>
      </w:pPr>
      <w:r w:rsidRPr="001335C1">
        <w:rPr>
          <w:rStyle w:val="Heading7Char"/>
          <w:rFonts w:ascii="Tahoma" w:hAnsi="Tahoma" w:cs="Tahoma"/>
          <w:sz w:val="18"/>
          <w:szCs w:val="18"/>
          <w:rtl/>
        </w:rPr>
        <w:t>העברת מידע שלא בהתאם לחוק הגנת הפרטיות ו</w:t>
      </w:r>
      <w:r w:rsidRPr="001335C1">
        <w:rPr>
          <w:rStyle w:val="Heading7Char"/>
          <w:rFonts w:ascii="Tahoma" w:hAnsi="Tahoma" w:cs="Tahoma" w:hint="eastAsia"/>
          <w:sz w:val="18"/>
          <w:szCs w:val="18"/>
          <w:rtl/>
        </w:rPr>
        <w:t>ל</w:t>
      </w:r>
      <w:r w:rsidRPr="001335C1">
        <w:rPr>
          <w:rStyle w:val="Heading7Char"/>
          <w:rFonts w:ascii="Tahoma" w:hAnsi="Tahoma" w:cs="Tahoma"/>
          <w:sz w:val="18"/>
          <w:szCs w:val="18"/>
          <w:rtl/>
        </w:rPr>
        <w:t>תקנותיו</w:t>
      </w:r>
      <w:r w:rsidRPr="001335C1">
        <w:rPr>
          <w:rFonts w:ascii="Tahoma" w:hAnsi="Tahoma" w:cs="Tahoma"/>
          <w:b/>
          <w:bCs/>
          <w:sz w:val="18"/>
          <w:szCs w:val="18"/>
          <w:rtl/>
        </w:rPr>
        <w:t>:</w:t>
      </w:r>
      <w:r w:rsidRPr="001335C1">
        <w:rPr>
          <w:rFonts w:ascii="Tahoma" w:hAnsi="Tahoma" w:cs="Tahoma" w:hint="cs"/>
          <w:sz w:val="18"/>
          <w:szCs w:val="18"/>
          <w:rtl/>
        </w:rPr>
        <w:t xml:space="preserve"> בקשה להעברת מידע מפרטת מהו המידע המועבר, לאיזו מטרה ועל סמך איזה חיקוק יכול המבקש לקבלו, ונוסף על כך עוסקת באמצעי האבטחה אצל מקבל המידע, ובכלל זה אבטחה בתוכנה, מידור המידע, אבטחה פיזית ואמצעים </w:t>
      </w:r>
      <w:r w:rsidRPr="001335C1">
        <w:rPr>
          <w:rFonts w:ascii="Tahoma" w:hAnsi="Tahoma" w:cs="Tahoma" w:hint="cs"/>
          <w:sz w:val="18"/>
          <w:szCs w:val="18"/>
          <w:rtl/>
        </w:rPr>
        <w:t>לבקרת אבטחת המידע. כמו כן, היא כוללת פרטים על מורשי הגישה הספציפיים למידע המבוקש. נובע מכך שכאשר פרטי מידע שקבלתם אושרה בעבר מועברים ממערכת שונה עם סדרי אבטחה אחרים, אזי גם אם אותם פרטי מידע נדרשים לאותה מטרה, על מבקש המידע להגיש בקשה נוספת בעניין זה.</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יחידת הפיצו"ח במשרד החקלאות פנתה בפברואר 2011 במכתב למינהל מעברי גבול וביקשה להתחבר למערכת "רותם" (להלן - מכתב יחידת הפיצו"ח). רשות האוכלוסין חיברה עמדה אחת ביחידת הפיצו"ח למערכת "רותם", ושני משתמשים מהיחידה קיבלו הרשאת גישה למערכת, הכוללת כאמור גם גישה למיני מרשם אוכלוסין ולמיני מרשם כלי רכב. הוועדה להעברת מידע ברשות האוכלוסין לא דנה בהעברת המידע שבשני מאגרים אלו ליחידת הפיצו"ח, וממילא לא אישרה אותה. </w:t>
      </w:r>
    </w:p>
    <w:p w:rsidR="0085703D" w:rsidRPr="001335C1" w:rsidP="00480F70">
      <w:pPr>
        <w:pStyle w:val="RESHET"/>
        <w:rPr>
          <w:rtl/>
        </w:rPr>
      </w:pPr>
      <w:r w:rsidRPr="001335C1">
        <w:rPr>
          <w:rFonts w:hint="cs"/>
          <w:rtl/>
        </w:rPr>
        <w:t xml:space="preserve">עולה שבמשך כשבע שנים העבירה רשות האוכלוסין מידע ממערכת "רותם" ליחידת הפיצו"ח ללא אישור הוועדה להעברת מידע ברשות. משרד מבקר המדינה מעיר לרשות האוכלוסין כי בטרם אישרה את בקשתה של יחידת הפיצו"ח להתחבר למערכת "רותם" היה עליה לפעול לפי נוהלי ביצוע העברת מידע בין גופים ציבוריים, כנדרש בחוק הגנת הפרטיות ובתקנותיו, ולאשר את העברת המידע על ידי הוועדה להעברת מידע ברשות. </w:t>
      </w:r>
      <w:r w:rsidRPr="0012789B" w:rsidR="00480F70">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911167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8411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במשך</w:t>
                            </w:r>
                            <w:r w:rsidRPr="00480F70">
                              <w:rPr>
                                <w:rFonts w:cs="Tahoma"/>
                                <w:color w:val="0B5294"/>
                                <w:spacing w:val="-4"/>
                                <w:sz w:val="24"/>
                                <w:szCs w:val="24"/>
                                <w:rtl/>
                              </w:rPr>
                              <w:t xml:space="preserve"> </w:t>
                            </w:r>
                            <w:r w:rsidRPr="00480F70">
                              <w:rPr>
                                <w:rFonts w:cs="Tahoma" w:hint="eastAsia"/>
                                <w:color w:val="0B5294"/>
                                <w:spacing w:val="-4"/>
                                <w:sz w:val="24"/>
                                <w:szCs w:val="24"/>
                                <w:rtl/>
                              </w:rPr>
                              <w:t>כשבע</w:t>
                            </w:r>
                            <w:r w:rsidRPr="00480F70">
                              <w:rPr>
                                <w:rFonts w:cs="Tahoma"/>
                                <w:color w:val="0B5294"/>
                                <w:spacing w:val="-4"/>
                                <w:sz w:val="24"/>
                                <w:szCs w:val="24"/>
                                <w:rtl/>
                              </w:rPr>
                              <w:t xml:space="preserve"> </w:t>
                            </w:r>
                            <w:r w:rsidRPr="00480F70">
                              <w:rPr>
                                <w:rFonts w:cs="Tahoma" w:hint="eastAsia"/>
                                <w:color w:val="0B5294"/>
                                <w:spacing w:val="-4"/>
                                <w:sz w:val="24"/>
                                <w:szCs w:val="24"/>
                                <w:rtl/>
                              </w:rPr>
                              <w:t>שנים</w:t>
                            </w:r>
                            <w:r w:rsidRPr="00480F70">
                              <w:rPr>
                                <w:rFonts w:cs="Tahoma"/>
                                <w:color w:val="0B5294"/>
                                <w:spacing w:val="-4"/>
                                <w:sz w:val="24"/>
                                <w:szCs w:val="24"/>
                                <w:rtl/>
                              </w:rPr>
                              <w:t xml:space="preserve"> </w:t>
                            </w:r>
                            <w:r w:rsidRPr="00480F70">
                              <w:rPr>
                                <w:rFonts w:cs="Tahoma" w:hint="eastAsia"/>
                                <w:color w:val="0B5294"/>
                                <w:spacing w:val="-4"/>
                                <w:sz w:val="24"/>
                                <w:szCs w:val="24"/>
                                <w:rtl/>
                              </w:rPr>
                              <w:t>העבירה</w:t>
                            </w:r>
                            <w:r w:rsidRPr="00480F70">
                              <w:rPr>
                                <w:rFonts w:cs="Tahoma"/>
                                <w:color w:val="0B5294"/>
                                <w:spacing w:val="-4"/>
                                <w:sz w:val="24"/>
                                <w:szCs w:val="24"/>
                                <w:rtl/>
                              </w:rPr>
                              <w:t xml:space="preserve"> </w:t>
                            </w:r>
                            <w:r w:rsidRPr="00480F70">
                              <w:rPr>
                                <w:rFonts w:cs="Tahoma" w:hint="eastAsia"/>
                                <w:color w:val="0B5294"/>
                                <w:spacing w:val="-4"/>
                                <w:sz w:val="24"/>
                                <w:szCs w:val="24"/>
                                <w:rtl/>
                              </w:rPr>
                              <w:t>רשות</w:t>
                            </w:r>
                            <w:r w:rsidRPr="00480F70">
                              <w:rPr>
                                <w:rFonts w:cs="Tahoma"/>
                                <w:color w:val="0B5294"/>
                                <w:spacing w:val="-4"/>
                                <w:sz w:val="24"/>
                                <w:szCs w:val="24"/>
                                <w:rtl/>
                              </w:rPr>
                              <w:t xml:space="preserve"> </w:t>
                            </w:r>
                            <w:r w:rsidRPr="00480F70">
                              <w:rPr>
                                <w:rFonts w:cs="Tahoma" w:hint="eastAsia"/>
                                <w:color w:val="0B5294"/>
                                <w:spacing w:val="-4"/>
                                <w:sz w:val="24"/>
                                <w:szCs w:val="24"/>
                                <w:rtl/>
                              </w:rPr>
                              <w:t>האוכלוסין</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ממערכת</w:t>
                            </w:r>
                            <w:r w:rsidRPr="00480F70">
                              <w:rPr>
                                <w:rFonts w:cs="Tahoma"/>
                                <w:color w:val="0B5294"/>
                                <w:spacing w:val="-4"/>
                                <w:sz w:val="24"/>
                                <w:szCs w:val="24"/>
                                <w:rtl/>
                              </w:rPr>
                              <w:t xml:space="preserve"> "</w:t>
                            </w:r>
                            <w:r w:rsidRPr="00480F70">
                              <w:rPr>
                                <w:rFonts w:cs="Tahoma" w:hint="eastAsia"/>
                                <w:color w:val="0B5294"/>
                                <w:spacing w:val="-4"/>
                                <w:sz w:val="24"/>
                                <w:szCs w:val="24"/>
                                <w:rtl/>
                              </w:rPr>
                              <w:t>רותם</w:t>
                            </w:r>
                            <w:r w:rsidRPr="00480F70">
                              <w:rPr>
                                <w:rFonts w:cs="Tahoma"/>
                                <w:color w:val="0B5294"/>
                                <w:spacing w:val="-4"/>
                                <w:sz w:val="24"/>
                                <w:szCs w:val="24"/>
                                <w:rtl/>
                              </w:rPr>
                              <w:t xml:space="preserve">" </w:t>
                            </w:r>
                            <w:r w:rsidRPr="00480F70">
                              <w:rPr>
                                <w:rFonts w:cs="Tahoma" w:hint="eastAsia"/>
                                <w:color w:val="0B5294"/>
                                <w:spacing w:val="-4"/>
                                <w:sz w:val="24"/>
                                <w:szCs w:val="24"/>
                                <w:rtl/>
                              </w:rPr>
                              <w:t>ליחידת</w:t>
                            </w:r>
                            <w:r w:rsidRPr="00480F70">
                              <w:rPr>
                                <w:rFonts w:cs="Tahoma"/>
                                <w:color w:val="0B5294"/>
                                <w:spacing w:val="-4"/>
                                <w:sz w:val="24"/>
                                <w:szCs w:val="24"/>
                                <w:rtl/>
                              </w:rPr>
                              <w:t xml:space="preserve"> </w:t>
                            </w:r>
                            <w:r w:rsidRPr="00480F70">
                              <w:rPr>
                                <w:rFonts w:cs="Tahoma" w:hint="eastAsia"/>
                                <w:color w:val="0B5294"/>
                                <w:spacing w:val="-4"/>
                                <w:sz w:val="24"/>
                                <w:szCs w:val="24"/>
                                <w:rtl/>
                              </w:rPr>
                              <w:t>הפיצו</w:t>
                            </w:r>
                            <w:r w:rsidRPr="00480F70">
                              <w:rPr>
                                <w:rFonts w:cs="Tahoma"/>
                                <w:color w:val="0B5294"/>
                                <w:spacing w:val="-4"/>
                                <w:sz w:val="24"/>
                                <w:szCs w:val="24"/>
                                <w:rtl/>
                              </w:rPr>
                              <w:t>"</w:t>
                            </w:r>
                            <w:r w:rsidRPr="00480F70">
                              <w:rPr>
                                <w:rFonts w:cs="Tahoma" w:hint="eastAsia"/>
                                <w:color w:val="0B5294"/>
                                <w:spacing w:val="-4"/>
                                <w:sz w:val="24"/>
                                <w:szCs w:val="24"/>
                                <w:rtl/>
                              </w:rPr>
                              <w:t>ח</w:t>
                            </w:r>
                            <w:r w:rsidRPr="00480F70">
                              <w:rPr>
                                <w:rFonts w:cs="Tahoma"/>
                                <w:color w:val="0B5294"/>
                                <w:spacing w:val="-4"/>
                                <w:sz w:val="24"/>
                                <w:szCs w:val="24"/>
                                <w:rtl/>
                              </w:rPr>
                              <w:t xml:space="preserve"> </w:t>
                            </w:r>
                            <w:r w:rsidRPr="00480F70">
                              <w:rPr>
                                <w:rFonts w:cs="Tahoma" w:hint="eastAsia"/>
                                <w:color w:val="0B5294"/>
                                <w:spacing w:val="-4"/>
                                <w:sz w:val="24"/>
                                <w:szCs w:val="24"/>
                                <w:rtl/>
                              </w:rPr>
                              <w:t>ללא</w:t>
                            </w:r>
                            <w:r w:rsidRPr="00480F70">
                              <w:rPr>
                                <w:rFonts w:cs="Tahoma"/>
                                <w:color w:val="0B5294"/>
                                <w:spacing w:val="-4"/>
                                <w:sz w:val="24"/>
                                <w:szCs w:val="24"/>
                                <w:rtl/>
                              </w:rPr>
                              <w:t xml:space="preserve"> </w:t>
                            </w:r>
                            <w:r w:rsidRPr="00480F70">
                              <w:rPr>
                                <w:rFonts w:cs="Tahoma" w:hint="eastAsia"/>
                                <w:color w:val="0B5294"/>
                                <w:spacing w:val="-4"/>
                                <w:sz w:val="24"/>
                                <w:szCs w:val="24"/>
                                <w:rtl/>
                              </w:rPr>
                              <w:t>אישור</w:t>
                            </w:r>
                            <w:r w:rsidRPr="00480F70">
                              <w:rPr>
                                <w:rFonts w:cs="Tahoma"/>
                                <w:color w:val="0B5294"/>
                                <w:spacing w:val="-4"/>
                                <w:sz w:val="24"/>
                                <w:szCs w:val="24"/>
                                <w:rtl/>
                              </w:rPr>
                              <w:t xml:space="preserve"> </w:t>
                            </w:r>
                            <w:r w:rsidRPr="00480F70">
                              <w:rPr>
                                <w:rFonts w:cs="Tahoma" w:hint="eastAsia"/>
                                <w:color w:val="0B5294"/>
                                <w:spacing w:val="-4"/>
                                <w:sz w:val="24"/>
                                <w:szCs w:val="24"/>
                                <w:rtl/>
                              </w:rPr>
                              <w:t>הוועדה</w:t>
                            </w:r>
                            <w:r w:rsidRPr="00480F70">
                              <w:rPr>
                                <w:rFonts w:cs="Tahoma"/>
                                <w:color w:val="0B5294"/>
                                <w:spacing w:val="-4"/>
                                <w:sz w:val="24"/>
                                <w:szCs w:val="24"/>
                                <w:rtl/>
                              </w:rPr>
                              <w:t xml:space="preserve"> </w:t>
                            </w:r>
                            <w:r w:rsidRPr="00480F70">
                              <w:rPr>
                                <w:rFonts w:cs="Tahoma" w:hint="eastAsia"/>
                                <w:color w:val="0B5294"/>
                                <w:spacing w:val="-4"/>
                                <w:sz w:val="24"/>
                                <w:szCs w:val="24"/>
                                <w:rtl/>
                              </w:rPr>
                              <w:t>להעברת</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ברשות</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430265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352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5393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במשך</w:t>
                      </w:r>
                      <w:r w:rsidRPr="00480F70">
                        <w:rPr>
                          <w:rFonts w:cs="Tahoma"/>
                          <w:color w:val="0B5294"/>
                          <w:spacing w:val="-4"/>
                          <w:sz w:val="24"/>
                          <w:szCs w:val="24"/>
                          <w:rtl/>
                        </w:rPr>
                        <w:t xml:space="preserve"> </w:t>
                      </w:r>
                      <w:r w:rsidRPr="00480F70">
                        <w:rPr>
                          <w:rFonts w:cs="Tahoma" w:hint="eastAsia"/>
                          <w:color w:val="0B5294"/>
                          <w:spacing w:val="-4"/>
                          <w:sz w:val="24"/>
                          <w:szCs w:val="24"/>
                          <w:rtl/>
                        </w:rPr>
                        <w:t>כשבע</w:t>
                      </w:r>
                      <w:r w:rsidRPr="00480F70">
                        <w:rPr>
                          <w:rFonts w:cs="Tahoma"/>
                          <w:color w:val="0B5294"/>
                          <w:spacing w:val="-4"/>
                          <w:sz w:val="24"/>
                          <w:szCs w:val="24"/>
                          <w:rtl/>
                        </w:rPr>
                        <w:t xml:space="preserve"> </w:t>
                      </w:r>
                      <w:r w:rsidRPr="00480F70">
                        <w:rPr>
                          <w:rFonts w:cs="Tahoma" w:hint="eastAsia"/>
                          <w:color w:val="0B5294"/>
                          <w:spacing w:val="-4"/>
                          <w:sz w:val="24"/>
                          <w:szCs w:val="24"/>
                          <w:rtl/>
                        </w:rPr>
                        <w:t>שנים</w:t>
                      </w:r>
                      <w:r w:rsidRPr="00480F70">
                        <w:rPr>
                          <w:rFonts w:cs="Tahoma"/>
                          <w:color w:val="0B5294"/>
                          <w:spacing w:val="-4"/>
                          <w:sz w:val="24"/>
                          <w:szCs w:val="24"/>
                          <w:rtl/>
                        </w:rPr>
                        <w:t xml:space="preserve"> </w:t>
                      </w:r>
                      <w:r w:rsidRPr="00480F70">
                        <w:rPr>
                          <w:rFonts w:cs="Tahoma" w:hint="eastAsia"/>
                          <w:color w:val="0B5294"/>
                          <w:spacing w:val="-4"/>
                          <w:sz w:val="24"/>
                          <w:szCs w:val="24"/>
                          <w:rtl/>
                        </w:rPr>
                        <w:t>העבירה</w:t>
                      </w:r>
                      <w:r w:rsidRPr="00480F70">
                        <w:rPr>
                          <w:rFonts w:cs="Tahoma"/>
                          <w:color w:val="0B5294"/>
                          <w:spacing w:val="-4"/>
                          <w:sz w:val="24"/>
                          <w:szCs w:val="24"/>
                          <w:rtl/>
                        </w:rPr>
                        <w:t xml:space="preserve"> </w:t>
                      </w:r>
                      <w:r w:rsidRPr="00480F70">
                        <w:rPr>
                          <w:rFonts w:cs="Tahoma" w:hint="eastAsia"/>
                          <w:color w:val="0B5294"/>
                          <w:spacing w:val="-4"/>
                          <w:sz w:val="24"/>
                          <w:szCs w:val="24"/>
                          <w:rtl/>
                        </w:rPr>
                        <w:t>רשות</w:t>
                      </w:r>
                      <w:r w:rsidRPr="00480F70">
                        <w:rPr>
                          <w:rFonts w:cs="Tahoma"/>
                          <w:color w:val="0B5294"/>
                          <w:spacing w:val="-4"/>
                          <w:sz w:val="24"/>
                          <w:szCs w:val="24"/>
                          <w:rtl/>
                        </w:rPr>
                        <w:t xml:space="preserve"> </w:t>
                      </w:r>
                      <w:r w:rsidRPr="00480F70">
                        <w:rPr>
                          <w:rFonts w:cs="Tahoma" w:hint="eastAsia"/>
                          <w:color w:val="0B5294"/>
                          <w:spacing w:val="-4"/>
                          <w:sz w:val="24"/>
                          <w:szCs w:val="24"/>
                          <w:rtl/>
                        </w:rPr>
                        <w:t>האוכלוסין</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ממערכת</w:t>
                      </w:r>
                      <w:r w:rsidRPr="00480F70">
                        <w:rPr>
                          <w:rFonts w:cs="Tahoma"/>
                          <w:color w:val="0B5294"/>
                          <w:spacing w:val="-4"/>
                          <w:sz w:val="24"/>
                          <w:szCs w:val="24"/>
                          <w:rtl/>
                        </w:rPr>
                        <w:t xml:space="preserve"> "</w:t>
                      </w:r>
                      <w:r w:rsidRPr="00480F70">
                        <w:rPr>
                          <w:rFonts w:cs="Tahoma" w:hint="eastAsia"/>
                          <w:color w:val="0B5294"/>
                          <w:spacing w:val="-4"/>
                          <w:sz w:val="24"/>
                          <w:szCs w:val="24"/>
                          <w:rtl/>
                        </w:rPr>
                        <w:t>רותם</w:t>
                      </w:r>
                      <w:r w:rsidRPr="00480F70">
                        <w:rPr>
                          <w:rFonts w:cs="Tahoma"/>
                          <w:color w:val="0B5294"/>
                          <w:spacing w:val="-4"/>
                          <w:sz w:val="24"/>
                          <w:szCs w:val="24"/>
                          <w:rtl/>
                        </w:rPr>
                        <w:t xml:space="preserve">" </w:t>
                      </w:r>
                      <w:r w:rsidRPr="00480F70">
                        <w:rPr>
                          <w:rFonts w:cs="Tahoma" w:hint="eastAsia"/>
                          <w:color w:val="0B5294"/>
                          <w:spacing w:val="-4"/>
                          <w:sz w:val="24"/>
                          <w:szCs w:val="24"/>
                          <w:rtl/>
                        </w:rPr>
                        <w:t>ליחידת</w:t>
                      </w:r>
                      <w:r w:rsidRPr="00480F70">
                        <w:rPr>
                          <w:rFonts w:cs="Tahoma"/>
                          <w:color w:val="0B5294"/>
                          <w:spacing w:val="-4"/>
                          <w:sz w:val="24"/>
                          <w:szCs w:val="24"/>
                          <w:rtl/>
                        </w:rPr>
                        <w:t xml:space="preserve"> </w:t>
                      </w:r>
                      <w:r w:rsidRPr="00480F70">
                        <w:rPr>
                          <w:rFonts w:cs="Tahoma" w:hint="eastAsia"/>
                          <w:color w:val="0B5294"/>
                          <w:spacing w:val="-4"/>
                          <w:sz w:val="24"/>
                          <w:szCs w:val="24"/>
                          <w:rtl/>
                        </w:rPr>
                        <w:t>הפיצו</w:t>
                      </w:r>
                      <w:r w:rsidRPr="00480F70">
                        <w:rPr>
                          <w:rFonts w:cs="Tahoma"/>
                          <w:color w:val="0B5294"/>
                          <w:spacing w:val="-4"/>
                          <w:sz w:val="24"/>
                          <w:szCs w:val="24"/>
                          <w:rtl/>
                        </w:rPr>
                        <w:t>"</w:t>
                      </w:r>
                      <w:r w:rsidRPr="00480F70">
                        <w:rPr>
                          <w:rFonts w:cs="Tahoma" w:hint="eastAsia"/>
                          <w:color w:val="0B5294"/>
                          <w:spacing w:val="-4"/>
                          <w:sz w:val="24"/>
                          <w:szCs w:val="24"/>
                          <w:rtl/>
                        </w:rPr>
                        <w:t>ח</w:t>
                      </w:r>
                      <w:r w:rsidRPr="00480F70">
                        <w:rPr>
                          <w:rFonts w:cs="Tahoma"/>
                          <w:color w:val="0B5294"/>
                          <w:spacing w:val="-4"/>
                          <w:sz w:val="24"/>
                          <w:szCs w:val="24"/>
                          <w:rtl/>
                        </w:rPr>
                        <w:t xml:space="preserve"> </w:t>
                      </w:r>
                      <w:r w:rsidRPr="00480F70">
                        <w:rPr>
                          <w:rFonts w:cs="Tahoma" w:hint="eastAsia"/>
                          <w:color w:val="0B5294"/>
                          <w:spacing w:val="-4"/>
                          <w:sz w:val="24"/>
                          <w:szCs w:val="24"/>
                          <w:rtl/>
                        </w:rPr>
                        <w:t>ללא</w:t>
                      </w:r>
                      <w:r w:rsidRPr="00480F70">
                        <w:rPr>
                          <w:rFonts w:cs="Tahoma"/>
                          <w:color w:val="0B5294"/>
                          <w:spacing w:val="-4"/>
                          <w:sz w:val="24"/>
                          <w:szCs w:val="24"/>
                          <w:rtl/>
                        </w:rPr>
                        <w:t xml:space="preserve"> </w:t>
                      </w:r>
                      <w:r w:rsidRPr="00480F70">
                        <w:rPr>
                          <w:rFonts w:cs="Tahoma" w:hint="eastAsia"/>
                          <w:color w:val="0B5294"/>
                          <w:spacing w:val="-4"/>
                          <w:sz w:val="24"/>
                          <w:szCs w:val="24"/>
                          <w:rtl/>
                        </w:rPr>
                        <w:t>אישור</w:t>
                      </w:r>
                      <w:r w:rsidRPr="00480F70">
                        <w:rPr>
                          <w:rFonts w:cs="Tahoma"/>
                          <w:color w:val="0B5294"/>
                          <w:spacing w:val="-4"/>
                          <w:sz w:val="24"/>
                          <w:szCs w:val="24"/>
                          <w:rtl/>
                        </w:rPr>
                        <w:t xml:space="preserve"> </w:t>
                      </w:r>
                      <w:r w:rsidRPr="00480F70">
                        <w:rPr>
                          <w:rFonts w:cs="Tahoma" w:hint="eastAsia"/>
                          <w:color w:val="0B5294"/>
                          <w:spacing w:val="-4"/>
                          <w:sz w:val="24"/>
                          <w:szCs w:val="24"/>
                          <w:rtl/>
                        </w:rPr>
                        <w:t>הוועדה</w:t>
                      </w:r>
                      <w:r w:rsidRPr="00480F70">
                        <w:rPr>
                          <w:rFonts w:cs="Tahoma"/>
                          <w:color w:val="0B5294"/>
                          <w:spacing w:val="-4"/>
                          <w:sz w:val="24"/>
                          <w:szCs w:val="24"/>
                          <w:rtl/>
                        </w:rPr>
                        <w:t xml:space="preserve"> </w:t>
                      </w:r>
                      <w:r w:rsidRPr="00480F70">
                        <w:rPr>
                          <w:rFonts w:cs="Tahoma" w:hint="eastAsia"/>
                          <w:color w:val="0B5294"/>
                          <w:spacing w:val="-4"/>
                          <w:sz w:val="24"/>
                          <w:szCs w:val="24"/>
                          <w:rtl/>
                        </w:rPr>
                        <w:t>להעברת</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ברשות</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823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רשות האוכלוסין מסרה למשרד מבקר המדינה בפברואר 2018 כי במכתב יחידת הפיצו"ח נאמר שהיחידה הייתה מחוברת באותו מועד למשרד הפנים לצורך שאילתות דרך מערכת אחרת, ולפיכך לא היה צורך לפעול על פי תקנות הגנת הפרטיות (העברת מידע) ולאשר שוב את העברת המידע בוועדה להעברת מידע. עוד מסרה רשות האוכלוסין כי במכתב יחידת הפיצו"ח צוין, כי עד אותו מועד נעזרה היחידה במשטרת ישראל לצורך הזנת עיכובי יציאה מהארץ.</w:t>
      </w:r>
    </w:p>
    <w:p w:rsidR="0085703D" w:rsidRPr="001335C1" w:rsidP="008C3316">
      <w:pPr>
        <w:pStyle w:val="RESHET"/>
        <w:rPr>
          <w:rtl/>
        </w:rPr>
      </w:pPr>
      <w:r w:rsidRPr="001335C1">
        <w:rPr>
          <w:rFonts w:hint="cs"/>
          <w:rtl/>
        </w:rPr>
        <w:t xml:space="preserve">משרד מבקר המדינה מעיר כי בהצהרה כזאת של יחידת הפיצו"ח אין כדי לפטור את רשות האוכלוסין מלפעול על פי תקנות הגנת הפרטיות (העברת מידע). הבקשה לקבלת מידע מאת גוף ציבורי על פי תקנות אלו חייבת להיות ספציפית הן מבחינת השימוש שנעשה במידע והסמכות של הגוף המבקש לקבלו, הן מבחינת מורשי הגישה והן מבחינת אמצעי האבטחה. בעניין הנדון, מטרת השימוש במערכת "רותם" הייתה הזנת עיכובי יציאה מהארץ, ואילו בקשת יחידת הפיצו"ח להתחבר למערכות מרשם האוכלוסין נעשתה לצורך אחזור מידע. לפיכך היה על רשות האוכלוסין, לפני שאיפשרה את הגישה למערכת "רותם", להקפיד שיחידת הפיצו"ח תגיש בקשה להתחבר אליה על פי הכללים שנקבעו בתקנות הגנת הפרטיות (העברת מידע). </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בתשובתה מיולי 2018 מסרה רשות האוכלוסין כי עד סוף יולי 2018 תקבל הוועדה להעברת מידע של רשות האוכלוסין את רשימת כלל הלקוחות </w:t>
      </w:r>
      <w:r w:rsidRPr="001335C1">
        <w:rPr>
          <w:rFonts w:ascii="Tahoma" w:hAnsi="Tahoma" w:cs="Tahoma" w:hint="cs"/>
          <w:sz w:val="18"/>
          <w:szCs w:val="18"/>
          <w:rtl/>
        </w:rPr>
        <w:t xml:space="preserve">החיצוניים המקבלים מידע ממערכת "רותם" ומעבירים אליה מידע. הוועדה תדרוש מהם לפנות לרשות האוכלוסין בהתאם לחוק הגנת הפרטיות ולתקנותיו, ותסדיר את העברת המידע ואת קבלתו על ידי הלקוחות החיצוניים למערכת "רותם", על כל היבטיה. </w:t>
      </w:r>
    </w:p>
    <w:p w:rsidR="0085703D" w:rsidRPr="001335C1" w:rsidP="008C3316">
      <w:pPr>
        <w:spacing w:line="240" w:lineRule="exact"/>
        <w:ind w:right="2268"/>
        <w:jc w:val="both"/>
        <w:rPr>
          <w:rFonts w:ascii="Tahoma" w:hAnsi="Tahoma" w:cs="Tahoma"/>
          <w:b/>
          <w:bCs/>
          <w:sz w:val="18"/>
          <w:szCs w:val="18"/>
          <w:rtl/>
        </w:rPr>
      </w:pPr>
      <w:r w:rsidRPr="001335C1">
        <w:rPr>
          <w:rStyle w:val="Heading7Char"/>
          <w:rFonts w:ascii="Tahoma" w:hAnsi="Tahoma" w:cs="Tahoma" w:hint="eastAsia"/>
          <w:sz w:val="18"/>
          <w:szCs w:val="18"/>
          <w:rtl/>
        </w:rPr>
        <w:t>הפסקת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שירותי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מערכת</w:t>
      </w:r>
      <w:r w:rsidRPr="001335C1">
        <w:rPr>
          <w:rStyle w:val="Heading7Char"/>
          <w:rFonts w:ascii="Tahoma" w:hAnsi="Tahoma" w:cs="Tahoma"/>
          <w:sz w:val="18"/>
          <w:szCs w:val="18"/>
          <w:rtl/>
        </w:rPr>
        <w:t xml:space="preserve"> "רותם" </w:t>
      </w:r>
      <w:r w:rsidRPr="001335C1">
        <w:rPr>
          <w:rStyle w:val="Heading7Char"/>
          <w:rFonts w:ascii="Tahoma" w:hAnsi="Tahoma" w:cs="Tahoma" w:hint="eastAsia"/>
          <w:sz w:val="18"/>
          <w:szCs w:val="18"/>
          <w:rtl/>
        </w:rPr>
        <w:t>ביוזמת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מינהל</w:t>
      </w:r>
      <w:r w:rsidRPr="001335C1">
        <w:rPr>
          <w:rStyle w:val="Heading7Char"/>
          <w:rFonts w:ascii="Tahoma" w:hAnsi="Tahoma" w:cs="Tahoma"/>
          <w:sz w:val="18"/>
          <w:szCs w:val="18"/>
          <w:rtl/>
        </w:rPr>
        <w:t xml:space="preserve"> מעברי גבול ברשות האוכלוסין</w:t>
      </w:r>
      <w:r w:rsidRPr="001335C1">
        <w:rPr>
          <w:rFonts w:ascii="Tahoma" w:hAnsi="Tahoma" w:cs="Tahoma" w:hint="cs"/>
          <w:b/>
          <w:bCs/>
          <w:sz w:val="18"/>
          <w:szCs w:val="18"/>
          <w:rtl/>
        </w:rPr>
        <w:t>:</w:t>
      </w:r>
      <w:r w:rsidRPr="001335C1">
        <w:rPr>
          <w:rFonts w:ascii="Tahoma" w:hAnsi="Tahoma" w:cs="Tahoma" w:hint="cs"/>
          <w:sz w:val="18"/>
          <w:szCs w:val="18"/>
          <w:rtl/>
        </w:rPr>
        <w:t xml:space="preserve"> חוק הגנת הפרטיות והתקנות הנוכחיות אינם כוללים הנחיות ספציפיות בנוגע לצעדים שעל מוסר המידע לנקוט, כאשר מתברר לו שמקבל המידע עשה בו שימוש שלא כדין. ואולם, שימוש שלא כדין כאמור </w:t>
      </w:r>
      <w:r w:rsidRPr="001335C1">
        <w:rPr>
          <w:rFonts w:ascii="Tahoma" w:hAnsi="Tahoma" w:cs="Tahoma"/>
          <w:sz w:val="18"/>
          <w:szCs w:val="18"/>
          <w:rtl/>
        </w:rPr>
        <w:t>מהווה הפרה של תנאי ההסכמה שקבע הגוף המוסר להעברה (</w:t>
      </w:r>
      <w:r w:rsidRPr="001335C1">
        <w:rPr>
          <w:rFonts w:ascii="Tahoma" w:hAnsi="Tahoma" w:cs="Tahoma" w:hint="cs"/>
          <w:sz w:val="18"/>
          <w:szCs w:val="18"/>
          <w:rtl/>
        </w:rPr>
        <w:t>שהרי על פי</w:t>
      </w:r>
      <w:r w:rsidRPr="001335C1">
        <w:rPr>
          <w:rFonts w:ascii="Tahoma" w:hAnsi="Tahoma" w:cs="Tahoma"/>
          <w:sz w:val="18"/>
          <w:szCs w:val="18"/>
          <w:rtl/>
        </w:rPr>
        <w:t xml:space="preserve"> התהליך הקבוע בתקנות</w:t>
      </w:r>
      <w:r w:rsidRPr="001335C1">
        <w:rPr>
          <w:rFonts w:ascii="Tahoma" w:hAnsi="Tahoma" w:cs="Tahoma" w:hint="cs"/>
          <w:sz w:val="18"/>
          <w:szCs w:val="18"/>
          <w:rtl/>
        </w:rPr>
        <w:t>,</w:t>
      </w:r>
      <w:r w:rsidRPr="001335C1">
        <w:rPr>
          <w:rFonts w:ascii="Tahoma" w:hAnsi="Tahoma" w:cs="Tahoma"/>
          <w:sz w:val="18"/>
          <w:szCs w:val="18"/>
          <w:rtl/>
        </w:rPr>
        <w:t xml:space="preserve"> הגוף המקבל נדרש לציין בטופס א' את המטרה </w:t>
      </w:r>
      <w:r w:rsidRPr="001335C1">
        <w:rPr>
          <w:rFonts w:ascii="Tahoma" w:hAnsi="Tahoma" w:cs="Tahoma" w:hint="cs"/>
          <w:sz w:val="18"/>
          <w:szCs w:val="18"/>
          <w:rtl/>
        </w:rPr>
        <w:t>ש</w:t>
      </w:r>
      <w:r w:rsidRPr="001335C1">
        <w:rPr>
          <w:rFonts w:ascii="Tahoma" w:hAnsi="Tahoma" w:cs="Tahoma"/>
          <w:sz w:val="18"/>
          <w:szCs w:val="18"/>
          <w:rtl/>
        </w:rPr>
        <w:t xml:space="preserve">לשמה נדרש המידע). </w:t>
      </w:r>
      <w:r w:rsidRPr="001335C1">
        <w:rPr>
          <w:rFonts w:ascii="Tahoma" w:hAnsi="Tahoma" w:cs="Tahoma" w:hint="cs"/>
          <w:sz w:val="18"/>
          <w:szCs w:val="18"/>
          <w:rtl/>
        </w:rPr>
        <w:t>משרד המשפטים היה ער לחסר בדין בתחום זה, ו</w:t>
      </w:r>
      <w:r w:rsidRPr="001335C1">
        <w:rPr>
          <w:rFonts w:ascii="Tahoma" w:hAnsi="Tahoma" w:cs="Tahoma"/>
          <w:sz w:val="18"/>
          <w:szCs w:val="18"/>
          <w:rtl/>
        </w:rPr>
        <w:t>בתזכיר תיקון לתקנות הנוכחיות שפורסם לאחרונה</w:t>
      </w:r>
      <w:r w:rsidRPr="001335C1">
        <w:rPr>
          <w:rFonts w:ascii="Tahoma" w:hAnsi="Tahoma" w:cs="Tahoma" w:hint="cs"/>
          <w:sz w:val="18"/>
          <w:szCs w:val="18"/>
          <w:rtl/>
        </w:rPr>
        <w:t xml:space="preserve"> ביקש לתקן חסר זה כדלהלן</w:t>
      </w:r>
      <w:r w:rsidRPr="001335C1">
        <w:rPr>
          <w:rFonts w:ascii="Tahoma" w:hAnsi="Tahoma" w:cs="Tahoma"/>
          <w:sz w:val="18"/>
          <w:szCs w:val="18"/>
          <w:rtl/>
        </w:rPr>
        <w:t>: "נודע לגוף המוסר כי קיים חשש שהגוף המקבל אינו מקיים את התנאים המפורטים בטופס ב' לתוספת, יפנה לגוף המקבל לשם בירור העניין ורשאי הוא להפסיק את מסירת המידע אם ראה שהדבר נדרש בנסיבות העניין"</w:t>
      </w:r>
      <w:r>
        <w:rPr>
          <w:rStyle w:val="FootnoteReference0"/>
          <w:rFonts w:ascii="Tahoma" w:hAnsi="Tahoma" w:cs="Tahoma"/>
          <w:sz w:val="18"/>
          <w:szCs w:val="18"/>
          <w:rtl/>
        </w:rPr>
        <w:footnoteReference w:id="28"/>
      </w:r>
      <w:r w:rsidRPr="001335C1">
        <w:rPr>
          <w:rFonts w:ascii="Tahoma" w:hAnsi="Tahoma" w:cs="Tahoma" w:hint="cs"/>
          <w:sz w:val="18"/>
          <w:szCs w:val="18"/>
          <w:rtl/>
        </w:rPr>
        <w:t>. עד מועד סיום הביקורת לא</w:t>
      </w:r>
      <w:r w:rsidRPr="001335C1">
        <w:rPr>
          <w:rFonts w:ascii="Tahoma" w:hAnsi="Tahoma" w:cs="Tahoma"/>
          <w:sz w:val="18"/>
          <w:szCs w:val="18"/>
          <w:rtl/>
        </w:rPr>
        <w:t xml:space="preserve"> </w:t>
      </w:r>
      <w:r w:rsidRPr="001335C1">
        <w:rPr>
          <w:rFonts w:ascii="Tahoma" w:hAnsi="Tahoma" w:cs="Tahoma" w:hint="cs"/>
          <w:sz w:val="18"/>
          <w:szCs w:val="18"/>
          <w:rtl/>
        </w:rPr>
        <w:t>הושלמה חקיקת</w:t>
      </w:r>
      <w:r w:rsidRPr="001335C1">
        <w:rPr>
          <w:rFonts w:ascii="Tahoma" w:hAnsi="Tahoma" w:cs="Tahoma"/>
          <w:sz w:val="18"/>
          <w:szCs w:val="18"/>
          <w:rtl/>
        </w:rPr>
        <w:t xml:space="preserve"> </w:t>
      </w:r>
      <w:r w:rsidRPr="001335C1">
        <w:rPr>
          <w:rFonts w:ascii="Tahoma" w:hAnsi="Tahoma" w:cs="Tahoma" w:hint="cs"/>
          <w:sz w:val="18"/>
          <w:szCs w:val="18"/>
          <w:rtl/>
        </w:rPr>
        <w:t>התיקון</w:t>
      </w:r>
      <w:r w:rsidRPr="001335C1">
        <w:rPr>
          <w:rFonts w:ascii="Tahoma" w:hAnsi="Tahoma" w:cs="Tahoma"/>
          <w:sz w:val="18"/>
          <w:szCs w:val="18"/>
          <w:rtl/>
        </w:rPr>
        <w:t>.</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עלה כי במסגרת חקירת השימוש שלא כדין שעשו עובדים ביחידת הפיצו"ח במידע שהועמד לרשותם במערכת "רותם", נחסם השימוש במערכת "רותם" בפני יחידת הפיצו"ח ביולי 2017. לבקשת מינהל מעברי גבול עדכנה נש"ם את ראש אגף המבצעים במינהל מעברי גבול בממצאי החקירה, שממנה עלה שאחד המורשים איפשר לאנשים נוספים להשתמש במערכת, והמליצה להפסיק להרשות לו להשתמש בה. מינהל מעברי גבול החליט להפסיק לאפשר ליחידת הפיצו"ח את השימוש במערכת "רותם" מבלי ליידע על כך את הדרגים הבכירים במשרד החקלאות.</w:t>
      </w:r>
    </w:p>
    <w:p w:rsidR="0085703D" w:rsidRPr="001335C1" w:rsidP="008C3316">
      <w:pPr>
        <w:pStyle w:val="RESHET"/>
      </w:pPr>
      <w:r w:rsidRPr="001335C1">
        <w:rPr>
          <w:rFonts w:hint="cs"/>
          <w:rtl/>
        </w:rPr>
        <w:t xml:space="preserve">משרד מבקר המדינה מעיר לרשות האוכלוסין כי מן הראוי היה שההחלטה להפסיק את השימוש של יחידת הפיצו"ח במערכת "רותם" הייתה מתקבלת על ידי הוועדה להעברת מידע של רשות האוכלוסין וההגירה, ולא על ידי מינהל מעברי גבול. זאת היות שתפקידה של הוועדה על פי תקנות הגנת הפרטיות (העברת מידע) הוא לדון ולאשר העברת מידע ונוכח הנחיית המשנה ליועץ המשפטי לממשלה המטילה על הוועדה את האחריות לפקח על התנהלות הגוף בו היא פועלת בכל הנוגע להעברת מידע המצוי בידי הגוף הציבורי. הגורם שרשאי לאשר אמור להיות גם הגורם שיורה על הפסקת העברת המידע, או במקרים מיוחדים בהם ניתנה החלטה דחופה להפסיק העברת מידע על ידי גורם אחר, הוועדה להעברת מידע תהיה זו שתאשרר אותה. </w:t>
      </w:r>
    </w:p>
    <w:p w:rsidR="0085703D" w:rsidRPr="001335C1" w:rsidP="008C3316">
      <w:pPr>
        <w:pStyle w:val="RESHET"/>
        <w:rPr>
          <w:rtl/>
        </w:rPr>
      </w:pPr>
      <w:r w:rsidRPr="001335C1">
        <w:rPr>
          <w:rFonts w:hint="cs"/>
          <w:rtl/>
        </w:rPr>
        <w:t>עוד</w:t>
      </w:r>
      <w:r w:rsidRPr="001335C1">
        <w:rPr>
          <w:rtl/>
        </w:rPr>
        <w:t xml:space="preserve"> </w:t>
      </w:r>
      <w:r w:rsidRPr="001335C1">
        <w:rPr>
          <w:rFonts w:hint="cs"/>
          <w:rtl/>
        </w:rPr>
        <w:t>מעיר</w:t>
      </w:r>
      <w:r w:rsidRPr="001335C1">
        <w:rPr>
          <w:rtl/>
        </w:rPr>
        <w:t xml:space="preserve"> </w:t>
      </w:r>
      <w:r w:rsidRPr="001335C1">
        <w:rPr>
          <w:rFonts w:hint="cs"/>
          <w:rtl/>
        </w:rPr>
        <w:t>משרד</w:t>
      </w:r>
      <w:r w:rsidRPr="001335C1">
        <w:rPr>
          <w:rtl/>
        </w:rPr>
        <w:t xml:space="preserve"> </w:t>
      </w:r>
      <w:r w:rsidRPr="001335C1">
        <w:rPr>
          <w:rFonts w:hint="cs"/>
          <w:rtl/>
        </w:rPr>
        <w:t>מבקר</w:t>
      </w:r>
      <w:r w:rsidRPr="001335C1">
        <w:rPr>
          <w:rtl/>
        </w:rPr>
        <w:t xml:space="preserve"> </w:t>
      </w:r>
      <w:r w:rsidRPr="001335C1">
        <w:rPr>
          <w:rFonts w:hint="cs"/>
          <w:rtl/>
        </w:rPr>
        <w:t>המדינה</w:t>
      </w:r>
      <w:r w:rsidRPr="001335C1">
        <w:rPr>
          <w:rtl/>
        </w:rPr>
        <w:t xml:space="preserve"> </w:t>
      </w:r>
      <w:r w:rsidRPr="001335C1">
        <w:rPr>
          <w:rFonts w:hint="cs"/>
          <w:rtl/>
        </w:rPr>
        <w:t>כי</w:t>
      </w:r>
      <w:r w:rsidRPr="001335C1">
        <w:rPr>
          <w:rtl/>
        </w:rPr>
        <w:t xml:space="preserve"> </w:t>
      </w:r>
      <w:r w:rsidRPr="001335C1">
        <w:rPr>
          <w:rFonts w:hint="cs"/>
          <w:rtl/>
        </w:rPr>
        <w:t>על</w:t>
      </w:r>
      <w:r w:rsidRPr="001335C1">
        <w:rPr>
          <w:rtl/>
        </w:rPr>
        <w:t xml:space="preserve"> </w:t>
      </w:r>
      <w:r w:rsidRPr="001335C1">
        <w:rPr>
          <w:rFonts w:hint="cs"/>
          <w:rtl/>
        </w:rPr>
        <w:t>משרד</w:t>
      </w:r>
      <w:r w:rsidRPr="001335C1">
        <w:rPr>
          <w:rtl/>
        </w:rPr>
        <w:t xml:space="preserve"> </w:t>
      </w:r>
      <w:r w:rsidRPr="001335C1">
        <w:rPr>
          <w:rFonts w:hint="cs"/>
          <w:rtl/>
        </w:rPr>
        <w:t>המשפטים</w:t>
      </w:r>
      <w:r w:rsidRPr="001335C1">
        <w:rPr>
          <w:rtl/>
        </w:rPr>
        <w:t xml:space="preserve"> לבחון אם יש להוסיף לתזכיר התיקון לתקנות הגנת הפרטיות הנזכר לעיל </w:t>
      </w:r>
      <w:r w:rsidRPr="001335C1">
        <w:rPr>
          <w:rFonts w:hint="cs"/>
          <w:rtl/>
        </w:rPr>
        <w:t>או לעגן באופן אחר קביעה</w:t>
      </w:r>
      <w:r w:rsidRPr="001335C1">
        <w:rPr>
          <w:rtl/>
        </w:rPr>
        <w:t xml:space="preserve"> בדבר האורגן או הדרג בגוף הציבורי שיחליט </w:t>
      </w:r>
      <w:r w:rsidRPr="001335C1">
        <w:rPr>
          <w:rFonts w:hint="cs"/>
          <w:rtl/>
        </w:rPr>
        <w:t>בדבר</w:t>
      </w:r>
      <w:r w:rsidRPr="001335C1">
        <w:rPr>
          <w:rtl/>
        </w:rPr>
        <w:t xml:space="preserve"> </w:t>
      </w:r>
      <w:r w:rsidRPr="001335C1">
        <w:rPr>
          <w:rFonts w:hint="cs"/>
          <w:rtl/>
        </w:rPr>
        <w:t>הפסקת</w:t>
      </w:r>
      <w:r w:rsidRPr="001335C1">
        <w:rPr>
          <w:rtl/>
        </w:rPr>
        <w:t xml:space="preserve"> </w:t>
      </w:r>
      <w:r w:rsidRPr="001335C1">
        <w:rPr>
          <w:rFonts w:hint="cs"/>
          <w:rtl/>
        </w:rPr>
        <w:t>העברת</w:t>
      </w:r>
      <w:r w:rsidRPr="001335C1">
        <w:rPr>
          <w:rtl/>
        </w:rPr>
        <w:t xml:space="preserve"> </w:t>
      </w:r>
      <w:r w:rsidRPr="001335C1">
        <w:rPr>
          <w:rFonts w:hint="cs"/>
          <w:rtl/>
        </w:rPr>
        <w:t>המידע,</w:t>
      </w:r>
      <w:r w:rsidRPr="001335C1">
        <w:rPr>
          <w:rtl/>
        </w:rPr>
        <w:t xml:space="preserve"> </w:t>
      </w:r>
      <w:r w:rsidRPr="001335C1">
        <w:rPr>
          <w:rFonts w:hint="cs"/>
          <w:rtl/>
        </w:rPr>
        <w:t>או יאשרר את ההחלטה אם יש צורך בהחלטה מיידית כשנעשה</w:t>
      </w:r>
      <w:r w:rsidRPr="001335C1">
        <w:rPr>
          <w:rtl/>
        </w:rPr>
        <w:t xml:space="preserve"> </w:t>
      </w:r>
      <w:r w:rsidRPr="001335C1">
        <w:rPr>
          <w:rFonts w:hint="cs"/>
          <w:rtl/>
        </w:rPr>
        <w:t>בו</w:t>
      </w:r>
      <w:r w:rsidRPr="001335C1">
        <w:rPr>
          <w:rtl/>
        </w:rPr>
        <w:t xml:space="preserve"> </w:t>
      </w:r>
      <w:r w:rsidRPr="001335C1">
        <w:rPr>
          <w:rFonts w:hint="cs"/>
          <w:rtl/>
        </w:rPr>
        <w:t>שימוש</w:t>
      </w:r>
      <w:r w:rsidRPr="001335C1">
        <w:rPr>
          <w:rtl/>
        </w:rPr>
        <w:t xml:space="preserve"> </w:t>
      </w:r>
      <w:r w:rsidRPr="001335C1">
        <w:rPr>
          <w:rFonts w:hint="cs"/>
          <w:rtl/>
        </w:rPr>
        <w:t>שלא</w:t>
      </w:r>
      <w:r w:rsidRPr="001335C1">
        <w:rPr>
          <w:rtl/>
        </w:rPr>
        <w:t xml:space="preserve"> </w:t>
      </w:r>
      <w:r w:rsidRPr="001335C1">
        <w:rPr>
          <w:rFonts w:hint="cs"/>
          <w:rtl/>
        </w:rPr>
        <w:t>כדין</w:t>
      </w:r>
      <w:r w:rsidRPr="001335C1">
        <w:rPr>
          <w:rtl/>
        </w:rPr>
        <w:t>.</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מיוני 2018 מסר משרד המשפטים כי </w:t>
      </w:r>
      <w:r w:rsidRPr="001335C1">
        <w:rPr>
          <w:rFonts w:ascii="Tahoma" w:hAnsi="Tahoma" w:cs="Tahoma"/>
          <w:sz w:val="18"/>
          <w:szCs w:val="18"/>
          <w:rtl/>
        </w:rPr>
        <w:t>גיבוש טיוטת התיקון לתקנות נמצא בישורת האחרונה לפני השלמתו והעברתו לאישור</w:t>
      </w:r>
      <w:r w:rsidRPr="001335C1">
        <w:rPr>
          <w:rFonts w:ascii="Tahoma" w:hAnsi="Tahoma" w:cs="Tahoma" w:hint="cs"/>
          <w:sz w:val="18"/>
          <w:szCs w:val="18"/>
          <w:rtl/>
        </w:rPr>
        <w:t xml:space="preserve"> </w:t>
      </w:r>
      <w:r w:rsidRPr="001335C1">
        <w:rPr>
          <w:rFonts w:ascii="Tahoma" w:hAnsi="Tahoma" w:cs="Tahoma"/>
          <w:sz w:val="18"/>
          <w:szCs w:val="18"/>
          <w:rtl/>
        </w:rPr>
        <w:t>ועדת החוקה, חוק ומשפט של הכנסת</w:t>
      </w:r>
      <w:r>
        <w:rPr>
          <w:rStyle w:val="FootnoteReference0"/>
          <w:rFonts w:ascii="Tahoma" w:hAnsi="Tahoma" w:cs="Tahoma"/>
          <w:sz w:val="18"/>
          <w:szCs w:val="18"/>
          <w:rtl/>
        </w:rPr>
        <w:footnoteReference w:id="29"/>
      </w:r>
      <w:r w:rsidRPr="001335C1">
        <w:rPr>
          <w:rFonts w:ascii="Tahoma" w:hAnsi="Tahoma" w:cs="Tahoma"/>
          <w:sz w:val="18"/>
          <w:szCs w:val="18"/>
          <w:rtl/>
        </w:rPr>
        <w:t>. לשון</w:t>
      </w:r>
      <w:r w:rsidRPr="001335C1">
        <w:rPr>
          <w:rFonts w:ascii="Tahoma" w:hAnsi="Tahoma" w:cs="Tahoma" w:hint="cs"/>
          <w:sz w:val="18"/>
          <w:szCs w:val="18"/>
          <w:rtl/>
        </w:rPr>
        <w:t xml:space="preserve"> טיוטת התיקון</w:t>
      </w:r>
      <w:r w:rsidRPr="001335C1">
        <w:rPr>
          <w:rFonts w:ascii="Tahoma" w:hAnsi="Tahoma" w:cs="Tahoma"/>
          <w:sz w:val="18"/>
          <w:szCs w:val="18"/>
          <w:rtl/>
        </w:rPr>
        <w:t xml:space="preserve"> אכן אינה מצביעה על גורם קונקרטי בגוף המוסר שעליו לקבל החלטה לעניין</w:t>
      </w:r>
      <w:r w:rsidRPr="001335C1">
        <w:rPr>
          <w:rFonts w:ascii="Tahoma" w:hAnsi="Tahoma" w:cs="Tahoma" w:hint="cs"/>
          <w:sz w:val="18"/>
          <w:szCs w:val="18"/>
          <w:rtl/>
        </w:rPr>
        <w:t xml:space="preserve"> </w:t>
      </w:r>
      <w:r w:rsidRPr="001335C1">
        <w:rPr>
          <w:rFonts w:ascii="Tahoma" w:hAnsi="Tahoma" w:cs="Tahoma"/>
          <w:sz w:val="18"/>
          <w:szCs w:val="18"/>
          <w:rtl/>
        </w:rPr>
        <w:t xml:space="preserve">זה. זאת בעיקר נוכח ההיקף הנרחב של סוגי הגופים הציבוריים </w:t>
      </w:r>
      <w:r w:rsidRPr="001335C1">
        <w:rPr>
          <w:rFonts w:ascii="Tahoma" w:hAnsi="Tahoma" w:cs="Tahoma" w:hint="cs"/>
          <w:sz w:val="18"/>
          <w:szCs w:val="18"/>
          <w:rtl/>
        </w:rPr>
        <w:t>ש</w:t>
      </w:r>
      <w:r w:rsidRPr="001335C1">
        <w:rPr>
          <w:rFonts w:ascii="Tahoma" w:hAnsi="Tahoma" w:cs="Tahoma"/>
          <w:sz w:val="18"/>
          <w:szCs w:val="18"/>
          <w:rtl/>
        </w:rPr>
        <w:t>התקנות חלות עליהם,</w:t>
      </w:r>
      <w:r w:rsidRPr="001335C1">
        <w:rPr>
          <w:rFonts w:ascii="Tahoma" w:hAnsi="Tahoma" w:cs="Tahoma" w:hint="cs"/>
          <w:sz w:val="18"/>
          <w:szCs w:val="18"/>
          <w:rtl/>
        </w:rPr>
        <w:t xml:space="preserve"> </w:t>
      </w:r>
      <w:r w:rsidRPr="001335C1">
        <w:rPr>
          <w:rFonts w:ascii="Tahoma" w:hAnsi="Tahoma" w:cs="Tahoma"/>
          <w:sz w:val="18"/>
          <w:szCs w:val="18"/>
          <w:rtl/>
        </w:rPr>
        <w:t xml:space="preserve">ובשים לב למצבים השונים </w:t>
      </w:r>
      <w:r w:rsidRPr="001335C1">
        <w:rPr>
          <w:rFonts w:ascii="Tahoma" w:hAnsi="Tahoma" w:cs="Tahoma" w:hint="cs"/>
          <w:sz w:val="18"/>
          <w:szCs w:val="18"/>
          <w:rtl/>
        </w:rPr>
        <w:t>ש</w:t>
      </w:r>
      <w:r w:rsidRPr="001335C1">
        <w:rPr>
          <w:rFonts w:ascii="Tahoma" w:hAnsi="Tahoma" w:cs="Tahoma"/>
          <w:sz w:val="18"/>
          <w:szCs w:val="18"/>
          <w:rtl/>
        </w:rPr>
        <w:t xml:space="preserve">עליהם עשויה לחול ההוראה האמורה. לעניין זה יש </w:t>
      </w:r>
      <w:r w:rsidRPr="001335C1">
        <w:rPr>
          <w:rFonts w:ascii="Tahoma" w:hAnsi="Tahoma" w:cs="Tahoma" w:hint="cs"/>
          <w:sz w:val="18"/>
          <w:szCs w:val="18"/>
          <w:rtl/>
        </w:rPr>
        <w:t xml:space="preserve">להביא </w:t>
      </w:r>
      <w:r w:rsidRPr="001335C1">
        <w:rPr>
          <w:rFonts w:ascii="Tahoma" w:hAnsi="Tahoma" w:cs="Tahoma"/>
          <w:sz w:val="18"/>
          <w:szCs w:val="18"/>
          <w:rtl/>
        </w:rPr>
        <w:t>בחשבון כי ההוראה עשויה לחול גם על מצבים חריגים</w:t>
      </w:r>
      <w:r w:rsidRPr="001335C1">
        <w:rPr>
          <w:rFonts w:ascii="Tahoma" w:hAnsi="Tahoma" w:cs="Tahoma" w:hint="cs"/>
          <w:sz w:val="18"/>
          <w:szCs w:val="18"/>
          <w:rtl/>
        </w:rPr>
        <w:t>,</w:t>
      </w:r>
      <w:r w:rsidRPr="001335C1">
        <w:rPr>
          <w:rFonts w:ascii="Tahoma" w:hAnsi="Tahoma" w:cs="Tahoma"/>
          <w:sz w:val="18"/>
          <w:szCs w:val="18"/>
          <w:rtl/>
        </w:rPr>
        <w:t xml:space="preserve"> שבהם יהיה מקום להפסיק את</w:t>
      </w:r>
      <w:r w:rsidRPr="001335C1">
        <w:rPr>
          <w:rFonts w:ascii="Tahoma" w:hAnsi="Tahoma" w:cs="Tahoma" w:hint="cs"/>
          <w:sz w:val="18"/>
          <w:szCs w:val="18"/>
          <w:rtl/>
        </w:rPr>
        <w:t xml:space="preserve"> </w:t>
      </w:r>
      <w:r w:rsidRPr="001335C1">
        <w:rPr>
          <w:rFonts w:ascii="Tahoma" w:hAnsi="Tahoma" w:cs="Tahoma"/>
          <w:sz w:val="18"/>
          <w:szCs w:val="18"/>
          <w:rtl/>
        </w:rPr>
        <w:t>העברת המידע ללא דיחוי, מבלי שיידרש לעניין זה אישור כלל חברי הוועדה.</w:t>
      </w:r>
      <w:r w:rsidRPr="001335C1">
        <w:rPr>
          <w:rFonts w:ascii="Tahoma" w:hAnsi="Tahoma" w:cs="Tahoma" w:hint="cs"/>
          <w:b/>
          <w:bCs/>
          <w:sz w:val="18"/>
          <w:szCs w:val="18"/>
          <w:rtl/>
        </w:rPr>
        <w:t xml:space="preserve"> </w:t>
      </w:r>
      <w:r w:rsidRPr="001335C1">
        <w:rPr>
          <w:rFonts w:ascii="Tahoma" w:hAnsi="Tahoma" w:cs="Tahoma" w:hint="eastAsia"/>
          <w:sz w:val="18"/>
          <w:szCs w:val="18"/>
          <w:rtl/>
        </w:rPr>
        <w:t>עוד</w:t>
      </w:r>
      <w:r w:rsidRPr="001335C1">
        <w:rPr>
          <w:rFonts w:ascii="Tahoma" w:hAnsi="Tahoma" w:cs="Tahoma"/>
          <w:sz w:val="18"/>
          <w:szCs w:val="18"/>
          <w:rtl/>
        </w:rPr>
        <w:t xml:space="preserve"> </w:t>
      </w:r>
      <w:r w:rsidRPr="001335C1">
        <w:rPr>
          <w:rFonts w:ascii="Tahoma" w:hAnsi="Tahoma" w:cs="Tahoma" w:hint="eastAsia"/>
          <w:sz w:val="18"/>
          <w:szCs w:val="18"/>
          <w:rtl/>
        </w:rPr>
        <w:t>נאמר</w:t>
      </w:r>
      <w:r w:rsidRPr="001335C1">
        <w:rPr>
          <w:rFonts w:ascii="Tahoma" w:hAnsi="Tahoma" w:cs="Tahoma"/>
          <w:sz w:val="18"/>
          <w:szCs w:val="18"/>
          <w:rtl/>
        </w:rPr>
        <w:t xml:space="preserve"> </w:t>
      </w:r>
      <w:r w:rsidRPr="001335C1">
        <w:rPr>
          <w:rFonts w:ascii="Tahoma" w:hAnsi="Tahoma" w:cs="Tahoma" w:hint="eastAsia"/>
          <w:sz w:val="18"/>
          <w:szCs w:val="18"/>
          <w:rtl/>
        </w:rPr>
        <w:t>בתשובת</w:t>
      </w:r>
      <w:r w:rsidRPr="001335C1">
        <w:rPr>
          <w:rFonts w:ascii="Tahoma" w:hAnsi="Tahoma" w:cs="Tahoma"/>
          <w:sz w:val="18"/>
          <w:szCs w:val="18"/>
          <w:rtl/>
        </w:rPr>
        <w:t xml:space="preserve"> </w:t>
      </w:r>
      <w:r w:rsidRPr="001335C1">
        <w:rPr>
          <w:rFonts w:ascii="Tahoma" w:hAnsi="Tahoma" w:cs="Tahoma" w:hint="eastAsia"/>
          <w:sz w:val="18"/>
          <w:szCs w:val="18"/>
          <w:rtl/>
        </w:rPr>
        <w:t>משרד</w:t>
      </w:r>
      <w:r w:rsidRPr="001335C1">
        <w:rPr>
          <w:rFonts w:ascii="Tahoma" w:hAnsi="Tahoma" w:cs="Tahoma"/>
          <w:sz w:val="18"/>
          <w:szCs w:val="18"/>
          <w:rtl/>
        </w:rPr>
        <w:t xml:space="preserve"> </w:t>
      </w:r>
      <w:r w:rsidRPr="001335C1">
        <w:rPr>
          <w:rFonts w:ascii="Tahoma" w:hAnsi="Tahoma" w:cs="Tahoma" w:hint="eastAsia"/>
          <w:sz w:val="18"/>
          <w:szCs w:val="18"/>
          <w:rtl/>
        </w:rPr>
        <w:t>המשפטים</w:t>
      </w:r>
      <w:r w:rsidRPr="001335C1">
        <w:rPr>
          <w:rFonts w:ascii="Tahoma" w:hAnsi="Tahoma" w:cs="Tahoma"/>
          <w:sz w:val="18"/>
          <w:szCs w:val="18"/>
          <w:rtl/>
        </w:rPr>
        <w:t xml:space="preserve"> </w:t>
      </w:r>
      <w:r w:rsidRPr="001335C1">
        <w:rPr>
          <w:rFonts w:ascii="Tahoma" w:hAnsi="Tahoma" w:cs="Tahoma" w:hint="eastAsia"/>
          <w:sz w:val="18"/>
          <w:szCs w:val="18"/>
          <w:rtl/>
        </w:rPr>
        <w:t>כי</w:t>
      </w:r>
      <w:r w:rsidRPr="001335C1">
        <w:rPr>
          <w:rFonts w:ascii="Tahoma" w:hAnsi="Tahoma" w:cs="Tahoma"/>
          <w:sz w:val="18"/>
          <w:szCs w:val="18"/>
          <w:rtl/>
        </w:rPr>
        <w:t xml:space="preserve"> </w:t>
      </w:r>
      <w:r w:rsidRPr="001335C1">
        <w:rPr>
          <w:rFonts w:ascii="Tahoma" w:hAnsi="Tahoma" w:cs="Tahoma" w:hint="cs"/>
          <w:sz w:val="18"/>
          <w:szCs w:val="18"/>
          <w:rtl/>
        </w:rPr>
        <w:t>בעניין</w:t>
      </w:r>
      <w:r w:rsidRPr="001335C1">
        <w:rPr>
          <w:rFonts w:ascii="Tahoma" w:hAnsi="Tahoma" w:cs="Tahoma"/>
          <w:sz w:val="18"/>
          <w:szCs w:val="18"/>
          <w:rtl/>
        </w:rPr>
        <w:t xml:space="preserve"> </w:t>
      </w:r>
      <w:r w:rsidRPr="001335C1">
        <w:rPr>
          <w:rFonts w:ascii="Tahoma" w:hAnsi="Tahoma" w:cs="Tahoma" w:hint="cs"/>
          <w:sz w:val="18"/>
          <w:szCs w:val="18"/>
          <w:rtl/>
        </w:rPr>
        <w:t>ה</w:t>
      </w:r>
      <w:r w:rsidRPr="001335C1">
        <w:rPr>
          <w:rFonts w:ascii="Tahoma" w:hAnsi="Tahoma" w:cs="Tahoma" w:hint="eastAsia"/>
          <w:sz w:val="18"/>
          <w:szCs w:val="18"/>
          <w:rtl/>
        </w:rPr>
        <w:t>מקרה</w:t>
      </w:r>
      <w:r w:rsidRPr="001335C1">
        <w:rPr>
          <w:rFonts w:ascii="Tahoma" w:hAnsi="Tahoma" w:cs="Tahoma"/>
          <w:sz w:val="18"/>
          <w:szCs w:val="18"/>
          <w:rtl/>
        </w:rPr>
        <w:t xml:space="preserve"> </w:t>
      </w:r>
      <w:r w:rsidRPr="001335C1">
        <w:rPr>
          <w:rFonts w:ascii="Tahoma" w:hAnsi="Tahoma" w:cs="Tahoma" w:hint="eastAsia"/>
          <w:sz w:val="18"/>
          <w:szCs w:val="18"/>
          <w:rtl/>
        </w:rPr>
        <w:t>הקונקרטי</w:t>
      </w:r>
      <w:r w:rsidRPr="001335C1">
        <w:rPr>
          <w:rFonts w:ascii="Tahoma" w:hAnsi="Tahoma" w:cs="Tahoma"/>
          <w:sz w:val="18"/>
          <w:szCs w:val="18"/>
          <w:rtl/>
        </w:rPr>
        <w:t xml:space="preserve"> </w:t>
      </w:r>
      <w:r w:rsidRPr="001335C1">
        <w:rPr>
          <w:rFonts w:ascii="Tahoma" w:hAnsi="Tahoma" w:cs="Tahoma" w:hint="eastAsia"/>
          <w:sz w:val="18"/>
          <w:szCs w:val="18"/>
          <w:rtl/>
        </w:rPr>
        <w:t>הנזכר</w:t>
      </w:r>
      <w:r w:rsidRPr="001335C1">
        <w:rPr>
          <w:rFonts w:ascii="Tahoma" w:hAnsi="Tahoma" w:cs="Tahoma"/>
          <w:sz w:val="18"/>
          <w:szCs w:val="18"/>
          <w:rtl/>
        </w:rPr>
        <w:t xml:space="preserve"> </w:t>
      </w:r>
      <w:r w:rsidRPr="001335C1">
        <w:rPr>
          <w:rFonts w:ascii="Tahoma" w:hAnsi="Tahoma" w:cs="Tahoma" w:hint="eastAsia"/>
          <w:sz w:val="18"/>
          <w:szCs w:val="18"/>
          <w:rtl/>
        </w:rPr>
        <w:t>בדוח</w:t>
      </w:r>
      <w:r w:rsidRPr="001335C1">
        <w:rPr>
          <w:rFonts w:ascii="Tahoma" w:hAnsi="Tahoma" w:cs="Tahoma" w:hint="cs"/>
          <w:sz w:val="18"/>
          <w:szCs w:val="18"/>
          <w:rtl/>
        </w:rPr>
        <w:t>, מדובר בהעברת מידע שלא אושרה כדין בידי הוועדה להעברת מידע. בנסיבות אלה היה נכון לפעול לתיקון המצב מייד כשהתברר ולהביא את העברת המידע ליחידת הפיצו"ח לבחינה בידי הוועדות להעברת מידע בגופים הציבוריים הרלוונטיים, שהם הגורמים המוסמכים לעניין זה.</w:t>
      </w:r>
      <w:r w:rsidRPr="001335C1">
        <w:rPr>
          <w:rFonts w:ascii="Tahoma" w:hAnsi="Tahoma" w:cs="Tahoma"/>
          <w:sz w:val="18"/>
          <w:szCs w:val="18"/>
          <w:rtl/>
        </w:rPr>
        <w:t xml:space="preserve"> </w:t>
      </w:r>
    </w:p>
    <w:p w:rsidR="0085703D" w:rsidRPr="001335C1" w:rsidP="008C3316">
      <w:pPr>
        <w:spacing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עיגון</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ההיבט</w:t>
      </w:r>
      <w:r w:rsidRPr="001335C1">
        <w:rPr>
          <w:rStyle w:val="Heading7Char"/>
          <w:rFonts w:ascii="Tahoma" w:hAnsi="Tahoma" w:cs="Tahoma"/>
          <w:sz w:val="18"/>
          <w:szCs w:val="18"/>
          <w:rtl/>
        </w:rPr>
        <w:t xml:space="preserve"> החוקי של השימוש במערכת "רותם" בנהלים</w:t>
      </w:r>
      <w:r w:rsidRPr="001335C1">
        <w:rPr>
          <w:rFonts w:ascii="Tahoma" w:hAnsi="Tahoma" w:cs="Tahoma" w:hint="cs"/>
          <w:b/>
          <w:bCs/>
          <w:sz w:val="18"/>
          <w:szCs w:val="18"/>
          <w:rtl/>
        </w:rPr>
        <w:t xml:space="preserve">: </w:t>
      </w:r>
      <w:r w:rsidRPr="001335C1">
        <w:rPr>
          <w:rFonts w:ascii="Tahoma" w:hAnsi="Tahoma" w:cs="Tahoma" w:hint="cs"/>
          <w:sz w:val="18"/>
          <w:szCs w:val="18"/>
          <w:rtl/>
        </w:rPr>
        <w:t>מערכת "רותם" כוללת כאמור מאגרים המכילים מידע כהגדרתו בחוק הגנת הפרטיות. המערכת גם תומכת בפעילות שעיקרה עיכוב נוסעים היוצאים ונכנסים במעברי הגבול. עיכוב זה כרוך ממילא בפגיעה בחופש התנועה שלהם.</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בחודשים יוני-דצמבר 2017 נכתבו ואושרו ברשות האוכלוסין נהלים העוסקים באישור השימוש של לקוחות חיצוניים במערכת "רותם" ובתנאים לקבלת האישור מבחינת אבטחת המידע, ציוד הקצה שיתחבר למערכת "רותם" ועוד. מבדיקת הנוהל העוסק בשימוש של לקוחות חיצוניים במערכת עולה כי חסרה בו התייחסות</w:t>
      </w:r>
      <w:r w:rsidRPr="001335C1">
        <w:rPr>
          <w:rFonts w:ascii="Tahoma" w:hAnsi="Tahoma" w:cs="Tahoma"/>
          <w:sz w:val="18"/>
          <w:szCs w:val="18"/>
          <w:rtl/>
        </w:rPr>
        <w:t xml:space="preserve"> </w:t>
      </w:r>
      <w:r w:rsidRPr="001335C1">
        <w:rPr>
          <w:rFonts w:ascii="Tahoma" w:hAnsi="Tahoma" w:cs="Tahoma" w:hint="cs"/>
          <w:sz w:val="18"/>
          <w:szCs w:val="18"/>
          <w:rtl/>
        </w:rPr>
        <w:t>להיבט</w:t>
      </w:r>
      <w:r w:rsidRPr="001335C1">
        <w:rPr>
          <w:rFonts w:ascii="Tahoma" w:hAnsi="Tahoma" w:cs="Tahoma"/>
          <w:sz w:val="18"/>
          <w:szCs w:val="18"/>
          <w:rtl/>
        </w:rPr>
        <w:t xml:space="preserve"> </w:t>
      </w:r>
      <w:r w:rsidRPr="001335C1">
        <w:rPr>
          <w:rFonts w:ascii="Tahoma" w:hAnsi="Tahoma" w:cs="Tahoma" w:hint="cs"/>
          <w:sz w:val="18"/>
          <w:szCs w:val="18"/>
          <w:rtl/>
        </w:rPr>
        <w:t>החוקי</w:t>
      </w:r>
      <w:r w:rsidRPr="001335C1">
        <w:rPr>
          <w:rFonts w:ascii="Tahoma" w:hAnsi="Tahoma" w:cs="Tahoma"/>
          <w:sz w:val="18"/>
          <w:szCs w:val="18"/>
          <w:rtl/>
        </w:rPr>
        <w:t xml:space="preserve"> </w:t>
      </w:r>
      <w:r w:rsidRPr="001335C1">
        <w:rPr>
          <w:rFonts w:ascii="Tahoma" w:hAnsi="Tahoma" w:cs="Tahoma" w:hint="cs"/>
          <w:sz w:val="18"/>
          <w:szCs w:val="18"/>
          <w:rtl/>
        </w:rPr>
        <w:t>שבהתחברות</w:t>
      </w:r>
      <w:r w:rsidRPr="001335C1">
        <w:rPr>
          <w:rFonts w:ascii="Tahoma" w:hAnsi="Tahoma" w:cs="Tahoma"/>
          <w:sz w:val="18"/>
          <w:szCs w:val="18"/>
          <w:rtl/>
        </w:rPr>
        <w:t xml:space="preserve">, </w:t>
      </w:r>
      <w:r w:rsidRPr="001335C1">
        <w:rPr>
          <w:rFonts w:ascii="Tahoma" w:hAnsi="Tahoma" w:cs="Tahoma" w:hint="cs"/>
          <w:sz w:val="18"/>
          <w:szCs w:val="18"/>
          <w:rtl/>
        </w:rPr>
        <w:t>מבחינת הצורך</w:t>
      </w:r>
      <w:r w:rsidRPr="001335C1">
        <w:rPr>
          <w:rFonts w:ascii="Tahoma" w:hAnsi="Tahoma" w:cs="Tahoma"/>
          <w:sz w:val="18"/>
          <w:szCs w:val="18"/>
          <w:rtl/>
        </w:rPr>
        <w:t xml:space="preserve"> </w:t>
      </w:r>
      <w:r w:rsidRPr="001335C1">
        <w:rPr>
          <w:rFonts w:ascii="Tahoma" w:hAnsi="Tahoma" w:cs="Tahoma" w:hint="cs"/>
          <w:sz w:val="18"/>
          <w:szCs w:val="18"/>
          <w:rtl/>
        </w:rPr>
        <w:t>לפעול</w:t>
      </w:r>
      <w:r w:rsidRPr="001335C1">
        <w:rPr>
          <w:rFonts w:ascii="Tahoma" w:hAnsi="Tahoma" w:cs="Tahoma"/>
          <w:sz w:val="18"/>
          <w:szCs w:val="18"/>
          <w:rtl/>
        </w:rPr>
        <w:t xml:space="preserve"> </w:t>
      </w:r>
      <w:r w:rsidRPr="001335C1">
        <w:rPr>
          <w:rFonts w:ascii="Tahoma" w:hAnsi="Tahoma" w:cs="Tahoma" w:hint="cs"/>
          <w:sz w:val="18"/>
          <w:szCs w:val="18"/>
          <w:rtl/>
        </w:rPr>
        <w:t>לפי</w:t>
      </w:r>
      <w:r w:rsidRPr="001335C1">
        <w:rPr>
          <w:rFonts w:ascii="Tahoma" w:hAnsi="Tahoma" w:cs="Tahoma"/>
          <w:sz w:val="18"/>
          <w:szCs w:val="18"/>
          <w:rtl/>
        </w:rPr>
        <w:t xml:space="preserve"> </w:t>
      </w:r>
      <w:r w:rsidRPr="001335C1">
        <w:rPr>
          <w:rFonts w:ascii="Tahoma" w:hAnsi="Tahoma" w:cs="Tahoma" w:hint="cs"/>
          <w:sz w:val="18"/>
          <w:szCs w:val="18"/>
          <w:rtl/>
        </w:rPr>
        <w:t>חוק</w:t>
      </w:r>
      <w:r w:rsidRPr="001335C1">
        <w:rPr>
          <w:rFonts w:ascii="Tahoma" w:hAnsi="Tahoma" w:cs="Tahoma"/>
          <w:sz w:val="18"/>
          <w:szCs w:val="18"/>
          <w:rtl/>
        </w:rPr>
        <w:t xml:space="preserve"> </w:t>
      </w:r>
      <w:r w:rsidRPr="001335C1">
        <w:rPr>
          <w:rFonts w:ascii="Tahoma" w:hAnsi="Tahoma" w:cs="Tahoma" w:hint="cs"/>
          <w:sz w:val="18"/>
          <w:szCs w:val="18"/>
          <w:rtl/>
        </w:rPr>
        <w:t>הגנת</w:t>
      </w:r>
      <w:r w:rsidRPr="001335C1">
        <w:rPr>
          <w:rFonts w:ascii="Tahoma" w:hAnsi="Tahoma" w:cs="Tahoma"/>
          <w:sz w:val="18"/>
          <w:szCs w:val="18"/>
          <w:rtl/>
        </w:rPr>
        <w:t xml:space="preserve"> </w:t>
      </w:r>
      <w:r w:rsidRPr="001335C1">
        <w:rPr>
          <w:rFonts w:ascii="Tahoma" w:hAnsi="Tahoma" w:cs="Tahoma" w:hint="cs"/>
          <w:sz w:val="18"/>
          <w:szCs w:val="18"/>
          <w:rtl/>
        </w:rPr>
        <w:t>הפרטיות</w:t>
      </w:r>
      <w:r w:rsidRPr="001335C1">
        <w:rPr>
          <w:rFonts w:ascii="Tahoma" w:hAnsi="Tahoma" w:cs="Tahoma"/>
          <w:sz w:val="18"/>
          <w:szCs w:val="18"/>
          <w:rtl/>
        </w:rPr>
        <w:t xml:space="preserve"> </w:t>
      </w:r>
      <w:r w:rsidRPr="001335C1">
        <w:rPr>
          <w:rFonts w:ascii="Tahoma" w:hAnsi="Tahoma" w:cs="Tahoma" w:hint="cs"/>
          <w:sz w:val="18"/>
          <w:szCs w:val="18"/>
          <w:rtl/>
        </w:rPr>
        <w:t>ותקנותיו</w:t>
      </w:r>
      <w:r w:rsidRPr="001335C1">
        <w:rPr>
          <w:rFonts w:ascii="Tahoma" w:hAnsi="Tahoma" w:cs="Tahoma"/>
          <w:sz w:val="18"/>
          <w:szCs w:val="18"/>
          <w:rtl/>
        </w:rPr>
        <w:t xml:space="preserve"> </w:t>
      </w:r>
      <w:r w:rsidRPr="001335C1">
        <w:rPr>
          <w:rFonts w:ascii="Tahoma" w:hAnsi="Tahoma" w:cs="Tahoma" w:hint="cs"/>
          <w:sz w:val="18"/>
          <w:szCs w:val="18"/>
          <w:rtl/>
        </w:rPr>
        <w:t>ולוודא</w:t>
      </w:r>
      <w:r w:rsidRPr="001335C1">
        <w:rPr>
          <w:rFonts w:ascii="Tahoma" w:hAnsi="Tahoma" w:cs="Tahoma"/>
          <w:sz w:val="18"/>
          <w:szCs w:val="18"/>
          <w:rtl/>
        </w:rPr>
        <w:t xml:space="preserve"> </w:t>
      </w:r>
      <w:r w:rsidRPr="001335C1">
        <w:rPr>
          <w:rFonts w:ascii="Tahoma" w:hAnsi="Tahoma" w:cs="Tahoma" w:hint="cs"/>
          <w:sz w:val="18"/>
          <w:szCs w:val="18"/>
          <w:rtl/>
        </w:rPr>
        <w:t>שהגורמים</w:t>
      </w:r>
      <w:r w:rsidRPr="001335C1">
        <w:rPr>
          <w:rFonts w:ascii="Tahoma" w:hAnsi="Tahoma" w:cs="Tahoma"/>
          <w:sz w:val="18"/>
          <w:szCs w:val="18"/>
          <w:rtl/>
        </w:rPr>
        <w:t xml:space="preserve"> </w:t>
      </w:r>
      <w:r w:rsidRPr="001335C1">
        <w:rPr>
          <w:rFonts w:ascii="Tahoma" w:hAnsi="Tahoma" w:cs="Tahoma" w:hint="cs"/>
          <w:sz w:val="18"/>
          <w:szCs w:val="18"/>
          <w:rtl/>
        </w:rPr>
        <w:t>המזינים</w:t>
      </w:r>
      <w:r w:rsidRPr="001335C1">
        <w:rPr>
          <w:rFonts w:ascii="Tahoma" w:hAnsi="Tahoma" w:cs="Tahoma"/>
          <w:sz w:val="18"/>
          <w:szCs w:val="18"/>
          <w:rtl/>
        </w:rPr>
        <w:t xml:space="preserve"> את המערכת </w:t>
      </w:r>
      <w:r w:rsidRPr="001335C1">
        <w:rPr>
          <w:rFonts w:ascii="Tahoma" w:hAnsi="Tahoma" w:cs="Tahoma" w:hint="cs"/>
          <w:sz w:val="18"/>
          <w:szCs w:val="18"/>
          <w:rtl/>
        </w:rPr>
        <w:t>מורשים</w:t>
      </w:r>
      <w:r w:rsidRPr="001335C1">
        <w:rPr>
          <w:rFonts w:ascii="Tahoma" w:hAnsi="Tahoma" w:cs="Tahoma"/>
          <w:sz w:val="18"/>
          <w:szCs w:val="18"/>
          <w:rtl/>
        </w:rPr>
        <w:t xml:space="preserve"> </w:t>
      </w:r>
      <w:r w:rsidRPr="001335C1">
        <w:rPr>
          <w:rFonts w:ascii="Tahoma" w:hAnsi="Tahoma" w:cs="Tahoma" w:hint="cs"/>
          <w:sz w:val="18"/>
          <w:szCs w:val="18"/>
          <w:rtl/>
        </w:rPr>
        <w:t>לעכב</w:t>
      </w:r>
      <w:r w:rsidRPr="001335C1">
        <w:rPr>
          <w:rFonts w:ascii="Tahoma" w:hAnsi="Tahoma" w:cs="Tahoma"/>
          <w:sz w:val="18"/>
          <w:szCs w:val="18"/>
          <w:rtl/>
        </w:rPr>
        <w:t xml:space="preserve"> </w:t>
      </w:r>
      <w:r w:rsidRPr="001335C1">
        <w:rPr>
          <w:rFonts w:ascii="Tahoma" w:hAnsi="Tahoma" w:cs="Tahoma" w:hint="cs"/>
          <w:sz w:val="18"/>
          <w:szCs w:val="18"/>
          <w:rtl/>
        </w:rPr>
        <w:t>עוברים</w:t>
      </w:r>
      <w:r w:rsidRPr="001335C1">
        <w:rPr>
          <w:rFonts w:ascii="Tahoma" w:hAnsi="Tahoma" w:cs="Tahoma"/>
          <w:sz w:val="18"/>
          <w:szCs w:val="18"/>
          <w:rtl/>
        </w:rPr>
        <w:t xml:space="preserve"> </w:t>
      </w:r>
      <w:r w:rsidRPr="001335C1">
        <w:rPr>
          <w:rFonts w:ascii="Tahoma" w:hAnsi="Tahoma" w:cs="Tahoma" w:hint="cs"/>
          <w:sz w:val="18"/>
          <w:szCs w:val="18"/>
          <w:rtl/>
        </w:rPr>
        <w:t>במעברי</w:t>
      </w:r>
      <w:r w:rsidRPr="001335C1">
        <w:rPr>
          <w:rFonts w:ascii="Tahoma" w:hAnsi="Tahoma" w:cs="Tahoma"/>
          <w:sz w:val="18"/>
          <w:szCs w:val="18"/>
          <w:rtl/>
        </w:rPr>
        <w:t xml:space="preserve"> </w:t>
      </w:r>
      <w:r w:rsidRPr="001335C1">
        <w:rPr>
          <w:rFonts w:ascii="Tahoma" w:hAnsi="Tahoma" w:cs="Tahoma" w:hint="cs"/>
          <w:sz w:val="18"/>
          <w:szCs w:val="18"/>
          <w:rtl/>
        </w:rPr>
        <w:t>הגבול</w:t>
      </w:r>
      <w:r w:rsidRPr="001335C1">
        <w:rPr>
          <w:rFonts w:ascii="Tahoma" w:hAnsi="Tahoma" w:cs="Tahoma"/>
          <w:sz w:val="18"/>
          <w:szCs w:val="18"/>
          <w:rtl/>
        </w:rPr>
        <w:t xml:space="preserve"> </w:t>
      </w:r>
      <w:r w:rsidRPr="001335C1">
        <w:rPr>
          <w:rFonts w:ascii="Tahoma" w:hAnsi="Tahoma" w:cs="Tahoma" w:hint="cs"/>
          <w:sz w:val="18"/>
          <w:szCs w:val="18"/>
          <w:rtl/>
        </w:rPr>
        <w:t>על</w:t>
      </w:r>
      <w:r w:rsidRPr="001335C1">
        <w:rPr>
          <w:rFonts w:ascii="Tahoma" w:hAnsi="Tahoma" w:cs="Tahoma"/>
          <w:sz w:val="18"/>
          <w:szCs w:val="18"/>
          <w:rtl/>
        </w:rPr>
        <w:t xml:space="preserve"> </w:t>
      </w:r>
      <w:r w:rsidRPr="001335C1">
        <w:rPr>
          <w:rFonts w:ascii="Tahoma" w:hAnsi="Tahoma" w:cs="Tahoma" w:hint="cs"/>
          <w:sz w:val="18"/>
          <w:szCs w:val="18"/>
          <w:rtl/>
        </w:rPr>
        <w:t>פי</w:t>
      </w:r>
      <w:r w:rsidRPr="001335C1">
        <w:rPr>
          <w:rFonts w:ascii="Tahoma" w:hAnsi="Tahoma" w:cs="Tahoma"/>
          <w:sz w:val="18"/>
          <w:szCs w:val="18"/>
          <w:rtl/>
        </w:rPr>
        <w:t xml:space="preserve"> </w:t>
      </w:r>
      <w:r w:rsidRPr="001335C1">
        <w:rPr>
          <w:rFonts w:ascii="Tahoma" w:hAnsi="Tahoma" w:cs="Tahoma" w:hint="cs"/>
          <w:sz w:val="18"/>
          <w:szCs w:val="18"/>
          <w:rtl/>
        </w:rPr>
        <w:t>כל</w:t>
      </w:r>
      <w:r w:rsidRPr="001335C1">
        <w:rPr>
          <w:rFonts w:ascii="Tahoma" w:hAnsi="Tahoma" w:cs="Tahoma"/>
          <w:sz w:val="18"/>
          <w:szCs w:val="18"/>
          <w:rtl/>
        </w:rPr>
        <w:t xml:space="preserve"> </w:t>
      </w:r>
      <w:r w:rsidRPr="001335C1">
        <w:rPr>
          <w:rFonts w:ascii="Tahoma" w:hAnsi="Tahoma" w:cs="Tahoma" w:hint="cs"/>
          <w:sz w:val="18"/>
          <w:szCs w:val="18"/>
          <w:rtl/>
        </w:rPr>
        <w:t>דין</w:t>
      </w:r>
      <w:r w:rsidRPr="001335C1">
        <w:rPr>
          <w:rFonts w:ascii="Tahoma" w:hAnsi="Tahoma" w:cs="Tahoma"/>
          <w:sz w:val="18"/>
          <w:szCs w:val="18"/>
          <w:rtl/>
        </w:rPr>
        <w:t xml:space="preserve">. </w:t>
      </w:r>
    </w:p>
    <w:p w:rsidR="0085703D" w:rsidRPr="001335C1" w:rsidP="008C3316">
      <w:pPr>
        <w:pStyle w:val="RESHET"/>
        <w:rPr>
          <w:rtl/>
        </w:rPr>
      </w:pPr>
      <w:r w:rsidRPr="001335C1">
        <w:rPr>
          <w:rFonts w:hint="cs"/>
          <w:rtl/>
        </w:rPr>
        <w:t xml:space="preserve">משרד מבקר המדינה מעיר לרשות האוכלוסין כי עליה לפעול לכך שנושא רגיש כגון הזנת מידע התומך בתהליכים של עיכוב יציאה מהארץ או כניסה אליה, וכרוכה בו העברת מידע בין גופים ציבוריים, יעוגן בנהליה בהתאם לכלל הוראות הדין, ובפרט אלה הנוגעות להגנת הפרטיות. </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5"/>
        <w:rPr>
          <w:rtl/>
        </w:rPr>
      </w:pPr>
      <w:r w:rsidRPr="00E0512F">
        <w:rPr>
          <w:rFonts w:hint="cs"/>
          <w:rtl/>
        </w:rPr>
        <w:t>טיפול</w:t>
      </w:r>
      <w:r w:rsidRPr="00E0512F">
        <w:rPr>
          <w:rtl/>
        </w:rPr>
        <w:t xml:space="preserve"> </w:t>
      </w:r>
      <w:r w:rsidRPr="00E0512F">
        <w:rPr>
          <w:rFonts w:hint="cs"/>
          <w:rtl/>
        </w:rPr>
        <w:t>משרד</w:t>
      </w:r>
      <w:r w:rsidRPr="00E0512F">
        <w:rPr>
          <w:rtl/>
        </w:rPr>
        <w:t xml:space="preserve"> החקלאות </w:t>
      </w:r>
      <w:r w:rsidRPr="00E0512F">
        <w:rPr>
          <w:rFonts w:hint="cs"/>
          <w:rtl/>
        </w:rPr>
        <w:t>בהפסקת</w:t>
      </w:r>
      <w:r w:rsidRPr="00E0512F">
        <w:rPr>
          <w:rtl/>
        </w:rPr>
        <w:t xml:space="preserve"> </w:t>
      </w:r>
      <w:r w:rsidRPr="00E0512F">
        <w:rPr>
          <w:rFonts w:hint="cs"/>
          <w:rtl/>
        </w:rPr>
        <w:t>השירות</w:t>
      </w:r>
      <w:r w:rsidRPr="00E0512F">
        <w:rPr>
          <w:rtl/>
        </w:rPr>
        <w:t xml:space="preserve"> </w:t>
      </w:r>
      <w:r w:rsidRPr="00E0512F">
        <w:rPr>
          <w:rFonts w:hint="cs"/>
          <w:rtl/>
        </w:rPr>
        <w:t>ממערכת</w:t>
      </w:r>
      <w:r w:rsidRPr="00E0512F">
        <w:rPr>
          <w:rtl/>
        </w:rPr>
        <w:t xml:space="preserve"> </w:t>
      </w:r>
      <w:r w:rsidRPr="00E0512F">
        <w:rPr>
          <w:rFonts w:hint="cs"/>
          <w:rtl/>
        </w:rPr>
        <w:t>"רותם"</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האפשרות לעקוב אחר תנועת חשודים בעבירות המצויות בסמכותה של יחידת הפיצו"ח הייתה הסיבה להתקשרות עם מערכת "רותם". המערכת רושמת את החשודים ומאפשרת לקבל הודעה על מעברם בשערי היציאה מהארץ או הכניסה אליה. בעקבות הודעה כזאת, שמלווה לעתים גם בבקשה לעיכוב בנמל התעופה, יכולה יחידת הפיצו"ח לשלוח חוקר שיחקור את החשוד או לבקש שיערכו עליו חיפוש. מכיוון שעיכוב במעבר הגבול משמעו שלילת חופש התנועה של האזרח, מערכת "רותם" מקוונת וזמינה בכל שעות היממה וכך מתאפשר לעדכן את פרטי המעוכבים ולמנוע עיכובי שווא. </w:t>
      </w:r>
    </w:p>
    <w:p w:rsidR="0085703D" w:rsidRPr="001335C1" w:rsidP="008C3316">
      <w:pPr>
        <w:spacing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ביטול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רשימת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המעוכבים</w:t>
      </w:r>
      <w:r w:rsidRPr="001335C1">
        <w:rPr>
          <w:rFonts w:ascii="Tahoma" w:hAnsi="Tahoma" w:cs="Tahoma" w:hint="cs"/>
          <w:sz w:val="18"/>
          <w:szCs w:val="18"/>
          <w:rtl/>
        </w:rPr>
        <w:t xml:space="preserve">: בעקבות הפסקת השירות של מינהל מעברי גבול ביולי 2017 פנה נציג יחידת הפיצו"ח לאיש הקשר במינהל מעברי גבול וביקש ממנו לבטל את כל הצווים שהזינה יחידת הפיצו"ח למערכת "רותם", שכן נמנע מן היחידה לעדכן את הרשימה, ונוצר חשש שאנשים יעוכבו לאחר שהוחלט להסיר את הצווים בגינם. בעקבות בקשת יחידת הפיצו"ח ביקש מינהל מעברי גבול, בסוף יולי 2017 מאגף החקירות בנש"ם לקבל את כל הפרטים על החקירה של מורשי הגישה למערכת "רותם" ביחידת הפיצו"ח </w:t>
      </w:r>
      <w:r w:rsidRPr="001335C1">
        <w:rPr>
          <w:rFonts w:ascii="Tahoma" w:hAnsi="Tahoma" w:cs="Tahoma"/>
          <w:sz w:val="18"/>
          <w:szCs w:val="18"/>
          <w:rtl/>
        </w:rPr>
        <w:t>בגין החשש לשימוש שלא כדין במאגרים</w:t>
      </w:r>
      <w:r w:rsidRPr="001335C1">
        <w:rPr>
          <w:rFonts w:ascii="Tahoma" w:hAnsi="Tahoma" w:cs="Tahoma" w:hint="cs"/>
          <w:sz w:val="18"/>
          <w:szCs w:val="18"/>
          <w:rtl/>
        </w:rPr>
        <w:t xml:space="preserve">. באוגוסט 2017 פנה בשנית נציג יחידת הפיצו"ח למינהל מעברי גבול, והמינהל כתב שוב לאגף החקירות בנש"ם והסביר כי המשך המצב שבו נמנע מיחידת הפיצו"ח לעדכן את ההנחיות שהוזנו למערכת עלול להביא לתביעות של אזרחים שיעוכבו במעברי הגבול אף שסיבת עיכובם פגה. </w:t>
      </w:r>
    </w:p>
    <w:p w:rsidR="0085703D" w:rsidRPr="001335C1" w:rsidP="008C3316">
      <w:pPr>
        <w:spacing w:after="240" w:line="240" w:lineRule="exact"/>
        <w:ind w:right="2268"/>
        <w:jc w:val="both"/>
        <w:rPr>
          <w:rFonts w:ascii="Tahoma" w:hAnsi="Tahoma" w:cs="Tahoma"/>
          <w:b/>
          <w:bCs/>
          <w:sz w:val="18"/>
          <w:szCs w:val="18"/>
          <w:rtl/>
        </w:rPr>
      </w:pPr>
      <w:r w:rsidRPr="001335C1">
        <w:rPr>
          <w:rFonts w:ascii="Tahoma" w:hAnsi="Tahoma" w:cs="Tahoma" w:hint="cs"/>
          <w:sz w:val="18"/>
          <w:szCs w:val="18"/>
          <w:rtl/>
        </w:rPr>
        <w:t xml:space="preserve">ההתכתבות של נציג יחידת הפיצו"ח עם מינהל מעברי גבול נמשכה כשלושה חודשים, ללא היענות מצד המינהל לבקשת יחידת הפיצו"ח לבטל את כל צווי עיכוב היציאה מהארץ וההנחיות שהזינה למערכת "רותם", שנבעה מהחשש שהפונה עצמו הוא מהנחקרים בגין החשש לשימוש שלא כדין, כפי שהתברר מאוחר יותר. רק באוקטובר 2017 פנה מנהל יחידת הפיצו"ח למינהל מעברי גבול בעניין העבודה עם מערכת "רותם" וביקש לחדש את השירות, שמניעתו פוגעת לדבריו פגיעה קשה בעבודת היחידה. </w:t>
      </w:r>
    </w:p>
    <w:p w:rsidR="0085703D" w:rsidRPr="001335C1" w:rsidP="008C3316">
      <w:pPr>
        <w:pStyle w:val="RESHET"/>
        <w:rPr>
          <w:rtl/>
        </w:rPr>
      </w:pPr>
      <w:r w:rsidRPr="001335C1">
        <w:rPr>
          <w:rFonts w:hint="cs"/>
          <w:rtl/>
        </w:rPr>
        <w:t>משרד מבקר המדינה מעיר למנהל יחידת הפיצו"ח, כי אף שהיה חשש ניכר לעיכוב לא מוצדק במעברי הגבול וממילא לפגיעה בזכויות הפרט החושפת את משרד החקלאות לתביעות, במשך שלושת החודשים שבהם לא היתה התקדמות של ממש בביטול הצווים שהוזנו למערכת "רותם", הוא לא פעל בצורה נחרצת מול הנהלת רשות האוכלוסין בעניין זה. הוא גם לא עירב את הנהלת המשרד בנושא בעוד מועד.</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מיולי 2018 ציין המשרד כי הטיפול בהפסקת השירות ממערכת "רותם" נעשה תחילה רק בין נציגי היחידות, ללא ידיעת הנהלת המשרד. רק לאחר מכן טיפלה לשכת מנכ"ל המשרד בבקשת מנהל היחידה והיועצת המשפטית לביטול הצווים במערכת "רותם". עוד נאמר בתשובת המשרד כי נוכח </w:t>
      </w:r>
      <w:r w:rsidRPr="001335C1">
        <w:rPr>
          <w:rFonts w:ascii="Tahoma" w:hAnsi="Tahoma" w:cs="Tahoma" w:hint="cs"/>
          <w:sz w:val="18"/>
          <w:szCs w:val="18"/>
          <w:rtl/>
        </w:rPr>
        <w:t>הצורך המבצעי של יחידת הפיצו"ח במידע ממאגרים חיצוניים הכוללים מידע רגיש, נכתב בימים אלה נוהל ארעי שיסדיר את העבודה מול אותם מאגרים עד שייכתב נוהל קבוע. הוועדה להעברת מידע של המשרד עוסקת בימים אלה, יחד עם יחידת הפיצו"ח, בטיפול בבקשות חדשות לקבלת מידע מאותם המאגרים.</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5"/>
        <w:rPr>
          <w:rtl/>
        </w:rPr>
      </w:pPr>
      <w:r w:rsidRPr="00E0512F">
        <w:rPr>
          <w:rFonts w:hint="cs"/>
          <w:rtl/>
        </w:rPr>
        <w:t>הטיפול</w:t>
      </w:r>
      <w:r w:rsidRPr="00E0512F">
        <w:rPr>
          <w:rtl/>
        </w:rPr>
        <w:t xml:space="preserve"> </w:t>
      </w:r>
      <w:r w:rsidRPr="00E0512F">
        <w:rPr>
          <w:rFonts w:hint="cs"/>
          <w:rtl/>
        </w:rPr>
        <w:t>בקבלת</w:t>
      </w:r>
      <w:r w:rsidRPr="00E0512F">
        <w:rPr>
          <w:rtl/>
        </w:rPr>
        <w:t xml:space="preserve"> </w:t>
      </w:r>
      <w:r w:rsidRPr="00E0512F">
        <w:rPr>
          <w:rFonts w:hint="cs"/>
          <w:rtl/>
        </w:rPr>
        <w:t>מידע</w:t>
      </w:r>
      <w:r w:rsidRPr="00E0512F">
        <w:rPr>
          <w:rtl/>
        </w:rPr>
        <w:t xml:space="preserve"> </w:t>
      </w:r>
      <w:r w:rsidRPr="00E0512F">
        <w:rPr>
          <w:rFonts w:hint="cs"/>
          <w:rtl/>
        </w:rPr>
        <w:t>ממאגרי</w:t>
      </w:r>
      <w:r w:rsidRPr="00E0512F">
        <w:rPr>
          <w:rtl/>
        </w:rPr>
        <w:t xml:space="preserve"> </w:t>
      </w:r>
      <w:r w:rsidRPr="00E0512F">
        <w:rPr>
          <w:rFonts w:hint="cs"/>
          <w:rtl/>
        </w:rPr>
        <w:t>משרד</w:t>
      </w:r>
      <w:r w:rsidRPr="00E0512F">
        <w:rPr>
          <w:rtl/>
        </w:rPr>
        <w:t xml:space="preserve"> </w:t>
      </w:r>
      <w:r w:rsidRPr="00E0512F">
        <w:rPr>
          <w:rFonts w:hint="cs"/>
          <w:rtl/>
        </w:rPr>
        <w:t>התחבורה</w:t>
      </w:r>
    </w:p>
    <w:p w:rsidR="0085703D" w:rsidRPr="001335C1" w:rsidP="008C3316">
      <w:pPr>
        <w:spacing w:after="24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אי</w:t>
      </w:r>
      <w:r w:rsidRPr="001335C1">
        <w:rPr>
          <w:rStyle w:val="Heading7Char"/>
          <w:rFonts w:ascii="Tahoma" w:hAnsi="Tahoma" w:cs="Tahoma"/>
          <w:sz w:val="18"/>
          <w:szCs w:val="18"/>
          <w:rtl/>
        </w:rPr>
        <w:t>-</w:t>
      </w:r>
      <w:r w:rsidRPr="001335C1">
        <w:rPr>
          <w:rStyle w:val="Heading7Char"/>
          <w:rFonts w:ascii="Tahoma" w:hAnsi="Tahoma" w:cs="Tahoma" w:hint="eastAsia"/>
          <w:sz w:val="18"/>
          <w:szCs w:val="18"/>
          <w:rtl/>
        </w:rPr>
        <w:t>קיום</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דיון</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בבקשה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בוועדה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להעברת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של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משרד</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החקלאות</w:t>
      </w:r>
      <w:r w:rsidRPr="001335C1">
        <w:rPr>
          <w:rFonts w:ascii="Tahoma" w:hAnsi="Tahoma" w:cs="Tahoma" w:hint="cs"/>
          <w:b/>
          <w:bCs/>
          <w:sz w:val="18"/>
          <w:szCs w:val="18"/>
          <w:rtl/>
        </w:rPr>
        <w:t>:</w:t>
      </w:r>
      <w:r w:rsidRPr="001335C1">
        <w:rPr>
          <w:rFonts w:ascii="Tahoma" w:hAnsi="Tahoma" w:cs="Tahoma" w:hint="cs"/>
          <w:sz w:val="18"/>
          <w:szCs w:val="18"/>
          <w:rtl/>
        </w:rPr>
        <w:t xml:space="preserve"> ביולי 2013 פנתה יחידת הפיצו"ח למשרד התחבורה וביקשה לקבל מידע ממאגר כלי הרכב על בעלי כלי רכב ובכלל זאת תמונותיהם. הבקשה הייתה לתקופה מאי 2013 - מאי 2018. בבקשה נאמר כי היא תשמש את מרכז המודיעין וגורם הערכה. </w:t>
      </w:r>
    </w:p>
    <w:p w:rsidR="0085703D" w:rsidRPr="001335C1" w:rsidP="008C3316">
      <w:pPr>
        <w:pStyle w:val="RESHET"/>
        <w:rPr>
          <w:rtl/>
        </w:rPr>
      </w:pPr>
      <w:r w:rsidRPr="001335C1">
        <w:rPr>
          <w:rtl/>
        </w:rPr>
        <w:t xml:space="preserve">לא נמצא כי הוועדה </w:t>
      </w:r>
      <w:r w:rsidRPr="001335C1">
        <w:rPr>
          <w:rFonts w:hint="cs"/>
          <w:rtl/>
        </w:rPr>
        <w:t>להעברת מידע במשרד החקלאות, שהיא</w:t>
      </w:r>
      <w:r w:rsidRPr="001335C1">
        <w:rPr>
          <w:rtl/>
        </w:rPr>
        <w:t xml:space="preserve"> </w:t>
      </w:r>
      <w:r w:rsidRPr="001335C1">
        <w:rPr>
          <w:rFonts w:hint="cs"/>
          <w:rtl/>
        </w:rPr>
        <w:t>כאמור</w:t>
      </w:r>
      <w:r w:rsidRPr="001335C1">
        <w:rPr>
          <w:rtl/>
        </w:rPr>
        <w:t xml:space="preserve"> </w:t>
      </w:r>
      <w:r w:rsidRPr="001335C1">
        <w:rPr>
          <w:rFonts w:hint="cs"/>
          <w:rtl/>
        </w:rPr>
        <w:t>הגורם</w:t>
      </w:r>
      <w:r w:rsidRPr="001335C1">
        <w:rPr>
          <w:rtl/>
        </w:rPr>
        <w:t xml:space="preserve"> </w:t>
      </w:r>
      <w:r w:rsidRPr="001335C1">
        <w:rPr>
          <w:rFonts w:hint="cs"/>
          <w:rtl/>
        </w:rPr>
        <w:t>שבודק</w:t>
      </w:r>
      <w:r w:rsidRPr="001335C1">
        <w:rPr>
          <w:rtl/>
        </w:rPr>
        <w:t xml:space="preserve"> </w:t>
      </w:r>
      <w:r w:rsidRPr="001335C1">
        <w:rPr>
          <w:rFonts w:hint="cs"/>
          <w:rtl/>
        </w:rPr>
        <w:t>ומאשר</w:t>
      </w:r>
      <w:r w:rsidRPr="001335C1">
        <w:rPr>
          <w:rtl/>
        </w:rPr>
        <w:t xml:space="preserve"> </w:t>
      </w:r>
      <w:r w:rsidRPr="001335C1">
        <w:rPr>
          <w:rFonts w:hint="cs"/>
          <w:rtl/>
        </w:rPr>
        <w:t>את</w:t>
      </w:r>
      <w:r w:rsidRPr="001335C1">
        <w:rPr>
          <w:rtl/>
        </w:rPr>
        <w:t xml:space="preserve"> </w:t>
      </w:r>
      <w:r w:rsidRPr="001335C1">
        <w:rPr>
          <w:rFonts w:hint="cs"/>
          <w:rtl/>
        </w:rPr>
        <w:t>בקשת</w:t>
      </w:r>
      <w:r w:rsidRPr="001335C1">
        <w:rPr>
          <w:rtl/>
        </w:rPr>
        <w:t xml:space="preserve"> </w:t>
      </w:r>
      <w:r w:rsidRPr="001335C1">
        <w:rPr>
          <w:rFonts w:hint="cs"/>
          <w:rtl/>
        </w:rPr>
        <w:t>המשרד</w:t>
      </w:r>
      <w:r w:rsidRPr="001335C1">
        <w:rPr>
          <w:rtl/>
        </w:rPr>
        <w:t xml:space="preserve"> </w:t>
      </w:r>
      <w:r w:rsidRPr="001335C1">
        <w:rPr>
          <w:rFonts w:hint="cs"/>
          <w:rtl/>
        </w:rPr>
        <w:t>לקבל</w:t>
      </w:r>
      <w:r w:rsidRPr="001335C1">
        <w:rPr>
          <w:rtl/>
        </w:rPr>
        <w:t xml:space="preserve"> </w:t>
      </w:r>
      <w:r w:rsidRPr="001335C1">
        <w:rPr>
          <w:rFonts w:hint="cs"/>
          <w:rtl/>
        </w:rPr>
        <w:t>מידע</w:t>
      </w:r>
      <w:r w:rsidRPr="001335C1">
        <w:rPr>
          <w:rtl/>
        </w:rPr>
        <w:t xml:space="preserve"> </w:t>
      </w:r>
      <w:r w:rsidRPr="001335C1">
        <w:rPr>
          <w:rFonts w:hint="cs"/>
          <w:rtl/>
        </w:rPr>
        <w:t>מגוף</w:t>
      </w:r>
      <w:r w:rsidRPr="001335C1">
        <w:rPr>
          <w:rtl/>
        </w:rPr>
        <w:t xml:space="preserve"> </w:t>
      </w:r>
      <w:r w:rsidRPr="001335C1">
        <w:rPr>
          <w:rFonts w:hint="cs"/>
          <w:rtl/>
        </w:rPr>
        <w:t>ציבורי</w:t>
      </w:r>
      <w:r w:rsidRPr="001335C1">
        <w:rPr>
          <w:rtl/>
        </w:rPr>
        <w:t xml:space="preserve"> </w:t>
      </w:r>
      <w:r w:rsidRPr="001335C1">
        <w:rPr>
          <w:rFonts w:hint="cs"/>
          <w:rtl/>
        </w:rPr>
        <w:t xml:space="preserve">אחר, </w:t>
      </w:r>
      <w:r w:rsidRPr="001335C1">
        <w:rPr>
          <w:rtl/>
        </w:rPr>
        <w:t xml:space="preserve">דנה </w:t>
      </w:r>
      <w:r w:rsidRPr="001335C1">
        <w:rPr>
          <w:rFonts w:hint="cs"/>
          <w:rtl/>
        </w:rPr>
        <w:t>בשנת 2013 בבקשת יחידת הפיצו"ח לקבל מידע על כלי רכב ממשרד התחבורה</w:t>
      </w:r>
      <w:r w:rsidRPr="001335C1">
        <w:rPr>
          <w:rtl/>
        </w:rPr>
        <w:t xml:space="preserve">. המועד האחרון </w:t>
      </w:r>
      <w:r w:rsidRPr="001335C1">
        <w:rPr>
          <w:rFonts w:hint="cs"/>
          <w:rtl/>
        </w:rPr>
        <w:t>ש</w:t>
      </w:r>
      <w:r w:rsidRPr="001335C1">
        <w:rPr>
          <w:rtl/>
        </w:rPr>
        <w:t xml:space="preserve">בו </w:t>
      </w:r>
      <w:r w:rsidRPr="001335C1">
        <w:rPr>
          <w:rFonts w:hint="cs"/>
          <w:rtl/>
        </w:rPr>
        <w:t>התקיים</w:t>
      </w:r>
      <w:r w:rsidRPr="001335C1">
        <w:rPr>
          <w:rtl/>
        </w:rPr>
        <w:t xml:space="preserve"> </w:t>
      </w:r>
      <w:r w:rsidRPr="001335C1">
        <w:rPr>
          <w:rFonts w:hint="cs"/>
          <w:rtl/>
        </w:rPr>
        <w:t xml:space="preserve">דיון בוועדה על קבלת מידע ממשרד התחבורה היה בנובמבר 2011. </w:t>
      </w:r>
    </w:p>
    <w:p w:rsidR="0085703D" w:rsidRPr="001335C1" w:rsidP="008C3316">
      <w:pPr>
        <w:pStyle w:val="RESHET"/>
        <w:rPr>
          <w:rtl/>
        </w:rPr>
      </w:pPr>
      <w:r w:rsidRPr="001335C1">
        <w:rPr>
          <w:rFonts w:hint="cs"/>
          <w:rtl/>
        </w:rPr>
        <w:t>משרד</w:t>
      </w:r>
      <w:r w:rsidRPr="001335C1">
        <w:rPr>
          <w:rtl/>
        </w:rPr>
        <w:t xml:space="preserve"> מבקר המדינה מעיר ליחידת </w:t>
      </w:r>
      <w:r w:rsidRPr="001335C1">
        <w:rPr>
          <w:rFonts w:hint="cs"/>
          <w:rtl/>
        </w:rPr>
        <w:t>הפיצו</w:t>
      </w:r>
      <w:r w:rsidRPr="001335C1">
        <w:rPr>
          <w:rtl/>
        </w:rPr>
        <w:t>"ח כי עליה להקפיד שכל בקשה לקבלת מידע תו</w:t>
      </w:r>
      <w:r w:rsidRPr="001335C1">
        <w:rPr>
          <w:rFonts w:hint="cs"/>
          <w:rtl/>
        </w:rPr>
        <w:t>גש</w:t>
      </w:r>
      <w:r w:rsidRPr="001335C1">
        <w:rPr>
          <w:rtl/>
        </w:rPr>
        <w:t xml:space="preserve"> לאישור הוועדה להעברת מידע במשרד</w:t>
      </w:r>
      <w:r w:rsidRPr="001335C1">
        <w:rPr>
          <w:rFonts w:hint="cs"/>
          <w:rtl/>
        </w:rPr>
        <w:t>, כנדרש בהוראות הדין</w:t>
      </w:r>
      <w:r w:rsidRPr="001335C1">
        <w:rPr>
          <w:rtl/>
        </w:rPr>
        <w:t xml:space="preserve">. </w:t>
      </w:r>
    </w:p>
    <w:p w:rsidR="0085703D" w:rsidRPr="001335C1" w:rsidP="008C3316">
      <w:pPr>
        <w:spacing w:before="180" w:after="240" w:line="240" w:lineRule="exact"/>
        <w:ind w:right="2268"/>
        <w:jc w:val="both"/>
        <w:rPr>
          <w:rFonts w:ascii="Tahoma" w:hAnsi="Tahoma" w:cs="Tahoma"/>
          <w:b/>
          <w:bCs/>
          <w:sz w:val="18"/>
          <w:szCs w:val="18"/>
          <w:rtl/>
        </w:rPr>
      </w:pPr>
      <w:r w:rsidRPr="001335C1">
        <w:rPr>
          <w:rStyle w:val="Heading7Char"/>
          <w:rFonts w:ascii="Tahoma" w:hAnsi="Tahoma" w:cs="Tahoma" w:hint="eastAsia"/>
          <w:sz w:val="18"/>
          <w:szCs w:val="18"/>
          <w:rtl/>
        </w:rPr>
        <w:t>אי</w:t>
      </w:r>
      <w:r w:rsidRPr="001335C1">
        <w:rPr>
          <w:rStyle w:val="Heading7Char"/>
          <w:rFonts w:ascii="Tahoma" w:hAnsi="Tahoma" w:cs="Tahoma"/>
          <w:sz w:val="18"/>
          <w:szCs w:val="18"/>
          <w:rtl/>
        </w:rPr>
        <w:t xml:space="preserve">-פירוט אמצעי בקרה וניטור </w:t>
      </w:r>
      <w:r w:rsidRPr="001335C1">
        <w:rPr>
          <w:rStyle w:val="Heading7Char"/>
          <w:rFonts w:ascii="Tahoma" w:hAnsi="Tahoma" w:cs="Tahoma" w:hint="eastAsia"/>
          <w:sz w:val="18"/>
          <w:szCs w:val="18"/>
          <w:rtl/>
        </w:rPr>
        <w:t>של</w:t>
      </w:r>
      <w:r w:rsidRPr="001335C1">
        <w:rPr>
          <w:rStyle w:val="Heading7Char"/>
          <w:rFonts w:ascii="Tahoma" w:hAnsi="Tahoma" w:cs="Tahoma"/>
          <w:sz w:val="18"/>
          <w:szCs w:val="18"/>
          <w:rtl/>
        </w:rPr>
        <w:t xml:space="preserve"> כניסת </w:t>
      </w:r>
      <w:r w:rsidRPr="001335C1">
        <w:rPr>
          <w:rStyle w:val="Heading7Char"/>
          <w:rFonts w:ascii="Tahoma" w:hAnsi="Tahoma" w:cs="Tahoma" w:hint="eastAsia"/>
          <w:sz w:val="18"/>
          <w:szCs w:val="18"/>
          <w:rtl/>
        </w:rPr>
        <w:t>מורשי</w:t>
      </w:r>
      <w:r w:rsidRPr="001335C1">
        <w:rPr>
          <w:rStyle w:val="Heading7Char"/>
          <w:rFonts w:ascii="Tahoma" w:hAnsi="Tahoma" w:cs="Tahoma"/>
          <w:sz w:val="18"/>
          <w:szCs w:val="18"/>
          <w:rtl/>
        </w:rPr>
        <w:t xml:space="preserve"> הגישה למאגר</w:t>
      </w:r>
      <w:r w:rsidRPr="001335C1">
        <w:rPr>
          <w:rFonts w:ascii="Tahoma" w:hAnsi="Tahoma" w:cs="Tahoma" w:hint="cs"/>
          <w:b/>
          <w:bCs/>
          <w:sz w:val="18"/>
          <w:szCs w:val="18"/>
          <w:rtl/>
        </w:rPr>
        <w:t>:</w:t>
      </w:r>
      <w:r w:rsidRPr="001335C1">
        <w:rPr>
          <w:rFonts w:ascii="Tahoma" w:hAnsi="Tahoma" w:cs="Tahoma" w:hint="cs"/>
          <w:sz w:val="18"/>
          <w:szCs w:val="18"/>
          <w:rtl/>
        </w:rPr>
        <w:t xml:space="preserve"> כאמור, </w:t>
      </w:r>
      <w:r w:rsidRPr="008C3316">
        <w:rPr>
          <w:rFonts w:ascii="Tahoma" w:hAnsi="Tahoma" w:cs="Tahoma" w:hint="cs"/>
          <w:spacing w:val="-4"/>
          <w:sz w:val="18"/>
          <w:szCs w:val="18"/>
          <w:rtl/>
        </w:rPr>
        <w:t>בג"ץ</w:t>
      </w:r>
      <w:r>
        <w:rPr>
          <w:rFonts w:ascii="Tahoma" w:hAnsi="Tahoma" w:cs="Tahoma"/>
          <w:spacing w:val="-4"/>
          <w:sz w:val="18"/>
          <w:szCs w:val="18"/>
          <w:vertAlign w:val="superscript"/>
          <w:rtl/>
        </w:rPr>
        <w:footnoteReference w:id="30"/>
      </w:r>
      <w:r w:rsidRPr="008C3316">
        <w:rPr>
          <w:rFonts w:ascii="Tahoma" w:hAnsi="Tahoma" w:cs="Tahoma" w:hint="cs"/>
          <w:spacing w:val="-4"/>
          <w:sz w:val="18"/>
          <w:szCs w:val="18"/>
          <w:rtl/>
        </w:rPr>
        <w:t xml:space="preserve"> פסק כי על רשויות המדינה להגביר את הפיקוח על הגישה למאגרי המידע</w:t>
      </w:r>
      <w:r w:rsidRPr="001335C1">
        <w:rPr>
          <w:rFonts w:ascii="Tahoma" w:hAnsi="Tahoma" w:cs="Tahoma" w:hint="cs"/>
          <w:sz w:val="18"/>
          <w:szCs w:val="18"/>
          <w:rtl/>
        </w:rPr>
        <w:t xml:space="preserve"> השונים. בבקשה לקבלת מידע מאת גוף ציבורי לפי חוק הגנת הפרטיות נדרשים המורשים מטעם הגוף הציבורי המבקש לפרט את אמצעי הבקרה והניטור שיינקטו. </w:t>
      </w:r>
    </w:p>
    <w:p w:rsidR="0085703D" w:rsidRPr="001335C1" w:rsidP="008C3316">
      <w:pPr>
        <w:pStyle w:val="RESHET"/>
      </w:pPr>
      <w:r w:rsidRPr="001335C1">
        <w:rPr>
          <w:rFonts w:hint="cs"/>
          <w:rtl/>
        </w:rPr>
        <w:t xml:space="preserve">נמצא כי בטופס הבקשה לקבלת מידע ממשרד התחבורה מ-2013 לא פורט, אף כי נדרש היה לפרט, אילו אמצעי בקרה וניטור על הכניסות של מורשי הגישה למאגר ישמשו את מקבלי המידע. </w:t>
      </w:r>
    </w:p>
    <w:p w:rsidR="0085703D" w:rsidRPr="001335C1" w:rsidP="008C3316">
      <w:pPr>
        <w:spacing w:before="18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עובדים</w:t>
      </w:r>
      <w:r w:rsidRPr="001335C1">
        <w:rPr>
          <w:rStyle w:val="Heading7Char"/>
          <w:rFonts w:ascii="Tahoma" w:hAnsi="Tahoma" w:cs="Tahoma"/>
          <w:sz w:val="18"/>
          <w:szCs w:val="18"/>
          <w:rtl/>
        </w:rPr>
        <w:t xml:space="preserve"> שאינם </w:t>
      </w:r>
      <w:r w:rsidRPr="001335C1">
        <w:rPr>
          <w:rStyle w:val="Heading7Char"/>
          <w:rFonts w:ascii="Tahoma" w:hAnsi="Tahoma" w:cs="Tahoma" w:hint="eastAsia"/>
          <w:sz w:val="18"/>
          <w:szCs w:val="18"/>
          <w:rtl/>
        </w:rPr>
        <w:t>מורשי</w:t>
      </w:r>
      <w:r w:rsidRPr="001335C1">
        <w:rPr>
          <w:rStyle w:val="Heading7Char"/>
          <w:rFonts w:ascii="Tahoma" w:hAnsi="Tahoma" w:cs="Tahoma"/>
          <w:sz w:val="18"/>
          <w:szCs w:val="18"/>
          <w:rtl/>
        </w:rPr>
        <w:t xml:space="preserve"> חתימה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החותמים</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בקשות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להעברת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Fonts w:ascii="Tahoma" w:hAnsi="Tahoma" w:cs="Tahoma" w:hint="cs"/>
          <w:b/>
          <w:bCs/>
          <w:sz w:val="18"/>
          <w:szCs w:val="18"/>
          <w:rtl/>
        </w:rPr>
        <w:t>:</w:t>
      </w:r>
      <w:r w:rsidRPr="001335C1">
        <w:rPr>
          <w:rFonts w:ascii="Tahoma" w:hAnsi="Tahoma" w:cs="Tahoma" w:hint="cs"/>
          <w:sz w:val="18"/>
          <w:szCs w:val="18"/>
          <w:rtl/>
        </w:rPr>
        <w:t xml:space="preserve"> על פי תקנות הגנת הפרטיות (העברת מידע), מורשי החתימה על טופס א' מטעם הגוף הציבורי המבקש צריכים להיות מנהל המאגר והממונה על אבטחת המאגר.</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על</w:t>
      </w:r>
      <w:r w:rsidRPr="001335C1">
        <w:rPr>
          <w:rFonts w:ascii="Tahoma" w:hAnsi="Tahoma" w:cs="Tahoma"/>
          <w:sz w:val="18"/>
          <w:szCs w:val="18"/>
          <w:rtl/>
        </w:rPr>
        <w:t xml:space="preserve"> הבקשה ממשרד התחבורה</w:t>
      </w:r>
      <w:r w:rsidRPr="001335C1">
        <w:rPr>
          <w:rFonts w:ascii="Tahoma" w:hAnsi="Tahoma" w:cs="Tahoma" w:hint="cs"/>
          <w:sz w:val="18"/>
          <w:szCs w:val="18"/>
          <w:rtl/>
        </w:rPr>
        <w:t xml:space="preserve"> מיולי 2013 חתם כמנהל המאגר מנהל תחום ביחידת הפיצו"ח, וכממונה על אבטחת המאגר חתם מנהל הרשת במשרד. עוד נמצא כי על טופס הבקשה לקבלת מידע שהועבר למשרד התחבורה על ידי יחידת הפיצו"ח ביולי 2008 חתם מנהל תחום ביחידת הפיצו"ח גם כמנהל המאגר וגם כממונה על אבטחת המאגר. לשכת הייעוץ המשפטי של משרד התחבורה העירה על כך ליחידת הפיצו"ח באוגוסט 2008. באוקטובר 2008 העביר הייעוץ המשפטי של משרד החקלאות טופס א' מתוקן ובו חתם רכז המודיעין ביחידת הפיצו"ח, שהיה גם מורשה הגישה היחיד למאגר, כממונה על אבטחת המאגר. </w:t>
      </w:r>
    </w:p>
    <w:p w:rsidR="0085703D" w:rsidRPr="001335C1" w:rsidP="008C3316">
      <w:pPr>
        <w:pStyle w:val="RESHET"/>
        <w:rPr>
          <w:rtl/>
        </w:rPr>
      </w:pPr>
      <w:r w:rsidRPr="001335C1">
        <w:rPr>
          <w:rFonts w:hint="cs"/>
          <w:rtl/>
        </w:rPr>
        <w:t xml:space="preserve">לא נמצאו כתבי המינוי לתפקידים אלה של החותמים על טופסי הבקשה לקבלת מידע מהשנים 2008 ו-2013. עולה שלכאורה החותמים על טופסי הבקשה לקבלת מידע לא מונו לתפקידים שבשמם חתמו. לא זו בלבד, אחד מן החותמים כממונה על אבטחת המאגר היה גם מורשה הגישה היחיד למאגר. בכך איפשרה הוועדה מצב שבו גורם הבקרה הוא בו-זמנית אחד המשתמשים במידע, מצב שאינו עולה בקנה אחד עם כללי מינהל תקין והפרדת סמכויות ועלול לפגוע בבקרה. </w:t>
      </w:r>
    </w:p>
    <w:p w:rsidR="0085703D" w:rsidRPr="001335C1" w:rsidP="008C3316">
      <w:pPr>
        <w:pStyle w:val="RESHET"/>
        <w:rPr>
          <w:rtl/>
        </w:rPr>
      </w:pPr>
      <w:r w:rsidRPr="001335C1">
        <w:rPr>
          <w:rFonts w:hint="cs"/>
          <w:rtl/>
        </w:rPr>
        <w:t xml:space="preserve">משרד מבקר המדינה מעיר למשרד החקלאות כי על בקשה לקבלת מידע אמורים לחתום בעלי תפקידים שמונו כדין לתפקידם. קיימת חובה למנות מנהל לכל מאגר, בין היתר כיוון שמוטלות עליו חובות ספציפיות בתהליך העברת המידע בין גופים ציבוריים. על משרד החקלאות למנות מנהלים לכל מאגרי המידע שברשותו כנדרש על פי דין. </w:t>
      </w:r>
    </w:p>
    <w:p w:rsidR="0085703D" w:rsidRPr="001335C1" w:rsidP="008C3316">
      <w:pPr>
        <w:spacing w:before="180" w:after="24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ליקויים</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בבדיקת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הבקשה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ידי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הוועדה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להעברת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במשרד</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התחבורה</w:t>
      </w:r>
      <w:r w:rsidRPr="001335C1">
        <w:rPr>
          <w:rFonts w:ascii="Tahoma" w:hAnsi="Tahoma" w:cs="Tahoma" w:hint="cs"/>
          <w:b/>
          <w:bCs/>
          <w:sz w:val="18"/>
          <w:szCs w:val="18"/>
          <w:rtl/>
        </w:rPr>
        <w:t>:</w:t>
      </w:r>
      <w:r w:rsidRPr="001335C1">
        <w:rPr>
          <w:rFonts w:ascii="Tahoma" w:hAnsi="Tahoma" w:cs="Tahoma" w:hint="cs"/>
          <w:sz w:val="18"/>
          <w:szCs w:val="18"/>
          <w:rtl/>
        </w:rPr>
        <w:t xml:space="preserve"> בתקנות הגנת הפרטיות (העברת מידע) נאמר, כי בעת מסירה כדין של מידע ממערכת של גוף ציבורי למערכת של גוף ציבורי אחר אחראים מנהלי המאגר של שני הגופים לנקוט פעולות אבטחה ובקרה על השימוש במידע במערכת המקבלת שרמתן תהיה שווה לזו הנהוגה במערכת המוסרת. עוד נאמר כי מנהלי מאגרי מידע במערכות המוסרות ומקבלות מידע דרך קבע יערכו את נוהל ההתקשרות להעברת מידע בין מערכותיהם, ובו ייושמו עקרונות האבטחה, בקרת הגישה ורישום המידע הנמסר בהתאם לתקנות אלה. עותקים מנוהל ההתקשרות יוחזקו אצל מנהלי המאגרים של שתי המערכות. גם הנחיית היועץ המשפטי לממשלה ממרץ 2006 מדגישה כי במסגרת בחינת אמצעי האבטחה אצל מקבל המידע, על הוועדה לבחון גם את אמצעי הבקרה, ובהם אופן הפיקוח על השימוש שנעשה במידע על ידי מורשי הגישה.</w:t>
      </w:r>
    </w:p>
    <w:p w:rsidR="0085703D" w:rsidRPr="001335C1" w:rsidP="008C3316">
      <w:pPr>
        <w:pStyle w:val="RESHET"/>
        <w:rPr>
          <w:rtl/>
        </w:rPr>
      </w:pPr>
      <w:r w:rsidRPr="001335C1">
        <w:rPr>
          <w:rFonts w:hint="cs"/>
          <w:rtl/>
        </w:rPr>
        <w:t>מהמסמכים עולה כי הוועדה להעברת מידע של משרד התחבורה אישרה באוקטובר 2013 את מסירת הנתונים למשרד החקלאות לתקופה 2013 - 2018, אף על פי שבטופס הבקשה מ-2013 לא צוינו אמצעי הבקרה והניטור על כניסות מורשי הגישה למאגר. עוד עולה כי גם בטופס הבקשה מאוקטובר 2008 לתקופה הקודמת, 2008 - 2013, לא צוינו אמצעי המעקב אחר כניסות מורשי הגישה למאגר. למרות זאת אושרה מסירת המידע על ידי הוועדה להעברת מידע של משרד התחבורה בישיבתה בנובמבר 2008.</w:t>
      </w:r>
    </w:p>
    <w:p w:rsidR="0085703D" w:rsidRPr="001335C1" w:rsidP="008C3316">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מיולי 2018 מסר משרד התחבורה כי אגף מערכות מידע במשרד ידרוש ממגיש הבקשה לקבלת מידע להציג אילו אמצעי בקרה וניטור בכוונתו להפעיל על מנת לבצע בקרה על כניסת מורשי הגישה. עוד הוסיף המשרד כי ביצוע הבקרה בפועל הוא באחריותו של מגיש הבקשה, וזאת משום שאין אגף מערכות מידע יכול לדעת אם מתבצע שימוש לא נאות בתהליכי שליפת המידע על ידי המורשה, כמו שנעשה במשרד החקלאות. עוד נאמר בתשובת משרד התחבורה כי נוכח מה שהתגלה במשרד החקלאות, יבחן המשרד את האפשרות לשתף גורמים חיצוניים במידע בהתייעצות עם הלשכה המשפטית של משרד התחבורה. בנוסף נאמר בתשובה כי המשרד הבהיר לאגף מערכות מידע, שעוסק בהיבטי המחשוב של הבקשות לקבלת מידע, וללשכה המשפטית, האחראית לצד המשפטי בבקשה, כי עליהם להקפיד בבחינת הבקשה ולבקש מהמבקש הבהרות באשר לקיום אמצעי הניטור והבקרה. </w:t>
      </w:r>
    </w:p>
    <w:p w:rsidR="0085703D" w:rsidRPr="008C3316" w:rsidP="008C3316">
      <w:pPr>
        <w:pStyle w:val="RESHET"/>
        <w:rPr>
          <w:rtl/>
        </w:rPr>
      </w:pPr>
      <w:r w:rsidRPr="008C3316">
        <w:rPr>
          <w:rFonts w:hint="cs"/>
          <w:rtl/>
        </w:rPr>
        <w:t>משרד</w:t>
      </w:r>
      <w:r w:rsidRPr="008C3316">
        <w:rPr>
          <w:rtl/>
        </w:rPr>
        <w:t xml:space="preserve"> </w:t>
      </w:r>
      <w:r w:rsidRPr="008C3316">
        <w:rPr>
          <w:rFonts w:hint="cs"/>
          <w:rtl/>
        </w:rPr>
        <w:t>מבקר</w:t>
      </w:r>
      <w:r w:rsidRPr="008C3316">
        <w:rPr>
          <w:rtl/>
        </w:rPr>
        <w:t xml:space="preserve"> </w:t>
      </w:r>
      <w:r w:rsidRPr="008C3316">
        <w:rPr>
          <w:rFonts w:hint="cs"/>
          <w:rtl/>
        </w:rPr>
        <w:t>המדינה</w:t>
      </w:r>
      <w:r w:rsidRPr="008C3316">
        <w:rPr>
          <w:rtl/>
        </w:rPr>
        <w:t xml:space="preserve"> </w:t>
      </w:r>
      <w:r w:rsidRPr="008C3316">
        <w:rPr>
          <w:rFonts w:hint="cs"/>
          <w:rtl/>
        </w:rPr>
        <w:t>מעיר</w:t>
      </w:r>
      <w:r w:rsidRPr="008C3316">
        <w:rPr>
          <w:rtl/>
        </w:rPr>
        <w:t xml:space="preserve"> למשרד התחבורה כי </w:t>
      </w:r>
      <w:r w:rsidRPr="008C3316">
        <w:rPr>
          <w:rFonts w:hint="cs"/>
          <w:rtl/>
        </w:rPr>
        <w:t>ביצוע</w:t>
      </w:r>
      <w:r w:rsidRPr="008C3316">
        <w:rPr>
          <w:rtl/>
        </w:rPr>
        <w:t xml:space="preserve"> </w:t>
      </w:r>
      <w:r w:rsidRPr="008C3316">
        <w:rPr>
          <w:rFonts w:hint="cs"/>
          <w:rtl/>
        </w:rPr>
        <w:t>הבקרה</w:t>
      </w:r>
      <w:r w:rsidRPr="008C3316">
        <w:rPr>
          <w:rtl/>
        </w:rPr>
        <w:t xml:space="preserve"> </w:t>
      </w:r>
      <w:r w:rsidRPr="008C3316">
        <w:rPr>
          <w:rFonts w:hint="cs"/>
          <w:rtl/>
        </w:rPr>
        <w:t>בפועל</w:t>
      </w:r>
      <w:r w:rsidRPr="008C3316">
        <w:rPr>
          <w:rtl/>
        </w:rPr>
        <w:t xml:space="preserve"> </w:t>
      </w:r>
      <w:r w:rsidRPr="008C3316">
        <w:rPr>
          <w:rFonts w:hint="cs"/>
          <w:rtl/>
        </w:rPr>
        <w:t>הוא</w:t>
      </w:r>
      <w:r w:rsidRPr="008C3316">
        <w:rPr>
          <w:rtl/>
        </w:rPr>
        <w:t xml:space="preserve"> </w:t>
      </w:r>
      <w:r w:rsidRPr="008C3316">
        <w:rPr>
          <w:rFonts w:hint="cs"/>
          <w:rtl/>
        </w:rPr>
        <w:t>אכן</w:t>
      </w:r>
      <w:r w:rsidRPr="008C3316">
        <w:rPr>
          <w:rtl/>
        </w:rPr>
        <w:t xml:space="preserve"> </w:t>
      </w:r>
      <w:r w:rsidRPr="008C3316">
        <w:rPr>
          <w:rFonts w:hint="cs"/>
          <w:rtl/>
        </w:rPr>
        <w:t>באחריות</w:t>
      </w:r>
      <w:r w:rsidRPr="008C3316">
        <w:rPr>
          <w:rtl/>
        </w:rPr>
        <w:t xml:space="preserve"> </w:t>
      </w:r>
      <w:r w:rsidRPr="008C3316">
        <w:rPr>
          <w:rFonts w:hint="cs"/>
          <w:rtl/>
        </w:rPr>
        <w:t>מגיש</w:t>
      </w:r>
      <w:r w:rsidRPr="008C3316">
        <w:rPr>
          <w:rtl/>
        </w:rPr>
        <w:t xml:space="preserve"> </w:t>
      </w:r>
      <w:r w:rsidRPr="008C3316">
        <w:rPr>
          <w:rFonts w:hint="cs"/>
          <w:rtl/>
        </w:rPr>
        <w:t>הבקשה,</w:t>
      </w:r>
      <w:r w:rsidRPr="008C3316">
        <w:rPr>
          <w:rtl/>
        </w:rPr>
        <w:t xml:space="preserve"> </w:t>
      </w:r>
      <w:r w:rsidRPr="008C3316">
        <w:rPr>
          <w:rFonts w:hint="cs"/>
          <w:rtl/>
        </w:rPr>
        <w:t>שכן</w:t>
      </w:r>
      <w:r w:rsidRPr="008C3316">
        <w:rPr>
          <w:rtl/>
        </w:rPr>
        <w:t xml:space="preserve"> </w:t>
      </w:r>
      <w:r w:rsidRPr="008C3316">
        <w:rPr>
          <w:rFonts w:hint="cs"/>
          <w:rtl/>
        </w:rPr>
        <w:t>הוא</w:t>
      </w:r>
      <w:r w:rsidRPr="008C3316">
        <w:rPr>
          <w:rtl/>
        </w:rPr>
        <w:t xml:space="preserve"> </w:t>
      </w:r>
      <w:r w:rsidRPr="008C3316">
        <w:rPr>
          <w:rFonts w:hint="cs"/>
          <w:rtl/>
        </w:rPr>
        <w:t>יכול</w:t>
      </w:r>
      <w:r w:rsidRPr="008C3316">
        <w:rPr>
          <w:rtl/>
        </w:rPr>
        <w:t xml:space="preserve"> </w:t>
      </w:r>
      <w:r w:rsidRPr="008C3316">
        <w:rPr>
          <w:rFonts w:hint="cs"/>
          <w:rtl/>
        </w:rPr>
        <w:t>לדעת</w:t>
      </w:r>
      <w:r w:rsidRPr="008C3316">
        <w:rPr>
          <w:rtl/>
        </w:rPr>
        <w:t xml:space="preserve"> </w:t>
      </w:r>
      <w:r w:rsidRPr="008C3316">
        <w:rPr>
          <w:rFonts w:hint="cs"/>
          <w:rtl/>
        </w:rPr>
        <w:t>איזה</w:t>
      </w:r>
      <w:r w:rsidRPr="008C3316">
        <w:rPr>
          <w:rtl/>
        </w:rPr>
        <w:t xml:space="preserve"> </w:t>
      </w:r>
      <w:r w:rsidRPr="008C3316">
        <w:rPr>
          <w:rFonts w:hint="cs"/>
          <w:rtl/>
        </w:rPr>
        <w:t>מידע</w:t>
      </w:r>
      <w:r w:rsidRPr="008C3316">
        <w:rPr>
          <w:rtl/>
        </w:rPr>
        <w:t xml:space="preserve"> </w:t>
      </w:r>
      <w:r w:rsidRPr="008C3316">
        <w:rPr>
          <w:rFonts w:hint="cs"/>
          <w:rtl/>
        </w:rPr>
        <w:t>מועבר</w:t>
      </w:r>
      <w:r w:rsidRPr="008C3316">
        <w:rPr>
          <w:rtl/>
        </w:rPr>
        <w:t xml:space="preserve"> </w:t>
      </w:r>
      <w:r w:rsidRPr="008C3316">
        <w:rPr>
          <w:rFonts w:hint="cs"/>
          <w:rtl/>
        </w:rPr>
        <w:t>לצורכי</w:t>
      </w:r>
      <w:r w:rsidRPr="008C3316">
        <w:rPr>
          <w:rtl/>
        </w:rPr>
        <w:t xml:space="preserve"> </w:t>
      </w:r>
      <w:r w:rsidRPr="008C3316">
        <w:rPr>
          <w:rFonts w:hint="cs"/>
          <w:rtl/>
        </w:rPr>
        <w:t>מילוי</w:t>
      </w:r>
      <w:r w:rsidRPr="008C3316">
        <w:rPr>
          <w:rtl/>
        </w:rPr>
        <w:t xml:space="preserve"> </w:t>
      </w:r>
      <w:r w:rsidRPr="008C3316">
        <w:rPr>
          <w:rFonts w:hint="cs"/>
          <w:rtl/>
        </w:rPr>
        <w:t>תפקידו</w:t>
      </w:r>
      <w:r w:rsidRPr="008C3316">
        <w:rPr>
          <w:rtl/>
        </w:rPr>
        <w:t xml:space="preserve"> </w:t>
      </w:r>
      <w:r w:rsidRPr="008C3316">
        <w:rPr>
          <w:rFonts w:hint="cs"/>
          <w:rtl/>
        </w:rPr>
        <w:t>של</w:t>
      </w:r>
      <w:r w:rsidRPr="008C3316">
        <w:rPr>
          <w:rtl/>
        </w:rPr>
        <w:t xml:space="preserve"> </w:t>
      </w:r>
      <w:r w:rsidRPr="008C3316">
        <w:rPr>
          <w:rFonts w:hint="cs"/>
          <w:rtl/>
        </w:rPr>
        <w:t>המשרד</w:t>
      </w:r>
      <w:r w:rsidRPr="008C3316">
        <w:rPr>
          <w:rtl/>
        </w:rPr>
        <w:t xml:space="preserve"> המבקש ואיזה לא. עם זאת, </w:t>
      </w:r>
      <w:r w:rsidRPr="008C3316">
        <w:rPr>
          <w:rFonts w:hint="cs"/>
          <w:rtl/>
        </w:rPr>
        <w:t>הבקרה על מידע שמשרד התחבורה הוא הבעלים שלו היא גם מעניינו ו</w:t>
      </w:r>
      <w:r w:rsidRPr="008C3316">
        <w:rPr>
          <w:rtl/>
        </w:rPr>
        <w:t>לא בכדי קבע המחוקק כי נוהל ההתקשרות להעברת מידע בין מערכות המוסרות ומקבלות דרך קבע ייערך על ידי מנהלי המאגר של שתי המערכות, המוסרת והמקבלת, ובו ייושמו עקרונות האבטחה ובקרת הגישה</w:t>
      </w:r>
      <w:r>
        <w:rPr>
          <w:rStyle w:val="FootnoteReference0"/>
          <w:sz w:val="18"/>
          <w:rtl/>
        </w:rPr>
        <w:footnoteReference w:id="31"/>
      </w:r>
      <w:r w:rsidRPr="008C3316">
        <w:rPr>
          <w:rtl/>
        </w:rPr>
        <w:t>.</w:t>
      </w:r>
      <w:r w:rsidRPr="008C3316">
        <w:rPr>
          <w:rFonts w:hint="cs"/>
          <w:rtl/>
        </w:rPr>
        <w:t xml:space="preserve"> </w:t>
      </w:r>
      <w:r w:rsidRPr="008C3316">
        <w:rPr>
          <w:rtl/>
        </w:rPr>
        <w:t xml:space="preserve">על משרד התחבורה לסייע למשרד המבקש </w:t>
      </w:r>
      <w:r w:rsidRPr="008C3316">
        <w:rPr>
          <w:rFonts w:hint="cs"/>
          <w:rtl/>
        </w:rPr>
        <w:t>בהנגשת</w:t>
      </w:r>
      <w:r w:rsidRPr="008C3316">
        <w:rPr>
          <w:rtl/>
        </w:rPr>
        <w:t xml:space="preserve"> כלי הבקרה</w:t>
      </w:r>
      <w:r w:rsidRPr="008C3316">
        <w:rPr>
          <w:rFonts w:hint="cs"/>
          <w:rtl/>
        </w:rPr>
        <w:t>,</w:t>
      </w:r>
      <w:r w:rsidRPr="008C3316">
        <w:rPr>
          <w:rtl/>
        </w:rPr>
        <w:t xml:space="preserve"> </w:t>
      </w:r>
      <w:r w:rsidRPr="008C3316">
        <w:rPr>
          <w:rFonts w:hint="cs"/>
          <w:rtl/>
        </w:rPr>
        <w:t>כ</w:t>
      </w:r>
      <w:r w:rsidRPr="008C3316">
        <w:rPr>
          <w:rtl/>
        </w:rPr>
        <w:t>דוגמ</w:t>
      </w:r>
      <w:r w:rsidRPr="008C3316">
        <w:rPr>
          <w:rFonts w:hint="cs"/>
          <w:rtl/>
        </w:rPr>
        <w:t>ת</w:t>
      </w:r>
      <w:r w:rsidRPr="008C3316">
        <w:rPr>
          <w:rtl/>
        </w:rPr>
        <w:t xml:space="preserve"> </w:t>
      </w:r>
      <w:r w:rsidRPr="008C3316">
        <w:rPr>
          <w:rFonts w:hint="cs"/>
          <w:rtl/>
        </w:rPr>
        <w:t>יומן</w:t>
      </w:r>
      <w:r w:rsidRPr="008C3316">
        <w:rPr>
          <w:rtl/>
        </w:rPr>
        <w:t xml:space="preserve"> </w:t>
      </w:r>
      <w:r w:rsidRPr="008C3316">
        <w:rPr>
          <w:rFonts w:hint="cs"/>
          <w:rtl/>
        </w:rPr>
        <w:t>האירועים</w:t>
      </w:r>
      <w:r w:rsidRPr="008C3316">
        <w:rPr>
          <w:rtl/>
        </w:rPr>
        <w:t xml:space="preserve"> שהתבצעו במערכת משרד התחבורה</w:t>
      </w:r>
      <w:r w:rsidRPr="008C3316">
        <w:rPr>
          <w:rFonts w:hint="cs"/>
          <w:rtl/>
        </w:rPr>
        <w:t xml:space="preserve"> (</w:t>
      </w:r>
      <w:r w:rsidRPr="008C3316">
        <w:t>log</w:t>
      </w:r>
      <w:r w:rsidRPr="008C3316">
        <w:rPr>
          <w:rFonts w:hint="cs"/>
          <w:rtl/>
        </w:rPr>
        <w:t>),</w:t>
      </w:r>
      <w:r w:rsidRPr="008C3316">
        <w:rPr>
          <w:rtl/>
        </w:rPr>
        <w:t xml:space="preserve"> הכולל זיהוי של מבצע הפעולה. </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5"/>
        <w:rPr>
          <w:rtl/>
        </w:rPr>
      </w:pPr>
      <w:r w:rsidRPr="00E0512F">
        <w:rPr>
          <w:rFonts w:hint="cs"/>
          <w:rtl/>
        </w:rPr>
        <w:t>הפסקת</w:t>
      </w:r>
      <w:r w:rsidRPr="00E0512F">
        <w:rPr>
          <w:rtl/>
        </w:rPr>
        <w:t xml:space="preserve"> </w:t>
      </w:r>
      <w:r w:rsidRPr="00E0512F">
        <w:rPr>
          <w:rFonts w:hint="cs"/>
          <w:rtl/>
        </w:rPr>
        <w:t>העברת</w:t>
      </w:r>
      <w:r w:rsidRPr="00E0512F">
        <w:rPr>
          <w:rtl/>
        </w:rPr>
        <w:t xml:space="preserve"> </w:t>
      </w:r>
      <w:r w:rsidRPr="00E0512F">
        <w:rPr>
          <w:rFonts w:hint="cs"/>
          <w:rtl/>
        </w:rPr>
        <w:t>המידע</w:t>
      </w:r>
      <w:r w:rsidRPr="00E0512F">
        <w:rPr>
          <w:rtl/>
        </w:rPr>
        <w:t xml:space="preserve"> </w:t>
      </w:r>
      <w:r w:rsidRPr="00E0512F">
        <w:rPr>
          <w:rFonts w:hint="cs"/>
          <w:rtl/>
        </w:rPr>
        <w:t>ממשרד</w:t>
      </w:r>
      <w:r w:rsidRPr="00E0512F">
        <w:rPr>
          <w:rtl/>
        </w:rPr>
        <w:t xml:space="preserve"> התחבורה ליחידת </w:t>
      </w:r>
      <w:r w:rsidRPr="00E0512F">
        <w:rPr>
          <w:rFonts w:hint="cs"/>
          <w:rtl/>
        </w:rPr>
        <w:t>הפיצו</w:t>
      </w:r>
      <w:r w:rsidRPr="00E0512F">
        <w:rPr>
          <w:rtl/>
        </w:rPr>
        <w:t>"ח</w:t>
      </w:r>
      <w:r w:rsidRPr="00E0512F">
        <w:rPr>
          <w:rFonts w:hint="cs"/>
          <w:rtl/>
        </w:rPr>
        <w:t xml:space="preserve"> </w:t>
      </w:r>
    </w:p>
    <w:p w:rsidR="0085703D" w:rsidRPr="001335C1" w:rsidP="008C3316">
      <w:pPr>
        <w:spacing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החלטת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משרד</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התחבורה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הפסקת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העברת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המידע</w:t>
      </w:r>
      <w:r w:rsidRPr="001335C1">
        <w:rPr>
          <w:rFonts w:ascii="Tahoma" w:hAnsi="Tahoma" w:cs="Tahoma" w:hint="cs"/>
          <w:sz w:val="18"/>
          <w:szCs w:val="18"/>
          <w:rtl/>
        </w:rPr>
        <w:t xml:space="preserve">: שימוש שלא כדין במידע מהווה כאמור הפרה של תנאי ההסכמה שקבע הגוף המוסר להעברת המידע כך שביכולתו לשקול את הפסקת ההעברה. מהמסמכים עולה כי משרד התחבורה השהה במכוון את חידוש תוקף הֶתקן ההזדהות של משרד החקלאות, </w:t>
      </w:r>
      <w:r w:rsidRPr="001335C1">
        <w:rPr>
          <w:rFonts w:ascii="Tahoma" w:hAnsi="Tahoma" w:cs="Tahoma" w:hint="cs"/>
          <w:sz w:val="18"/>
          <w:szCs w:val="18"/>
          <w:rtl/>
        </w:rPr>
        <w:t xml:space="preserve">שאיפשר למשרד את הגישה למאגרי משרד התחבורה ותוקפו פג בסוף אפריל 2017, עקב הנחיית אגף החקירות בנש"ם שלא לחשוף את החקירה. במחצית יוני 2017 הודיע ראש אגף התקשוב במשרד התחבורה למשרד החקלאות כי </w:t>
      </w:r>
      <w:r w:rsidRPr="001335C1">
        <w:rPr>
          <w:rFonts w:ascii="Tahoma" w:hAnsi="Tahoma" w:cs="Tahoma"/>
          <w:sz w:val="18"/>
          <w:szCs w:val="18"/>
          <w:rtl/>
        </w:rPr>
        <w:t>נאסר על</w:t>
      </w:r>
      <w:r w:rsidRPr="001335C1">
        <w:rPr>
          <w:rFonts w:ascii="Tahoma" w:hAnsi="Tahoma" w:cs="Tahoma" w:hint="cs"/>
          <w:sz w:val="18"/>
          <w:szCs w:val="18"/>
          <w:rtl/>
        </w:rPr>
        <w:t xml:space="preserve">יהם </w:t>
      </w:r>
      <w:r w:rsidRPr="001335C1">
        <w:rPr>
          <w:rFonts w:ascii="Tahoma" w:hAnsi="Tahoma" w:cs="Tahoma"/>
          <w:sz w:val="18"/>
          <w:szCs w:val="18"/>
          <w:rtl/>
        </w:rPr>
        <w:t>למסור ל</w:t>
      </w:r>
      <w:r w:rsidRPr="001335C1">
        <w:rPr>
          <w:rFonts w:ascii="Tahoma" w:hAnsi="Tahoma" w:cs="Tahoma" w:hint="cs"/>
          <w:sz w:val="18"/>
          <w:szCs w:val="18"/>
          <w:rtl/>
        </w:rPr>
        <w:t xml:space="preserve">משרד החקלאות </w:t>
      </w:r>
      <w:r w:rsidRPr="001335C1">
        <w:rPr>
          <w:rFonts w:ascii="Tahoma" w:hAnsi="Tahoma" w:cs="Tahoma"/>
          <w:sz w:val="18"/>
          <w:szCs w:val="18"/>
          <w:rtl/>
        </w:rPr>
        <w:t>את ה</w:t>
      </w:r>
      <w:r w:rsidRPr="001335C1">
        <w:rPr>
          <w:rFonts w:ascii="Tahoma" w:hAnsi="Tahoma" w:cs="Tahoma" w:hint="cs"/>
          <w:sz w:val="18"/>
          <w:szCs w:val="18"/>
          <w:rtl/>
        </w:rPr>
        <w:t>תקן ההזדהות</w:t>
      </w:r>
      <w:r w:rsidRPr="001335C1">
        <w:rPr>
          <w:rFonts w:ascii="Tahoma" w:hAnsi="Tahoma" w:cs="Tahoma"/>
          <w:sz w:val="18"/>
          <w:szCs w:val="18"/>
          <w:rtl/>
        </w:rPr>
        <w:t xml:space="preserve"> עד הודעה חדשה</w:t>
      </w:r>
      <w:r w:rsidRPr="001335C1">
        <w:rPr>
          <w:rFonts w:ascii="Tahoma" w:hAnsi="Tahoma" w:cs="Tahoma" w:hint="cs"/>
          <w:sz w:val="18"/>
          <w:szCs w:val="18"/>
          <w:rtl/>
        </w:rPr>
        <w:t xml:space="preserve">. בסוף יולי 2017 הפנתה יחידת הפיצו"ח את תשומת ליבה של הלשכה המשפטית של משרד החקלאות להודעת משרד התחבורה.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לאחר בירור של הלשכה המשפטית של המשרד עם נש"ם כתב מנהל אגף חקירות משמעת בנש"ם באוגוסט 2017 למנכ"ל משרד החקלאות,</w:t>
      </w:r>
      <w:r w:rsidRPr="001335C1">
        <w:rPr>
          <w:rFonts w:ascii="Tahoma" w:hAnsi="Tahoma" w:cs="Tahoma"/>
          <w:sz w:val="18"/>
          <w:szCs w:val="18"/>
          <w:rtl/>
        </w:rPr>
        <w:t xml:space="preserve"> כי בשנה האחרונה התנהלו מספר חקירות כנגד עובדים בכירים ביחידת הפיצו"ח בחשד </w:t>
      </w:r>
      <w:r w:rsidRPr="001335C1">
        <w:rPr>
          <w:rFonts w:ascii="Tahoma" w:hAnsi="Tahoma" w:cs="Tahoma" w:hint="cs"/>
          <w:sz w:val="18"/>
          <w:szCs w:val="18"/>
          <w:rtl/>
        </w:rPr>
        <w:t>שהשתמשו</w:t>
      </w:r>
      <w:r w:rsidRPr="001335C1">
        <w:rPr>
          <w:rFonts w:ascii="Tahoma" w:hAnsi="Tahoma" w:cs="Tahoma"/>
          <w:sz w:val="18"/>
          <w:szCs w:val="18"/>
          <w:rtl/>
        </w:rPr>
        <w:t xml:space="preserve"> במאגרי מידע לצרכים פרטיים, וכי שניים מהם הושעו ממקום עבודתם. </w:t>
      </w:r>
      <w:r w:rsidRPr="001335C1">
        <w:rPr>
          <w:rFonts w:ascii="Tahoma" w:hAnsi="Tahoma" w:cs="Tahoma" w:hint="cs"/>
          <w:sz w:val="18"/>
          <w:szCs w:val="18"/>
          <w:rtl/>
        </w:rPr>
        <w:t xml:space="preserve">הוא הוסיף </w:t>
      </w:r>
      <w:r w:rsidRPr="001335C1">
        <w:rPr>
          <w:rFonts w:ascii="Tahoma" w:hAnsi="Tahoma" w:cs="Tahoma"/>
          <w:sz w:val="18"/>
          <w:szCs w:val="18"/>
          <w:rtl/>
        </w:rPr>
        <w:t xml:space="preserve">כי המליץ לפני משרד התחבורה, במענה לפנייתם, כי "יקפיאו" את ההיתר שניתן לעובדי יחידת הפיצו"ח לקבל מידע ממאגרי המשרד עד </w:t>
      </w:r>
      <w:r w:rsidRPr="001335C1">
        <w:rPr>
          <w:rFonts w:ascii="Tahoma" w:hAnsi="Tahoma" w:cs="Tahoma" w:hint="cs"/>
          <w:sz w:val="18"/>
          <w:szCs w:val="18"/>
          <w:rtl/>
        </w:rPr>
        <w:t>שיוסדר</w:t>
      </w:r>
      <w:r w:rsidRPr="001335C1">
        <w:rPr>
          <w:rFonts w:ascii="Tahoma" w:hAnsi="Tahoma" w:cs="Tahoma"/>
          <w:sz w:val="18"/>
          <w:szCs w:val="18"/>
          <w:rtl/>
        </w:rPr>
        <w:t xml:space="preserve"> הנושא.</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ההחלטה על אי-חידוש תוקפו של התקן ההזדהות התקבלה על ידי ראש אגף התקשוב במשרד התחבורה, לאחר שהתייעץ עם סגנית היועץ המשפטי למשרד התחבורה, המשמשת כחברת הוועדה להעברת מידע. ההחלטה התקבלה מבלי שתועדה, לטענתם בשל בקשת אגף החקירות בנש"ם שלא לחשוף את החקירה. מהמסמכים עולה כי בשל הרצון לא לפגוע בחקירה עיכב משרד התחבורה</w:t>
      </w:r>
      <w:r w:rsidRPr="001335C1">
        <w:rPr>
          <w:rFonts w:ascii="Tahoma" w:hAnsi="Tahoma" w:cs="Tahoma" w:hint="cs"/>
          <w:b/>
          <w:bCs/>
          <w:sz w:val="18"/>
          <w:szCs w:val="18"/>
          <w:rtl/>
        </w:rPr>
        <w:t xml:space="preserve"> </w:t>
      </w:r>
      <w:r w:rsidRPr="001335C1">
        <w:rPr>
          <w:rFonts w:ascii="Tahoma" w:hAnsi="Tahoma" w:cs="Tahoma" w:hint="cs"/>
          <w:sz w:val="18"/>
          <w:szCs w:val="18"/>
          <w:rtl/>
        </w:rPr>
        <w:t xml:space="preserve">את ההודעה למשרד החקלאות על הפסקת העברת המידע. </w:t>
      </w:r>
    </w:p>
    <w:p w:rsidR="0085703D" w:rsidRPr="001335C1" w:rsidP="008C3316">
      <w:pPr>
        <w:pStyle w:val="RESHET"/>
        <w:rPr>
          <w:rtl/>
        </w:rPr>
      </w:pPr>
      <w:r w:rsidRPr="001335C1">
        <w:rPr>
          <w:rFonts w:hint="cs"/>
          <w:rtl/>
        </w:rPr>
        <w:t xml:space="preserve">משרד מבקר המדינה מעיר למשרד התחבורה כי מן הראוי היה שההחלטה להפסיק את השימוש של יחידת הפיצו"ח </w:t>
      </w:r>
      <w:r w:rsidRPr="001335C1">
        <w:rPr>
          <w:rFonts w:hint="eastAsia"/>
          <w:rtl/>
        </w:rPr>
        <w:t>ב</w:t>
      </w:r>
      <w:r w:rsidRPr="001335C1">
        <w:rPr>
          <w:rFonts w:hint="cs"/>
          <w:rtl/>
        </w:rPr>
        <w:t>מאגר כלי הרכב של משרד התחבורה הייתה מתקבלת על ידי הוועדה להעברת מידע של המשרד. זאת היות ותפקידה של הוועדה על פי תקנות הגנת הפרטיות (העברת מידע) הוא לדון ולאשר העברת מידע ונוכח הנחיית המשנה ליועץ המשפטי לממשלה המטילה על הוועדה את האחריות לפקח על התנהלות הגוף בו היא פועלת בכל הנוגע להעברת מידע המצוי בידי הגוף הציבורי. הגורם שרשאי לאשר אמור להיות גם הגורם שיורה על הפסקת העברת המידע, או במקרים מיוחדים בהם ניתנה החלטה דחופה להפסיק העברת מידע על ידי גורם אחר, הוועדה להעברת מידע תהיה זו שתאשרר אותה. עוד מעיר משרד מבקר המדינה כי ככל שמדובר בנושאים שקיים עליהם חיסיון, מן הראוי שהוועדה להעברת מידע במשרד תנהל פרוטוקולים חסויים שבהם יתועדו הדברים, דבר שלא נעשה במקרה זה.</w:t>
      </w:r>
    </w:p>
    <w:p w:rsidR="0085703D" w:rsidRPr="001335C1" w:rsidP="008C3316">
      <w:pPr>
        <w:spacing w:before="18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טיפול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משרד</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החקלאות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בהפסקת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השירות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ידי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משרד</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התחבורה</w:t>
      </w:r>
      <w:r w:rsidRPr="001335C1">
        <w:rPr>
          <w:rFonts w:ascii="Tahoma" w:hAnsi="Tahoma" w:cs="Tahoma"/>
          <w:b/>
          <w:bCs/>
          <w:sz w:val="18"/>
          <w:szCs w:val="18"/>
          <w:rtl/>
        </w:rPr>
        <w:t>:</w:t>
      </w:r>
      <w:r w:rsidRPr="001335C1">
        <w:rPr>
          <w:rFonts w:ascii="Tahoma" w:hAnsi="Tahoma" w:cs="Tahoma" w:hint="cs"/>
          <w:b/>
          <w:bCs/>
          <w:sz w:val="18"/>
          <w:szCs w:val="18"/>
          <w:rtl/>
        </w:rPr>
        <w:t xml:space="preserve"> </w:t>
      </w:r>
      <w:r w:rsidRPr="001335C1">
        <w:rPr>
          <w:rFonts w:ascii="Tahoma" w:hAnsi="Tahoma" w:cs="Tahoma" w:hint="cs"/>
          <w:sz w:val="18"/>
          <w:szCs w:val="18"/>
          <w:rtl/>
        </w:rPr>
        <w:t xml:space="preserve">מפקחי יחידת הפיצו"ח מבצעים פיקוח שוטף ואכיפה של חיקוקים שבאחריות שר החקלאות. המידע ממאגרי משרד התחבורה הוגדר בבקשות להעברת מידע כחיוני לצורך מימוש הסמכויות המוקנות למפקחי יחידת הפיצו"ח לעצור כלי רכב כדי לערוך בהם חיפושים ולתפוס חפצים, ובכלל זה כלי הרכב עצמו. חיקוקים שונים מאפשרים גם לחלט כלי רכב.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כדי להסדיר את המשך קבלת המידע ממשרד התחבורה, הציע מנהל אגף חקירות משמעת בנש"ם במכתבו מאוגוסט 2017, שמשרד החקלאות ייתן לעובדים אחרים את ההרשאה לשליפת מידע ויכשירם לתפקידם. עוד הוסיף כי יש להקים מנגנון רישום ומעקב אחר פעולות הפקת מידע כדי למנוע שימוש שלא כדין. בעקבות מכתב זה הורה מנכ"ל משרד החקלאות כי רק מנהל יחידת הפיצו"ח יוכל לשלוף מידע ממאגרי המידע העומדים לרשות המשרד. עוד הנחה כי יו"ר הנהלת הפיצו"ח והממונה על אבטחת המידע יפקחו על שליפת המידע על ידי מנהל יחידת הפיצו"ח. הוא ציין כי הנחייתו היא נוהל זמני, שיהיה בתוקף עד שיוכן נוהל קבוע.</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בנובמבר 2017 העבירה יחידת הפיצו"ח למשרד מבקר המדינה טיוטת נוהל "טיפול ואימות נתונים במאגרי מידע", שמטרתה להנחות את עובדי יחידת הפיצו"ח בטיפול ובשימוש במאגרי המידע הפנימיים והחיצוניים שבשימוש היחידה. הטיוטה כוללת, בין היתר, טופס מעקב אחר המידע המופק מהמאגרים החיצוניים. במכתב שצירפה יחידת הפיצו"ח לטיוטת הנוהל נאמר, כי הטיוטה אושרה על ידי המחלקה המשפטית במשרד ונמצאת בוועדת נהלים משרדית לבחינה ולאישור. עד מועד סיום הביקורת במרץ 2018 לא אושר הנוהל על ידי ועדת הנהלים המשרדית.</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עד ינואר 2018 לא ביקשה יחידת הפיצו"ח מידע ממשרד התחבורה, וממילא לא בוצעה הנחיית מנכ"ל משרד החקלאות מאוגוסט 2017 שעניינה נוהל זמני לקבלת מידע. בינואר 2018 פנה הממונה על אבטחת המידע במשרד החקלאות לאגף מערכות מידע במשרד התחבורה בדואר אלקטרוני, וביקש לאפשר את חידוש הגישה של יחידת הפיצו"ח למאגרי משרד התחבורה. בבקשה כתב הממונה על אבטחת המידע כי כיוון שטרם אושר נוהל קבוע ומצד שני נפגעת פעילות יחידת הפיצו"ח, הוא מציע סדר פעולות שימנע שימוש לרעה במידע ממאגרי משרד התחבורה. תשובת משרד התחבורה למשרד החקלאות בינואר 2018 הייתה כי עד לקבלת נוהל לא יאפשר משרד התחבורה ליחידת הפיצו"ח לגשת למאגריו. מהמסמכים עולה כי בסוף אפריל 2018 פג תוקף ההסכם להעברת מידע בין משרד התחבורה למשרד החקלאות. משרד התחבורה מסר למשרד מבקר המדינה במאי 2018 כי טרם התקבלה פנייה ממשרד החקלאות על גבי טופס א' לחידוש העברת המידע ממשרד התחבורה למשרד החקלאות.</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במסמכים שמסרה יחידת הפיצו"ח למשרד מבקר המדינה מהתקופה שבין יולי 2017 לינואר 2018, הכוללים תלונות ודיווחים על עבירות לכאורה שבוצעו ובהם היו מעורבים כלי רכב, עולה כי בהיעדר מידע ממשרד התחבורה לא ניתן לזהות את בעלי כלי הרכב ולפתוח נגדם בחקירה. להלן דוגמאות: דיווח על שני כלי רכב שמעורבים בהובלת בשר ללא היתר בצירוף מספרי הרישוי שלהם; כלי רכב שאינו מורשה להובלת בשר ונתפס מוביל 250 ק"ג בשר ללא היתרים. הנהג לא נמצא בידי יחידת הפיצו"ח, אך כלי הרכב נעצר ולא נמצאו בו מסמכים מזהים.</w:t>
      </w:r>
    </w:p>
    <w:p w:rsidR="0085703D" w:rsidRPr="001335C1" w:rsidP="008C3316">
      <w:pPr>
        <w:pStyle w:val="RESHET"/>
        <w:rPr>
          <w:rtl/>
        </w:rPr>
      </w:pPr>
      <w:r w:rsidRPr="001335C1">
        <w:rPr>
          <w:rFonts w:hint="cs"/>
          <w:rtl/>
        </w:rPr>
        <w:t xml:space="preserve">עולה שעד מועד סיום הביקורת במרץ 2018 לא עלה בידי משרד החקלאות לסכם נוהל קבוע ולחדש את קבלת המידע ממשרד התחבורה הנדרש לפעולות האכיפה והחקירה של יחידת הפיצו"ח. זאת ועוד, במשך כשישה חודשים, מאוגוסט 2017 עד ינואר 2018, לא יישם משרד החקלאות את הנחיית מנכ"ל המשרד שעניינה נוהל זמני המאפשר ליחידת הפיצו"ח להמשיך ולקבל את המידע הנחוץ לצורך מילוי תפקידיה. </w:t>
      </w:r>
      <w:r w:rsidRPr="001335C1">
        <w:rPr>
          <w:rFonts w:hint="eastAsia"/>
          <w:rtl/>
        </w:rPr>
        <w:t>כתוצאה</w:t>
      </w:r>
      <w:r w:rsidRPr="001335C1">
        <w:rPr>
          <w:rtl/>
        </w:rPr>
        <w:t xml:space="preserve"> </w:t>
      </w:r>
      <w:r w:rsidRPr="001335C1">
        <w:rPr>
          <w:rFonts w:hint="cs"/>
          <w:rtl/>
        </w:rPr>
        <w:t>מ</w:t>
      </w:r>
      <w:r w:rsidRPr="001335C1">
        <w:rPr>
          <w:rFonts w:hint="eastAsia"/>
          <w:rtl/>
        </w:rPr>
        <w:t>כך</w:t>
      </w:r>
      <w:r w:rsidRPr="001335C1">
        <w:rPr>
          <w:rtl/>
        </w:rPr>
        <w:t xml:space="preserve"> נפגעה עבודת יחידת </w:t>
      </w:r>
      <w:r w:rsidRPr="001335C1">
        <w:rPr>
          <w:rFonts w:hint="eastAsia"/>
          <w:rtl/>
        </w:rPr>
        <w:t>הפיצו</w:t>
      </w:r>
      <w:r w:rsidRPr="001335C1">
        <w:rPr>
          <w:rtl/>
        </w:rPr>
        <w:t xml:space="preserve">"ח בכל הקשור לזיהוי בעלי </w:t>
      </w:r>
      <w:r w:rsidRPr="001335C1">
        <w:rPr>
          <w:rFonts w:hint="cs"/>
          <w:rtl/>
        </w:rPr>
        <w:t>כלי רכב</w:t>
      </w:r>
      <w:r w:rsidRPr="001335C1">
        <w:rPr>
          <w:rtl/>
        </w:rPr>
        <w:t xml:space="preserve"> שרכביהם אותרו כמעורבים בעבירות שהן בתחום הטיפול של היחידה.</w:t>
      </w:r>
    </w:p>
    <w:p w:rsidR="0085703D" w:rsidRPr="001335C1" w:rsidP="008C3316">
      <w:pPr>
        <w:pStyle w:val="RESHET"/>
        <w:rPr>
          <w:u w:val="single"/>
          <w:rtl/>
        </w:rPr>
      </w:pPr>
      <w:r w:rsidRPr="001335C1">
        <w:rPr>
          <w:rFonts w:hint="cs"/>
          <w:rtl/>
        </w:rPr>
        <w:t>משרד</w:t>
      </w:r>
      <w:r w:rsidRPr="001335C1">
        <w:rPr>
          <w:rtl/>
        </w:rPr>
        <w:t xml:space="preserve"> </w:t>
      </w:r>
      <w:r w:rsidRPr="001335C1">
        <w:rPr>
          <w:rFonts w:hint="cs"/>
          <w:rtl/>
        </w:rPr>
        <w:t>מבקר</w:t>
      </w:r>
      <w:r w:rsidRPr="001335C1">
        <w:rPr>
          <w:rtl/>
        </w:rPr>
        <w:t xml:space="preserve"> המדינה מעיר </w:t>
      </w:r>
      <w:r w:rsidRPr="001335C1">
        <w:rPr>
          <w:rFonts w:hint="cs"/>
          <w:rtl/>
        </w:rPr>
        <w:t xml:space="preserve">למשרד החקלאות </w:t>
      </w:r>
      <w:r w:rsidRPr="001335C1">
        <w:rPr>
          <w:rtl/>
        </w:rPr>
        <w:t>כי התמשכות הטיפול בנושא חידוש קבלת המידע ממשרד התחבורה אינה עולה בקנה אחד עם צ</w:t>
      </w:r>
      <w:r w:rsidRPr="001335C1">
        <w:rPr>
          <w:rFonts w:hint="cs"/>
          <w:rtl/>
        </w:rPr>
        <w:t>ו</w:t>
      </w:r>
      <w:r w:rsidRPr="001335C1">
        <w:rPr>
          <w:rtl/>
        </w:rPr>
        <w:t xml:space="preserve">רכי המידע </w:t>
      </w:r>
      <w:r w:rsidRPr="001335C1">
        <w:rPr>
          <w:rFonts w:hint="cs"/>
          <w:rtl/>
        </w:rPr>
        <w:t>הנדרשים ליחידת הפיצו"ח לצורך מילוי תפקידה על פי דין</w:t>
      </w:r>
      <w:r w:rsidRPr="001335C1">
        <w:rPr>
          <w:rtl/>
        </w:rPr>
        <w:t xml:space="preserve">. על משרד החקלאות לסכם את שיטת קבלת המידע ממשרד התחבורה </w:t>
      </w:r>
      <w:r w:rsidRPr="001335C1">
        <w:rPr>
          <w:rFonts w:hint="cs"/>
          <w:rtl/>
        </w:rPr>
        <w:t xml:space="preserve">והשימוש בו </w:t>
      </w:r>
      <w:r w:rsidRPr="001335C1">
        <w:rPr>
          <w:rtl/>
        </w:rPr>
        <w:t>באופן שיאזן בין צ</w:t>
      </w:r>
      <w:r w:rsidRPr="001335C1">
        <w:rPr>
          <w:rFonts w:hint="cs"/>
          <w:rtl/>
        </w:rPr>
        <w:t>ו</w:t>
      </w:r>
      <w:r w:rsidRPr="001335C1">
        <w:rPr>
          <w:rtl/>
        </w:rPr>
        <w:t xml:space="preserve">רכי המידע של יחידת </w:t>
      </w:r>
      <w:r w:rsidRPr="001335C1">
        <w:rPr>
          <w:rFonts w:hint="cs"/>
          <w:rtl/>
        </w:rPr>
        <w:t>הפיצו</w:t>
      </w:r>
      <w:r w:rsidRPr="001335C1">
        <w:rPr>
          <w:rtl/>
        </w:rPr>
        <w:t xml:space="preserve">"ח לבין הצורך לערוך בקרה </w:t>
      </w:r>
      <w:r w:rsidRPr="001335C1">
        <w:rPr>
          <w:rFonts w:hint="cs"/>
          <w:rtl/>
        </w:rPr>
        <w:t>על</w:t>
      </w:r>
      <w:r w:rsidRPr="001335C1">
        <w:rPr>
          <w:rtl/>
        </w:rPr>
        <w:t xml:space="preserve"> </w:t>
      </w:r>
      <w:r w:rsidRPr="001335C1">
        <w:rPr>
          <w:rFonts w:hint="cs"/>
          <w:rtl/>
        </w:rPr>
        <w:t>הגישה</w:t>
      </w:r>
      <w:r w:rsidRPr="001335C1">
        <w:rPr>
          <w:rtl/>
        </w:rPr>
        <w:t xml:space="preserve"> </w:t>
      </w:r>
      <w:r w:rsidRPr="001335C1">
        <w:rPr>
          <w:rFonts w:hint="cs"/>
          <w:rtl/>
        </w:rPr>
        <w:t>לאחד</w:t>
      </w:r>
      <w:r w:rsidRPr="001335C1">
        <w:rPr>
          <w:rtl/>
        </w:rPr>
        <w:t xml:space="preserve"> </w:t>
      </w:r>
      <w:r w:rsidRPr="001335C1">
        <w:rPr>
          <w:rFonts w:hint="cs"/>
          <w:rtl/>
        </w:rPr>
        <w:t>ממאגרי</w:t>
      </w:r>
      <w:r w:rsidRPr="001335C1">
        <w:rPr>
          <w:rtl/>
        </w:rPr>
        <w:t xml:space="preserve"> </w:t>
      </w:r>
      <w:r w:rsidRPr="001335C1">
        <w:rPr>
          <w:rFonts w:hint="cs"/>
          <w:rtl/>
        </w:rPr>
        <w:t>המידע</w:t>
      </w:r>
      <w:r w:rsidRPr="001335C1">
        <w:rPr>
          <w:rtl/>
        </w:rPr>
        <w:t xml:space="preserve"> </w:t>
      </w:r>
      <w:r w:rsidRPr="001335C1">
        <w:rPr>
          <w:rFonts w:hint="cs"/>
          <w:rtl/>
        </w:rPr>
        <w:t>הגדולים</w:t>
      </w:r>
      <w:r w:rsidRPr="001335C1">
        <w:rPr>
          <w:rtl/>
        </w:rPr>
        <w:t xml:space="preserve"> </w:t>
      </w:r>
      <w:r w:rsidRPr="001335C1">
        <w:rPr>
          <w:rFonts w:hint="cs"/>
          <w:rtl/>
        </w:rPr>
        <w:t>בישראל</w:t>
      </w:r>
      <w:r w:rsidRPr="001335C1">
        <w:rPr>
          <w:rtl/>
        </w:rPr>
        <w:t xml:space="preserve">, </w:t>
      </w:r>
      <w:r w:rsidRPr="001335C1">
        <w:rPr>
          <w:rFonts w:hint="cs"/>
          <w:rtl/>
        </w:rPr>
        <w:t>המכילים</w:t>
      </w:r>
      <w:r w:rsidRPr="001335C1">
        <w:rPr>
          <w:rtl/>
        </w:rPr>
        <w:t xml:space="preserve"> </w:t>
      </w:r>
      <w:r w:rsidRPr="001335C1">
        <w:rPr>
          <w:rFonts w:hint="cs"/>
          <w:rtl/>
        </w:rPr>
        <w:t>מידע</w:t>
      </w:r>
      <w:r w:rsidRPr="001335C1">
        <w:rPr>
          <w:rtl/>
        </w:rPr>
        <w:t xml:space="preserve"> </w:t>
      </w:r>
      <w:r w:rsidRPr="001335C1">
        <w:rPr>
          <w:rFonts w:hint="cs"/>
          <w:rtl/>
        </w:rPr>
        <w:t>המוגן</w:t>
      </w:r>
      <w:r w:rsidRPr="001335C1">
        <w:rPr>
          <w:rtl/>
        </w:rPr>
        <w:t xml:space="preserve"> </w:t>
      </w:r>
      <w:r w:rsidRPr="001335C1">
        <w:rPr>
          <w:rFonts w:hint="cs"/>
          <w:rtl/>
        </w:rPr>
        <w:t>לפי</w:t>
      </w:r>
      <w:r w:rsidRPr="001335C1">
        <w:rPr>
          <w:rtl/>
        </w:rPr>
        <w:t xml:space="preserve"> </w:t>
      </w:r>
      <w:r w:rsidRPr="001335C1">
        <w:rPr>
          <w:rFonts w:hint="cs"/>
          <w:rtl/>
        </w:rPr>
        <w:t>חוק</w:t>
      </w:r>
      <w:r w:rsidRPr="001335C1">
        <w:rPr>
          <w:rtl/>
        </w:rPr>
        <w:t xml:space="preserve"> </w:t>
      </w:r>
      <w:r w:rsidRPr="001335C1">
        <w:rPr>
          <w:rFonts w:hint="cs"/>
          <w:rtl/>
        </w:rPr>
        <w:t>הגנת</w:t>
      </w:r>
      <w:r w:rsidRPr="001335C1">
        <w:rPr>
          <w:rtl/>
        </w:rPr>
        <w:t xml:space="preserve"> </w:t>
      </w:r>
      <w:r w:rsidRPr="001335C1">
        <w:rPr>
          <w:rFonts w:hint="cs"/>
          <w:rtl/>
        </w:rPr>
        <w:t>הפרטיות</w:t>
      </w:r>
      <w:r w:rsidRPr="001335C1">
        <w:rPr>
          <w:rtl/>
        </w:rPr>
        <w:t>. זאת ועוד, על הנהלת משרד ה</w:t>
      </w:r>
      <w:r w:rsidRPr="001335C1">
        <w:rPr>
          <w:rFonts w:hint="cs"/>
          <w:rtl/>
        </w:rPr>
        <w:t>חקלאות</w:t>
      </w:r>
      <w:r w:rsidRPr="001335C1">
        <w:rPr>
          <w:rtl/>
        </w:rPr>
        <w:t xml:space="preserve"> לערב בהכנת הנוהל את הוועדה להעברת מידע, האחראית על פי תקנות הגנת הפרטיות </w:t>
      </w:r>
      <w:r w:rsidRPr="001335C1">
        <w:rPr>
          <w:rFonts w:hint="cs"/>
          <w:rtl/>
        </w:rPr>
        <w:t>(העברת</w:t>
      </w:r>
      <w:r w:rsidRPr="001335C1">
        <w:rPr>
          <w:rtl/>
        </w:rPr>
        <w:t xml:space="preserve"> </w:t>
      </w:r>
      <w:r w:rsidRPr="001335C1">
        <w:rPr>
          <w:rFonts w:hint="cs"/>
          <w:rtl/>
        </w:rPr>
        <w:t>מידע)</w:t>
      </w:r>
      <w:r w:rsidRPr="001335C1">
        <w:rPr>
          <w:rtl/>
        </w:rPr>
        <w:t xml:space="preserve"> </w:t>
      </w:r>
      <w:r w:rsidRPr="001335C1">
        <w:rPr>
          <w:rFonts w:hint="cs"/>
          <w:rtl/>
        </w:rPr>
        <w:t>לאישור</w:t>
      </w:r>
      <w:r w:rsidRPr="001335C1">
        <w:rPr>
          <w:rtl/>
        </w:rPr>
        <w:t xml:space="preserve"> העברת מידע בין גופים ציבוריים ולבקרה עליו</w:t>
      </w:r>
      <w:r w:rsidRPr="001335C1">
        <w:rPr>
          <w:rFonts w:hint="cs"/>
          <w:rtl/>
        </w:rPr>
        <w:t xml:space="preserve">. </w:t>
      </w:r>
    </w:p>
    <w:p w:rsidR="0085703D" w:rsidRPr="001335C1" w:rsidP="008C3316">
      <w:pPr>
        <w:spacing w:before="180" w:line="240" w:lineRule="exact"/>
        <w:ind w:right="2268"/>
        <w:jc w:val="both"/>
        <w:rPr>
          <w:rFonts w:ascii="Tahoma" w:hAnsi="Tahoma" w:cs="Tahoma"/>
          <w:b/>
          <w:bCs/>
          <w:sz w:val="18"/>
          <w:szCs w:val="18"/>
          <w:u w:val="single"/>
          <w:rtl/>
        </w:rPr>
      </w:pPr>
      <w:r w:rsidRPr="001335C1">
        <w:rPr>
          <w:rFonts w:ascii="Tahoma" w:hAnsi="Tahoma" w:cs="Tahoma" w:hint="cs"/>
          <w:sz w:val="18"/>
          <w:szCs w:val="18"/>
          <w:rtl/>
        </w:rPr>
        <w:t xml:space="preserve">בתשובתו מיולי 2018 מסר משרד החקלאות כי הוא מקבל את עמדת משרד מבקר המדינה וכי בימים אלה נכתב נוהל חדש, ייחודי ליחידת הפיצו"ח, באופן שיתאפשר חידוש הקשר בין יחידת הפיצו"ח לספקי מאגרי המידע החיצוניים. הנוהל הזה יוחלף בנוהל כלל משרדי בהמשך. </w:t>
      </w:r>
    </w:p>
    <w:p w:rsidR="008C3316" w:rsidRPr="00D43E82" w:rsidP="008C3316">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85703D" w:rsidRPr="001335C1" w:rsidP="00480F70">
      <w:pPr>
        <w:pStyle w:val="RESHET"/>
        <w:rPr>
          <w:rtl/>
        </w:rPr>
      </w:pPr>
      <w:r w:rsidRPr="001335C1">
        <w:rPr>
          <w:rFonts w:hint="cs"/>
          <w:rtl/>
        </w:rPr>
        <w:t xml:space="preserve">מכל האמור לעיל עולה כי תהליכי אישור העברת מידע במשרד החקלאות נעשו בניגוד לתקנות הגנת הפרטיות (העברת מידע) ולהנחיית המשנה ליועץ המשפטי לממשלה, שהרחיבה והבהירה אותן. זאת ועוד, היעדרה של ההיערכות הארגונית הנדרשת במשרד על פי חוק הגנת הפרטיות, ובכלל זה אי-מינוי מנהלי מאגרים וממונה אבטחת מידע, לא איפשר לקיים את תהליכי העברת המידע כנדרש בתקנות. הוועדה להעברת מידע לא מילאה את תפקידה כגורם בקרה, ולא דרשה לשלב בתהליך אמצעי מעקב אחר השימוש במידע על ידי מורשי הגישה למידע, כנדרש על פי טופס הבקשה וכמפורט בהנחיית המשנה ליועץ המשפטי לממשלה. יצוין כי המציאות הוכיחה שהיעדר בקרה על מורשי הגישה אינה פרצת אבטחה תיאורטית בלבד. שכן, חוסר הערנות ואי-המודעות לנושא זה איפשרו מצב שבו </w:t>
      </w:r>
      <w:r w:rsidRPr="001335C1">
        <w:rPr>
          <w:rtl/>
        </w:rPr>
        <w:t>עובדים מיחידת הפיצו"ח</w:t>
      </w:r>
      <w:r w:rsidRPr="001335C1">
        <w:rPr>
          <w:rFonts w:hint="cs"/>
          <w:rtl/>
        </w:rPr>
        <w:t xml:space="preserve"> עשו לכאורה שימוש שלא כדין במידע, שבגינו הם הושעו והוגשה נגדם תובענה לבית הדין למשמעת של נש</w:t>
      </w:r>
      <w:r w:rsidRPr="001335C1">
        <w:rPr>
          <w:rtl/>
        </w:rPr>
        <w:t>"</w:t>
      </w:r>
      <w:r w:rsidRPr="001335C1">
        <w:rPr>
          <w:rFonts w:hint="cs"/>
          <w:rtl/>
        </w:rPr>
        <w:t xml:space="preserve">ם. </w:t>
      </w:r>
      <w:r w:rsidRPr="0012789B" w:rsidR="00480F70">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66697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350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תהליכי</w:t>
                            </w:r>
                            <w:r w:rsidRPr="00480F70">
                              <w:rPr>
                                <w:rFonts w:cs="Tahoma"/>
                                <w:color w:val="0B5294"/>
                                <w:spacing w:val="-4"/>
                                <w:sz w:val="24"/>
                                <w:szCs w:val="24"/>
                                <w:rtl/>
                              </w:rPr>
                              <w:t xml:space="preserve"> </w:t>
                            </w:r>
                            <w:r w:rsidRPr="00480F70">
                              <w:rPr>
                                <w:rFonts w:cs="Tahoma" w:hint="eastAsia"/>
                                <w:color w:val="0B5294"/>
                                <w:spacing w:val="-4"/>
                                <w:sz w:val="24"/>
                                <w:szCs w:val="24"/>
                                <w:rtl/>
                              </w:rPr>
                              <w:t>אישור</w:t>
                            </w:r>
                            <w:r w:rsidRPr="00480F70">
                              <w:rPr>
                                <w:rFonts w:cs="Tahoma"/>
                                <w:color w:val="0B5294"/>
                                <w:spacing w:val="-4"/>
                                <w:sz w:val="24"/>
                                <w:szCs w:val="24"/>
                                <w:rtl/>
                              </w:rPr>
                              <w:t xml:space="preserve"> </w:t>
                            </w:r>
                            <w:r w:rsidRPr="00480F70">
                              <w:rPr>
                                <w:rFonts w:cs="Tahoma" w:hint="eastAsia"/>
                                <w:color w:val="0B5294"/>
                                <w:spacing w:val="-4"/>
                                <w:sz w:val="24"/>
                                <w:szCs w:val="24"/>
                                <w:rtl/>
                              </w:rPr>
                              <w:t>העברת</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במשרד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נעשו</w:t>
                            </w:r>
                            <w:r w:rsidRPr="00480F70">
                              <w:rPr>
                                <w:rFonts w:cs="Tahoma"/>
                                <w:color w:val="0B5294"/>
                                <w:spacing w:val="-4"/>
                                <w:sz w:val="24"/>
                                <w:szCs w:val="24"/>
                                <w:rtl/>
                              </w:rPr>
                              <w:t xml:space="preserve"> </w:t>
                            </w:r>
                            <w:r w:rsidRPr="00480F70">
                              <w:rPr>
                                <w:rFonts w:cs="Tahoma" w:hint="eastAsia"/>
                                <w:color w:val="0B5294"/>
                                <w:spacing w:val="-4"/>
                                <w:sz w:val="24"/>
                                <w:szCs w:val="24"/>
                                <w:rtl/>
                              </w:rPr>
                              <w:t>בניגוד</w:t>
                            </w:r>
                            <w:r w:rsidRPr="00480F70">
                              <w:rPr>
                                <w:rFonts w:cs="Tahoma"/>
                                <w:color w:val="0B5294"/>
                                <w:spacing w:val="-4"/>
                                <w:sz w:val="24"/>
                                <w:szCs w:val="24"/>
                                <w:rtl/>
                              </w:rPr>
                              <w:t xml:space="preserve"> </w:t>
                            </w:r>
                            <w:r w:rsidRPr="00480F70">
                              <w:rPr>
                                <w:rFonts w:cs="Tahoma" w:hint="eastAsia"/>
                                <w:color w:val="0B5294"/>
                                <w:spacing w:val="-4"/>
                                <w:sz w:val="24"/>
                                <w:szCs w:val="24"/>
                                <w:rtl/>
                              </w:rPr>
                              <w:t>לתקנות</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r w:rsidRPr="00480F70">
                              <w:rPr>
                                <w:rFonts w:cs="Tahoma"/>
                                <w:color w:val="0B5294"/>
                                <w:spacing w:val="-4"/>
                                <w:sz w:val="24"/>
                                <w:szCs w:val="24"/>
                                <w:rtl/>
                              </w:rPr>
                              <w:t xml:space="preserve"> (</w:t>
                            </w:r>
                            <w:r w:rsidRPr="00480F70">
                              <w:rPr>
                                <w:rFonts w:cs="Tahoma" w:hint="eastAsia"/>
                                <w:color w:val="0B5294"/>
                                <w:spacing w:val="-4"/>
                                <w:sz w:val="24"/>
                                <w:szCs w:val="24"/>
                                <w:rtl/>
                              </w:rPr>
                              <w:t>העברת</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ולהנחיית</w:t>
                            </w:r>
                            <w:r w:rsidRPr="00480F70">
                              <w:rPr>
                                <w:rFonts w:cs="Tahoma"/>
                                <w:color w:val="0B5294"/>
                                <w:spacing w:val="-4"/>
                                <w:sz w:val="24"/>
                                <w:szCs w:val="24"/>
                                <w:rtl/>
                              </w:rPr>
                              <w:t xml:space="preserve"> </w:t>
                            </w:r>
                            <w:r w:rsidRPr="00480F70">
                              <w:rPr>
                                <w:rFonts w:cs="Tahoma" w:hint="eastAsia"/>
                                <w:color w:val="0B5294"/>
                                <w:spacing w:val="-4"/>
                                <w:sz w:val="24"/>
                                <w:szCs w:val="24"/>
                                <w:rtl/>
                              </w:rPr>
                              <w:t>המשנה</w:t>
                            </w:r>
                            <w:r w:rsidRPr="00480F70">
                              <w:rPr>
                                <w:rFonts w:cs="Tahoma"/>
                                <w:color w:val="0B5294"/>
                                <w:spacing w:val="-4"/>
                                <w:sz w:val="24"/>
                                <w:szCs w:val="24"/>
                                <w:rtl/>
                              </w:rPr>
                              <w:t xml:space="preserve"> </w:t>
                            </w:r>
                            <w:r w:rsidRPr="00480F70">
                              <w:rPr>
                                <w:rFonts w:cs="Tahoma" w:hint="eastAsia"/>
                                <w:color w:val="0B5294"/>
                                <w:spacing w:val="-4"/>
                                <w:sz w:val="24"/>
                                <w:szCs w:val="24"/>
                                <w:rtl/>
                              </w:rPr>
                              <w:t>ליועץ</w:t>
                            </w:r>
                            <w:r w:rsidRPr="00480F70">
                              <w:rPr>
                                <w:rFonts w:cs="Tahoma"/>
                                <w:color w:val="0B5294"/>
                                <w:spacing w:val="-4"/>
                                <w:sz w:val="24"/>
                                <w:szCs w:val="24"/>
                                <w:rtl/>
                              </w:rPr>
                              <w:t xml:space="preserve"> </w:t>
                            </w:r>
                            <w:r w:rsidRPr="00480F70">
                              <w:rPr>
                                <w:rFonts w:cs="Tahoma" w:hint="eastAsia"/>
                                <w:color w:val="0B5294"/>
                                <w:spacing w:val="-4"/>
                                <w:sz w:val="24"/>
                                <w:szCs w:val="24"/>
                                <w:rtl/>
                              </w:rPr>
                              <w:t>המשפטי</w:t>
                            </w:r>
                            <w:r w:rsidRPr="00480F70">
                              <w:rPr>
                                <w:rFonts w:cs="Tahoma"/>
                                <w:color w:val="0B5294"/>
                                <w:spacing w:val="-4"/>
                                <w:sz w:val="24"/>
                                <w:szCs w:val="24"/>
                                <w:rtl/>
                              </w:rPr>
                              <w:t xml:space="preserve"> </w:t>
                            </w:r>
                            <w:r w:rsidRPr="00480F70">
                              <w:rPr>
                                <w:rFonts w:cs="Tahoma" w:hint="eastAsia"/>
                                <w:color w:val="0B5294"/>
                                <w:spacing w:val="-4"/>
                                <w:sz w:val="24"/>
                                <w:szCs w:val="24"/>
                                <w:rtl/>
                              </w:rPr>
                              <w:t>לממשלה</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097532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9851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178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תהליכי</w:t>
                      </w:r>
                      <w:r w:rsidRPr="00480F70">
                        <w:rPr>
                          <w:rFonts w:cs="Tahoma"/>
                          <w:color w:val="0B5294"/>
                          <w:spacing w:val="-4"/>
                          <w:sz w:val="24"/>
                          <w:szCs w:val="24"/>
                          <w:rtl/>
                        </w:rPr>
                        <w:t xml:space="preserve"> </w:t>
                      </w:r>
                      <w:r w:rsidRPr="00480F70">
                        <w:rPr>
                          <w:rFonts w:cs="Tahoma" w:hint="eastAsia"/>
                          <w:color w:val="0B5294"/>
                          <w:spacing w:val="-4"/>
                          <w:sz w:val="24"/>
                          <w:szCs w:val="24"/>
                          <w:rtl/>
                        </w:rPr>
                        <w:t>אישור</w:t>
                      </w:r>
                      <w:r w:rsidRPr="00480F70">
                        <w:rPr>
                          <w:rFonts w:cs="Tahoma"/>
                          <w:color w:val="0B5294"/>
                          <w:spacing w:val="-4"/>
                          <w:sz w:val="24"/>
                          <w:szCs w:val="24"/>
                          <w:rtl/>
                        </w:rPr>
                        <w:t xml:space="preserve"> </w:t>
                      </w:r>
                      <w:r w:rsidRPr="00480F70">
                        <w:rPr>
                          <w:rFonts w:cs="Tahoma" w:hint="eastAsia"/>
                          <w:color w:val="0B5294"/>
                          <w:spacing w:val="-4"/>
                          <w:sz w:val="24"/>
                          <w:szCs w:val="24"/>
                          <w:rtl/>
                        </w:rPr>
                        <w:t>העברת</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במשרד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נעשו</w:t>
                      </w:r>
                      <w:r w:rsidRPr="00480F70">
                        <w:rPr>
                          <w:rFonts w:cs="Tahoma"/>
                          <w:color w:val="0B5294"/>
                          <w:spacing w:val="-4"/>
                          <w:sz w:val="24"/>
                          <w:szCs w:val="24"/>
                          <w:rtl/>
                        </w:rPr>
                        <w:t xml:space="preserve"> </w:t>
                      </w:r>
                      <w:r w:rsidRPr="00480F70">
                        <w:rPr>
                          <w:rFonts w:cs="Tahoma" w:hint="eastAsia"/>
                          <w:color w:val="0B5294"/>
                          <w:spacing w:val="-4"/>
                          <w:sz w:val="24"/>
                          <w:szCs w:val="24"/>
                          <w:rtl/>
                        </w:rPr>
                        <w:t>בניגוד</w:t>
                      </w:r>
                      <w:r w:rsidRPr="00480F70">
                        <w:rPr>
                          <w:rFonts w:cs="Tahoma"/>
                          <w:color w:val="0B5294"/>
                          <w:spacing w:val="-4"/>
                          <w:sz w:val="24"/>
                          <w:szCs w:val="24"/>
                          <w:rtl/>
                        </w:rPr>
                        <w:t xml:space="preserve"> </w:t>
                      </w:r>
                      <w:r w:rsidRPr="00480F70">
                        <w:rPr>
                          <w:rFonts w:cs="Tahoma" w:hint="eastAsia"/>
                          <w:color w:val="0B5294"/>
                          <w:spacing w:val="-4"/>
                          <w:sz w:val="24"/>
                          <w:szCs w:val="24"/>
                          <w:rtl/>
                        </w:rPr>
                        <w:t>לתקנות</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r w:rsidRPr="00480F70">
                        <w:rPr>
                          <w:rFonts w:cs="Tahoma"/>
                          <w:color w:val="0B5294"/>
                          <w:spacing w:val="-4"/>
                          <w:sz w:val="24"/>
                          <w:szCs w:val="24"/>
                          <w:rtl/>
                        </w:rPr>
                        <w:t xml:space="preserve"> (</w:t>
                      </w:r>
                      <w:r w:rsidRPr="00480F70">
                        <w:rPr>
                          <w:rFonts w:cs="Tahoma" w:hint="eastAsia"/>
                          <w:color w:val="0B5294"/>
                          <w:spacing w:val="-4"/>
                          <w:sz w:val="24"/>
                          <w:szCs w:val="24"/>
                          <w:rtl/>
                        </w:rPr>
                        <w:t>העברת</w:t>
                      </w:r>
                      <w:r w:rsidRPr="00480F70">
                        <w:rPr>
                          <w:rFonts w:cs="Tahoma"/>
                          <w:color w:val="0B5294"/>
                          <w:spacing w:val="-4"/>
                          <w:sz w:val="24"/>
                          <w:szCs w:val="24"/>
                          <w:rtl/>
                        </w:rPr>
                        <w:t xml:space="preserve"> </w:t>
                      </w:r>
                      <w:r w:rsidRPr="00480F70">
                        <w:rPr>
                          <w:rFonts w:cs="Tahoma" w:hint="eastAsia"/>
                          <w:color w:val="0B5294"/>
                          <w:spacing w:val="-4"/>
                          <w:sz w:val="24"/>
                          <w:szCs w:val="24"/>
                          <w:rtl/>
                        </w:rPr>
                        <w:t>מידע</w:t>
                      </w:r>
                      <w:r w:rsidRPr="00480F70">
                        <w:rPr>
                          <w:rFonts w:cs="Tahoma"/>
                          <w:color w:val="0B5294"/>
                          <w:spacing w:val="-4"/>
                          <w:sz w:val="24"/>
                          <w:szCs w:val="24"/>
                          <w:rtl/>
                        </w:rPr>
                        <w:t xml:space="preserve">) </w:t>
                      </w:r>
                      <w:r w:rsidRPr="00480F70">
                        <w:rPr>
                          <w:rFonts w:cs="Tahoma" w:hint="eastAsia"/>
                          <w:color w:val="0B5294"/>
                          <w:spacing w:val="-4"/>
                          <w:sz w:val="24"/>
                          <w:szCs w:val="24"/>
                          <w:rtl/>
                        </w:rPr>
                        <w:t>ולהנחיית</w:t>
                      </w:r>
                      <w:r w:rsidRPr="00480F70">
                        <w:rPr>
                          <w:rFonts w:cs="Tahoma"/>
                          <w:color w:val="0B5294"/>
                          <w:spacing w:val="-4"/>
                          <w:sz w:val="24"/>
                          <w:szCs w:val="24"/>
                          <w:rtl/>
                        </w:rPr>
                        <w:t xml:space="preserve"> </w:t>
                      </w:r>
                      <w:r w:rsidRPr="00480F70">
                        <w:rPr>
                          <w:rFonts w:cs="Tahoma" w:hint="eastAsia"/>
                          <w:color w:val="0B5294"/>
                          <w:spacing w:val="-4"/>
                          <w:sz w:val="24"/>
                          <w:szCs w:val="24"/>
                          <w:rtl/>
                        </w:rPr>
                        <w:t>המשנה</w:t>
                      </w:r>
                      <w:r w:rsidRPr="00480F70">
                        <w:rPr>
                          <w:rFonts w:cs="Tahoma"/>
                          <w:color w:val="0B5294"/>
                          <w:spacing w:val="-4"/>
                          <w:sz w:val="24"/>
                          <w:szCs w:val="24"/>
                          <w:rtl/>
                        </w:rPr>
                        <w:t xml:space="preserve"> </w:t>
                      </w:r>
                      <w:r w:rsidRPr="00480F70">
                        <w:rPr>
                          <w:rFonts w:cs="Tahoma" w:hint="eastAsia"/>
                          <w:color w:val="0B5294"/>
                          <w:spacing w:val="-4"/>
                          <w:sz w:val="24"/>
                          <w:szCs w:val="24"/>
                          <w:rtl/>
                        </w:rPr>
                        <w:t>ליועץ</w:t>
                      </w:r>
                      <w:r w:rsidRPr="00480F70">
                        <w:rPr>
                          <w:rFonts w:cs="Tahoma"/>
                          <w:color w:val="0B5294"/>
                          <w:spacing w:val="-4"/>
                          <w:sz w:val="24"/>
                          <w:szCs w:val="24"/>
                          <w:rtl/>
                        </w:rPr>
                        <w:t xml:space="preserve"> </w:t>
                      </w:r>
                      <w:r w:rsidRPr="00480F70">
                        <w:rPr>
                          <w:rFonts w:cs="Tahoma" w:hint="eastAsia"/>
                          <w:color w:val="0B5294"/>
                          <w:spacing w:val="-4"/>
                          <w:sz w:val="24"/>
                          <w:szCs w:val="24"/>
                          <w:rtl/>
                        </w:rPr>
                        <w:t>המשפטי</w:t>
                      </w:r>
                      <w:r w:rsidRPr="00480F70">
                        <w:rPr>
                          <w:rFonts w:cs="Tahoma"/>
                          <w:color w:val="0B5294"/>
                          <w:spacing w:val="-4"/>
                          <w:sz w:val="24"/>
                          <w:szCs w:val="24"/>
                          <w:rtl/>
                        </w:rPr>
                        <w:t xml:space="preserve"> </w:t>
                      </w:r>
                      <w:r w:rsidRPr="00480F70">
                        <w:rPr>
                          <w:rFonts w:cs="Tahoma" w:hint="eastAsia"/>
                          <w:color w:val="0B5294"/>
                          <w:spacing w:val="-4"/>
                          <w:sz w:val="24"/>
                          <w:szCs w:val="24"/>
                          <w:rtl/>
                        </w:rPr>
                        <w:t>לממשלה</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264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pStyle w:val="RESHET"/>
        <w:rPr>
          <w:rtl/>
        </w:rPr>
      </w:pPr>
      <w:r w:rsidRPr="001335C1">
        <w:rPr>
          <w:rFonts w:hint="cs"/>
          <w:rtl/>
        </w:rPr>
        <w:t>משרד מבקר המדינה מעיר למשרד החקלאות כי עליו לבחון את תהליך אישור העברת המידע בין גופים ציבוריים ובין המשרד, ולוודא כי כל מנגנוני הבדיקה והבקרה הנדרשים על פי דין קיימים, כי ממלאי התפקידים הרלוונטיים מודעים לתפקידם ולאחריותם, וכי התהליך מתנהל בהתאם להוראות הדין והנחיות היועמ"ש.</w:t>
      </w:r>
    </w:p>
    <w:p w:rsidR="0085703D" w:rsidRPr="001335C1" w:rsidP="008C3316">
      <w:pPr>
        <w:spacing w:line="240" w:lineRule="exact"/>
        <w:ind w:right="2268"/>
        <w:jc w:val="both"/>
        <w:rPr>
          <w:rFonts w:ascii="Tahoma" w:hAnsi="Tahoma" w:cs="Tahoma"/>
          <w:sz w:val="18"/>
          <w:szCs w:val="18"/>
          <w:rtl/>
        </w:rPr>
      </w:pP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4"/>
        <w:rPr>
          <w:rtl/>
        </w:rPr>
      </w:pPr>
      <w:r w:rsidRPr="00E0512F">
        <w:rPr>
          <w:rFonts w:hint="cs"/>
          <w:rtl/>
        </w:rPr>
        <w:t>יישום</w:t>
      </w:r>
      <w:r w:rsidRPr="00E0512F">
        <w:rPr>
          <w:rtl/>
        </w:rPr>
        <w:t xml:space="preserve"> </w:t>
      </w:r>
      <w:r w:rsidRPr="00E0512F">
        <w:rPr>
          <w:rFonts w:hint="cs"/>
          <w:rtl/>
        </w:rPr>
        <w:t>תקנות</w:t>
      </w:r>
      <w:r w:rsidRPr="00E0512F">
        <w:rPr>
          <w:rtl/>
        </w:rPr>
        <w:t xml:space="preserve"> </w:t>
      </w:r>
      <w:r w:rsidRPr="00E0512F">
        <w:rPr>
          <w:rFonts w:hint="cs"/>
          <w:rtl/>
        </w:rPr>
        <w:t>הגנת</w:t>
      </w:r>
      <w:r w:rsidRPr="00E0512F">
        <w:rPr>
          <w:rtl/>
        </w:rPr>
        <w:t xml:space="preserve"> </w:t>
      </w:r>
      <w:r w:rsidRPr="00E0512F">
        <w:rPr>
          <w:rFonts w:hint="cs"/>
          <w:rtl/>
        </w:rPr>
        <w:t>הפרטיות</w:t>
      </w:r>
      <w:r w:rsidRPr="00E0512F">
        <w:rPr>
          <w:rtl/>
        </w:rPr>
        <w:t xml:space="preserve"> </w:t>
      </w:r>
      <w:r>
        <w:rPr>
          <w:rFonts w:hint="cs"/>
          <w:rtl/>
        </w:rPr>
        <w:t>(</w:t>
      </w:r>
      <w:r w:rsidRPr="00E0512F">
        <w:rPr>
          <w:rFonts w:hint="cs"/>
          <w:rtl/>
        </w:rPr>
        <w:t>אבטחת</w:t>
      </w:r>
      <w:r w:rsidRPr="00E0512F">
        <w:rPr>
          <w:rtl/>
        </w:rPr>
        <w:t xml:space="preserve"> </w:t>
      </w:r>
      <w:r w:rsidRPr="00E0512F">
        <w:rPr>
          <w:rFonts w:hint="cs"/>
          <w:rtl/>
        </w:rPr>
        <w:t>מידע</w:t>
      </w:r>
      <w:r>
        <w:rPr>
          <w:rFonts w:hint="cs"/>
          <w:rtl/>
        </w:rPr>
        <w:t>)</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כאמור, במאי 2017 פורסמו תקנות הגנת הפרטיות (אבטחת מידע), ונקבע כי הן ייכנסו לתוקף במאי 2018 כדי לאפשר לארגונים להיערך אליהן. מטרת </w:t>
      </w:r>
      <w:r w:rsidRPr="008C3316">
        <w:rPr>
          <w:rFonts w:ascii="Tahoma" w:hAnsi="Tahoma" w:cs="Tahoma" w:hint="cs"/>
          <w:spacing w:val="-4"/>
          <w:sz w:val="18"/>
          <w:szCs w:val="18"/>
          <w:rtl/>
        </w:rPr>
        <w:t>התקנות, כפי שנכתב בדברי ההסבר</w:t>
      </w:r>
      <w:r>
        <w:rPr>
          <w:rFonts w:ascii="Tahoma" w:hAnsi="Tahoma" w:cs="Tahoma"/>
          <w:spacing w:val="-4"/>
          <w:sz w:val="18"/>
          <w:szCs w:val="18"/>
          <w:vertAlign w:val="superscript"/>
          <w:rtl/>
        </w:rPr>
        <w:footnoteReference w:id="32"/>
      </w:r>
      <w:r w:rsidRPr="008C3316">
        <w:rPr>
          <w:rFonts w:ascii="Tahoma" w:hAnsi="Tahoma" w:cs="Tahoma" w:hint="cs"/>
          <w:spacing w:val="-4"/>
          <w:sz w:val="18"/>
          <w:szCs w:val="18"/>
          <w:rtl/>
        </w:rPr>
        <w:t>, הייתה לפרט ולקבוע את עקרונות אבטחת</w:t>
      </w:r>
      <w:r w:rsidRPr="001335C1">
        <w:rPr>
          <w:rFonts w:ascii="Tahoma" w:hAnsi="Tahoma" w:cs="Tahoma" w:hint="cs"/>
          <w:sz w:val="18"/>
          <w:szCs w:val="18"/>
          <w:rtl/>
        </w:rPr>
        <w:t xml:space="preserve"> המידע הקשורים בניהול המידע ובשימוש בו במאגרי מידע, בהתבסס על תקני אבטחת מידע מקובלים בעולם. עוד נכתב בדברי ההסבר כי לעומת אבטחת מידע בכלל, שמטרתה להגן על המידע של ארגון כנכס של אותו ארגון, המטרה של ההסדר המוצע היא מימוש תכליות החוק, כלומר הגנה על זכויות נושאי המידע במאגר המידע מפני שימוש לרעה במידע על אודותם, הן על ידי גורמים מחוץ לארגון והן על ידי העובדים.</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המנגנונים שנקבעו בתקנות החדשות נחלקים לרבדים אחדים: ברובד הראשון נדרש בעל המאגר לקבוע מהו המידע המוגן ומהם הסיכונים הקשורים אליו; ברובד השני נדרש הארגון לקבוע נהלים בתחום אבטחת המידע, שיכללו הוראות בעניין אבטחה פיזית של אתרי המאגר, הרשאות גישה למאגר, תיאור אמצעים המיועדים להגן על המאגר, אופן התמודדות עם אירועי אבטחת מידע ועוד; הרובד השלישי בתקנות כולל הוראות מהותיות בתחום ניהול אבטחת המידע.</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 xml:space="preserve">על מנת להיערך כראוי לתקנות, על הארגון להגדיר בראש ובראשונה את המאגרים שלו. לאחר מכן, על בעליו של מאגר להגדיר את מאפייניו. </w:t>
      </w:r>
      <w:r w:rsidRPr="001335C1">
        <w:rPr>
          <w:rFonts w:ascii="Tahoma" w:eastAsia="Times New Roman" w:hAnsi="Tahoma" w:cs="Tahoma" w:hint="cs"/>
          <w:sz w:val="18"/>
          <w:szCs w:val="18"/>
          <w:rtl/>
        </w:rPr>
        <w:t>בין היתר יפורטו מאפיינים אלו: תיאור כללי של פעולות איסוף המידע והשימוש בו, סוגי המידע השונים הכלולים במאגר המידע</w:t>
      </w:r>
      <w:r>
        <w:rPr>
          <w:rFonts w:ascii="Tahoma" w:eastAsia="Times New Roman" w:hAnsi="Tahoma" w:cs="Tahoma"/>
          <w:sz w:val="18"/>
          <w:szCs w:val="18"/>
          <w:vertAlign w:val="superscript"/>
          <w:rtl/>
        </w:rPr>
        <w:footnoteReference w:id="33"/>
      </w:r>
      <w:r w:rsidRPr="001335C1">
        <w:rPr>
          <w:rFonts w:ascii="Tahoma" w:eastAsia="Times New Roman" w:hAnsi="Tahoma" w:cs="Tahoma" w:hint="cs"/>
          <w:sz w:val="18"/>
          <w:szCs w:val="18"/>
          <w:rtl/>
        </w:rPr>
        <w:t xml:space="preserve">, פעולות עיבוד מידע באמצעות מחזיק, </w:t>
      </w:r>
      <w:r w:rsidRPr="001335C1">
        <w:rPr>
          <w:rFonts w:ascii="Tahoma" w:hAnsi="Tahoma" w:cs="Tahoma" w:hint="cs"/>
          <w:sz w:val="18"/>
          <w:szCs w:val="18"/>
          <w:rtl/>
        </w:rPr>
        <w:t>פרטים על העברת המאגר או השימוש במידע האגור בו מחוץ לגבולות המדינה,</w:t>
      </w:r>
      <w:r w:rsidRPr="001335C1">
        <w:rPr>
          <w:rFonts w:ascii="Tahoma" w:eastAsia="Times New Roman" w:hAnsi="Tahoma" w:cs="Tahoma" w:hint="cs"/>
          <w:sz w:val="18"/>
          <w:szCs w:val="18"/>
          <w:rtl/>
        </w:rPr>
        <w:t xml:space="preserve"> סיכונים לפגיעה באבטחת המידע ואופן ההתמודדות איתם; שמו של מנהל מאגר המידע, של מחזיק המאגר ושל הממונה על אבטחת המידע בו אם מונה אחד כזה</w:t>
      </w:r>
      <w:r w:rsidRPr="001335C1">
        <w:rPr>
          <w:rFonts w:ascii="Tahoma" w:hAnsi="Tahoma" w:cs="Tahoma" w:hint="cs"/>
          <w:sz w:val="18"/>
          <w:szCs w:val="18"/>
          <w:rtl/>
        </w:rPr>
        <w:t>. הגדרות אלו ירוכזו במסמך המכונה "מסמך הגדרות המאגר".</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משרד מבקר המדינה בחן בינואר 2018, כארבעה חודשים לפני כניסת התקנות החדשות לתוקף, את היערכות משרד החקלאות ליישומן, ולהלן הממצאים:</w:t>
      </w:r>
    </w:p>
    <w:p w:rsidR="0085703D" w:rsidRPr="001335C1" w:rsidP="008C3316">
      <w:pPr>
        <w:numPr>
          <w:ilvl w:val="0"/>
          <w:numId w:val="26"/>
        </w:numPr>
        <w:spacing w:after="240" w:line="240" w:lineRule="exact"/>
        <w:ind w:right="2268"/>
        <w:jc w:val="both"/>
        <w:rPr>
          <w:rFonts w:ascii="Tahoma" w:hAnsi="Tahoma" w:cs="Tahoma"/>
          <w:sz w:val="18"/>
          <w:szCs w:val="18"/>
        </w:rPr>
      </w:pPr>
      <w:r w:rsidRPr="001335C1">
        <w:rPr>
          <w:rStyle w:val="Heading7Char"/>
          <w:rFonts w:ascii="Tahoma" w:hAnsi="Tahoma" w:cs="Tahoma" w:hint="eastAsia"/>
          <w:sz w:val="18"/>
          <w:szCs w:val="18"/>
          <w:rtl/>
        </w:rPr>
        <w:t>הגדרת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מאגרי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המשרד</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על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פי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החוק</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והתקנות</w:t>
      </w:r>
      <w:r w:rsidRPr="001335C1">
        <w:rPr>
          <w:rFonts w:ascii="Tahoma" w:hAnsi="Tahoma" w:cs="Tahoma"/>
          <w:b/>
          <w:bCs/>
          <w:sz w:val="18"/>
          <w:szCs w:val="18"/>
          <w:rtl/>
        </w:rPr>
        <w:t>:</w:t>
      </w:r>
      <w:r w:rsidRPr="001335C1">
        <w:rPr>
          <w:rFonts w:ascii="Tahoma" w:hAnsi="Tahoma" w:cs="Tahoma" w:hint="cs"/>
          <w:sz w:val="18"/>
          <w:szCs w:val="18"/>
          <w:rtl/>
        </w:rPr>
        <w:t xml:space="preserve"> במשרד קיימים לפחות עשרה מאגרים שמאפייניהם תואמים לקריטריונים שנקבעו בחוק למאגרי מידע, ואינם רשומים בפנקס. </w:t>
      </w:r>
    </w:p>
    <w:p w:rsidR="0085703D" w:rsidRPr="001335C1" w:rsidP="008C3316">
      <w:pPr>
        <w:pStyle w:val="RESHET"/>
        <w:ind w:left="567"/>
      </w:pPr>
      <w:r w:rsidRPr="001335C1">
        <w:rPr>
          <w:rFonts w:hint="cs"/>
          <w:rtl/>
        </w:rPr>
        <w:t>הביקורת העלתה כי</w:t>
      </w:r>
      <w:r w:rsidRPr="001335C1">
        <w:rPr>
          <w:rFonts w:hint="cs"/>
          <w:spacing w:val="40"/>
          <w:rtl/>
        </w:rPr>
        <w:t xml:space="preserve"> </w:t>
      </w:r>
      <w:r w:rsidRPr="001335C1">
        <w:rPr>
          <w:rFonts w:hint="cs"/>
          <w:rtl/>
        </w:rPr>
        <w:t>עבודת המטה שהחלה בנושא לעדכון רשימת המאגרים טרם הסתיימה, (בעניין זה ראו לעיל בפרק "אי-השלמת מיפוי, בחינה והגדרה של מאגרי מידע").</w:t>
      </w:r>
    </w:p>
    <w:p w:rsidR="0085703D" w:rsidRPr="001335C1" w:rsidP="008C3316">
      <w:pPr>
        <w:numPr>
          <w:ilvl w:val="0"/>
          <w:numId w:val="26"/>
        </w:numPr>
        <w:spacing w:before="180" w:after="240" w:line="240" w:lineRule="exact"/>
        <w:ind w:right="2268"/>
        <w:jc w:val="both"/>
        <w:rPr>
          <w:rFonts w:ascii="Tahoma" w:hAnsi="Tahoma" w:cs="Tahoma"/>
          <w:b/>
          <w:bCs/>
          <w:sz w:val="18"/>
          <w:szCs w:val="18"/>
        </w:rPr>
      </w:pPr>
      <w:r w:rsidRPr="001335C1">
        <w:rPr>
          <w:rStyle w:val="Heading7Char"/>
          <w:rFonts w:ascii="Tahoma" w:hAnsi="Tahoma" w:cs="Tahoma" w:hint="eastAsia"/>
          <w:sz w:val="18"/>
          <w:szCs w:val="18"/>
          <w:rtl/>
        </w:rPr>
        <w:t>פרסום</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מסמך</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הגדרות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מאגר</w:t>
      </w:r>
      <w:r w:rsidRPr="001335C1">
        <w:rPr>
          <w:rFonts w:ascii="Tahoma" w:hAnsi="Tahoma" w:cs="Tahoma" w:hint="cs"/>
          <w:b/>
          <w:bCs/>
          <w:sz w:val="18"/>
          <w:szCs w:val="18"/>
          <w:rtl/>
        </w:rPr>
        <w:t>:</w:t>
      </w:r>
      <w:r w:rsidRPr="001335C1">
        <w:rPr>
          <w:rFonts w:ascii="Tahoma" w:hAnsi="Tahoma" w:cs="Tahoma" w:hint="cs"/>
          <w:sz w:val="18"/>
          <w:szCs w:val="18"/>
          <w:rtl/>
        </w:rPr>
        <w:t xml:space="preserve"> ב</w:t>
      </w:r>
      <w:r w:rsidRPr="001335C1">
        <w:rPr>
          <w:rFonts w:ascii="Tahoma" w:hAnsi="Tahoma" w:cs="Tahoma"/>
          <w:sz w:val="18"/>
          <w:szCs w:val="18"/>
          <w:rtl/>
        </w:rPr>
        <w:t xml:space="preserve">תקנות </w:t>
      </w:r>
      <w:r w:rsidRPr="001335C1">
        <w:rPr>
          <w:rFonts w:ascii="Tahoma" w:hAnsi="Tahoma" w:cs="Tahoma" w:hint="cs"/>
          <w:sz w:val="18"/>
          <w:szCs w:val="18"/>
          <w:rtl/>
        </w:rPr>
        <w:t xml:space="preserve">נקבע כי על </w:t>
      </w:r>
      <w:r w:rsidRPr="001335C1">
        <w:rPr>
          <w:rFonts w:ascii="Tahoma" w:hAnsi="Tahoma" w:cs="Tahoma"/>
          <w:sz w:val="18"/>
          <w:szCs w:val="18"/>
          <w:rtl/>
        </w:rPr>
        <w:t xml:space="preserve">בעל המאגר להכין מסמך הגדרות המאגר </w:t>
      </w:r>
      <w:r w:rsidRPr="001335C1">
        <w:rPr>
          <w:rFonts w:ascii="Tahoma" w:hAnsi="Tahoma" w:cs="Tahoma" w:hint="cs"/>
          <w:sz w:val="18"/>
          <w:szCs w:val="18"/>
          <w:rtl/>
        </w:rPr>
        <w:t>ו</w:t>
      </w:r>
      <w:r w:rsidRPr="001335C1">
        <w:rPr>
          <w:rFonts w:ascii="Tahoma" w:hAnsi="Tahoma" w:cs="Tahoma"/>
          <w:sz w:val="18"/>
          <w:szCs w:val="18"/>
          <w:rtl/>
        </w:rPr>
        <w:t>בו יפורטו, בין היתר, פעולות האיסוף והשימוש במידע; סוגי המידע השונים</w:t>
      </w:r>
      <w:r w:rsidRPr="001335C1">
        <w:rPr>
          <w:rFonts w:ascii="Tahoma" w:hAnsi="Tahoma" w:cs="Tahoma" w:hint="cs"/>
          <w:sz w:val="18"/>
          <w:szCs w:val="18"/>
          <w:rtl/>
        </w:rPr>
        <w:t xml:space="preserve"> ופרטים נוספים כמוזכר לעיל.</w:t>
      </w:r>
      <w:r w:rsidRPr="001335C1">
        <w:rPr>
          <w:rFonts w:ascii="Tahoma" w:hAnsi="Tahoma" w:cs="Tahoma"/>
          <w:sz w:val="18"/>
          <w:szCs w:val="18"/>
          <w:rtl/>
        </w:rPr>
        <w:t xml:space="preserve"> </w:t>
      </w:r>
    </w:p>
    <w:p w:rsidR="0085703D" w:rsidRPr="008C3316" w:rsidP="008C3316">
      <w:pPr>
        <w:pStyle w:val="RESHET"/>
        <w:ind w:left="567"/>
        <w:rPr>
          <w:rtl/>
        </w:rPr>
      </w:pPr>
      <w:r w:rsidRPr="008C3316">
        <w:rPr>
          <w:rFonts w:hint="cs"/>
          <w:rtl/>
        </w:rPr>
        <w:t xml:space="preserve">לא נמצא כי פורסם מסמך הגדרות מאגר לגבי אף לא אחד מן המאגרים שיש לרשום כמאגרי מידע. </w:t>
      </w:r>
    </w:p>
    <w:p w:rsidR="0085703D" w:rsidRPr="001335C1" w:rsidP="008C3316">
      <w:pPr>
        <w:numPr>
          <w:ilvl w:val="0"/>
          <w:numId w:val="26"/>
        </w:numPr>
        <w:spacing w:before="180" w:line="240" w:lineRule="exact"/>
        <w:ind w:right="2268"/>
        <w:jc w:val="both"/>
        <w:rPr>
          <w:rFonts w:ascii="Tahoma" w:hAnsi="Tahoma" w:cs="Tahoma"/>
          <w:sz w:val="18"/>
          <w:szCs w:val="18"/>
        </w:rPr>
      </w:pPr>
      <w:r w:rsidRPr="001335C1">
        <w:rPr>
          <w:rStyle w:val="Heading7Char"/>
          <w:rFonts w:ascii="Tahoma" w:hAnsi="Tahoma" w:cs="Tahoma" w:hint="eastAsia"/>
          <w:sz w:val="18"/>
          <w:szCs w:val="18"/>
          <w:rtl/>
        </w:rPr>
        <w:t>קביעת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רמת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האבטחה</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הנדרשת</w:t>
      </w:r>
      <w:r w:rsidRPr="001335C1">
        <w:rPr>
          <w:rFonts w:ascii="Tahoma" w:hAnsi="Tahoma" w:cs="Tahoma" w:hint="cs"/>
          <w:b/>
          <w:bCs/>
          <w:sz w:val="18"/>
          <w:szCs w:val="18"/>
          <w:rtl/>
        </w:rPr>
        <w:t>:</w:t>
      </w:r>
      <w:r w:rsidRPr="001335C1">
        <w:rPr>
          <w:rFonts w:ascii="Tahoma" w:hAnsi="Tahoma" w:cs="Tahoma" w:hint="cs"/>
          <w:sz w:val="18"/>
          <w:szCs w:val="18"/>
          <w:rtl/>
        </w:rPr>
        <w:t xml:space="preserve"> התקנה קובעת שלוש רמות אבטחה למאגרי מידע - בסיסית, בינונית וגבוהה. רמת האבטחה קובעת את דרישות ההגנה והאבטחה של המערכת בנושאים אחדים: רמת הדיווח על אירוע אבטחה חמור והטיפול בו; קיום ביקורת על אבטחת המידע במאגר; רמת הפירוט של נוהל אבטחת המידע שבעל המאגר נדרש להכין והנושאים שאליהם מתייחס הנוהל; קיום סקר סיכונים; קיום מבדקי חדירה; רמת האבטחה הפיזית; פעילות הדרכת עובדים; רמת הזיהוי והאימות של המשתמשים; הבקרה והתיעוד של הגישה למאגרים; רמת אבטחת התקשורת ועוד.</w:t>
      </w:r>
    </w:p>
    <w:p w:rsidR="0085703D" w:rsidRPr="001335C1" w:rsidP="008C3316">
      <w:pPr>
        <w:spacing w:line="240" w:lineRule="exact"/>
        <w:ind w:left="340" w:right="2268"/>
        <w:jc w:val="both"/>
        <w:rPr>
          <w:rFonts w:ascii="Tahoma" w:hAnsi="Tahoma" w:cs="Tahoma"/>
          <w:sz w:val="18"/>
          <w:szCs w:val="18"/>
          <w:rtl/>
        </w:rPr>
      </w:pPr>
      <w:r w:rsidRPr="001335C1">
        <w:rPr>
          <w:rFonts w:ascii="Tahoma" w:hAnsi="Tahoma" w:cs="Tahoma" w:hint="cs"/>
          <w:sz w:val="18"/>
          <w:szCs w:val="18"/>
          <w:rtl/>
        </w:rPr>
        <w:t xml:space="preserve">ממונה אבטחת המידע במשרד החקלאות מסר למשרד מבקר המדינה בינואר 2018, כי רמת האבטחה הנדרשת נקבעה על פי סקר הסיכונים שערכה במשרד היחידה להגנת הסייבר בממשלה בשיתוף הרשות הלאומית להגנת הסייבר במחצית השנייה של שנת 2017, כחלק ממימוש הגנת הסייבר במשרד על פי החלטות הממשלה (להלן - סקר הסיכונים של יה"ב). </w:t>
      </w:r>
    </w:p>
    <w:p w:rsidR="0085703D" w:rsidRPr="001335C1" w:rsidP="008C3316">
      <w:pPr>
        <w:spacing w:after="240" w:line="240" w:lineRule="exact"/>
        <w:ind w:left="340" w:right="2268"/>
        <w:jc w:val="both"/>
        <w:rPr>
          <w:rFonts w:ascii="Tahoma" w:hAnsi="Tahoma" w:cs="Tahoma"/>
          <w:sz w:val="18"/>
          <w:szCs w:val="18"/>
          <w:rtl/>
        </w:rPr>
      </w:pPr>
      <w:r w:rsidRPr="001335C1">
        <w:rPr>
          <w:rFonts w:ascii="Tahoma" w:hAnsi="Tahoma" w:cs="Tahoma" w:hint="cs"/>
          <w:sz w:val="18"/>
          <w:szCs w:val="18"/>
          <w:rtl/>
        </w:rPr>
        <w:t>משרד מבקר המדינה בחן את טיוטת סקר הסיכונים של יה"ב ומצא כי הוא נערך על פי טיוטת תורת ההגנה הלאומית בסייבר שאינה מבוססת על רמות האבטחה שנקבעו בתקנות הגנת הפרטיות (אבטחת מידע) ובנספחיהן, וממילא לא הביאו עורכי הסקר בחשבון את המאפיינים המשפיעים על רמות האבטחה על פי תקנות אלה.</w:t>
      </w:r>
    </w:p>
    <w:p w:rsidR="0085703D" w:rsidRPr="008C3316" w:rsidP="008C3316">
      <w:pPr>
        <w:pStyle w:val="RESHET"/>
        <w:ind w:left="567"/>
        <w:rPr>
          <w:rtl/>
        </w:rPr>
      </w:pPr>
      <w:r w:rsidRPr="008C3316">
        <w:rPr>
          <w:rFonts w:hint="cs"/>
          <w:rtl/>
        </w:rPr>
        <w:t>משרד מבקר המדינה מעיר למשרד החקלאות כי על פי התבחינים שנקבעו בתקנות החדשות ובנספחיהן, רמת אבטחת המאגר נגזרת מהתכנים הקיימים במאגר לגבי הפרט, ממספר הרשומות וממספר המשתמשים במאגר. לפיכך, סקר הסיכונים שנעשה על פי תורת ההגנה הלאומית בסייבר אינו בא במקום קביעת רמת האבטחה הנדרשת על פי תקנות הגנת הפרטיות.</w:t>
      </w:r>
    </w:p>
    <w:p w:rsidR="0085703D" w:rsidRPr="008C3316" w:rsidP="008C3316">
      <w:pPr>
        <w:pStyle w:val="RESHET"/>
        <w:ind w:left="567"/>
        <w:rPr>
          <w:rtl/>
        </w:rPr>
      </w:pPr>
      <w:r w:rsidRPr="008C3316">
        <w:rPr>
          <w:rFonts w:hint="cs"/>
          <w:rtl/>
        </w:rPr>
        <w:t>עוד</w:t>
      </w:r>
      <w:r w:rsidRPr="008C3316">
        <w:rPr>
          <w:rtl/>
        </w:rPr>
        <w:t xml:space="preserve"> </w:t>
      </w:r>
      <w:r w:rsidRPr="008C3316">
        <w:rPr>
          <w:rFonts w:hint="cs"/>
          <w:rtl/>
        </w:rPr>
        <w:t>מעיר</w:t>
      </w:r>
      <w:r w:rsidRPr="008C3316">
        <w:rPr>
          <w:rtl/>
        </w:rPr>
        <w:t xml:space="preserve"> </w:t>
      </w:r>
      <w:r w:rsidRPr="008C3316">
        <w:rPr>
          <w:rFonts w:hint="cs"/>
          <w:rtl/>
        </w:rPr>
        <w:t>משרד</w:t>
      </w:r>
      <w:r w:rsidRPr="008C3316">
        <w:rPr>
          <w:rtl/>
        </w:rPr>
        <w:t xml:space="preserve"> מבקר המדינה </w:t>
      </w:r>
      <w:r w:rsidRPr="008C3316">
        <w:rPr>
          <w:rFonts w:hint="cs"/>
          <w:rtl/>
        </w:rPr>
        <w:t>למשרד</w:t>
      </w:r>
      <w:r w:rsidRPr="008C3316">
        <w:rPr>
          <w:rtl/>
        </w:rPr>
        <w:t xml:space="preserve"> </w:t>
      </w:r>
      <w:r w:rsidRPr="008C3316">
        <w:rPr>
          <w:rFonts w:hint="cs"/>
          <w:rtl/>
        </w:rPr>
        <w:t>החקלאות</w:t>
      </w:r>
      <w:r w:rsidRPr="008C3316">
        <w:rPr>
          <w:rtl/>
        </w:rPr>
        <w:t xml:space="preserve"> </w:t>
      </w:r>
      <w:r w:rsidRPr="008C3316">
        <w:rPr>
          <w:rFonts w:hint="cs"/>
          <w:rtl/>
        </w:rPr>
        <w:t>כי</w:t>
      </w:r>
      <w:r w:rsidRPr="008C3316">
        <w:rPr>
          <w:rtl/>
        </w:rPr>
        <w:t xml:space="preserve"> </w:t>
      </w:r>
      <w:r w:rsidRPr="008C3316">
        <w:rPr>
          <w:rFonts w:hint="cs"/>
          <w:rtl/>
        </w:rPr>
        <w:t>הגדרת</w:t>
      </w:r>
      <w:r w:rsidRPr="008C3316">
        <w:rPr>
          <w:rtl/>
        </w:rPr>
        <w:t xml:space="preserve"> </w:t>
      </w:r>
      <w:r w:rsidRPr="008C3316">
        <w:rPr>
          <w:rFonts w:hint="cs"/>
          <w:rtl/>
        </w:rPr>
        <w:t>המאגרים</w:t>
      </w:r>
      <w:r w:rsidRPr="008C3316">
        <w:rPr>
          <w:rtl/>
        </w:rPr>
        <w:t>, הכנת מסמך הגדרות מאגר וקביעת רמת האבטחה של המאגרים שברשותו הם צעדים בסיסיים, המשפיעים על כל הפעילות שיערוך המשרד לצורך יישום התקנ</w:t>
      </w:r>
      <w:r w:rsidRPr="008C3316">
        <w:rPr>
          <w:rFonts w:hint="cs"/>
          <w:rtl/>
        </w:rPr>
        <w:t>ות</w:t>
      </w:r>
      <w:r w:rsidRPr="008C3316">
        <w:rPr>
          <w:rtl/>
        </w:rPr>
        <w:t xml:space="preserve"> החדש</w:t>
      </w:r>
      <w:r w:rsidRPr="008C3316">
        <w:rPr>
          <w:rFonts w:hint="cs"/>
          <w:rtl/>
        </w:rPr>
        <w:t>ות</w:t>
      </w:r>
      <w:r w:rsidRPr="008C3316">
        <w:rPr>
          <w:rtl/>
        </w:rPr>
        <w:t xml:space="preserve">. </w:t>
      </w:r>
      <w:r w:rsidRPr="008C3316">
        <w:rPr>
          <w:rFonts w:hint="cs"/>
          <w:rtl/>
        </w:rPr>
        <w:t>ראוי</w:t>
      </w:r>
      <w:r w:rsidRPr="008C3316">
        <w:rPr>
          <w:rtl/>
        </w:rPr>
        <w:t xml:space="preserve"> היה </w:t>
      </w:r>
      <w:r w:rsidRPr="008C3316">
        <w:rPr>
          <w:rFonts w:hint="cs"/>
          <w:rtl/>
        </w:rPr>
        <w:t>שבמועד</w:t>
      </w:r>
      <w:r w:rsidRPr="008C3316">
        <w:rPr>
          <w:rtl/>
        </w:rPr>
        <w:t xml:space="preserve"> </w:t>
      </w:r>
      <w:r w:rsidRPr="008C3316">
        <w:rPr>
          <w:rFonts w:hint="cs"/>
          <w:rtl/>
        </w:rPr>
        <w:t>סיום</w:t>
      </w:r>
      <w:r w:rsidRPr="008C3316">
        <w:rPr>
          <w:rtl/>
        </w:rPr>
        <w:t xml:space="preserve"> </w:t>
      </w:r>
      <w:r w:rsidRPr="008C3316">
        <w:rPr>
          <w:rFonts w:hint="cs"/>
          <w:rtl/>
        </w:rPr>
        <w:t>הביקורת</w:t>
      </w:r>
      <w:r w:rsidRPr="008C3316">
        <w:rPr>
          <w:rtl/>
        </w:rPr>
        <w:t xml:space="preserve"> במרץ 2018, </w:t>
      </w:r>
      <w:r w:rsidRPr="008C3316">
        <w:rPr>
          <w:rFonts w:hint="cs"/>
          <w:rtl/>
        </w:rPr>
        <w:t>חודשיים</w:t>
      </w:r>
      <w:r w:rsidRPr="008C3316">
        <w:rPr>
          <w:rtl/>
        </w:rPr>
        <w:t xml:space="preserve"> </w:t>
      </w:r>
      <w:r w:rsidRPr="008C3316">
        <w:rPr>
          <w:rFonts w:hint="cs"/>
          <w:rtl/>
        </w:rPr>
        <w:t>לפני</w:t>
      </w:r>
      <w:r w:rsidRPr="008C3316">
        <w:rPr>
          <w:rtl/>
        </w:rPr>
        <w:t xml:space="preserve"> </w:t>
      </w:r>
      <w:r w:rsidRPr="008C3316">
        <w:rPr>
          <w:rFonts w:hint="cs"/>
          <w:rtl/>
        </w:rPr>
        <w:t>כניסתן</w:t>
      </w:r>
      <w:r w:rsidRPr="008C3316">
        <w:rPr>
          <w:rtl/>
        </w:rPr>
        <w:t xml:space="preserve"> </w:t>
      </w:r>
      <w:r w:rsidRPr="008C3316">
        <w:rPr>
          <w:rFonts w:hint="cs"/>
          <w:rtl/>
        </w:rPr>
        <w:t>של</w:t>
      </w:r>
      <w:r w:rsidRPr="008C3316">
        <w:rPr>
          <w:rtl/>
        </w:rPr>
        <w:t xml:space="preserve"> </w:t>
      </w:r>
      <w:r w:rsidRPr="008C3316">
        <w:rPr>
          <w:rFonts w:hint="cs"/>
          <w:rtl/>
        </w:rPr>
        <w:t>התקנות</w:t>
      </w:r>
      <w:r w:rsidRPr="008C3316">
        <w:rPr>
          <w:rtl/>
        </w:rPr>
        <w:t xml:space="preserve"> </w:t>
      </w:r>
      <w:r w:rsidRPr="008C3316">
        <w:rPr>
          <w:rFonts w:hint="cs"/>
          <w:rtl/>
        </w:rPr>
        <w:t>החדשות</w:t>
      </w:r>
      <w:r w:rsidRPr="008C3316">
        <w:rPr>
          <w:rtl/>
        </w:rPr>
        <w:t xml:space="preserve"> </w:t>
      </w:r>
      <w:r w:rsidRPr="008C3316">
        <w:rPr>
          <w:rFonts w:hint="cs"/>
          <w:rtl/>
        </w:rPr>
        <w:t>לתוקף</w:t>
      </w:r>
      <w:r w:rsidRPr="008C3316">
        <w:rPr>
          <w:rtl/>
        </w:rPr>
        <w:t xml:space="preserve">, </w:t>
      </w:r>
      <w:r w:rsidRPr="008C3316">
        <w:rPr>
          <w:rFonts w:hint="cs"/>
          <w:rtl/>
        </w:rPr>
        <w:t>יסיים</w:t>
      </w:r>
      <w:r w:rsidRPr="008C3316">
        <w:rPr>
          <w:rtl/>
        </w:rPr>
        <w:t xml:space="preserve"> </w:t>
      </w:r>
      <w:r w:rsidRPr="008C3316">
        <w:rPr>
          <w:rFonts w:hint="cs"/>
          <w:rtl/>
        </w:rPr>
        <w:t>המשרד</w:t>
      </w:r>
      <w:r w:rsidRPr="008C3316">
        <w:rPr>
          <w:rtl/>
        </w:rPr>
        <w:t xml:space="preserve"> </w:t>
      </w:r>
      <w:r w:rsidRPr="008C3316">
        <w:rPr>
          <w:rFonts w:hint="cs"/>
          <w:rtl/>
        </w:rPr>
        <w:t>לבצע</w:t>
      </w:r>
      <w:r w:rsidRPr="008C3316">
        <w:rPr>
          <w:rtl/>
        </w:rPr>
        <w:t xml:space="preserve"> </w:t>
      </w:r>
      <w:r w:rsidRPr="008C3316">
        <w:rPr>
          <w:rFonts w:hint="cs"/>
          <w:rtl/>
        </w:rPr>
        <w:t>את</w:t>
      </w:r>
      <w:r w:rsidRPr="008C3316">
        <w:rPr>
          <w:rtl/>
        </w:rPr>
        <w:t xml:space="preserve"> </w:t>
      </w:r>
      <w:r w:rsidRPr="008C3316">
        <w:rPr>
          <w:rFonts w:hint="cs"/>
          <w:rtl/>
        </w:rPr>
        <w:t>השלבים</w:t>
      </w:r>
      <w:r w:rsidRPr="008C3316">
        <w:rPr>
          <w:rtl/>
        </w:rPr>
        <w:t xml:space="preserve"> </w:t>
      </w:r>
      <w:r w:rsidRPr="008C3316">
        <w:rPr>
          <w:rFonts w:hint="cs"/>
          <w:rtl/>
        </w:rPr>
        <w:t>האלה</w:t>
      </w:r>
      <w:r w:rsidRPr="008C3316">
        <w:rPr>
          <w:rtl/>
        </w:rPr>
        <w:t xml:space="preserve">, שכן לכך נועדה שנת ההכנה. </w:t>
      </w:r>
    </w:p>
    <w:p w:rsidR="0085703D" w:rsidRPr="001335C1" w:rsidP="008C3316">
      <w:pPr>
        <w:numPr>
          <w:ilvl w:val="0"/>
          <w:numId w:val="26"/>
        </w:numPr>
        <w:spacing w:before="180" w:line="240" w:lineRule="exact"/>
        <w:ind w:right="2268"/>
        <w:jc w:val="both"/>
        <w:rPr>
          <w:rFonts w:ascii="Tahoma" w:hAnsi="Tahoma" w:cs="Tahoma"/>
          <w:sz w:val="18"/>
          <w:szCs w:val="18"/>
        </w:rPr>
      </w:pPr>
      <w:r w:rsidRPr="001335C1">
        <w:rPr>
          <w:rStyle w:val="Heading7Char"/>
          <w:rFonts w:ascii="Tahoma" w:hAnsi="Tahoma" w:cs="Tahoma" w:hint="eastAsia"/>
          <w:sz w:val="18"/>
          <w:szCs w:val="18"/>
          <w:rtl/>
        </w:rPr>
        <w:t>סקר</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סיכונים</w:t>
      </w:r>
      <w:r w:rsidRPr="001335C1">
        <w:rPr>
          <w:rFonts w:ascii="Tahoma" w:hAnsi="Tahoma" w:cs="Tahoma" w:hint="cs"/>
          <w:b/>
          <w:bCs/>
          <w:sz w:val="18"/>
          <w:szCs w:val="18"/>
          <w:rtl/>
        </w:rPr>
        <w:t>:</w:t>
      </w:r>
      <w:r w:rsidRPr="001335C1">
        <w:rPr>
          <w:rFonts w:ascii="Tahoma" w:hAnsi="Tahoma" w:cs="Tahoma" w:hint="cs"/>
          <w:sz w:val="18"/>
          <w:szCs w:val="18"/>
          <w:rtl/>
        </w:rPr>
        <w:t xml:space="preserve"> על פי התקנות החדשות, מאגר שחלה עליו רמת אבטחה גבוהה הוא, בין היתר, מאגר שיש בו מידע על עברו הפלילי של אדם או על נכסיו של אדם ומצבו הכלכלי, ויש בו נתונים על 100,000 אנשים ומעלה. במאגר מידע שחלה עליו רמת האבטחה הגבוהה אחראי בעל המאגר לעריכת סקר סיכונים אחת ל-18 חודשים לפחות, ועליו לפעול על פי תוצאותיו. </w:t>
      </w:r>
    </w:p>
    <w:p w:rsidR="0085703D" w:rsidRPr="001335C1" w:rsidP="008C3316">
      <w:pPr>
        <w:spacing w:line="240" w:lineRule="exact"/>
        <w:ind w:left="340" w:right="2268"/>
        <w:jc w:val="both"/>
        <w:rPr>
          <w:rFonts w:ascii="Tahoma" w:hAnsi="Tahoma" w:cs="Tahoma"/>
          <w:sz w:val="18"/>
          <w:szCs w:val="18"/>
        </w:rPr>
      </w:pPr>
      <w:r w:rsidRPr="001335C1">
        <w:rPr>
          <w:rFonts w:ascii="Tahoma" w:hAnsi="Tahoma" w:cs="Tahoma" w:hint="cs"/>
          <w:sz w:val="18"/>
          <w:szCs w:val="18"/>
          <w:rtl/>
        </w:rPr>
        <w:t>הנחיות יה"ב, המתפרסמות במסגרת הנחיות ראש רשות התקשוב הממשלתי, מחייבות את משרדי הממשלה ויחידות הסמך לנהל סיכוני סייבר, ובכלל זה עריכת סקר סיכונים. סקר הסיכונים של יה"ב הוגש למשרד בנובמבר 2017, ובשנת 2018 אמור המשרד להשלים את סקר הסיכונים באמצעות ספק חיצוני</w:t>
      </w:r>
      <w:r>
        <w:rPr>
          <w:rFonts w:ascii="Tahoma" w:hAnsi="Tahoma" w:cs="Tahoma"/>
          <w:sz w:val="18"/>
          <w:szCs w:val="18"/>
          <w:vertAlign w:val="superscript"/>
          <w:rtl/>
        </w:rPr>
        <w:footnoteReference w:id="34"/>
      </w:r>
      <w:r w:rsidRPr="001335C1">
        <w:rPr>
          <w:rFonts w:ascii="Tahoma" w:hAnsi="Tahoma" w:cs="Tahoma" w:hint="cs"/>
          <w:sz w:val="18"/>
          <w:szCs w:val="18"/>
          <w:rtl/>
        </w:rPr>
        <w:t>.</w:t>
      </w:r>
    </w:p>
    <w:p w:rsidR="0085703D" w:rsidRPr="001335C1" w:rsidP="008C3316">
      <w:pPr>
        <w:spacing w:after="240" w:line="240" w:lineRule="exact"/>
        <w:ind w:left="340" w:right="2268"/>
        <w:jc w:val="both"/>
        <w:rPr>
          <w:rFonts w:ascii="Tahoma" w:hAnsi="Tahoma" w:cs="Tahoma"/>
          <w:sz w:val="18"/>
          <w:szCs w:val="18"/>
          <w:rtl/>
        </w:rPr>
      </w:pPr>
      <w:r w:rsidRPr="001335C1">
        <w:rPr>
          <w:rFonts w:ascii="Tahoma" w:hAnsi="Tahoma" w:cs="Tahoma" w:hint="cs"/>
          <w:sz w:val="18"/>
          <w:szCs w:val="18"/>
          <w:rtl/>
        </w:rPr>
        <w:t>התקנות החדשות גם קובעות כי רשם מאגרי המידע רשאי להורות כי מי שיעמוד בהנחיות אבטחת מידע של רשות מוסמכת</w:t>
      </w:r>
      <w:r>
        <w:rPr>
          <w:rFonts w:ascii="Tahoma" w:hAnsi="Tahoma" w:cs="Tahoma"/>
          <w:sz w:val="18"/>
          <w:szCs w:val="18"/>
          <w:vertAlign w:val="superscript"/>
          <w:rtl/>
        </w:rPr>
        <w:footnoteReference w:id="35"/>
      </w:r>
      <w:r w:rsidRPr="001335C1">
        <w:rPr>
          <w:rFonts w:ascii="Tahoma" w:hAnsi="Tahoma" w:cs="Tahoma" w:hint="cs"/>
          <w:sz w:val="18"/>
          <w:szCs w:val="18"/>
          <w:rtl/>
        </w:rPr>
        <w:t xml:space="preserve"> החלות עליו, או בהוראות של מסמך מנחה בעניין אבטחת מידע החלות עליו</w:t>
      </w:r>
      <w:r>
        <w:rPr>
          <w:rFonts w:ascii="Tahoma" w:hAnsi="Tahoma" w:cs="Tahoma"/>
          <w:sz w:val="18"/>
          <w:szCs w:val="18"/>
          <w:vertAlign w:val="superscript"/>
          <w:rtl/>
        </w:rPr>
        <w:footnoteReference w:id="36"/>
      </w:r>
      <w:r w:rsidRPr="001335C1">
        <w:rPr>
          <w:rFonts w:ascii="Tahoma" w:hAnsi="Tahoma" w:cs="Tahoma" w:hint="cs"/>
          <w:sz w:val="18"/>
          <w:szCs w:val="18"/>
          <w:rtl/>
        </w:rPr>
        <w:t xml:space="preserve">, יראו אותו כמקיים את הוראות התקנות, כולן או חלקן. זאת לאחר שהרשם השתכנע כי עמידה בתקנים רשמיים של אבטחת מידע או בהוראות הרשות המוסמכת מבטיחה את רמת האבטחה שנקבעה בתקנות לגבי אותו מאגר מידע. </w:t>
      </w:r>
    </w:p>
    <w:p w:rsidR="0085703D" w:rsidRPr="008C3316" w:rsidP="008C3316">
      <w:pPr>
        <w:pStyle w:val="RESHET"/>
        <w:ind w:left="567"/>
        <w:rPr>
          <w:rtl/>
        </w:rPr>
      </w:pPr>
      <w:r w:rsidRPr="008C3316">
        <w:rPr>
          <w:rFonts w:hint="cs"/>
          <w:rtl/>
        </w:rPr>
        <w:t>משרד מבקר המדינה מעיר למשרד החקלאות כי עליו לקבוע את רמת האבטחה של מאגריו כאמור לעיל, בטרם ישלים את סקר הסיכונים שנערך לפי הנחיות יה"ב ומערך הסייבר הלאומי. בכך יבטיח כי ככל שיש למשרד מאגרי מידע הטעונים אבטחה ברמה גבוהה כאמור בתקנות החדשות, הם ישולבו במסגרת השלמת סקר הסיכונים. את סקר הסיכונים, לכשיושלם, יוכל המשרד להציג בפני רשם מאגרי המידע, שעשוי להכיר בסקר כעומד בהנחיות הרשות המוסמכת, קרי יה"ב ומערך הסייבר הלאומי, ובאורח זה יוכל לפטור את המשרד מעריכת סקר סיכונים נוסף בהתאם לתקנות החדשות ובכך לחסוך במשאבים.</w:t>
      </w:r>
    </w:p>
    <w:p w:rsidR="0085703D" w:rsidRPr="001335C1" w:rsidP="008C3316">
      <w:pPr>
        <w:numPr>
          <w:ilvl w:val="0"/>
          <w:numId w:val="26"/>
        </w:numPr>
        <w:spacing w:before="180" w:line="240" w:lineRule="exact"/>
        <w:ind w:right="2268"/>
        <w:jc w:val="both"/>
        <w:rPr>
          <w:rFonts w:ascii="Tahoma" w:hAnsi="Tahoma" w:cs="Tahoma"/>
          <w:sz w:val="18"/>
          <w:szCs w:val="18"/>
        </w:rPr>
      </w:pPr>
      <w:r w:rsidRPr="001335C1">
        <w:rPr>
          <w:rStyle w:val="Heading7Char"/>
          <w:rFonts w:ascii="Tahoma" w:hAnsi="Tahoma" w:cs="Tahoma" w:hint="eastAsia"/>
          <w:sz w:val="18"/>
          <w:szCs w:val="18"/>
          <w:rtl/>
        </w:rPr>
        <w:t>הכנת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נוהל</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אבטחת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מידע</w:t>
      </w:r>
      <w:r w:rsidRPr="001335C1">
        <w:rPr>
          <w:rStyle w:val="Heading7Char"/>
          <w:rFonts w:ascii="Tahoma" w:hAnsi="Tahoma" w:cs="Tahoma" w:hint="cs"/>
          <w:sz w:val="18"/>
          <w:szCs w:val="18"/>
          <w:rtl/>
        </w:rPr>
        <w:t xml:space="preserve">: </w:t>
      </w:r>
      <w:r w:rsidRPr="001335C1">
        <w:rPr>
          <w:rFonts w:ascii="Tahoma" w:hAnsi="Tahoma" w:cs="Tahoma" w:hint="cs"/>
          <w:sz w:val="18"/>
          <w:szCs w:val="18"/>
          <w:rtl/>
        </w:rPr>
        <w:t xml:space="preserve">בתקנות הגנת הפרטיות (אבטחת מידע) נאמר כי בעל מאגר המידע יכין נוהל אבטחת מידע בהתאם למסמך הגדרות המאגר ולתקנות, ובו יובאו הוראות בעניינים הבאים: האבטחה הפיזית והסביבתית של המאגר; הרשאות הגישה למאגר המידע ולמערכות המאגר; הסיכונים שאליהם נחשף המידע במסגרת הפעילות השוטפת של בעל המאגר; אופן ההתמודדות עם אירועי אבטחת מידע; הוראות לעניין ניהול של התקנים ניידים והשימוש בהם ועוד. </w:t>
      </w:r>
    </w:p>
    <w:p w:rsidR="0085703D" w:rsidRPr="001335C1" w:rsidP="008C3316">
      <w:pPr>
        <w:spacing w:line="240" w:lineRule="exact"/>
        <w:ind w:left="340" w:right="2268"/>
        <w:jc w:val="both"/>
        <w:rPr>
          <w:rFonts w:ascii="Tahoma" w:hAnsi="Tahoma" w:cs="Tahoma"/>
          <w:sz w:val="18"/>
          <w:szCs w:val="18"/>
          <w:rtl/>
        </w:rPr>
      </w:pPr>
      <w:r w:rsidRPr="001335C1">
        <w:rPr>
          <w:rFonts w:ascii="Tahoma" w:hAnsi="Tahoma" w:cs="Tahoma" w:hint="eastAsia"/>
          <w:sz w:val="18"/>
          <w:szCs w:val="18"/>
          <w:rtl/>
        </w:rPr>
        <w:t>הלשכה</w:t>
      </w:r>
      <w:r w:rsidRPr="001335C1">
        <w:rPr>
          <w:rFonts w:ascii="Tahoma" w:hAnsi="Tahoma" w:cs="Tahoma"/>
          <w:sz w:val="18"/>
          <w:szCs w:val="18"/>
          <w:rtl/>
        </w:rPr>
        <w:t xml:space="preserve"> המשפטית של משרד החקלאות מסרה </w:t>
      </w:r>
      <w:r w:rsidRPr="001335C1">
        <w:rPr>
          <w:rFonts w:ascii="Tahoma" w:hAnsi="Tahoma" w:cs="Tahoma" w:hint="eastAsia"/>
          <w:sz w:val="18"/>
          <w:szCs w:val="18"/>
          <w:rtl/>
        </w:rPr>
        <w:t>למשרד</w:t>
      </w:r>
      <w:r w:rsidRPr="001335C1">
        <w:rPr>
          <w:rFonts w:ascii="Tahoma" w:hAnsi="Tahoma" w:cs="Tahoma"/>
          <w:sz w:val="18"/>
          <w:szCs w:val="18"/>
          <w:rtl/>
        </w:rPr>
        <w:t xml:space="preserve"> מבקר המדינה </w:t>
      </w:r>
      <w:r w:rsidRPr="001335C1">
        <w:rPr>
          <w:rFonts w:ascii="Tahoma" w:hAnsi="Tahoma" w:cs="Tahoma" w:hint="eastAsia"/>
          <w:sz w:val="18"/>
          <w:szCs w:val="18"/>
          <w:rtl/>
        </w:rPr>
        <w:t>בינואר</w:t>
      </w:r>
      <w:r w:rsidRPr="001335C1">
        <w:rPr>
          <w:rFonts w:ascii="Tahoma" w:hAnsi="Tahoma" w:cs="Tahoma"/>
          <w:sz w:val="18"/>
          <w:szCs w:val="18"/>
          <w:rtl/>
        </w:rPr>
        <w:t xml:space="preserve"> 2018 </w:t>
      </w:r>
      <w:r w:rsidRPr="001335C1">
        <w:rPr>
          <w:rFonts w:ascii="Tahoma" w:hAnsi="Tahoma" w:cs="Tahoma" w:hint="eastAsia"/>
          <w:sz w:val="18"/>
          <w:szCs w:val="18"/>
          <w:rtl/>
        </w:rPr>
        <w:t>כי</w:t>
      </w:r>
      <w:r w:rsidRPr="001335C1">
        <w:rPr>
          <w:rFonts w:ascii="Tahoma" w:hAnsi="Tahoma" w:cs="Tahoma"/>
          <w:sz w:val="18"/>
          <w:szCs w:val="18"/>
          <w:rtl/>
        </w:rPr>
        <w:t xml:space="preserve"> </w:t>
      </w:r>
      <w:r w:rsidRPr="001335C1">
        <w:rPr>
          <w:rFonts w:ascii="Tahoma" w:hAnsi="Tahoma" w:cs="Tahoma" w:hint="eastAsia"/>
          <w:sz w:val="18"/>
          <w:szCs w:val="18"/>
          <w:rtl/>
        </w:rPr>
        <w:t>לא</w:t>
      </w:r>
      <w:r w:rsidRPr="001335C1">
        <w:rPr>
          <w:rFonts w:ascii="Tahoma" w:hAnsi="Tahoma" w:cs="Tahoma"/>
          <w:sz w:val="18"/>
          <w:szCs w:val="18"/>
          <w:rtl/>
        </w:rPr>
        <w:t xml:space="preserve"> </w:t>
      </w:r>
      <w:r w:rsidRPr="001335C1">
        <w:rPr>
          <w:rFonts w:ascii="Tahoma" w:hAnsi="Tahoma" w:cs="Tahoma" w:hint="eastAsia"/>
          <w:sz w:val="18"/>
          <w:szCs w:val="18"/>
          <w:rtl/>
        </w:rPr>
        <w:t>הוכן</w:t>
      </w:r>
      <w:r w:rsidRPr="001335C1">
        <w:rPr>
          <w:rFonts w:ascii="Tahoma" w:hAnsi="Tahoma" w:cs="Tahoma"/>
          <w:sz w:val="18"/>
          <w:szCs w:val="18"/>
          <w:rtl/>
        </w:rPr>
        <w:t xml:space="preserve"> </w:t>
      </w:r>
      <w:r w:rsidRPr="001335C1">
        <w:rPr>
          <w:rFonts w:ascii="Tahoma" w:hAnsi="Tahoma" w:cs="Tahoma" w:hint="eastAsia"/>
          <w:sz w:val="18"/>
          <w:szCs w:val="18"/>
          <w:rtl/>
        </w:rPr>
        <w:t>במשרד</w:t>
      </w:r>
      <w:r w:rsidRPr="001335C1">
        <w:rPr>
          <w:rFonts w:ascii="Tahoma" w:hAnsi="Tahoma" w:cs="Tahoma"/>
          <w:sz w:val="18"/>
          <w:szCs w:val="18"/>
          <w:rtl/>
        </w:rPr>
        <w:t xml:space="preserve"> </w:t>
      </w:r>
      <w:r w:rsidRPr="001335C1">
        <w:rPr>
          <w:rFonts w:ascii="Tahoma" w:hAnsi="Tahoma" w:cs="Tahoma" w:hint="eastAsia"/>
          <w:sz w:val="18"/>
          <w:szCs w:val="18"/>
          <w:rtl/>
        </w:rPr>
        <w:t>נוהל</w:t>
      </w:r>
      <w:r w:rsidRPr="001335C1">
        <w:rPr>
          <w:rFonts w:ascii="Tahoma" w:hAnsi="Tahoma" w:cs="Tahoma"/>
          <w:sz w:val="18"/>
          <w:szCs w:val="18"/>
          <w:rtl/>
        </w:rPr>
        <w:t xml:space="preserve"> </w:t>
      </w:r>
      <w:r w:rsidRPr="001335C1">
        <w:rPr>
          <w:rFonts w:ascii="Tahoma" w:hAnsi="Tahoma" w:cs="Tahoma" w:hint="eastAsia"/>
          <w:sz w:val="18"/>
          <w:szCs w:val="18"/>
          <w:rtl/>
        </w:rPr>
        <w:t>אבטחת</w:t>
      </w:r>
      <w:r w:rsidRPr="001335C1">
        <w:rPr>
          <w:rFonts w:ascii="Tahoma" w:hAnsi="Tahoma" w:cs="Tahoma"/>
          <w:sz w:val="18"/>
          <w:szCs w:val="18"/>
          <w:rtl/>
        </w:rPr>
        <w:t xml:space="preserve"> </w:t>
      </w:r>
      <w:r w:rsidRPr="001335C1">
        <w:rPr>
          <w:rFonts w:ascii="Tahoma" w:hAnsi="Tahoma" w:cs="Tahoma" w:hint="eastAsia"/>
          <w:sz w:val="18"/>
          <w:szCs w:val="18"/>
          <w:rtl/>
        </w:rPr>
        <w:t>מידע</w:t>
      </w:r>
      <w:r w:rsidRPr="001335C1">
        <w:rPr>
          <w:rFonts w:ascii="Tahoma" w:hAnsi="Tahoma" w:cs="Tahoma"/>
          <w:sz w:val="18"/>
          <w:szCs w:val="18"/>
          <w:vertAlign w:val="superscript"/>
          <w:rtl/>
        </w:rPr>
        <w:t xml:space="preserve"> </w:t>
      </w:r>
      <w:r w:rsidRPr="001335C1">
        <w:rPr>
          <w:rFonts w:ascii="Tahoma" w:hAnsi="Tahoma" w:cs="Tahoma" w:hint="eastAsia"/>
          <w:sz w:val="18"/>
          <w:szCs w:val="18"/>
          <w:rtl/>
        </w:rPr>
        <w:t>בשיתוף</w:t>
      </w:r>
      <w:r w:rsidRPr="001335C1">
        <w:rPr>
          <w:rFonts w:ascii="Tahoma" w:hAnsi="Tahoma" w:cs="Tahoma"/>
          <w:sz w:val="18"/>
          <w:szCs w:val="18"/>
          <w:rtl/>
        </w:rPr>
        <w:t xml:space="preserve"> </w:t>
      </w:r>
      <w:r w:rsidRPr="001335C1">
        <w:rPr>
          <w:rFonts w:ascii="Tahoma" w:hAnsi="Tahoma" w:cs="Tahoma" w:hint="eastAsia"/>
          <w:sz w:val="18"/>
          <w:szCs w:val="18"/>
          <w:rtl/>
        </w:rPr>
        <w:t>עם</w:t>
      </w:r>
      <w:r w:rsidRPr="001335C1">
        <w:rPr>
          <w:rFonts w:ascii="Tahoma" w:hAnsi="Tahoma" w:cs="Tahoma"/>
          <w:sz w:val="18"/>
          <w:szCs w:val="18"/>
          <w:rtl/>
        </w:rPr>
        <w:t xml:space="preserve"> </w:t>
      </w:r>
      <w:r w:rsidRPr="001335C1">
        <w:rPr>
          <w:rFonts w:ascii="Tahoma" w:hAnsi="Tahoma" w:cs="Tahoma" w:hint="eastAsia"/>
          <w:sz w:val="18"/>
          <w:szCs w:val="18"/>
          <w:rtl/>
        </w:rPr>
        <w:t>הלשכה</w:t>
      </w:r>
      <w:r w:rsidRPr="001335C1">
        <w:rPr>
          <w:rFonts w:ascii="Tahoma" w:hAnsi="Tahoma" w:cs="Tahoma"/>
          <w:sz w:val="18"/>
          <w:szCs w:val="18"/>
          <w:rtl/>
        </w:rPr>
        <w:t xml:space="preserve"> המשפטית, </w:t>
      </w:r>
      <w:r w:rsidRPr="001335C1">
        <w:rPr>
          <w:rFonts w:ascii="Tahoma" w:hAnsi="Tahoma" w:cs="Tahoma" w:hint="eastAsia"/>
          <w:sz w:val="18"/>
          <w:szCs w:val="18"/>
          <w:rtl/>
        </w:rPr>
        <w:t>ויש</w:t>
      </w:r>
      <w:r w:rsidRPr="001335C1">
        <w:rPr>
          <w:rFonts w:ascii="Tahoma" w:hAnsi="Tahoma" w:cs="Tahoma"/>
          <w:sz w:val="18"/>
          <w:szCs w:val="18"/>
          <w:rtl/>
        </w:rPr>
        <w:t xml:space="preserve"> </w:t>
      </w:r>
      <w:r w:rsidRPr="001335C1">
        <w:rPr>
          <w:rFonts w:ascii="Tahoma" w:hAnsi="Tahoma" w:cs="Tahoma" w:hint="eastAsia"/>
          <w:sz w:val="18"/>
          <w:szCs w:val="18"/>
          <w:rtl/>
        </w:rPr>
        <w:t>לבדוק</w:t>
      </w:r>
      <w:r w:rsidRPr="001335C1">
        <w:rPr>
          <w:rFonts w:ascii="Tahoma" w:hAnsi="Tahoma" w:cs="Tahoma"/>
          <w:sz w:val="18"/>
          <w:szCs w:val="18"/>
          <w:rtl/>
        </w:rPr>
        <w:t xml:space="preserve"> </w:t>
      </w:r>
      <w:r w:rsidRPr="001335C1">
        <w:rPr>
          <w:rFonts w:ascii="Tahoma" w:hAnsi="Tahoma" w:cs="Tahoma" w:hint="eastAsia"/>
          <w:sz w:val="18"/>
          <w:szCs w:val="18"/>
          <w:rtl/>
        </w:rPr>
        <w:t>את</w:t>
      </w:r>
      <w:r w:rsidRPr="001335C1">
        <w:rPr>
          <w:rFonts w:ascii="Tahoma" w:hAnsi="Tahoma" w:cs="Tahoma"/>
          <w:sz w:val="18"/>
          <w:szCs w:val="18"/>
          <w:rtl/>
        </w:rPr>
        <w:t xml:space="preserve"> </w:t>
      </w:r>
      <w:r w:rsidRPr="001335C1">
        <w:rPr>
          <w:rFonts w:ascii="Tahoma" w:hAnsi="Tahoma" w:cs="Tahoma" w:hint="eastAsia"/>
          <w:sz w:val="18"/>
          <w:szCs w:val="18"/>
          <w:rtl/>
        </w:rPr>
        <w:t>הנושא</w:t>
      </w:r>
      <w:r w:rsidRPr="001335C1">
        <w:rPr>
          <w:rFonts w:ascii="Tahoma" w:hAnsi="Tahoma" w:cs="Tahoma"/>
          <w:sz w:val="18"/>
          <w:szCs w:val="18"/>
          <w:rtl/>
        </w:rPr>
        <w:t xml:space="preserve"> </w:t>
      </w:r>
      <w:r w:rsidRPr="001335C1">
        <w:rPr>
          <w:rFonts w:ascii="Tahoma" w:hAnsi="Tahoma" w:cs="Tahoma" w:hint="eastAsia"/>
          <w:sz w:val="18"/>
          <w:szCs w:val="18"/>
          <w:rtl/>
        </w:rPr>
        <w:t>ביחידה</w:t>
      </w:r>
      <w:r w:rsidRPr="001335C1">
        <w:rPr>
          <w:rFonts w:ascii="Tahoma" w:hAnsi="Tahoma" w:cs="Tahoma"/>
          <w:sz w:val="18"/>
          <w:szCs w:val="18"/>
          <w:rtl/>
        </w:rPr>
        <w:t xml:space="preserve"> </w:t>
      </w:r>
      <w:r w:rsidRPr="001335C1">
        <w:rPr>
          <w:rFonts w:ascii="Tahoma" w:hAnsi="Tahoma" w:cs="Tahoma" w:hint="eastAsia"/>
          <w:sz w:val="18"/>
          <w:szCs w:val="18"/>
          <w:rtl/>
        </w:rPr>
        <w:t>לשירותי</w:t>
      </w:r>
      <w:r w:rsidRPr="001335C1">
        <w:rPr>
          <w:rFonts w:ascii="Tahoma" w:hAnsi="Tahoma" w:cs="Tahoma"/>
          <w:sz w:val="18"/>
          <w:szCs w:val="18"/>
          <w:rtl/>
        </w:rPr>
        <w:t xml:space="preserve"> </w:t>
      </w:r>
      <w:r w:rsidRPr="001335C1">
        <w:rPr>
          <w:rFonts w:ascii="Tahoma" w:hAnsi="Tahoma" w:cs="Tahoma" w:hint="eastAsia"/>
          <w:sz w:val="18"/>
          <w:szCs w:val="18"/>
          <w:rtl/>
        </w:rPr>
        <w:t>מידע</w:t>
      </w:r>
      <w:r w:rsidRPr="001335C1">
        <w:rPr>
          <w:rFonts w:ascii="Tahoma" w:hAnsi="Tahoma" w:cs="Tahoma"/>
          <w:sz w:val="18"/>
          <w:szCs w:val="18"/>
          <w:rtl/>
        </w:rPr>
        <w:t xml:space="preserve">. </w:t>
      </w:r>
      <w:r w:rsidRPr="001335C1">
        <w:rPr>
          <w:rFonts w:ascii="Tahoma" w:hAnsi="Tahoma" w:cs="Tahoma" w:hint="eastAsia"/>
          <w:sz w:val="18"/>
          <w:szCs w:val="18"/>
          <w:rtl/>
        </w:rPr>
        <w:t>עד</w:t>
      </w:r>
      <w:r w:rsidRPr="001335C1">
        <w:rPr>
          <w:rFonts w:ascii="Tahoma" w:hAnsi="Tahoma" w:cs="Tahoma"/>
          <w:sz w:val="18"/>
          <w:szCs w:val="18"/>
          <w:rtl/>
        </w:rPr>
        <w:t xml:space="preserve"> </w:t>
      </w:r>
      <w:r w:rsidRPr="001335C1">
        <w:rPr>
          <w:rFonts w:ascii="Tahoma" w:hAnsi="Tahoma" w:cs="Tahoma" w:hint="eastAsia"/>
          <w:sz w:val="18"/>
          <w:szCs w:val="18"/>
          <w:rtl/>
        </w:rPr>
        <w:t>מועד</w:t>
      </w:r>
      <w:r w:rsidRPr="001335C1">
        <w:rPr>
          <w:rFonts w:ascii="Tahoma" w:hAnsi="Tahoma" w:cs="Tahoma"/>
          <w:sz w:val="18"/>
          <w:szCs w:val="18"/>
          <w:rtl/>
        </w:rPr>
        <w:t xml:space="preserve"> </w:t>
      </w:r>
      <w:r w:rsidRPr="001335C1">
        <w:rPr>
          <w:rFonts w:ascii="Tahoma" w:hAnsi="Tahoma" w:cs="Tahoma" w:hint="eastAsia"/>
          <w:sz w:val="18"/>
          <w:szCs w:val="18"/>
          <w:rtl/>
        </w:rPr>
        <w:t>סיום</w:t>
      </w:r>
      <w:r w:rsidRPr="001335C1">
        <w:rPr>
          <w:rFonts w:ascii="Tahoma" w:hAnsi="Tahoma" w:cs="Tahoma"/>
          <w:sz w:val="18"/>
          <w:szCs w:val="18"/>
          <w:rtl/>
        </w:rPr>
        <w:t xml:space="preserve"> </w:t>
      </w:r>
      <w:r w:rsidRPr="001335C1">
        <w:rPr>
          <w:rFonts w:ascii="Tahoma" w:hAnsi="Tahoma" w:cs="Tahoma" w:hint="eastAsia"/>
          <w:sz w:val="18"/>
          <w:szCs w:val="18"/>
          <w:rtl/>
        </w:rPr>
        <w:t>הביקורת</w:t>
      </w:r>
      <w:r w:rsidRPr="001335C1">
        <w:rPr>
          <w:rFonts w:ascii="Tahoma" w:hAnsi="Tahoma" w:cs="Tahoma"/>
          <w:sz w:val="18"/>
          <w:szCs w:val="18"/>
          <w:rtl/>
        </w:rPr>
        <w:t xml:space="preserve"> </w:t>
      </w:r>
      <w:r w:rsidRPr="001335C1">
        <w:rPr>
          <w:rFonts w:ascii="Tahoma" w:hAnsi="Tahoma" w:cs="Tahoma" w:hint="eastAsia"/>
          <w:sz w:val="18"/>
          <w:szCs w:val="18"/>
          <w:rtl/>
        </w:rPr>
        <w:t>במרץ</w:t>
      </w:r>
      <w:r w:rsidRPr="001335C1">
        <w:rPr>
          <w:rFonts w:ascii="Tahoma" w:hAnsi="Tahoma" w:cs="Tahoma"/>
          <w:sz w:val="18"/>
          <w:szCs w:val="18"/>
          <w:rtl/>
        </w:rPr>
        <w:t xml:space="preserve"> 2018 </w:t>
      </w:r>
      <w:r w:rsidRPr="001335C1">
        <w:rPr>
          <w:rFonts w:ascii="Tahoma" w:hAnsi="Tahoma" w:cs="Tahoma" w:hint="eastAsia"/>
          <w:sz w:val="18"/>
          <w:szCs w:val="18"/>
          <w:rtl/>
        </w:rPr>
        <w:t>לא</w:t>
      </w:r>
      <w:r w:rsidRPr="001335C1">
        <w:rPr>
          <w:rFonts w:ascii="Tahoma" w:hAnsi="Tahoma" w:cs="Tahoma"/>
          <w:sz w:val="18"/>
          <w:szCs w:val="18"/>
          <w:rtl/>
        </w:rPr>
        <w:t xml:space="preserve"> </w:t>
      </w:r>
      <w:r w:rsidRPr="001335C1">
        <w:rPr>
          <w:rFonts w:ascii="Tahoma" w:hAnsi="Tahoma" w:cs="Tahoma" w:hint="eastAsia"/>
          <w:sz w:val="18"/>
          <w:szCs w:val="18"/>
          <w:rtl/>
        </w:rPr>
        <w:t>התקבלה</w:t>
      </w:r>
      <w:r w:rsidRPr="001335C1">
        <w:rPr>
          <w:rFonts w:ascii="Tahoma" w:hAnsi="Tahoma" w:cs="Tahoma"/>
          <w:sz w:val="18"/>
          <w:szCs w:val="18"/>
          <w:rtl/>
        </w:rPr>
        <w:t xml:space="preserve"> </w:t>
      </w:r>
      <w:r w:rsidRPr="001335C1">
        <w:rPr>
          <w:rFonts w:ascii="Tahoma" w:hAnsi="Tahoma" w:cs="Tahoma" w:hint="eastAsia"/>
          <w:sz w:val="18"/>
          <w:szCs w:val="18"/>
          <w:rtl/>
        </w:rPr>
        <w:t>תשובת</w:t>
      </w:r>
      <w:r w:rsidRPr="001335C1">
        <w:rPr>
          <w:rFonts w:ascii="Tahoma" w:hAnsi="Tahoma" w:cs="Tahoma"/>
          <w:sz w:val="18"/>
          <w:szCs w:val="18"/>
          <w:rtl/>
        </w:rPr>
        <w:t xml:space="preserve"> </w:t>
      </w:r>
      <w:r w:rsidRPr="001335C1">
        <w:rPr>
          <w:rFonts w:ascii="Tahoma" w:hAnsi="Tahoma" w:cs="Tahoma" w:hint="eastAsia"/>
          <w:sz w:val="18"/>
          <w:szCs w:val="18"/>
          <w:rtl/>
        </w:rPr>
        <w:t>היחידה</w:t>
      </w:r>
      <w:r w:rsidRPr="001335C1">
        <w:rPr>
          <w:rFonts w:ascii="Tahoma" w:hAnsi="Tahoma" w:cs="Tahoma"/>
          <w:sz w:val="18"/>
          <w:szCs w:val="18"/>
          <w:rtl/>
        </w:rPr>
        <w:t xml:space="preserve"> </w:t>
      </w:r>
      <w:r w:rsidRPr="001335C1">
        <w:rPr>
          <w:rFonts w:ascii="Tahoma" w:hAnsi="Tahoma" w:cs="Tahoma" w:hint="eastAsia"/>
          <w:sz w:val="18"/>
          <w:szCs w:val="18"/>
          <w:rtl/>
        </w:rPr>
        <w:t>לשירותי</w:t>
      </w:r>
      <w:r w:rsidRPr="001335C1">
        <w:rPr>
          <w:rFonts w:ascii="Tahoma" w:hAnsi="Tahoma" w:cs="Tahoma"/>
          <w:sz w:val="18"/>
          <w:szCs w:val="18"/>
          <w:rtl/>
        </w:rPr>
        <w:t xml:space="preserve"> </w:t>
      </w:r>
      <w:r w:rsidRPr="001335C1">
        <w:rPr>
          <w:rFonts w:ascii="Tahoma" w:hAnsi="Tahoma" w:cs="Tahoma" w:hint="eastAsia"/>
          <w:sz w:val="18"/>
          <w:szCs w:val="18"/>
          <w:rtl/>
        </w:rPr>
        <w:t>מידע</w:t>
      </w:r>
      <w:r w:rsidRPr="001335C1">
        <w:rPr>
          <w:rFonts w:ascii="Tahoma" w:hAnsi="Tahoma" w:cs="Tahoma"/>
          <w:sz w:val="18"/>
          <w:szCs w:val="18"/>
          <w:rtl/>
        </w:rPr>
        <w:t>.</w:t>
      </w:r>
      <w:r w:rsidRPr="001335C1">
        <w:rPr>
          <w:rFonts w:ascii="Tahoma" w:hAnsi="Tahoma" w:cs="Tahoma" w:hint="cs"/>
          <w:sz w:val="18"/>
          <w:szCs w:val="18"/>
          <w:rtl/>
        </w:rPr>
        <w:t xml:space="preserve"> בתשובתו מיולי 2018 מסר משרד החקלאות כי הוכן ופורסם נוהל אבטחת מידע בסיסי. הנוהל צורף לתשובתו.</w:t>
      </w:r>
    </w:p>
    <w:p w:rsidR="0085703D" w:rsidRPr="001335C1" w:rsidP="008C3316">
      <w:pPr>
        <w:spacing w:after="240" w:line="240" w:lineRule="exact"/>
        <w:ind w:left="340" w:right="2268"/>
        <w:jc w:val="both"/>
        <w:rPr>
          <w:rFonts w:ascii="Tahoma" w:hAnsi="Tahoma" w:cs="Tahoma"/>
          <w:sz w:val="18"/>
          <w:szCs w:val="18"/>
          <w:rtl/>
        </w:rPr>
      </w:pPr>
      <w:r w:rsidRPr="001335C1">
        <w:rPr>
          <w:rFonts w:ascii="Tahoma" w:hAnsi="Tahoma" w:cs="Tahoma"/>
          <w:sz w:val="18"/>
          <w:szCs w:val="18"/>
          <w:rtl/>
        </w:rPr>
        <w:t xml:space="preserve">נוהל האבטחה </w:t>
      </w:r>
      <w:r w:rsidRPr="001335C1">
        <w:rPr>
          <w:rFonts w:ascii="Tahoma" w:hAnsi="Tahoma" w:cs="Tahoma" w:hint="cs"/>
          <w:sz w:val="18"/>
          <w:szCs w:val="18"/>
          <w:rtl/>
        </w:rPr>
        <w:t>שצורף</w:t>
      </w:r>
      <w:r w:rsidRPr="001335C1">
        <w:rPr>
          <w:rFonts w:ascii="Tahoma" w:hAnsi="Tahoma" w:cs="Tahoma"/>
          <w:sz w:val="18"/>
          <w:szCs w:val="18"/>
          <w:rtl/>
        </w:rPr>
        <w:t xml:space="preserve"> לתשובת המשרד מתמקד ב</w:t>
      </w:r>
      <w:r w:rsidRPr="001335C1">
        <w:rPr>
          <w:rFonts w:ascii="Tahoma" w:hAnsi="Tahoma" w:cs="Tahoma" w:hint="cs"/>
          <w:sz w:val="18"/>
          <w:szCs w:val="18"/>
          <w:rtl/>
        </w:rPr>
        <w:t>הנחיית</w:t>
      </w:r>
      <w:r w:rsidRPr="001335C1">
        <w:rPr>
          <w:rFonts w:ascii="Tahoma" w:hAnsi="Tahoma" w:cs="Tahoma"/>
          <w:sz w:val="18"/>
          <w:szCs w:val="18"/>
          <w:rtl/>
        </w:rPr>
        <w:t xml:space="preserve"> </w:t>
      </w:r>
      <w:r w:rsidRPr="001335C1">
        <w:rPr>
          <w:rFonts w:ascii="Tahoma" w:hAnsi="Tahoma" w:cs="Tahoma" w:hint="cs"/>
          <w:sz w:val="18"/>
          <w:szCs w:val="18"/>
          <w:rtl/>
        </w:rPr>
        <w:t>עובדי</w:t>
      </w:r>
      <w:r w:rsidRPr="001335C1">
        <w:rPr>
          <w:rFonts w:ascii="Tahoma" w:hAnsi="Tahoma" w:cs="Tahoma"/>
          <w:sz w:val="18"/>
          <w:szCs w:val="18"/>
          <w:rtl/>
        </w:rPr>
        <w:t xml:space="preserve"> </w:t>
      </w:r>
      <w:r w:rsidRPr="001335C1">
        <w:rPr>
          <w:rFonts w:ascii="Tahoma" w:hAnsi="Tahoma" w:cs="Tahoma" w:hint="cs"/>
          <w:sz w:val="18"/>
          <w:szCs w:val="18"/>
          <w:rtl/>
        </w:rPr>
        <w:t>המשרד</w:t>
      </w:r>
      <w:r w:rsidRPr="001335C1">
        <w:rPr>
          <w:rFonts w:ascii="Tahoma" w:hAnsi="Tahoma" w:cs="Tahoma"/>
          <w:sz w:val="18"/>
          <w:szCs w:val="18"/>
          <w:rtl/>
        </w:rPr>
        <w:t xml:space="preserve"> </w:t>
      </w:r>
      <w:r w:rsidRPr="001335C1">
        <w:rPr>
          <w:rFonts w:ascii="Tahoma" w:hAnsi="Tahoma" w:cs="Tahoma" w:hint="cs"/>
          <w:sz w:val="18"/>
          <w:szCs w:val="18"/>
          <w:rtl/>
        </w:rPr>
        <w:t>והמשתמשים</w:t>
      </w:r>
      <w:r w:rsidRPr="001335C1">
        <w:rPr>
          <w:rFonts w:ascii="Tahoma" w:hAnsi="Tahoma" w:cs="Tahoma"/>
          <w:sz w:val="18"/>
          <w:szCs w:val="18"/>
          <w:rtl/>
        </w:rPr>
        <w:t xml:space="preserve"> </w:t>
      </w:r>
      <w:r w:rsidRPr="001335C1">
        <w:rPr>
          <w:rFonts w:ascii="Tahoma" w:hAnsi="Tahoma" w:cs="Tahoma" w:hint="cs"/>
          <w:sz w:val="18"/>
          <w:szCs w:val="18"/>
          <w:rtl/>
        </w:rPr>
        <w:t>ברשת</w:t>
      </w:r>
      <w:r w:rsidRPr="001335C1">
        <w:rPr>
          <w:rFonts w:ascii="Tahoma" w:hAnsi="Tahoma" w:cs="Tahoma"/>
          <w:sz w:val="18"/>
          <w:szCs w:val="18"/>
          <w:rtl/>
        </w:rPr>
        <w:t xml:space="preserve"> </w:t>
      </w:r>
      <w:r w:rsidRPr="001335C1">
        <w:rPr>
          <w:rFonts w:ascii="Tahoma" w:hAnsi="Tahoma" w:cs="Tahoma" w:hint="cs"/>
          <w:sz w:val="18"/>
          <w:szCs w:val="18"/>
          <w:rtl/>
        </w:rPr>
        <w:t>המחשוב</w:t>
      </w:r>
      <w:r w:rsidRPr="001335C1">
        <w:rPr>
          <w:rFonts w:ascii="Tahoma" w:hAnsi="Tahoma" w:cs="Tahoma"/>
          <w:sz w:val="18"/>
          <w:szCs w:val="18"/>
          <w:rtl/>
        </w:rPr>
        <w:t xml:space="preserve"> </w:t>
      </w:r>
      <w:r w:rsidRPr="001335C1">
        <w:rPr>
          <w:rFonts w:ascii="Tahoma" w:hAnsi="Tahoma" w:cs="Tahoma" w:hint="cs"/>
          <w:sz w:val="18"/>
          <w:szCs w:val="18"/>
          <w:rtl/>
        </w:rPr>
        <w:t>המשרדית</w:t>
      </w:r>
      <w:r w:rsidRPr="001335C1">
        <w:rPr>
          <w:rFonts w:ascii="Tahoma" w:hAnsi="Tahoma" w:cs="Tahoma"/>
          <w:sz w:val="18"/>
          <w:szCs w:val="18"/>
          <w:rtl/>
        </w:rPr>
        <w:t xml:space="preserve"> </w:t>
      </w:r>
      <w:r w:rsidRPr="001335C1">
        <w:rPr>
          <w:rFonts w:ascii="Tahoma" w:hAnsi="Tahoma" w:cs="Tahoma" w:hint="cs"/>
          <w:sz w:val="18"/>
          <w:szCs w:val="18"/>
          <w:rtl/>
        </w:rPr>
        <w:t>בנוגע</w:t>
      </w:r>
      <w:r w:rsidRPr="001335C1">
        <w:rPr>
          <w:rFonts w:ascii="Tahoma" w:hAnsi="Tahoma" w:cs="Tahoma"/>
          <w:sz w:val="18"/>
          <w:szCs w:val="18"/>
          <w:rtl/>
        </w:rPr>
        <w:t xml:space="preserve"> </w:t>
      </w:r>
      <w:r w:rsidRPr="001335C1">
        <w:rPr>
          <w:rFonts w:ascii="Tahoma" w:hAnsi="Tahoma" w:cs="Tahoma" w:hint="cs"/>
          <w:sz w:val="18"/>
          <w:szCs w:val="18"/>
          <w:rtl/>
        </w:rPr>
        <w:t>לכללי</w:t>
      </w:r>
      <w:r w:rsidRPr="001335C1">
        <w:rPr>
          <w:rFonts w:ascii="Tahoma" w:hAnsi="Tahoma" w:cs="Tahoma"/>
          <w:sz w:val="18"/>
          <w:szCs w:val="18"/>
          <w:rtl/>
        </w:rPr>
        <w:t xml:space="preserve"> </w:t>
      </w:r>
      <w:r w:rsidRPr="001335C1">
        <w:rPr>
          <w:rFonts w:ascii="Tahoma" w:hAnsi="Tahoma" w:cs="Tahoma" w:hint="cs"/>
          <w:sz w:val="18"/>
          <w:szCs w:val="18"/>
          <w:rtl/>
        </w:rPr>
        <w:t>הזהירות</w:t>
      </w:r>
      <w:r w:rsidRPr="001335C1">
        <w:rPr>
          <w:rFonts w:ascii="Tahoma" w:hAnsi="Tahoma" w:cs="Tahoma"/>
          <w:sz w:val="18"/>
          <w:szCs w:val="18"/>
          <w:rtl/>
        </w:rPr>
        <w:t xml:space="preserve"> </w:t>
      </w:r>
      <w:r w:rsidRPr="001335C1">
        <w:rPr>
          <w:rFonts w:ascii="Tahoma" w:hAnsi="Tahoma" w:cs="Tahoma" w:hint="cs"/>
          <w:sz w:val="18"/>
          <w:szCs w:val="18"/>
          <w:rtl/>
        </w:rPr>
        <w:t>ולאמצעי</w:t>
      </w:r>
      <w:r w:rsidRPr="001335C1">
        <w:rPr>
          <w:rFonts w:ascii="Tahoma" w:hAnsi="Tahoma" w:cs="Tahoma"/>
          <w:sz w:val="18"/>
          <w:szCs w:val="18"/>
          <w:rtl/>
        </w:rPr>
        <w:t xml:space="preserve"> </w:t>
      </w:r>
      <w:r w:rsidRPr="001335C1">
        <w:rPr>
          <w:rFonts w:ascii="Tahoma" w:hAnsi="Tahoma" w:cs="Tahoma" w:hint="cs"/>
          <w:sz w:val="18"/>
          <w:szCs w:val="18"/>
          <w:rtl/>
        </w:rPr>
        <w:t>המנע</w:t>
      </w:r>
      <w:r w:rsidRPr="001335C1">
        <w:rPr>
          <w:rFonts w:ascii="Tahoma" w:hAnsi="Tahoma" w:cs="Tahoma"/>
          <w:sz w:val="18"/>
          <w:szCs w:val="18"/>
          <w:rtl/>
        </w:rPr>
        <w:t xml:space="preserve"> </w:t>
      </w:r>
      <w:r w:rsidRPr="001335C1">
        <w:rPr>
          <w:rFonts w:ascii="Tahoma" w:hAnsi="Tahoma" w:cs="Tahoma" w:hint="cs"/>
          <w:sz w:val="18"/>
          <w:szCs w:val="18"/>
          <w:rtl/>
        </w:rPr>
        <w:t>שעליהם</w:t>
      </w:r>
      <w:r w:rsidRPr="001335C1">
        <w:rPr>
          <w:rFonts w:ascii="Tahoma" w:hAnsi="Tahoma" w:cs="Tahoma"/>
          <w:sz w:val="18"/>
          <w:szCs w:val="18"/>
          <w:rtl/>
        </w:rPr>
        <w:t xml:space="preserve"> </w:t>
      </w:r>
      <w:r w:rsidRPr="001335C1">
        <w:rPr>
          <w:rFonts w:ascii="Tahoma" w:hAnsi="Tahoma" w:cs="Tahoma" w:hint="cs"/>
          <w:sz w:val="18"/>
          <w:szCs w:val="18"/>
          <w:rtl/>
        </w:rPr>
        <w:t>לנקוט</w:t>
      </w:r>
      <w:r w:rsidRPr="001335C1">
        <w:rPr>
          <w:rFonts w:ascii="Tahoma" w:hAnsi="Tahoma" w:cs="Tahoma"/>
          <w:sz w:val="18"/>
          <w:szCs w:val="18"/>
          <w:rtl/>
        </w:rPr>
        <w:t xml:space="preserve"> </w:t>
      </w:r>
      <w:r w:rsidRPr="001335C1">
        <w:rPr>
          <w:rFonts w:ascii="Tahoma" w:hAnsi="Tahoma" w:cs="Tahoma" w:hint="cs"/>
          <w:sz w:val="18"/>
          <w:szCs w:val="18"/>
          <w:rtl/>
        </w:rPr>
        <w:t>כדי</w:t>
      </w:r>
      <w:r w:rsidRPr="001335C1">
        <w:rPr>
          <w:rFonts w:ascii="Tahoma" w:hAnsi="Tahoma" w:cs="Tahoma"/>
          <w:sz w:val="18"/>
          <w:szCs w:val="18"/>
          <w:rtl/>
        </w:rPr>
        <w:t xml:space="preserve"> </w:t>
      </w:r>
      <w:r w:rsidRPr="001335C1">
        <w:rPr>
          <w:rFonts w:ascii="Tahoma" w:hAnsi="Tahoma" w:cs="Tahoma" w:hint="cs"/>
          <w:sz w:val="18"/>
          <w:szCs w:val="18"/>
          <w:rtl/>
        </w:rPr>
        <w:t>להפחית</w:t>
      </w:r>
      <w:r w:rsidRPr="001335C1">
        <w:rPr>
          <w:rFonts w:ascii="Tahoma" w:hAnsi="Tahoma" w:cs="Tahoma"/>
          <w:sz w:val="18"/>
          <w:szCs w:val="18"/>
          <w:rtl/>
        </w:rPr>
        <w:t xml:space="preserve"> </w:t>
      </w:r>
      <w:r w:rsidRPr="001335C1">
        <w:rPr>
          <w:rFonts w:ascii="Tahoma" w:hAnsi="Tahoma" w:cs="Tahoma" w:hint="cs"/>
          <w:sz w:val="18"/>
          <w:szCs w:val="18"/>
          <w:rtl/>
        </w:rPr>
        <w:t>את</w:t>
      </w:r>
      <w:r w:rsidRPr="001335C1">
        <w:rPr>
          <w:rFonts w:ascii="Tahoma" w:hAnsi="Tahoma" w:cs="Tahoma"/>
          <w:sz w:val="18"/>
          <w:szCs w:val="18"/>
          <w:rtl/>
        </w:rPr>
        <w:t xml:space="preserve"> </w:t>
      </w:r>
      <w:r w:rsidRPr="001335C1">
        <w:rPr>
          <w:rFonts w:ascii="Tahoma" w:hAnsi="Tahoma" w:cs="Tahoma" w:hint="cs"/>
          <w:sz w:val="18"/>
          <w:szCs w:val="18"/>
          <w:rtl/>
        </w:rPr>
        <w:t>הסיכוי</w:t>
      </w:r>
      <w:r w:rsidRPr="001335C1">
        <w:rPr>
          <w:rFonts w:ascii="Tahoma" w:hAnsi="Tahoma" w:cs="Tahoma"/>
          <w:sz w:val="18"/>
          <w:szCs w:val="18"/>
          <w:rtl/>
        </w:rPr>
        <w:t xml:space="preserve"> </w:t>
      </w:r>
      <w:r w:rsidRPr="001335C1">
        <w:rPr>
          <w:rFonts w:ascii="Tahoma" w:hAnsi="Tahoma" w:cs="Tahoma" w:hint="cs"/>
          <w:sz w:val="18"/>
          <w:szCs w:val="18"/>
          <w:rtl/>
        </w:rPr>
        <w:t>לפגיעה</w:t>
      </w:r>
      <w:r w:rsidRPr="001335C1">
        <w:rPr>
          <w:rFonts w:ascii="Tahoma" w:hAnsi="Tahoma" w:cs="Tahoma"/>
          <w:sz w:val="18"/>
          <w:szCs w:val="18"/>
          <w:rtl/>
        </w:rPr>
        <w:t xml:space="preserve"> </w:t>
      </w:r>
      <w:r w:rsidRPr="001335C1">
        <w:rPr>
          <w:rFonts w:ascii="Tahoma" w:hAnsi="Tahoma" w:cs="Tahoma" w:hint="cs"/>
          <w:sz w:val="18"/>
          <w:szCs w:val="18"/>
          <w:rtl/>
        </w:rPr>
        <w:t>במידע</w:t>
      </w:r>
      <w:r w:rsidRPr="001335C1">
        <w:rPr>
          <w:rFonts w:ascii="Tahoma" w:hAnsi="Tahoma" w:cs="Tahoma"/>
          <w:sz w:val="18"/>
          <w:szCs w:val="18"/>
          <w:rtl/>
        </w:rPr>
        <w:t xml:space="preserve">, </w:t>
      </w:r>
      <w:r w:rsidRPr="001335C1">
        <w:rPr>
          <w:rFonts w:ascii="Tahoma" w:hAnsi="Tahoma" w:cs="Tahoma" w:hint="cs"/>
          <w:sz w:val="18"/>
          <w:szCs w:val="18"/>
          <w:rtl/>
        </w:rPr>
        <w:t>בתשתיות</w:t>
      </w:r>
      <w:r w:rsidRPr="001335C1">
        <w:rPr>
          <w:rFonts w:ascii="Tahoma" w:hAnsi="Tahoma" w:cs="Tahoma"/>
          <w:sz w:val="18"/>
          <w:szCs w:val="18"/>
          <w:rtl/>
        </w:rPr>
        <w:t xml:space="preserve"> </w:t>
      </w:r>
      <w:r w:rsidRPr="001335C1">
        <w:rPr>
          <w:rFonts w:ascii="Tahoma" w:hAnsi="Tahoma" w:cs="Tahoma" w:hint="cs"/>
          <w:sz w:val="18"/>
          <w:szCs w:val="18"/>
          <w:rtl/>
        </w:rPr>
        <w:t>המחשוב</w:t>
      </w:r>
      <w:r w:rsidRPr="001335C1">
        <w:rPr>
          <w:rFonts w:ascii="Tahoma" w:hAnsi="Tahoma" w:cs="Tahoma"/>
          <w:sz w:val="18"/>
          <w:szCs w:val="18"/>
          <w:rtl/>
        </w:rPr>
        <w:t xml:space="preserve"> </w:t>
      </w:r>
      <w:r w:rsidRPr="001335C1">
        <w:rPr>
          <w:rFonts w:ascii="Tahoma" w:hAnsi="Tahoma" w:cs="Tahoma" w:hint="cs"/>
          <w:sz w:val="18"/>
          <w:szCs w:val="18"/>
          <w:rtl/>
        </w:rPr>
        <w:t>ובמהלך</w:t>
      </w:r>
      <w:r w:rsidRPr="001335C1">
        <w:rPr>
          <w:rFonts w:ascii="Tahoma" w:hAnsi="Tahoma" w:cs="Tahoma"/>
          <w:sz w:val="18"/>
          <w:szCs w:val="18"/>
          <w:rtl/>
        </w:rPr>
        <w:t xml:space="preserve"> </w:t>
      </w:r>
      <w:r w:rsidRPr="001335C1">
        <w:rPr>
          <w:rFonts w:ascii="Tahoma" w:hAnsi="Tahoma" w:cs="Tahoma" w:hint="cs"/>
          <w:sz w:val="18"/>
          <w:szCs w:val="18"/>
          <w:rtl/>
        </w:rPr>
        <w:t>התקין</w:t>
      </w:r>
      <w:r w:rsidRPr="001335C1">
        <w:rPr>
          <w:rFonts w:ascii="Tahoma" w:hAnsi="Tahoma" w:cs="Tahoma"/>
          <w:sz w:val="18"/>
          <w:szCs w:val="18"/>
          <w:rtl/>
        </w:rPr>
        <w:t xml:space="preserve"> </w:t>
      </w:r>
      <w:r w:rsidRPr="001335C1">
        <w:rPr>
          <w:rFonts w:ascii="Tahoma" w:hAnsi="Tahoma" w:cs="Tahoma" w:hint="cs"/>
          <w:sz w:val="18"/>
          <w:szCs w:val="18"/>
          <w:rtl/>
        </w:rPr>
        <w:t>של</w:t>
      </w:r>
      <w:r w:rsidRPr="001335C1">
        <w:rPr>
          <w:rFonts w:ascii="Tahoma" w:hAnsi="Tahoma" w:cs="Tahoma"/>
          <w:sz w:val="18"/>
          <w:szCs w:val="18"/>
          <w:rtl/>
        </w:rPr>
        <w:t xml:space="preserve"> </w:t>
      </w:r>
      <w:r w:rsidRPr="001335C1">
        <w:rPr>
          <w:rFonts w:ascii="Tahoma" w:hAnsi="Tahoma" w:cs="Tahoma" w:hint="cs"/>
          <w:sz w:val="18"/>
          <w:szCs w:val="18"/>
          <w:rtl/>
        </w:rPr>
        <w:t>העבודה</w:t>
      </w:r>
      <w:r w:rsidRPr="001335C1">
        <w:rPr>
          <w:rFonts w:ascii="Tahoma" w:hAnsi="Tahoma" w:cs="Tahoma"/>
          <w:sz w:val="18"/>
          <w:szCs w:val="18"/>
          <w:rtl/>
        </w:rPr>
        <w:t xml:space="preserve">. </w:t>
      </w:r>
      <w:r w:rsidRPr="001335C1">
        <w:rPr>
          <w:rFonts w:ascii="Tahoma" w:hAnsi="Tahoma" w:cs="Tahoma" w:hint="cs"/>
          <w:sz w:val="18"/>
          <w:szCs w:val="18"/>
          <w:rtl/>
        </w:rPr>
        <w:t>הנוהל</w:t>
      </w:r>
      <w:r w:rsidRPr="001335C1">
        <w:rPr>
          <w:rFonts w:ascii="Tahoma" w:hAnsi="Tahoma" w:cs="Tahoma"/>
          <w:sz w:val="18"/>
          <w:szCs w:val="18"/>
          <w:rtl/>
        </w:rPr>
        <w:t xml:space="preserve"> </w:t>
      </w:r>
      <w:r w:rsidRPr="001335C1">
        <w:rPr>
          <w:rFonts w:ascii="Tahoma" w:hAnsi="Tahoma" w:cs="Tahoma" w:hint="cs"/>
          <w:sz w:val="18"/>
          <w:szCs w:val="18"/>
          <w:rtl/>
        </w:rPr>
        <w:t>עוסק</w:t>
      </w:r>
      <w:r w:rsidRPr="001335C1">
        <w:rPr>
          <w:rFonts w:ascii="Tahoma" w:hAnsi="Tahoma" w:cs="Tahoma"/>
          <w:sz w:val="18"/>
          <w:szCs w:val="18"/>
          <w:rtl/>
        </w:rPr>
        <w:t xml:space="preserve"> </w:t>
      </w:r>
      <w:r w:rsidRPr="001335C1">
        <w:rPr>
          <w:rFonts w:ascii="Tahoma" w:hAnsi="Tahoma" w:cs="Tahoma" w:hint="cs"/>
          <w:sz w:val="18"/>
          <w:szCs w:val="18"/>
          <w:rtl/>
        </w:rPr>
        <w:t>בכל</w:t>
      </w:r>
      <w:r w:rsidRPr="001335C1">
        <w:rPr>
          <w:rFonts w:ascii="Tahoma" w:hAnsi="Tahoma" w:cs="Tahoma"/>
          <w:sz w:val="18"/>
          <w:szCs w:val="18"/>
          <w:rtl/>
        </w:rPr>
        <w:t xml:space="preserve"> </w:t>
      </w:r>
      <w:r w:rsidRPr="001335C1">
        <w:rPr>
          <w:rFonts w:ascii="Tahoma" w:hAnsi="Tahoma" w:cs="Tahoma" w:hint="cs"/>
          <w:sz w:val="18"/>
          <w:szCs w:val="18"/>
          <w:rtl/>
        </w:rPr>
        <w:t>הקשור</w:t>
      </w:r>
      <w:r w:rsidRPr="001335C1">
        <w:rPr>
          <w:rFonts w:ascii="Tahoma" w:hAnsi="Tahoma" w:cs="Tahoma"/>
          <w:sz w:val="18"/>
          <w:szCs w:val="18"/>
          <w:rtl/>
        </w:rPr>
        <w:t xml:space="preserve"> </w:t>
      </w:r>
      <w:r w:rsidRPr="001335C1">
        <w:rPr>
          <w:rFonts w:ascii="Tahoma" w:hAnsi="Tahoma" w:cs="Tahoma" w:hint="cs"/>
          <w:sz w:val="18"/>
          <w:szCs w:val="18"/>
          <w:rtl/>
        </w:rPr>
        <w:t>בגישה</w:t>
      </w:r>
      <w:r w:rsidRPr="001335C1">
        <w:rPr>
          <w:rFonts w:ascii="Tahoma" w:hAnsi="Tahoma" w:cs="Tahoma"/>
          <w:sz w:val="18"/>
          <w:szCs w:val="18"/>
          <w:rtl/>
        </w:rPr>
        <w:t xml:space="preserve"> </w:t>
      </w:r>
      <w:r w:rsidRPr="001335C1">
        <w:rPr>
          <w:rFonts w:ascii="Tahoma" w:hAnsi="Tahoma" w:cs="Tahoma" w:hint="cs"/>
          <w:sz w:val="18"/>
          <w:szCs w:val="18"/>
          <w:rtl/>
        </w:rPr>
        <w:t>לרשת</w:t>
      </w:r>
      <w:r w:rsidRPr="001335C1">
        <w:rPr>
          <w:rFonts w:ascii="Tahoma" w:hAnsi="Tahoma" w:cs="Tahoma"/>
          <w:sz w:val="18"/>
          <w:szCs w:val="18"/>
          <w:rtl/>
        </w:rPr>
        <w:t xml:space="preserve"> </w:t>
      </w:r>
      <w:r w:rsidRPr="001335C1">
        <w:rPr>
          <w:rFonts w:ascii="Tahoma" w:hAnsi="Tahoma" w:cs="Tahoma" w:hint="cs"/>
          <w:sz w:val="18"/>
          <w:szCs w:val="18"/>
          <w:rtl/>
        </w:rPr>
        <w:t>המשרדית,</w:t>
      </w:r>
      <w:r w:rsidRPr="001335C1">
        <w:rPr>
          <w:rFonts w:ascii="Tahoma" w:hAnsi="Tahoma" w:cs="Tahoma"/>
          <w:sz w:val="18"/>
          <w:szCs w:val="18"/>
          <w:rtl/>
        </w:rPr>
        <w:t xml:space="preserve"> </w:t>
      </w:r>
      <w:r w:rsidRPr="001335C1">
        <w:rPr>
          <w:rFonts w:ascii="Tahoma" w:hAnsi="Tahoma" w:cs="Tahoma" w:hint="cs"/>
          <w:sz w:val="18"/>
          <w:szCs w:val="18"/>
          <w:rtl/>
        </w:rPr>
        <w:t>ובכלל</w:t>
      </w:r>
      <w:r w:rsidRPr="001335C1">
        <w:rPr>
          <w:rFonts w:ascii="Tahoma" w:hAnsi="Tahoma" w:cs="Tahoma"/>
          <w:sz w:val="18"/>
          <w:szCs w:val="18"/>
          <w:rtl/>
        </w:rPr>
        <w:t xml:space="preserve"> </w:t>
      </w:r>
      <w:r w:rsidRPr="001335C1">
        <w:rPr>
          <w:rFonts w:ascii="Tahoma" w:hAnsi="Tahoma" w:cs="Tahoma" w:hint="cs"/>
          <w:sz w:val="18"/>
          <w:szCs w:val="18"/>
          <w:rtl/>
        </w:rPr>
        <w:t>זה</w:t>
      </w:r>
      <w:r w:rsidRPr="001335C1">
        <w:rPr>
          <w:rFonts w:ascii="Tahoma" w:hAnsi="Tahoma" w:cs="Tahoma"/>
          <w:sz w:val="18"/>
          <w:szCs w:val="18"/>
          <w:rtl/>
        </w:rPr>
        <w:t xml:space="preserve"> </w:t>
      </w:r>
      <w:r w:rsidRPr="001335C1">
        <w:rPr>
          <w:rFonts w:ascii="Tahoma" w:hAnsi="Tahoma" w:cs="Tahoma" w:hint="cs"/>
          <w:sz w:val="18"/>
          <w:szCs w:val="18"/>
          <w:rtl/>
        </w:rPr>
        <w:t>השימוש</w:t>
      </w:r>
      <w:r w:rsidRPr="001335C1">
        <w:rPr>
          <w:rFonts w:ascii="Tahoma" w:hAnsi="Tahoma" w:cs="Tahoma"/>
          <w:sz w:val="18"/>
          <w:szCs w:val="18"/>
          <w:rtl/>
        </w:rPr>
        <w:t xml:space="preserve"> </w:t>
      </w:r>
      <w:r w:rsidRPr="001335C1">
        <w:rPr>
          <w:rFonts w:ascii="Tahoma" w:hAnsi="Tahoma" w:cs="Tahoma" w:hint="cs"/>
          <w:sz w:val="18"/>
          <w:szCs w:val="18"/>
          <w:rtl/>
        </w:rPr>
        <w:t>בכרטיסים</w:t>
      </w:r>
      <w:r w:rsidRPr="001335C1">
        <w:rPr>
          <w:rFonts w:ascii="Tahoma" w:hAnsi="Tahoma" w:cs="Tahoma"/>
          <w:sz w:val="18"/>
          <w:szCs w:val="18"/>
          <w:rtl/>
        </w:rPr>
        <w:t xml:space="preserve"> </w:t>
      </w:r>
      <w:r w:rsidRPr="001335C1">
        <w:rPr>
          <w:rFonts w:ascii="Tahoma" w:hAnsi="Tahoma" w:cs="Tahoma" w:hint="cs"/>
          <w:sz w:val="18"/>
          <w:szCs w:val="18"/>
          <w:rtl/>
        </w:rPr>
        <w:t>חכמים</w:t>
      </w:r>
      <w:r w:rsidRPr="001335C1">
        <w:rPr>
          <w:rFonts w:ascii="Tahoma" w:hAnsi="Tahoma" w:cs="Tahoma"/>
          <w:sz w:val="18"/>
          <w:szCs w:val="18"/>
          <w:rtl/>
        </w:rPr>
        <w:t xml:space="preserve">, </w:t>
      </w:r>
      <w:r w:rsidRPr="001335C1">
        <w:rPr>
          <w:rFonts w:ascii="Tahoma" w:hAnsi="Tahoma" w:cs="Tahoma" w:hint="cs"/>
          <w:sz w:val="18"/>
          <w:szCs w:val="18"/>
          <w:rtl/>
        </w:rPr>
        <w:t>ניהול</w:t>
      </w:r>
      <w:r w:rsidRPr="001335C1">
        <w:rPr>
          <w:rFonts w:ascii="Tahoma" w:hAnsi="Tahoma" w:cs="Tahoma"/>
          <w:sz w:val="18"/>
          <w:szCs w:val="18"/>
          <w:rtl/>
        </w:rPr>
        <w:t xml:space="preserve"> </w:t>
      </w:r>
      <w:r w:rsidRPr="001335C1">
        <w:rPr>
          <w:rFonts w:ascii="Tahoma" w:hAnsi="Tahoma" w:cs="Tahoma" w:hint="cs"/>
          <w:sz w:val="18"/>
          <w:szCs w:val="18"/>
          <w:rtl/>
        </w:rPr>
        <w:t>סיסמאות</w:t>
      </w:r>
      <w:r w:rsidRPr="001335C1">
        <w:rPr>
          <w:rFonts w:ascii="Tahoma" w:hAnsi="Tahoma" w:cs="Tahoma"/>
          <w:sz w:val="18"/>
          <w:szCs w:val="18"/>
          <w:rtl/>
        </w:rPr>
        <w:t xml:space="preserve"> </w:t>
      </w:r>
      <w:r w:rsidRPr="001335C1">
        <w:rPr>
          <w:rFonts w:ascii="Tahoma" w:hAnsi="Tahoma" w:cs="Tahoma" w:hint="cs"/>
          <w:sz w:val="18"/>
          <w:szCs w:val="18"/>
          <w:rtl/>
        </w:rPr>
        <w:t>והגנה</w:t>
      </w:r>
      <w:r w:rsidRPr="001335C1">
        <w:rPr>
          <w:rFonts w:ascii="Tahoma" w:hAnsi="Tahoma" w:cs="Tahoma"/>
          <w:sz w:val="18"/>
          <w:szCs w:val="18"/>
          <w:rtl/>
        </w:rPr>
        <w:t xml:space="preserve"> </w:t>
      </w:r>
      <w:r w:rsidRPr="001335C1">
        <w:rPr>
          <w:rFonts w:ascii="Tahoma" w:hAnsi="Tahoma" w:cs="Tahoma" w:hint="cs"/>
          <w:sz w:val="18"/>
          <w:szCs w:val="18"/>
          <w:rtl/>
        </w:rPr>
        <w:t>עליהן</w:t>
      </w:r>
      <w:r w:rsidRPr="001335C1">
        <w:rPr>
          <w:rFonts w:ascii="Tahoma" w:hAnsi="Tahoma" w:cs="Tahoma"/>
          <w:sz w:val="18"/>
          <w:szCs w:val="18"/>
          <w:rtl/>
        </w:rPr>
        <w:t xml:space="preserve">, </w:t>
      </w:r>
      <w:r w:rsidRPr="001335C1">
        <w:rPr>
          <w:rFonts w:ascii="Tahoma" w:hAnsi="Tahoma" w:cs="Tahoma" w:hint="cs"/>
          <w:sz w:val="18"/>
          <w:szCs w:val="18"/>
          <w:rtl/>
        </w:rPr>
        <w:t>התחברות</w:t>
      </w:r>
      <w:r w:rsidRPr="001335C1">
        <w:rPr>
          <w:rFonts w:ascii="Tahoma" w:hAnsi="Tahoma" w:cs="Tahoma"/>
          <w:sz w:val="18"/>
          <w:szCs w:val="18"/>
          <w:rtl/>
        </w:rPr>
        <w:t xml:space="preserve"> </w:t>
      </w:r>
      <w:r w:rsidRPr="001335C1">
        <w:rPr>
          <w:rFonts w:ascii="Tahoma" w:hAnsi="Tahoma" w:cs="Tahoma" w:hint="cs"/>
          <w:sz w:val="18"/>
          <w:szCs w:val="18"/>
          <w:rtl/>
        </w:rPr>
        <w:t>לשרתי</w:t>
      </w:r>
      <w:r w:rsidRPr="001335C1">
        <w:rPr>
          <w:rFonts w:ascii="Tahoma" w:hAnsi="Tahoma" w:cs="Tahoma"/>
          <w:sz w:val="18"/>
          <w:szCs w:val="18"/>
          <w:rtl/>
        </w:rPr>
        <w:t xml:space="preserve"> </w:t>
      </w:r>
      <w:r w:rsidRPr="001335C1">
        <w:rPr>
          <w:rFonts w:ascii="Tahoma" w:hAnsi="Tahoma" w:cs="Tahoma" w:hint="cs"/>
          <w:sz w:val="18"/>
          <w:szCs w:val="18"/>
          <w:rtl/>
        </w:rPr>
        <w:t>דואר</w:t>
      </w:r>
      <w:r w:rsidRPr="001335C1">
        <w:rPr>
          <w:rFonts w:ascii="Tahoma" w:hAnsi="Tahoma" w:cs="Tahoma"/>
          <w:sz w:val="18"/>
          <w:szCs w:val="18"/>
          <w:rtl/>
        </w:rPr>
        <w:t xml:space="preserve"> </w:t>
      </w:r>
      <w:r w:rsidRPr="001335C1">
        <w:rPr>
          <w:rFonts w:ascii="Tahoma" w:hAnsi="Tahoma" w:cs="Tahoma" w:hint="cs"/>
          <w:sz w:val="18"/>
          <w:szCs w:val="18"/>
          <w:rtl/>
        </w:rPr>
        <w:t>אלקטרוני</w:t>
      </w:r>
      <w:r w:rsidRPr="001335C1">
        <w:rPr>
          <w:rFonts w:ascii="Tahoma" w:hAnsi="Tahoma" w:cs="Tahoma"/>
          <w:sz w:val="18"/>
          <w:szCs w:val="18"/>
          <w:rtl/>
        </w:rPr>
        <w:t xml:space="preserve"> </w:t>
      </w:r>
      <w:r w:rsidRPr="001335C1">
        <w:rPr>
          <w:rFonts w:ascii="Tahoma" w:hAnsi="Tahoma" w:cs="Tahoma" w:hint="cs"/>
          <w:sz w:val="18"/>
          <w:szCs w:val="18"/>
          <w:rtl/>
        </w:rPr>
        <w:t>באמצעות</w:t>
      </w:r>
      <w:r w:rsidRPr="001335C1">
        <w:rPr>
          <w:rFonts w:ascii="Tahoma" w:hAnsi="Tahoma" w:cs="Tahoma"/>
          <w:sz w:val="18"/>
          <w:szCs w:val="18"/>
          <w:rtl/>
        </w:rPr>
        <w:t xml:space="preserve"> </w:t>
      </w:r>
      <w:r w:rsidRPr="001335C1">
        <w:rPr>
          <w:rFonts w:ascii="Tahoma" w:hAnsi="Tahoma" w:cs="Tahoma" w:hint="cs"/>
          <w:sz w:val="18"/>
          <w:szCs w:val="18"/>
          <w:rtl/>
        </w:rPr>
        <w:t>מכשירי</w:t>
      </w:r>
      <w:r w:rsidRPr="001335C1">
        <w:rPr>
          <w:rFonts w:ascii="Tahoma" w:hAnsi="Tahoma" w:cs="Tahoma"/>
          <w:sz w:val="18"/>
          <w:szCs w:val="18"/>
          <w:rtl/>
        </w:rPr>
        <w:t xml:space="preserve"> </w:t>
      </w:r>
      <w:r w:rsidRPr="001335C1">
        <w:rPr>
          <w:rFonts w:ascii="Tahoma" w:hAnsi="Tahoma" w:cs="Tahoma" w:hint="cs"/>
          <w:sz w:val="18"/>
          <w:szCs w:val="18"/>
          <w:rtl/>
        </w:rPr>
        <w:t>קצה</w:t>
      </w:r>
      <w:r w:rsidRPr="001335C1">
        <w:rPr>
          <w:rFonts w:ascii="Tahoma" w:hAnsi="Tahoma" w:cs="Tahoma"/>
          <w:sz w:val="18"/>
          <w:szCs w:val="18"/>
          <w:rtl/>
        </w:rPr>
        <w:t xml:space="preserve">, </w:t>
      </w:r>
      <w:r w:rsidRPr="001335C1">
        <w:rPr>
          <w:rFonts w:ascii="Tahoma" w:hAnsi="Tahoma" w:cs="Tahoma" w:hint="cs"/>
          <w:sz w:val="18"/>
          <w:szCs w:val="18"/>
          <w:rtl/>
        </w:rPr>
        <w:t>טיפול</w:t>
      </w:r>
      <w:r w:rsidRPr="001335C1">
        <w:rPr>
          <w:rFonts w:ascii="Tahoma" w:hAnsi="Tahoma" w:cs="Tahoma"/>
          <w:sz w:val="18"/>
          <w:szCs w:val="18"/>
          <w:rtl/>
        </w:rPr>
        <w:t xml:space="preserve"> </w:t>
      </w:r>
      <w:r w:rsidRPr="001335C1">
        <w:rPr>
          <w:rFonts w:ascii="Tahoma" w:hAnsi="Tahoma" w:cs="Tahoma" w:hint="cs"/>
          <w:sz w:val="18"/>
          <w:szCs w:val="18"/>
          <w:rtl/>
        </w:rPr>
        <w:t>במחשבים</w:t>
      </w:r>
      <w:r w:rsidRPr="001335C1">
        <w:rPr>
          <w:rFonts w:ascii="Tahoma" w:hAnsi="Tahoma" w:cs="Tahoma"/>
          <w:sz w:val="18"/>
          <w:szCs w:val="18"/>
          <w:rtl/>
        </w:rPr>
        <w:t xml:space="preserve"> </w:t>
      </w:r>
      <w:r w:rsidRPr="001335C1">
        <w:rPr>
          <w:rFonts w:ascii="Tahoma" w:hAnsi="Tahoma" w:cs="Tahoma" w:hint="cs"/>
          <w:sz w:val="18"/>
          <w:szCs w:val="18"/>
          <w:rtl/>
        </w:rPr>
        <w:t>ניידים</w:t>
      </w:r>
      <w:r w:rsidRPr="001335C1">
        <w:rPr>
          <w:rFonts w:ascii="Tahoma" w:hAnsi="Tahoma" w:cs="Tahoma"/>
          <w:sz w:val="18"/>
          <w:szCs w:val="18"/>
          <w:rtl/>
        </w:rPr>
        <w:t xml:space="preserve"> </w:t>
      </w:r>
      <w:r w:rsidRPr="001335C1">
        <w:rPr>
          <w:rFonts w:ascii="Tahoma" w:hAnsi="Tahoma" w:cs="Tahoma" w:hint="cs"/>
          <w:sz w:val="18"/>
          <w:szCs w:val="18"/>
          <w:rtl/>
        </w:rPr>
        <w:t>ואחסון</w:t>
      </w:r>
      <w:r w:rsidRPr="001335C1">
        <w:rPr>
          <w:rFonts w:ascii="Tahoma" w:hAnsi="Tahoma" w:cs="Tahoma"/>
          <w:sz w:val="18"/>
          <w:szCs w:val="18"/>
          <w:rtl/>
        </w:rPr>
        <w:t xml:space="preserve"> </w:t>
      </w:r>
      <w:r w:rsidRPr="001335C1">
        <w:rPr>
          <w:rFonts w:ascii="Tahoma" w:hAnsi="Tahoma" w:cs="Tahoma" w:hint="cs"/>
          <w:sz w:val="18"/>
          <w:szCs w:val="18"/>
          <w:rtl/>
        </w:rPr>
        <w:t>מידע</w:t>
      </w:r>
      <w:r w:rsidRPr="001335C1">
        <w:rPr>
          <w:rFonts w:ascii="Tahoma" w:hAnsi="Tahoma" w:cs="Tahoma"/>
          <w:sz w:val="18"/>
          <w:szCs w:val="18"/>
          <w:rtl/>
        </w:rPr>
        <w:t xml:space="preserve"> </w:t>
      </w:r>
      <w:r w:rsidRPr="001335C1">
        <w:rPr>
          <w:rFonts w:ascii="Tahoma" w:hAnsi="Tahoma" w:cs="Tahoma" w:hint="cs"/>
          <w:sz w:val="18"/>
          <w:szCs w:val="18"/>
          <w:rtl/>
        </w:rPr>
        <w:t>ברשת</w:t>
      </w:r>
      <w:r w:rsidRPr="001335C1">
        <w:rPr>
          <w:rFonts w:ascii="Tahoma" w:hAnsi="Tahoma" w:cs="Tahoma"/>
          <w:sz w:val="18"/>
          <w:szCs w:val="18"/>
          <w:rtl/>
        </w:rPr>
        <w:t xml:space="preserve"> </w:t>
      </w:r>
      <w:r w:rsidRPr="001335C1">
        <w:rPr>
          <w:rFonts w:ascii="Tahoma" w:hAnsi="Tahoma" w:cs="Tahoma" w:hint="cs"/>
          <w:sz w:val="18"/>
          <w:szCs w:val="18"/>
          <w:rtl/>
        </w:rPr>
        <w:t>המשרד</w:t>
      </w:r>
      <w:r w:rsidRPr="001335C1">
        <w:rPr>
          <w:rFonts w:ascii="Tahoma" w:hAnsi="Tahoma" w:cs="Tahoma"/>
          <w:sz w:val="18"/>
          <w:szCs w:val="18"/>
          <w:rtl/>
        </w:rPr>
        <w:t>.</w:t>
      </w:r>
    </w:p>
    <w:p w:rsidR="0085703D" w:rsidRPr="008C3316" w:rsidP="008C3316">
      <w:pPr>
        <w:pStyle w:val="RESHET"/>
        <w:ind w:left="567"/>
        <w:rPr>
          <w:rtl/>
        </w:rPr>
      </w:pPr>
      <w:r w:rsidRPr="008C3316">
        <w:rPr>
          <w:rFonts w:hint="eastAsia"/>
          <w:rtl/>
        </w:rPr>
        <w:t>משרד</w:t>
      </w:r>
      <w:r w:rsidRPr="008C3316">
        <w:rPr>
          <w:rtl/>
        </w:rPr>
        <w:t xml:space="preserve"> מבקר המדינה </w:t>
      </w:r>
      <w:r w:rsidRPr="008C3316">
        <w:rPr>
          <w:rFonts w:hint="cs"/>
          <w:rtl/>
        </w:rPr>
        <w:t xml:space="preserve">מעיר </w:t>
      </w:r>
      <w:r w:rsidRPr="008C3316">
        <w:rPr>
          <w:rFonts w:hint="eastAsia"/>
          <w:rtl/>
        </w:rPr>
        <w:t>למשרד</w:t>
      </w:r>
      <w:r w:rsidRPr="008C3316">
        <w:rPr>
          <w:rtl/>
        </w:rPr>
        <w:t xml:space="preserve"> החקלאות כי נוהל </w:t>
      </w:r>
      <w:r w:rsidRPr="008C3316">
        <w:rPr>
          <w:rFonts w:hint="eastAsia"/>
          <w:rtl/>
        </w:rPr>
        <w:t>האבטחה</w:t>
      </w:r>
      <w:r w:rsidRPr="008C3316">
        <w:rPr>
          <w:rtl/>
        </w:rPr>
        <w:t xml:space="preserve"> </w:t>
      </w:r>
      <w:r w:rsidRPr="008C3316">
        <w:rPr>
          <w:rFonts w:hint="cs"/>
          <w:rtl/>
        </w:rPr>
        <w:t>שצורף</w:t>
      </w:r>
      <w:r w:rsidRPr="008C3316">
        <w:rPr>
          <w:rtl/>
        </w:rPr>
        <w:t xml:space="preserve"> </w:t>
      </w:r>
      <w:r w:rsidRPr="008C3316">
        <w:rPr>
          <w:rFonts w:hint="cs"/>
          <w:rtl/>
        </w:rPr>
        <w:t>ל</w:t>
      </w:r>
      <w:r w:rsidRPr="008C3316">
        <w:rPr>
          <w:rtl/>
        </w:rPr>
        <w:t xml:space="preserve">תשובת המשרד </w:t>
      </w:r>
      <w:r w:rsidRPr="008C3316">
        <w:rPr>
          <w:rFonts w:hint="eastAsia"/>
          <w:rtl/>
        </w:rPr>
        <w:t>הוא</w:t>
      </w:r>
      <w:r w:rsidRPr="008C3316">
        <w:rPr>
          <w:rtl/>
        </w:rPr>
        <w:t xml:space="preserve"> </w:t>
      </w:r>
      <w:r w:rsidRPr="008C3316">
        <w:rPr>
          <w:rFonts w:hint="eastAsia"/>
          <w:rtl/>
        </w:rPr>
        <w:t>ברמת</w:t>
      </w:r>
      <w:r w:rsidRPr="008C3316">
        <w:rPr>
          <w:rtl/>
        </w:rPr>
        <w:t xml:space="preserve"> </w:t>
      </w:r>
      <w:r w:rsidRPr="008C3316">
        <w:rPr>
          <w:rFonts w:hint="eastAsia"/>
          <w:rtl/>
        </w:rPr>
        <w:t>הרשת</w:t>
      </w:r>
      <w:r w:rsidRPr="008C3316">
        <w:rPr>
          <w:rtl/>
        </w:rPr>
        <w:t xml:space="preserve"> </w:t>
      </w:r>
      <w:r w:rsidRPr="008C3316">
        <w:rPr>
          <w:rFonts w:hint="eastAsia"/>
          <w:rtl/>
        </w:rPr>
        <w:t>המשרדית</w:t>
      </w:r>
      <w:r w:rsidRPr="008C3316">
        <w:rPr>
          <w:rtl/>
        </w:rPr>
        <w:t xml:space="preserve"> </w:t>
      </w:r>
      <w:r w:rsidRPr="008C3316">
        <w:rPr>
          <w:rFonts w:hint="eastAsia"/>
          <w:rtl/>
        </w:rPr>
        <w:t>כולה</w:t>
      </w:r>
      <w:r w:rsidRPr="008C3316">
        <w:rPr>
          <w:rFonts w:hint="cs"/>
          <w:rtl/>
        </w:rPr>
        <w:t>,</w:t>
      </w:r>
      <w:r w:rsidRPr="008C3316">
        <w:rPr>
          <w:rtl/>
        </w:rPr>
        <w:t xml:space="preserve"> </w:t>
      </w:r>
      <w:r w:rsidRPr="008C3316">
        <w:rPr>
          <w:rFonts w:hint="eastAsia"/>
          <w:rtl/>
        </w:rPr>
        <w:t>ואינו</w:t>
      </w:r>
      <w:r w:rsidRPr="008C3316">
        <w:rPr>
          <w:rtl/>
        </w:rPr>
        <w:t xml:space="preserve"> </w:t>
      </w:r>
      <w:r w:rsidRPr="008C3316">
        <w:rPr>
          <w:rFonts w:hint="cs"/>
          <w:rtl/>
        </w:rPr>
        <w:t>בגדר</w:t>
      </w:r>
      <w:r w:rsidRPr="008C3316">
        <w:rPr>
          <w:rtl/>
        </w:rPr>
        <w:t xml:space="preserve"> תחליף לנוהל אבטחה ספציפי לכל מאגר מידע במשרד, כנדרש בתקנות הגנת הפרטיות</w:t>
      </w:r>
      <w:r w:rsidRPr="008C3316">
        <w:rPr>
          <w:rFonts w:hint="cs"/>
          <w:rtl/>
        </w:rPr>
        <w:t xml:space="preserve"> (</w:t>
      </w:r>
      <w:r w:rsidRPr="008C3316">
        <w:rPr>
          <w:rtl/>
        </w:rPr>
        <w:t>אבטחת מידע</w:t>
      </w:r>
      <w:r w:rsidRPr="008C3316">
        <w:rPr>
          <w:rFonts w:hint="cs"/>
          <w:rtl/>
        </w:rPr>
        <w:t>)</w:t>
      </w:r>
      <w:r w:rsidRPr="008C3316">
        <w:rPr>
          <w:rtl/>
        </w:rPr>
        <w:t xml:space="preserve">. נוהל כזה צריך לכלול מרכיבים נוספים על אלו שכולל הנוהל </w:t>
      </w:r>
      <w:r w:rsidRPr="008C3316">
        <w:rPr>
          <w:rFonts w:hint="cs"/>
          <w:rtl/>
        </w:rPr>
        <w:t>המצורף,</w:t>
      </w:r>
      <w:r w:rsidRPr="008C3316">
        <w:rPr>
          <w:rtl/>
        </w:rPr>
        <w:t xml:space="preserve"> ובכלל</w:t>
      </w:r>
      <w:r w:rsidRPr="008C3316">
        <w:rPr>
          <w:rFonts w:hint="cs"/>
          <w:rtl/>
        </w:rPr>
        <w:t xml:space="preserve"> זה</w:t>
      </w:r>
      <w:r w:rsidRPr="008C3316">
        <w:rPr>
          <w:rtl/>
        </w:rPr>
        <w:t xml:space="preserve"> הסיכונים שחשוף להם המידע במאגר, אמצעי אבטחה פיזית וסביבתית ורכיבים נוספים </w:t>
      </w:r>
      <w:r w:rsidRPr="008C3316">
        <w:rPr>
          <w:rFonts w:hint="eastAsia"/>
          <w:rtl/>
        </w:rPr>
        <w:t>בהתאם</w:t>
      </w:r>
      <w:r w:rsidRPr="008C3316">
        <w:rPr>
          <w:rtl/>
        </w:rPr>
        <w:t xml:space="preserve"> </w:t>
      </w:r>
      <w:r w:rsidRPr="008C3316">
        <w:rPr>
          <w:rFonts w:hint="eastAsia"/>
          <w:rtl/>
        </w:rPr>
        <w:t>לרמת</w:t>
      </w:r>
      <w:r w:rsidRPr="008C3316">
        <w:rPr>
          <w:rtl/>
        </w:rPr>
        <w:t xml:space="preserve"> </w:t>
      </w:r>
      <w:r w:rsidRPr="008C3316">
        <w:rPr>
          <w:rFonts w:hint="eastAsia"/>
          <w:rtl/>
        </w:rPr>
        <w:t>האבטחה</w:t>
      </w:r>
      <w:r w:rsidRPr="008C3316">
        <w:rPr>
          <w:rtl/>
        </w:rPr>
        <w:t xml:space="preserve"> </w:t>
      </w:r>
      <w:r w:rsidRPr="008C3316">
        <w:rPr>
          <w:rFonts w:hint="eastAsia"/>
          <w:rtl/>
        </w:rPr>
        <w:t>החלה</w:t>
      </w:r>
      <w:r w:rsidRPr="008C3316">
        <w:rPr>
          <w:rtl/>
        </w:rPr>
        <w:t xml:space="preserve"> </w:t>
      </w:r>
      <w:r w:rsidRPr="008C3316">
        <w:rPr>
          <w:rFonts w:hint="eastAsia"/>
          <w:rtl/>
        </w:rPr>
        <w:t>על</w:t>
      </w:r>
      <w:r w:rsidRPr="008C3316">
        <w:rPr>
          <w:rtl/>
        </w:rPr>
        <w:t xml:space="preserve"> </w:t>
      </w:r>
      <w:r w:rsidRPr="008C3316">
        <w:rPr>
          <w:rFonts w:hint="eastAsia"/>
          <w:rtl/>
        </w:rPr>
        <w:t>המאגר</w:t>
      </w:r>
      <w:r w:rsidRPr="008C3316">
        <w:rPr>
          <w:rtl/>
        </w:rPr>
        <w:t>.</w:t>
      </w:r>
    </w:p>
    <w:p w:rsidR="0085703D" w:rsidRPr="001335C1" w:rsidP="008C3316">
      <w:pPr>
        <w:numPr>
          <w:ilvl w:val="0"/>
          <w:numId w:val="26"/>
        </w:numPr>
        <w:spacing w:before="180" w:after="24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עריכת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מבדקי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חדירה</w:t>
      </w:r>
      <w:r w:rsidRPr="001335C1">
        <w:rPr>
          <w:rFonts w:ascii="Tahoma" w:hAnsi="Tahoma" w:cs="Tahoma" w:hint="cs"/>
          <w:b/>
          <w:bCs/>
          <w:sz w:val="18"/>
          <w:szCs w:val="18"/>
          <w:rtl/>
        </w:rPr>
        <w:t>:</w:t>
      </w:r>
      <w:r w:rsidRPr="001335C1">
        <w:rPr>
          <w:rFonts w:ascii="Tahoma" w:hAnsi="Tahoma" w:cs="Tahoma" w:hint="cs"/>
          <w:sz w:val="18"/>
          <w:szCs w:val="18"/>
          <w:rtl/>
        </w:rPr>
        <w:t xml:space="preserve"> </w:t>
      </w:r>
      <w:r w:rsidRPr="001335C1">
        <w:rPr>
          <w:rFonts w:ascii="Tahoma" w:hAnsi="Tahoma" w:cs="Tahoma"/>
          <w:sz w:val="18"/>
          <w:szCs w:val="18"/>
          <w:rtl/>
        </w:rPr>
        <w:t>במאגר מידע שחלה עליו רמת האבטחה הגבוהה</w:t>
      </w:r>
      <w:r w:rsidRPr="001335C1">
        <w:rPr>
          <w:rFonts w:ascii="Tahoma" w:hAnsi="Tahoma" w:cs="Tahoma" w:hint="cs"/>
          <w:sz w:val="18"/>
          <w:szCs w:val="18"/>
          <w:rtl/>
        </w:rPr>
        <w:t xml:space="preserve"> אחראי בעל המאגר לעריכת מבדקי חדירה למערכות המאגר, לצורך בחינת עמידותן לסיכונים שונים, אחת ל-18 חודשים לפחות. כן עליו לוודא שתוצאותיהם יידונו ושהטעון תיקון יתוקן. </w:t>
      </w:r>
    </w:p>
    <w:p w:rsidR="0085703D" w:rsidRPr="008C3316" w:rsidP="008C3316">
      <w:pPr>
        <w:pStyle w:val="RESHET"/>
        <w:ind w:left="567"/>
        <w:rPr>
          <w:rtl/>
        </w:rPr>
      </w:pPr>
      <w:r w:rsidRPr="008C3316">
        <w:rPr>
          <w:rFonts w:hint="cs"/>
          <w:rtl/>
        </w:rPr>
        <w:t>משרד מבקר המדינה מעיר למשרד החקלאות כי עליו להקדים ולקבוע את רמת האבטחה במאגריו, וככל שיש לו מאגרים שעליהם חלה רמת אבטחה גבוהה, יהיה צורך להיערך לקיים בהם מבדקי חדירה.</w:t>
      </w:r>
    </w:p>
    <w:p w:rsidR="0085703D" w:rsidRPr="001335C1" w:rsidP="00480F70">
      <w:pPr>
        <w:pStyle w:val="RESHET"/>
        <w:rPr>
          <w:rtl/>
        </w:rPr>
      </w:pPr>
      <w:r w:rsidRPr="001335C1">
        <w:rPr>
          <w:rFonts w:hint="cs"/>
          <w:rtl/>
        </w:rPr>
        <w:t>מכל האמור לעיל עולה כי המשרד לא נערך בצורה מספקת ליישום התקנות החדשות. לא נמצא כי הייתה התארגנות ברמת הנהלת המשרד להגדרת כל המאגרים הרלוונטיים במשרד, לקביעת רמת האבטחה בהם וכן לקביעת יעדי היערכות ולוחות הזמנים ליישומם. אלו צעדים ראשוניים, שאמורים לשמש נדבך בסיסי לתוכנית עבודה שבה מיושמים אמצעי אבטחת מידע הנדרשים על פי תקנות הגנת הפרטיות (אבטחת מידע). משרד מבקר המדינה מעיר למשרד החקלאות על שלא עשה את הצעדים הראשוניים ההכרחיים לתחילת יישומן של התקנות החדשות. תוצאתו של דבר, שאף על פי שהתקנות החדשות נכנסו לתוקף, משרד החקלאות, שהוא הבעלים של מאגרי מידע רבים וחלקם רגישים, אינו ערוך ליישומן.</w:t>
      </w:r>
      <w:r w:rsidRPr="0012789B" w:rsidR="00480F70">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770941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8926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לא</w:t>
                            </w:r>
                            <w:r w:rsidRPr="00480F70">
                              <w:rPr>
                                <w:rFonts w:cs="Tahoma"/>
                                <w:color w:val="0B5294"/>
                                <w:spacing w:val="-4"/>
                                <w:sz w:val="24"/>
                                <w:szCs w:val="24"/>
                                <w:rtl/>
                              </w:rPr>
                              <w:t xml:space="preserve"> </w:t>
                            </w:r>
                            <w:r w:rsidRPr="00480F70">
                              <w:rPr>
                                <w:rFonts w:cs="Tahoma" w:hint="eastAsia"/>
                                <w:color w:val="0B5294"/>
                                <w:spacing w:val="-4"/>
                                <w:sz w:val="24"/>
                                <w:szCs w:val="24"/>
                                <w:rtl/>
                              </w:rPr>
                              <w:t>נערך</w:t>
                            </w:r>
                            <w:r w:rsidRPr="00480F70">
                              <w:rPr>
                                <w:rFonts w:cs="Tahoma"/>
                                <w:color w:val="0B5294"/>
                                <w:spacing w:val="-4"/>
                                <w:sz w:val="24"/>
                                <w:szCs w:val="24"/>
                                <w:rtl/>
                              </w:rPr>
                              <w:t xml:space="preserve"> </w:t>
                            </w:r>
                            <w:r w:rsidRPr="00480F70">
                              <w:rPr>
                                <w:rFonts w:cs="Tahoma" w:hint="eastAsia"/>
                                <w:color w:val="0B5294"/>
                                <w:spacing w:val="-4"/>
                                <w:sz w:val="24"/>
                                <w:szCs w:val="24"/>
                                <w:rtl/>
                              </w:rPr>
                              <w:t>בצורה</w:t>
                            </w:r>
                            <w:r w:rsidRPr="00480F70">
                              <w:rPr>
                                <w:rFonts w:cs="Tahoma"/>
                                <w:color w:val="0B5294"/>
                                <w:spacing w:val="-4"/>
                                <w:sz w:val="24"/>
                                <w:szCs w:val="24"/>
                                <w:rtl/>
                              </w:rPr>
                              <w:t xml:space="preserve"> </w:t>
                            </w:r>
                            <w:r w:rsidRPr="00480F70">
                              <w:rPr>
                                <w:rFonts w:cs="Tahoma" w:hint="eastAsia"/>
                                <w:color w:val="0B5294"/>
                                <w:spacing w:val="-4"/>
                                <w:sz w:val="24"/>
                                <w:szCs w:val="24"/>
                                <w:rtl/>
                              </w:rPr>
                              <w:t>מספקת</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התקנות</w:t>
                            </w:r>
                            <w:r w:rsidRPr="00480F70">
                              <w:rPr>
                                <w:rFonts w:cs="Tahoma"/>
                                <w:color w:val="0B5294"/>
                                <w:spacing w:val="-4"/>
                                <w:sz w:val="24"/>
                                <w:szCs w:val="24"/>
                                <w:rtl/>
                              </w:rPr>
                              <w:t xml:space="preserve"> </w:t>
                            </w:r>
                            <w:r w:rsidRPr="00480F70">
                              <w:rPr>
                                <w:rFonts w:cs="Tahoma" w:hint="eastAsia"/>
                                <w:color w:val="0B5294"/>
                                <w:spacing w:val="-4"/>
                                <w:sz w:val="24"/>
                                <w:szCs w:val="24"/>
                                <w:rtl/>
                              </w:rPr>
                              <w:t>החדשות</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407293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506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0833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לא</w:t>
                      </w:r>
                      <w:r w:rsidRPr="00480F70">
                        <w:rPr>
                          <w:rFonts w:cs="Tahoma"/>
                          <w:color w:val="0B5294"/>
                          <w:spacing w:val="-4"/>
                          <w:sz w:val="24"/>
                          <w:szCs w:val="24"/>
                          <w:rtl/>
                        </w:rPr>
                        <w:t xml:space="preserve"> </w:t>
                      </w:r>
                      <w:r w:rsidRPr="00480F70">
                        <w:rPr>
                          <w:rFonts w:cs="Tahoma" w:hint="eastAsia"/>
                          <w:color w:val="0B5294"/>
                          <w:spacing w:val="-4"/>
                          <w:sz w:val="24"/>
                          <w:szCs w:val="24"/>
                          <w:rtl/>
                        </w:rPr>
                        <w:t>נערך</w:t>
                      </w:r>
                      <w:r w:rsidRPr="00480F70">
                        <w:rPr>
                          <w:rFonts w:cs="Tahoma"/>
                          <w:color w:val="0B5294"/>
                          <w:spacing w:val="-4"/>
                          <w:sz w:val="24"/>
                          <w:szCs w:val="24"/>
                          <w:rtl/>
                        </w:rPr>
                        <w:t xml:space="preserve"> </w:t>
                      </w:r>
                      <w:r w:rsidRPr="00480F70">
                        <w:rPr>
                          <w:rFonts w:cs="Tahoma" w:hint="eastAsia"/>
                          <w:color w:val="0B5294"/>
                          <w:spacing w:val="-4"/>
                          <w:sz w:val="24"/>
                          <w:szCs w:val="24"/>
                          <w:rtl/>
                        </w:rPr>
                        <w:t>בצורה</w:t>
                      </w:r>
                      <w:r w:rsidRPr="00480F70">
                        <w:rPr>
                          <w:rFonts w:cs="Tahoma"/>
                          <w:color w:val="0B5294"/>
                          <w:spacing w:val="-4"/>
                          <w:sz w:val="24"/>
                          <w:szCs w:val="24"/>
                          <w:rtl/>
                        </w:rPr>
                        <w:t xml:space="preserve"> </w:t>
                      </w:r>
                      <w:r w:rsidRPr="00480F70">
                        <w:rPr>
                          <w:rFonts w:cs="Tahoma" w:hint="eastAsia"/>
                          <w:color w:val="0B5294"/>
                          <w:spacing w:val="-4"/>
                          <w:sz w:val="24"/>
                          <w:szCs w:val="24"/>
                          <w:rtl/>
                        </w:rPr>
                        <w:t>מספקת</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התקנות</w:t>
                      </w:r>
                      <w:r w:rsidRPr="00480F70">
                        <w:rPr>
                          <w:rFonts w:cs="Tahoma"/>
                          <w:color w:val="0B5294"/>
                          <w:spacing w:val="-4"/>
                          <w:sz w:val="24"/>
                          <w:szCs w:val="24"/>
                          <w:rtl/>
                        </w:rPr>
                        <w:t xml:space="preserve"> </w:t>
                      </w:r>
                      <w:r w:rsidRPr="00480F70">
                        <w:rPr>
                          <w:rFonts w:cs="Tahoma" w:hint="eastAsia"/>
                          <w:color w:val="0B5294"/>
                          <w:spacing w:val="-4"/>
                          <w:sz w:val="24"/>
                          <w:szCs w:val="24"/>
                          <w:rtl/>
                        </w:rPr>
                        <w:t>החדשות</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685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spacing w:line="240" w:lineRule="exact"/>
        <w:ind w:right="2268"/>
        <w:jc w:val="both"/>
        <w:rPr>
          <w:rFonts w:ascii="Tahoma" w:hAnsi="Tahoma" w:cs="Tahoma"/>
          <w:sz w:val="18"/>
          <w:szCs w:val="18"/>
          <w:rtl/>
        </w:rPr>
      </w:pP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4"/>
        <w:rPr>
          <w:rtl/>
        </w:rPr>
      </w:pPr>
      <w:r w:rsidRPr="00E0512F">
        <w:rPr>
          <w:rFonts w:hint="cs"/>
          <w:rtl/>
        </w:rPr>
        <w:t xml:space="preserve">יישום ההחלטה בעניין </w:t>
      </w:r>
      <w:r>
        <w:rPr>
          <w:rFonts w:hint="cs"/>
          <w:rtl/>
        </w:rPr>
        <w:t xml:space="preserve">הגנת </w:t>
      </w:r>
      <w:r w:rsidRPr="00E0512F">
        <w:rPr>
          <w:rFonts w:hint="cs"/>
          <w:rtl/>
        </w:rPr>
        <w:t>הסייבר</w:t>
      </w:r>
      <w:r>
        <w:rPr>
          <w:rFonts w:hint="cs"/>
          <w:rtl/>
        </w:rPr>
        <w:t xml:space="preserve"> בממשלה ב</w:t>
      </w:r>
      <w:r w:rsidRPr="008C6C63">
        <w:rPr>
          <w:rFonts w:hint="eastAsia"/>
          <w:rtl/>
        </w:rPr>
        <w:t>משרד</w:t>
      </w:r>
      <w:r w:rsidRPr="008C6C63">
        <w:rPr>
          <w:rtl/>
        </w:rPr>
        <w:t xml:space="preserve"> </w:t>
      </w:r>
      <w:r w:rsidRPr="008C6C63">
        <w:rPr>
          <w:rFonts w:hint="eastAsia"/>
          <w:rtl/>
        </w:rPr>
        <w:t>החקלאות</w:t>
      </w:r>
      <w:r>
        <w:rPr>
          <w:rStyle w:val="FootnoteReference0"/>
          <w:position w:val="4"/>
          <w:sz w:val="28"/>
          <w:szCs w:val="28"/>
          <w:rtl/>
        </w:rPr>
        <w:footnoteReference w:id="37"/>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sz w:val="18"/>
          <w:szCs w:val="18"/>
          <w:rtl/>
        </w:rPr>
        <w:t xml:space="preserve">באפריל 2015 </w:t>
      </w:r>
      <w:r w:rsidRPr="001335C1">
        <w:rPr>
          <w:rFonts w:ascii="Tahoma" w:hAnsi="Tahoma" w:cs="Tahoma" w:hint="cs"/>
          <w:sz w:val="18"/>
          <w:szCs w:val="18"/>
          <w:rtl/>
        </w:rPr>
        <w:t xml:space="preserve">כתב </w:t>
      </w:r>
      <w:r w:rsidRPr="001335C1">
        <w:rPr>
          <w:rFonts w:ascii="Tahoma" w:hAnsi="Tahoma" w:cs="Tahoma"/>
          <w:sz w:val="18"/>
          <w:szCs w:val="18"/>
          <w:rtl/>
        </w:rPr>
        <w:t>ראש מטה הסייבר</w:t>
      </w:r>
      <w:r w:rsidRPr="001335C1">
        <w:rPr>
          <w:rFonts w:ascii="Tahoma" w:hAnsi="Tahoma" w:cs="Tahoma" w:hint="cs"/>
          <w:sz w:val="18"/>
          <w:szCs w:val="18"/>
          <w:rtl/>
        </w:rPr>
        <w:t xml:space="preserve"> דאז </w:t>
      </w:r>
      <w:r w:rsidRPr="001335C1">
        <w:rPr>
          <w:rFonts w:ascii="Tahoma" w:hAnsi="Tahoma" w:cs="Tahoma"/>
          <w:sz w:val="18"/>
          <w:szCs w:val="18"/>
          <w:rtl/>
        </w:rPr>
        <w:t xml:space="preserve">למנכ"לי המשרדים </w:t>
      </w:r>
      <w:r w:rsidRPr="001335C1">
        <w:rPr>
          <w:rFonts w:ascii="Tahoma" w:hAnsi="Tahoma" w:cs="Tahoma" w:hint="cs"/>
          <w:sz w:val="18"/>
          <w:szCs w:val="18"/>
          <w:rtl/>
        </w:rPr>
        <w:t>שעליהם למנות</w:t>
      </w:r>
      <w:r w:rsidRPr="001335C1">
        <w:rPr>
          <w:rFonts w:ascii="Tahoma" w:hAnsi="Tahoma" w:cs="Tahoma"/>
          <w:sz w:val="18"/>
          <w:szCs w:val="18"/>
          <w:rtl/>
        </w:rPr>
        <w:t xml:space="preserve"> ממונה</w:t>
      </w:r>
      <w:r w:rsidRPr="001335C1">
        <w:rPr>
          <w:rFonts w:ascii="Tahoma" w:hAnsi="Tahoma" w:cs="Tahoma" w:hint="cs"/>
          <w:sz w:val="18"/>
          <w:szCs w:val="18"/>
          <w:rtl/>
        </w:rPr>
        <w:t xml:space="preserve"> הגנת סייבר במשרדיהם, וכי עליהם להיערך</w:t>
      </w:r>
      <w:r w:rsidRPr="001335C1">
        <w:rPr>
          <w:rFonts w:ascii="Tahoma" w:hAnsi="Tahoma" w:cs="Tahoma"/>
          <w:sz w:val="18"/>
          <w:szCs w:val="18"/>
          <w:rtl/>
        </w:rPr>
        <w:t xml:space="preserve"> להקצות תקציב נפרד לסייבר בשנת 2016. </w:t>
      </w:r>
      <w:r w:rsidRPr="001335C1">
        <w:rPr>
          <w:rFonts w:ascii="Tahoma" w:hAnsi="Tahoma" w:cs="Tahoma" w:hint="cs"/>
          <w:sz w:val="18"/>
          <w:szCs w:val="18"/>
          <w:rtl/>
        </w:rPr>
        <w:t>בינואר 2016 מונה ממונה הגנת סייבר במשרד החקלאות.</w:t>
      </w:r>
    </w:p>
    <w:p w:rsidR="0085703D" w:rsidRPr="001335C1" w:rsidP="008C3316">
      <w:pPr>
        <w:spacing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שיהוי</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בביצוע</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סקר</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סיכונים</w:t>
      </w:r>
      <w:r w:rsidRPr="001335C1">
        <w:rPr>
          <w:rFonts w:ascii="Tahoma" w:hAnsi="Tahoma" w:cs="Tahoma" w:hint="cs"/>
          <w:b/>
          <w:bCs/>
          <w:sz w:val="18"/>
          <w:szCs w:val="18"/>
          <w:rtl/>
        </w:rPr>
        <w:t>:</w:t>
      </w:r>
      <w:r w:rsidRPr="001335C1">
        <w:rPr>
          <w:rFonts w:ascii="Tahoma" w:hAnsi="Tahoma" w:cs="Tahoma" w:hint="cs"/>
          <w:sz w:val="18"/>
          <w:szCs w:val="18"/>
          <w:rtl/>
        </w:rPr>
        <w:t xml:space="preserve"> אחד מתפקידי ממונה הגנת הסייבר במשרד הוא גיבוש מדיניות הגנת הסייבר במשרד בהתאם לתהליך ניהול סיכונים ארגוני.</w:t>
      </w:r>
      <w:r w:rsidRPr="001335C1">
        <w:rPr>
          <w:rFonts w:ascii="Tahoma" w:hAnsi="Tahoma" w:cs="Tahoma"/>
          <w:sz w:val="18"/>
          <w:szCs w:val="18"/>
          <w:rtl/>
        </w:rPr>
        <w:t xml:space="preserve"> </w:t>
      </w:r>
      <w:r w:rsidRPr="001335C1">
        <w:rPr>
          <w:rFonts w:ascii="Tahoma" w:hAnsi="Tahoma" w:cs="Tahoma" w:hint="cs"/>
          <w:sz w:val="18"/>
          <w:szCs w:val="18"/>
          <w:rtl/>
        </w:rPr>
        <w:t xml:space="preserve">בישיבת הוועדה המשרדית להגנת הסייבר (להלן - ועדת הסייבר המשרדית) מאפריל 2016 נאמר שהשלב הראשון במימוש הגנת הסייבר במשרד הוא מיפוי מערכות המשרד. שלב זה אמור להימשך כרבעון, ואחריו יש לערוך </w:t>
      </w:r>
      <w:r w:rsidRPr="001335C1">
        <w:rPr>
          <w:rFonts w:ascii="Tahoma" w:hAnsi="Tahoma" w:cs="Tahoma"/>
          <w:sz w:val="18"/>
          <w:szCs w:val="18"/>
          <w:rtl/>
        </w:rPr>
        <w:t xml:space="preserve">סקר </w:t>
      </w:r>
      <w:r w:rsidRPr="001335C1">
        <w:rPr>
          <w:rFonts w:ascii="Tahoma" w:hAnsi="Tahoma" w:cs="Tahoma"/>
          <w:sz w:val="18"/>
          <w:szCs w:val="18"/>
          <w:rtl/>
        </w:rPr>
        <w:t>סיכונים</w:t>
      </w:r>
      <w:r w:rsidRPr="001335C1">
        <w:rPr>
          <w:rFonts w:ascii="Tahoma" w:hAnsi="Tahoma" w:cs="Tahoma" w:hint="cs"/>
          <w:sz w:val="18"/>
          <w:szCs w:val="18"/>
          <w:rtl/>
        </w:rPr>
        <w:t>,</w:t>
      </w:r>
      <w:r w:rsidRPr="001335C1">
        <w:rPr>
          <w:rFonts w:ascii="Tahoma" w:hAnsi="Tahoma" w:cs="Tahoma"/>
          <w:sz w:val="18"/>
          <w:szCs w:val="18"/>
          <w:rtl/>
        </w:rPr>
        <w:t xml:space="preserve"> </w:t>
      </w:r>
      <w:r w:rsidRPr="001335C1">
        <w:rPr>
          <w:rFonts w:ascii="Tahoma" w:hAnsi="Tahoma" w:cs="Tahoma" w:hint="cs"/>
          <w:sz w:val="18"/>
          <w:szCs w:val="18"/>
          <w:rtl/>
        </w:rPr>
        <w:t>שיכול לה</w:t>
      </w:r>
      <w:r w:rsidRPr="001335C1">
        <w:rPr>
          <w:rFonts w:ascii="Tahoma" w:hAnsi="Tahoma" w:cs="Tahoma"/>
          <w:sz w:val="18"/>
          <w:szCs w:val="18"/>
          <w:rtl/>
        </w:rPr>
        <w:t xml:space="preserve">תבצע </w:t>
      </w:r>
      <w:r w:rsidRPr="001335C1">
        <w:rPr>
          <w:rFonts w:ascii="Tahoma" w:hAnsi="Tahoma" w:cs="Tahoma" w:hint="cs"/>
          <w:sz w:val="18"/>
          <w:szCs w:val="18"/>
          <w:rtl/>
        </w:rPr>
        <w:t>באמצעות</w:t>
      </w:r>
      <w:r w:rsidRPr="001335C1">
        <w:rPr>
          <w:rFonts w:ascii="Tahoma" w:hAnsi="Tahoma" w:cs="Tahoma"/>
          <w:sz w:val="18"/>
          <w:szCs w:val="18"/>
          <w:rtl/>
        </w:rPr>
        <w:t xml:space="preserve"> </w:t>
      </w:r>
      <w:r w:rsidRPr="001335C1">
        <w:rPr>
          <w:rFonts w:ascii="Tahoma" w:hAnsi="Tahoma" w:cs="Tahoma" w:hint="cs"/>
          <w:sz w:val="18"/>
          <w:szCs w:val="18"/>
          <w:rtl/>
        </w:rPr>
        <w:t>חברה פרטית שנבחרה ב</w:t>
      </w:r>
      <w:r w:rsidRPr="001335C1">
        <w:rPr>
          <w:rFonts w:ascii="Tahoma" w:hAnsi="Tahoma" w:cs="Tahoma"/>
          <w:sz w:val="18"/>
          <w:szCs w:val="18"/>
          <w:rtl/>
        </w:rPr>
        <w:t xml:space="preserve">מכרז מרכזי </w:t>
      </w:r>
      <w:r w:rsidRPr="001335C1">
        <w:rPr>
          <w:rFonts w:ascii="Tahoma" w:hAnsi="Tahoma" w:cs="Tahoma" w:hint="cs"/>
          <w:sz w:val="18"/>
          <w:szCs w:val="18"/>
          <w:rtl/>
        </w:rPr>
        <w:t xml:space="preserve">שערך </w:t>
      </w:r>
      <w:r w:rsidRPr="001335C1">
        <w:rPr>
          <w:rFonts w:ascii="Tahoma" w:hAnsi="Tahoma" w:cs="Tahoma"/>
          <w:sz w:val="18"/>
          <w:szCs w:val="18"/>
          <w:rtl/>
        </w:rPr>
        <w:t>משרד האוצר</w:t>
      </w:r>
      <w:r>
        <w:rPr>
          <w:rStyle w:val="FootnoteReference0"/>
          <w:rFonts w:ascii="Tahoma" w:hAnsi="Tahoma" w:cs="Tahoma"/>
          <w:sz w:val="18"/>
          <w:szCs w:val="18"/>
          <w:rtl/>
        </w:rPr>
        <w:footnoteReference w:id="38"/>
      </w:r>
      <w:r w:rsidRPr="001335C1">
        <w:rPr>
          <w:rFonts w:ascii="Tahoma" w:hAnsi="Tahoma" w:cs="Tahoma" w:hint="cs"/>
          <w:sz w:val="18"/>
          <w:szCs w:val="18"/>
          <w:rtl/>
        </w:rPr>
        <w:t xml:space="preserve">. </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ב</w:t>
      </w:r>
      <w:r w:rsidRPr="001335C1">
        <w:rPr>
          <w:rFonts w:ascii="Tahoma" w:hAnsi="Tahoma" w:cs="Tahoma"/>
          <w:sz w:val="18"/>
          <w:szCs w:val="18"/>
          <w:rtl/>
        </w:rPr>
        <w:t>ישיבת ועד</w:t>
      </w:r>
      <w:r w:rsidRPr="001335C1">
        <w:rPr>
          <w:rFonts w:ascii="Tahoma" w:hAnsi="Tahoma" w:cs="Tahoma" w:hint="cs"/>
          <w:sz w:val="18"/>
          <w:szCs w:val="18"/>
          <w:rtl/>
        </w:rPr>
        <w:t>ת</w:t>
      </w:r>
      <w:r w:rsidRPr="001335C1">
        <w:rPr>
          <w:rFonts w:ascii="Tahoma" w:hAnsi="Tahoma" w:cs="Tahoma"/>
          <w:sz w:val="18"/>
          <w:szCs w:val="18"/>
          <w:rtl/>
        </w:rPr>
        <w:t xml:space="preserve"> הסייבר </w:t>
      </w:r>
      <w:r w:rsidRPr="001335C1">
        <w:rPr>
          <w:rFonts w:ascii="Tahoma" w:hAnsi="Tahoma" w:cs="Tahoma" w:hint="cs"/>
          <w:sz w:val="18"/>
          <w:szCs w:val="18"/>
          <w:rtl/>
        </w:rPr>
        <w:t>ה</w:t>
      </w:r>
      <w:r w:rsidRPr="001335C1">
        <w:rPr>
          <w:rFonts w:ascii="Tahoma" w:hAnsi="Tahoma" w:cs="Tahoma"/>
          <w:sz w:val="18"/>
          <w:szCs w:val="18"/>
          <w:rtl/>
        </w:rPr>
        <w:t xml:space="preserve">משרדית </w:t>
      </w:r>
      <w:r w:rsidRPr="001335C1">
        <w:rPr>
          <w:rFonts w:ascii="Tahoma" w:hAnsi="Tahoma" w:cs="Tahoma" w:hint="cs"/>
          <w:sz w:val="18"/>
          <w:szCs w:val="18"/>
          <w:rtl/>
        </w:rPr>
        <w:t>מאוגוסט 2016 נאמר כי ה</w:t>
      </w:r>
      <w:r w:rsidRPr="001335C1">
        <w:rPr>
          <w:rFonts w:ascii="Tahoma" w:hAnsi="Tahoma" w:cs="Tahoma"/>
          <w:sz w:val="18"/>
          <w:szCs w:val="18"/>
          <w:rtl/>
        </w:rPr>
        <w:t>חבר</w:t>
      </w:r>
      <w:r w:rsidRPr="001335C1">
        <w:rPr>
          <w:rFonts w:ascii="Tahoma" w:hAnsi="Tahoma" w:cs="Tahoma" w:hint="cs"/>
          <w:sz w:val="18"/>
          <w:szCs w:val="18"/>
          <w:rtl/>
        </w:rPr>
        <w:t>ה</w:t>
      </w:r>
      <w:r w:rsidRPr="001335C1">
        <w:rPr>
          <w:rFonts w:ascii="Tahoma" w:hAnsi="Tahoma" w:cs="Tahoma"/>
          <w:sz w:val="18"/>
          <w:szCs w:val="18"/>
          <w:rtl/>
        </w:rPr>
        <w:t xml:space="preserve"> </w:t>
      </w:r>
      <w:r w:rsidRPr="001335C1">
        <w:rPr>
          <w:rFonts w:ascii="Tahoma" w:hAnsi="Tahoma" w:cs="Tahoma" w:hint="cs"/>
          <w:sz w:val="18"/>
          <w:szCs w:val="18"/>
          <w:rtl/>
        </w:rPr>
        <w:t xml:space="preserve">הפרטית </w:t>
      </w:r>
      <w:r w:rsidRPr="001335C1">
        <w:rPr>
          <w:rFonts w:ascii="Tahoma" w:hAnsi="Tahoma" w:cs="Tahoma"/>
          <w:sz w:val="18"/>
          <w:szCs w:val="18"/>
          <w:rtl/>
        </w:rPr>
        <w:t>עובדת כרגע עם משרדי</w:t>
      </w:r>
      <w:r w:rsidRPr="001335C1">
        <w:rPr>
          <w:rFonts w:ascii="Tahoma" w:hAnsi="Tahoma" w:cs="Tahoma" w:hint="cs"/>
          <w:sz w:val="18"/>
          <w:szCs w:val="18"/>
          <w:rtl/>
        </w:rPr>
        <w:t xml:space="preserve"> ממשלה</w:t>
      </w:r>
      <w:r w:rsidRPr="001335C1">
        <w:rPr>
          <w:rFonts w:ascii="Tahoma" w:hAnsi="Tahoma" w:cs="Tahoma"/>
          <w:sz w:val="18"/>
          <w:szCs w:val="18"/>
          <w:rtl/>
        </w:rPr>
        <w:t xml:space="preserve"> אחרים, </w:t>
      </w:r>
      <w:r w:rsidRPr="001335C1">
        <w:rPr>
          <w:rFonts w:ascii="Tahoma" w:hAnsi="Tahoma" w:cs="Tahoma" w:hint="cs"/>
          <w:sz w:val="18"/>
          <w:szCs w:val="18"/>
          <w:rtl/>
        </w:rPr>
        <w:t>ו</w:t>
      </w:r>
      <w:r w:rsidRPr="001335C1">
        <w:rPr>
          <w:rFonts w:ascii="Tahoma" w:hAnsi="Tahoma" w:cs="Tahoma"/>
          <w:sz w:val="18"/>
          <w:szCs w:val="18"/>
          <w:rtl/>
        </w:rPr>
        <w:t xml:space="preserve">ניתן להתייעץ </w:t>
      </w:r>
      <w:r w:rsidRPr="001335C1">
        <w:rPr>
          <w:rFonts w:ascii="Tahoma" w:hAnsi="Tahoma" w:cs="Tahoma" w:hint="cs"/>
          <w:sz w:val="18"/>
          <w:szCs w:val="18"/>
          <w:rtl/>
        </w:rPr>
        <w:t>עמה</w:t>
      </w:r>
      <w:r w:rsidRPr="001335C1">
        <w:rPr>
          <w:rFonts w:ascii="Tahoma" w:hAnsi="Tahoma" w:cs="Tahoma"/>
          <w:sz w:val="18"/>
          <w:szCs w:val="18"/>
          <w:rtl/>
        </w:rPr>
        <w:t xml:space="preserve"> לגבי הפורמט שבו הם משתמשים לביצוע הסקר במשרדים </w:t>
      </w:r>
      <w:r w:rsidRPr="001335C1">
        <w:rPr>
          <w:rFonts w:ascii="Tahoma" w:hAnsi="Tahoma" w:cs="Tahoma" w:hint="cs"/>
          <w:sz w:val="18"/>
          <w:szCs w:val="18"/>
          <w:rtl/>
        </w:rPr>
        <w:t>ה</w:t>
      </w:r>
      <w:r w:rsidRPr="001335C1">
        <w:rPr>
          <w:rFonts w:ascii="Tahoma" w:hAnsi="Tahoma" w:cs="Tahoma"/>
          <w:sz w:val="18"/>
          <w:szCs w:val="18"/>
          <w:rtl/>
        </w:rPr>
        <w:t>אחרים (על מנת לשמור על אחידות) ולהתחיל בעבודה.</w:t>
      </w:r>
      <w:r w:rsidRPr="001335C1">
        <w:rPr>
          <w:rFonts w:ascii="Tahoma" w:hAnsi="Tahoma" w:cs="Tahoma" w:hint="cs"/>
          <w:sz w:val="18"/>
          <w:szCs w:val="18"/>
          <w:rtl/>
        </w:rPr>
        <w:t xml:space="preserve"> בישיבה נוספת מספטמבר 2016 נאמר כי צריך להזמין את החברה הפרטית לוועדה. בישיבה נוספת של ועדת הסייבר המשרדית מפברואר 2017 אמר מנהל יה"ב שסקר הסיכונים נקבע בהחלטת הממשלה כהמלצה לציבור אך כהנחיה למשרדי הממשלה, וכי ישנם משרדים שכבר עשו אותו. עוד אמר כי </w:t>
      </w:r>
      <w:r w:rsidRPr="001335C1">
        <w:rPr>
          <w:rFonts w:ascii="Tahoma" w:hAnsi="Tahoma" w:cs="Tahoma"/>
          <w:sz w:val="18"/>
          <w:szCs w:val="18"/>
          <w:rtl/>
        </w:rPr>
        <w:t>לפי ת</w:t>
      </w:r>
      <w:r w:rsidRPr="001335C1">
        <w:rPr>
          <w:rFonts w:ascii="Tahoma" w:hAnsi="Tahoma" w:cs="Tahoma" w:hint="cs"/>
          <w:sz w:val="18"/>
          <w:szCs w:val="18"/>
          <w:rtl/>
        </w:rPr>
        <w:t>ו</w:t>
      </w:r>
      <w:r w:rsidRPr="001335C1">
        <w:rPr>
          <w:rFonts w:ascii="Tahoma" w:hAnsi="Tahoma" w:cs="Tahoma"/>
          <w:sz w:val="18"/>
          <w:szCs w:val="18"/>
          <w:rtl/>
        </w:rPr>
        <w:t xml:space="preserve">כנית העבודה של יה"ב </w:t>
      </w:r>
      <w:r w:rsidRPr="001335C1">
        <w:rPr>
          <w:rFonts w:ascii="Tahoma" w:hAnsi="Tahoma" w:cs="Tahoma" w:hint="cs"/>
          <w:sz w:val="18"/>
          <w:szCs w:val="18"/>
          <w:rtl/>
        </w:rPr>
        <w:t>לשנת</w:t>
      </w:r>
      <w:r w:rsidRPr="001335C1">
        <w:rPr>
          <w:rFonts w:ascii="Tahoma" w:hAnsi="Tahoma" w:cs="Tahoma"/>
          <w:sz w:val="18"/>
          <w:szCs w:val="18"/>
          <w:rtl/>
        </w:rPr>
        <w:t xml:space="preserve"> 2017, יעברו עוד 15 משרדי ממשלה את התהליך. נקבעה מתודולוגיה אחידה לתהליך וכן נקבעו החברות </w:t>
      </w:r>
      <w:r w:rsidRPr="001335C1">
        <w:rPr>
          <w:rFonts w:ascii="Tahoma" w:hAnsi="Tahoma" w:cs="Tahoma" w:hint="cs"/>
          <w:sz w:val="18"/>
          <w:szCs w:val="18"/>
          <w:rtl/>
        </w:rPr>
        <w:t>העתידות לבצע</w:t>
      </w:r>
      <w:r w:rsidRPr="001335C1">
        <w:rPr>
          <w:rFonts w:ascii="Tahoma" w:hAnsi="Tahoma" w:cs="Tahoma"/>
          <w:sz w:val="18"/>
          <w:szCs w:val="18"/>
          <w:rtl/>
        </w:rPr>
        <w:t xml:space="preserve"> את סקר הסיכונים.</w:t>
      </w:r>
    </w:p>
    <w:p w:rsidR="0085703D" w:rsidRPr="001335C1" w:rsidP="008C3316">
      <w:pPr>
        <w:pStyle w:val="RESHET"/>
        <w:rPr>
          <w:rtl/>
        </w:rPr>
      </w:pPr>
      <w:r w:rsidRPr="001335C1">
        <w:rPr>
          <w:rFonts w:hint="cs"/>
          <w:rtl/>
        </w:rPr>
        <w:t xml:space="preserve">סקר הסיכונים של יה"ב החל באמצע שנת 2017, וטיוטה שלו הוגשה למשרד בנובמבר 2017. </w:t>
      </w:r>
    </w:p>
    <w:p w:rsidR="0085703D" w:rsidRPr="001335C1" w:rsidP="008C3316">
      <w:pPr>
        <w:spacing w:before="180" w:line="240" w:lineRule="exact"/>
        <w:ind w:right="2268"/>
        <w:jc w:val="both"/>
        <w:rPr>
          <w:rFonts w:ascii="Tahoma" w:hAnsi="Tahoma" w:cs="Tahoma"/>
          <w:sz w:val="18"/>
          <w:szCs w:val="18"/>
          <w:rtl/>
        </w:rPr>
      </w:pPr>
      <w:r w:rsidRPr="001335C1">
        <w:rPr>
          <w:rStyle w:val="Heading7Char"/>
          <w:rFonts w:ascii="Tahoma" w:hAnsi="Tahoma" w:cs="Tahoma" w:hint="eastAsia"/>
          <w:sz w:val="18"/>
          <w:szCs w:val="18"/>
          <w:rtl/>
        </w:rPr>
        <w:t>אי</w:t>
      </w:r>
      <w:r w:rsidRPr="001335C1">
        <w:rPr>
          <w:rStyle w:val="Heading7Char"/>
          <w:rFonts w:ascii="Tahoma" w:hAnsi="Tahoma" w:cs="Tahoma"/>
          <w:sz w:val="18"/>
          <w:szCs w:val="18"/>
          <w:rtl/>
        </w:rPr>
        <w:t>-</w:t>
      </w:r>
      <w:r w:rsidRPr="001335C1">
        <w:rPr>
          <w:rStyle w:val="Heading7Char"/>
          <w:rFonts w:ascii="Tahoma" w:hAnsi="Tahoma" w:cs="Tahoma" w:hint="eastAsia"/>
          <w:sz w:val="18"/>
          <w:szCs w:val="18"/>
          <w:rtl/>
        </w:rPr>
        <w:t>השלמת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סקר</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הסיכונים</w:t>
      </w:r>
      <w:r w:rsidRPr="001335C1">
        <w:rPr>
          <w:rFonts w:ascii="Tahoma" w:hAnsi="Tahoma" w:cs="Tahoma" w:hint="cs"/>
          <w:b/>
          <w:bCs/>
          <w:sz w:val="18"/>
          <w:szCs w:val="18"/>
          <w:rtl/>
        </w:rPr>
        <w:t xml:space="preserve">: </w:t>
      </w:r>
      <w:r w:rsidRPr="001335C1">
        <w:rPr>
          <w:rFonts w:ascii="Tahoma" w:hAnsi="Tahoma" w:cs="Tahoma" w:hint="cs"/>
          <w:sz w:val="18"/>
          <w:szCs w:val="18"/>
          <w:rtl/>
        </w:rPr>
        <w:t>בטיוטת סקר הסיכונים נאמר כי לא נכללו בו הרשתות המסווגות של המשרד, יחידות הסמך שלו וממשקי עבודה חיצוניים של המשרד.</w:t>
      </w:r>
      <w:r w:rsidRPr="001335C1">
        <w:rPr>
          <w:rFonts w:ascii="Tahoma" w:hAnsi="Tahoma" w:cs="Tahoma" w:hint="cs"/>
          <w:b/>
          <w:bCs/>
          <w:sz w:val="18"/>
          <w:szCs w:val="18"/>
          <w:rtl/>
        </w:rPr>
        <w:t xml:space="preserve"> </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ממונה הסייבר המשרדי מסר למשרד מבקר המדינה בינואר 2018 כי </w:t>
      </w:r>
      <w:r w:rsidRPr="001335C1">
        <w:rPr>
          <w:rFonts w:ascii="Tahoma" w:hAnsi="Tahoma" w:cs="Tahoma"/>
          <w:sz w:val="18"/>
          <w:szCs w:val="18"/>
          <w:rtl/>
        </w:rPr>
        <w:t xml:space="preserve">צוות סקר </w:t>
      </w:r>
      <w:r w:rsidRPr="001335C1">
        <w:rPr>
          <w:rFonts w:ascii="Tahoma" w:hAnsi="Tahoma" w:cs="Tahoma" w:hint="cs"/>
          <w:sz w:val="18"/>
          <w:szCs w:val="18"/>
          <w:rtl/>
        </w:rPr>
        <w:t>ה</w:t>
      </w:r>
      <w:r w:rsidRPr="001335C1">
        <w:rPr>
          <w:rFonts w:ascii="Tahoma" w:hAnsi="Tahoma" w:cs="Tahoma"/>
          <w:sz w:val="18"/>
          <w:szCs w:val="18"/>
          <w:rtl/>
        </w:rPr>
        <w:t xml:space="preserve">סיכונים </w:t>
      </w:r>
      <w:r w:rsidRPr="001335C1">
        <w:rPr>
          <w:rFonts w:ascii="Tahoma" w:hAnsi="Tahoma" w:cs="Tahoma" w:hint="cs"/>
          <w:sz w:val="18"/>
          <w:szCs w:val="18"/>
          <w:rtl/>
        </w:rPr>
        <w:t xml:space="preserve">מטעם </w:t>
      </w:r>
      <w:r w:rsidRPr="001335C1">
        <w:rPr>
          <w:rFonts w:ascii="Tahoma" w:hAnsi="Tahoma" w:cs="Tahoma"/>
          <w:sz w:val="18"/>
          <w:szCs w:val="18"/>
          <w:rtl/>
        </w:rPr>
        <w:t xml:space="preserve">יה"ב ביצע סקר </w:t>
      </w:r>
      <w:r w:rsidRPr="001335C1">
        <w:rPr>
          <w:rFonts w:ascii="Tahoma" w:hAnsi="Tahoma" w:cs="Tahoma" w:hint="cs"/>
          <w:sz w:val="18"/>
          <w:szCs w:val="18"/>
          <w:rtl/>
        </w:rPr>
        <w:t>הטעון</w:t>
      </w:r>
      <w:r w:rsidRPr="001335C1">
        <w:rPr>
          <w:rFonts w:ascii="Tahoma" w:hAnsi="Tahoma" w:cs="Tahoma"/>
          <w:sz w:val="18"/>
          <w:szCs w:val="18"/>
          <w:rtl/>
        </w:rPr>
        <w:t xml:space="preserve"> השלמה</w:t>
      </w:r>
      <w:r w:rsidRPr="001335C1">
        <w:rPr>
          <w:rFonts w:ascii="Tahoma" w:hAnsi="Tahoma" w:cs="Tahoma" w:hint="cs"/>
          <w:sz w:val="18"/>
          <w:szCs w:val="18"/>
          <w:rtl/>
        </w:rPr>
        <w:t xml:space="preserve">. בכוונת משרד החקלאות לגייס חברה חיצונית לביצוע ההשלמה, כמומלץ בטיוטת הסקר. הנושא טעון אישור סופי של מנכ"ל המשרד במסגרת תקציב 2018. </w:t>
      </w:r>
    </w:p>
    <w:p w:rsidR="0085703D" w:rsidRPr="001335C1" w:rsidP="007F00E5">
      <w:pPr>
        <w:pStyle w:val="RESHET"/>
        <w:rPr>
          <w:rtl/>
        </w:rPr>
      </w:pPr>
      <w:r w:rsidRPr="001335C1">
        <w:rPr>
          <w:rFonts w:hint="cs"/>
          <w:rtl/>
        </w:rPr>
        <w:t>יוצא אפוא שסקר הסיכונים</w:t>
      </w:r>
      <w:r w:rsidR="007F00E5">
        <w:rPr>
          <w:rFonts w:hint="cs"/>
          <w:rtl/>
        </w:rPr>
        <w:t xml:space="preserve"> שבוצע לא כלל יחידות סמך חשובות.</w:t>
      </w:r>
      <w:r w:rsidRPr="001335C1">
        <w:rPr>
          <w:rFonts w:hint="cs"/>
          <w:rtl/>
        </w:rPr>
        <w:t xml:space="preserve"> </w:t>
      </w:r>
    </w:p>
    <w:p w:rsidR="0085703D" w:rsidRPr="001335C1" w:rsidP="008C3316">
      <w:pPr>
        <w:spacing w:before="180" w:line="240" w:lineRule="exact"/>
        <w:ind w:right="2268"/>
        <w:jc w:val="both"/>
        <w:rPr>
          <w:rFonts w:ascii="Tahoma" w:hAnsi="Tahoma" w:cs="Tahoma"/>
          <w:sz w:val="18"/>
          <w:szCs w:val="18"/>
          <w:rtl/>
        </w:rPr>
      </w:pPr>
      <w:r w:rsidRPr="001335C1">
        <w:rPr>
          <w:rFonts w:ascii="Tahoma" w:hAnsi="Tahoma" w:cs="Tahoma" w:hint="cs"/>
          <w:sz w:val="18"/>
          <w:szCs w:val="18"/>
          <w:rtl/>
        </w:rPr>
        <w:t>בתשובתה מיולי 2018 מסרה רשות התקשוב הממשלתי כי סוכם מראש עם משרד החקלאות כי סקר הסיכונים לא יכלול את יחידות הסמך של המשרד. לדברי הרשות, בשנת 2018 מתבצע סקר סיכוני סייבר במינהל המחקר החקלאי - מכון וולקני על ידי חברה חיצונית, ורשות התקשוב משתתפת במימון מחצית מעלות הסקר.</w:t>
      </w:r>
    </w:p>
    <w:p w:rsidR="0085703D" w:rsidRPr="001335C1" w:rsidP="007F00E5">
      <w:pPr>
        <w:spacing w:line="240" w:lineRule="exact"/>
        <w:ind w:right="2268"/>
        <w:jc w:val="both"/>
        <w:rPr>
          <w:rFonts w:ascii="Tahoma" w:hAnsi="Tahoma" w:cs="Tahoma"/>
          <w:b/>
          <w:bCs/>
          <w:sz w:val="18"/>
          <w:szCs w:val="18"/>
          <w:rtl/>
        </w:rPr>
      </w:pPr>
      <w:r w:rsidRPr="001335C1">
        <w:rPr>
          <w:rStyle w:val="Heading7Char"/>
          <w:rFonts w:ascii="Tahoma" w:hAnsi="Tahoma" w:cs="Tahoma" w:hint="eastAsia"/>
          <w:sz w:val="18"/>
          <w:szCs w:val="18"/>
          <w:rtl/>
        </w:rPr>
        <w:t>מימוש</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המלצות</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סקר</w:t>
      </w:r>
      <w:r w:rsidRPr="001335C1">
        <w:rPr>
          <w:rStyle w:val="Heading7Char"/>
          <w:rFonts w:ascii="Tahoma" w:hAnsi="Tahoma" w:cs="Tahoma"/>
          <w:sz w:val="18"/>
          <w:szCs w:val="18"/>
          <w:rtl/>
        </w:rPr>
        <w:t xml:space="preserve"> </w:t>
      </w:r>
      <w:r w:rsidRPr="001335C1">
        <w:rPr>
          <w:rStyle w:val="Heading7Char"/>
          <w:rFonts w:ascii="Tahoma" w:hAnsi="Tahoma" w:cs="Tahoma" w:hint="eastAsia"/>
          <w:sz w:val="18"/>
          <w:szCs w:val="18"/>
          <w:rtl/>
        </w:rPr>
        <w:t>הסיכונים</w:t>
      </w:r>
      <w:r w:rsidRPr="001335C1">
        <w:rPr>
          <w:rFonts w:ascii="Tahoma" w:hAnsi="Tahoma" w:cs="Tahoma" w:hint="cs"/>
          <w:b/>
          <w:bCs/>
          <w:sz w:val="18"/>
          <w:szCs w:val="18"/>
          <w:rtl/>
        </w:rPr>
        <w:t xml:space="preserve">: </w:t>
      </w:r>
      <w:r w:rsidRPr="001335C1">
        <w:rPr>
          <w:rFonts w:ascii="Tahoma" w:hAnsi="Tahoma" w:cs="Tahoma" w:hint="cs"/>
          <w:sz w:val="18"/>
          <w:szCs w:val="18"/>
          <w:rtl/>
        </w:rPr>
        <w:t>ס</w:t>
      </w:r>
      <w:r w:rsidR="007F00E5">
        <w:rPr>
          <w:rFonts w:ascii="Tahoma" w:hAnsi="Tahoma" w:cs="Tahoma" w:hint="cs"/>
          <w:sz w:val="18"/>
          <w:szCs w:val="18"/>
          <w:rtl/>
        </w:rPr>
        <w:t xml:space="preserve">קר הסיכונים כלל מיפוי וסקירה של </w:t>
      </w:r>
      <w:r w:rsidRPr="001335C1">
        <w:rPr>
          <w:rFonts w:ascii="Tahoma" w:hAnsi="Tahoma" w:cs="Tahoma" w:hint="cs"/>
          <w:sz w:val="18"/>
          <w:szCs w:val="18"/>
          <w:rtl/>
        </w:rPr>
        <w:t xml:space="preserve">יעדי ההגנה העיקריים ברשת הבלתי מסווגת של המשרד ומערכות המידע והתשתית הפועלות בה. יעדי ההגנה נקבעו על ידי המשרד וכוללים מערכות, מאגרי מידע ושירותים המהותיים לתִפקודו השוטף. עורכי הסקר בחנו את רמת הקריטיות של </w:t>
      </w:r>
      <w:r w:rsidRPr="001335C1">
        <w:rPr>
          <w:rFonts w:ascii="Tahoma" w:hAnsi="Tahoma" w:cs="Tahoma" w:hint="cs"/>
          <w:sz w:val="18"/>
          <w:szCs w:val="18"/>
          <w:rtl/>
        </w:rPr>
        <w:t>יעד ההגנה לארגון, כפי שעלה מראיונות עם משתמשי המערכת, וכן את רמת ההגנה הנוכחית על אותו יעד הגנה, ובהתאם קבעו ציון משוקלל המודד את דרגת הסיכון הצפויה לארגון מפגיעה באותו יעד. מה</w:t>
      </w:r>
      <w:r w:rsidR="007F00E5">
        <w:rPr>
          <w:rFonts w:ascii="Tahoma" w:hAnsi="Tahoma" w:cs="Tahoma" w:hint="cs"/>
          <w:sz w:val="18"/>
          <w:szCs w:val="18"/>
          <w:rtl/>
        </w:rPr>
        <w:t>סקר עולה שקיימות</w:t>
      </w:r>
      <w:r w:rsidRPr="001335C1">
        <w:rPr>
          <w:rFonts w:ascii="Tahoma" w:hAnsi="Tahoma" w:cs="Tahoma" w:hint="cs"/>
          <w:sz w:val="18"/>
          <w:szCs w:val="18"/>
          <w:rtl/>
        </w:rPr>
        <w:t xml:space="preserve"> מערכות ברמת דחיפות גבוהה לטיפול, מע</w:t>
      </w:r>
      <w:r w:rsidR="007F00E5">
        <w:rPr>
          <w:rFonts w:ascii="Tahoma" w:hAnsi="Tahoma" w:cs="Tahoma" w:hint="cs"/>
          <w:sz w:val="18"/>
          <w:szCs w:val="18"/>
          <w:rtl/>
        </w:rPr>
        <w:t xml:space="preserve">רכות ברמת דחיפות בינונית-גבוהה, </w:t>
      </w:r>
      <w:r w:rsidRPr="001335C1">
        <w:rPr>
          <w:rFonts w:ascii="Tahoma" w:hAnsi="Tahoma" w:cs="Tahoma" w:hint="cs"/>
          <w:sz w:val="18"/>
          <w:szCs w:val="18"/>
          <w:rtl/>
        </w:rPr>
        <w:t>מער</w:t>
      </w:r>
      <w:r w:rsidR="007F00E5">
        <w:rPr>
          <w:rFonts w:ascii="Tahoma" w:hAnsi="Tahoma" w:cs="Tahoma" w:hint="cs"/>
          <w:sz w:val="18"/>
          <w:szCs w:val="18"/>
          <w:rtl/>
        </w:rPr>
        <w:t>כות ברמת דחיפות בינונית-נמוכה וכן מספר</w:t>
      </w:r>
      <w:r w:rsidRPr="001335C1">
        <w:rPr>
          <w:rFonts w:ascii="Tahoma" w:hAnsi="Tahoma" w:cs="Tahoma" w:hint="cs"/>
          <w:sz w:val="18"/>
          <w:szCs w:val="18"/>
          <w:rtl/>
        </w:rPr>
        <w:t xml:space="preserve"> מערכות ברמת דחיפות נמוכה</w:t>
      </w:r>
      <w:r w:rsidRPr="001335C1">
        <w:rPr>
          <w:rFonts w:ascii="Tahoma" w:hAnsi="Tahoma" w:cs="Tahoma" w:hint="cs"/>
          <w:b/>
          <w:bCs/>
          <w:sz w:val="18"/>
          <w:szCs w:val="18"/>
          <w:rtl/>
        </w:rPr>
        <w:t>.</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לסקר הסיכונים צורפה המלצה לתוכנית עבודה לשנת 2018 בתחום הגנת הסייבר, הכוללת בין היתר משימות כגון אלו: כתיבת נוהלי עבודה וביצוע סקרי סיכונים ומבדקי חדירה; אבטחה ברכש ובפיתוח; הגנה על שרתים ועמדות קצה; אבטחת טלפונים סלולריים; הצפנת מחשבים ניידים; ביצוע בקרת גישה למשאבים ברשת הארגונית. ב</w:t>
      </w:r>
      <w:r w:rsidRPr="001335C1">
        <w:rPr>
          <w:rFonts w:ascii="Tahoma" w:hAnsi="Tahoma" w:cs="Tahoma"/>
          <w:sz w:val="18"/>
          <w:szCs w:val="18"/>
          <w:rtl/>
        </w:rPr>
        <w:t xml:space="preserve">דיון שנערך אצל מנכ"ל המשרד במרץ 2018 </w:t>
      </w:r>
      <w:r w:rsidRPr="001335C1">
        <w:rPr>
          <w:rFonts w:ascii="Tahoma" w:hAnsi="Tahoma" w:cs="Tahoma" w:hint="cs"/>
          <w:sz w:val="18"/>
          <w:szCs w:val="18"/>
          <w:rtl/>
        </w:rPr>
        <w:t xml:space="preserve">הוצג סקר הסיכונים ונדונה תוכנית העבודה לאבטחת מידע וסייבר. בסיכום הדיון </w:t>
      </w:r>
      <w:r w:rsidRPr="001335C1">
        <w:rPr>
          <w:rFonts w:ascii="Tahoma" w:hAnsi="Tahoma" w:cs="Tahoma"/>
          <w:sz w:val="18"/>
          <w:szCs w:val="18"/>
          <w:rtl/>
        </w:rPr>
        <w:t>נאמר כי הנהלת המשרד תשקול</w:t>
      </w:r>
      <w:r w:rsidRPr="001335C1">
        <w:rPr>
          <w:rFonts w:ascii="Tahoma" w:hAnsi="Tahoma" w:cs="Tahoma" w:hint="cs"/>
          <w:sz w:val="18"/>
          <w:szCs w:val="18"/>
          <w:rtl/>
        </w:rPr>
        <w:t>,</w:t>
      </w:r>
      <w:r w:rsidRPr="001335C1">
        <w:rPr>
          <w:rFonts w:ascii="Tahoma" w:hAnsi="Tahoma" w:cs="Tahoma"/>
          <w:sz w:val="18"/>
          <w:szCs w:val="18"/>
          <w:rtl/>
        </w:rPr>
        <w:t xml:space="preserve"> לאחר שתקבל תוצאות של בחינה הנעשית בנושא השירות למערכות מידע של המשרד</w:t>
      </w:r>
      <w:r w:rsidRPr="001335C1">
        <w:rPr>
          <w:rFonts w:ascii="Tahoma" w:hAnsi="Tahoma" w:cs="Tahoma" w:hint="cs"/>
          <w:sz w:val="18"/>
          <w:szCs w:val="18"/>
          <w:rtl/>
        </w:rPr>
        <w:t>,</w:t>
      </w:r>
      <w:r w:rsidRPr="001335C1">
        <w:rPr>
          <w:rFonts w:ascii="Tahoma" w:hAnsi="Tahoma" w:cs="Tahoma"/>
          <w:sz w:val="18"/>
          <w:szCs w:val="18"/>
          <w:rtl/>
        </w:rPr>
        <w:t xml:space="preserve"> את ת</w:t>
      </w:r>
      <w:r w:rsidRPr="001335C1">
        <w:rPr>
          <w:rFonts w:ascii="Tahoma" w:hAnsi="Tahoma" w:cs="Tahoma" w:hint="cs"/>
          <w:sz w:val="18"/>
          <w:szCs w:val="18"/>
          <w:rtl/>
        </w:rPr>
        <w:t>ו</w:t>
      </w:r>
      <w:r w:rsidRPr="001335C1">
        <w:rPr>
          <w:rFonts w:ascii="Tahoma" w:hAnsi="Tahoma" w:cs="Tahoma"/>
          <w:sz w:val="18"/>
          <w:szCs w:val="18"/>
          <w:rtl/>
        </w:rPr>
        <w:t>כנית העבודה של השירות ובכלל זה את נושאי הסייבר.</w:t>
      </w:r>
      <w:r w:rsidRPr="001335C1">
        <w:rPr>
          <w:rFonts w:ascii="Tahoma" w:hAnsi="Tahoma" w:cs="Tahoma" w:hint="cs"/>
          <w:sz w:val="18"/>
          <w:szCs w:val="18"/>
          <w:rtl/>
        </w:rPr>
        <w:t xml:space="preserve"> </w:t>
      </w:r>
    </w:p>
    <w:p w:rsidR="0085703D" w:rsidRPr="001335C1" w:rsidP="00480F70">
      <w:pPr>
        <w:pStyle w:val="RESHET"/>
        <w:rPr>
          <w:rtl/>
        </w:rPr>
      </w:pPr>
      <w:r w:rsidRPr="001335C1">
        <w:rPr>
          <w:rFonts w:hint="cs"/>
          <w:rtl/>
        </w:rPr>
        <w:t>עולה שאף על פי שההמלצות לפעולה בעקבות סקר הסיכונים הובאו לידיעת המשרד בנובמבר 2017, הן נדונו אצל המנכ"ל רק במרץ 2018. זאת ועוד, טרם גובשה תוכנית עבודה, לא נקבע תקציב מוסכם לנושא הסייבר ולא הובהר אילו מהמלצות סקר הסיכונים לביצוע בשנת 2018 יתוקצבו ויבוצעו בשנה זו. גם טרם הוקצה תקציב להשלמת סקר הסיכונים.</w:t>
      </w:r>
      <w:r w:rsidRPr="00480F70" w:rsidR="00480F70">
        <w:rPr>
          <w:noProof/>
          <w:szCs w:val="17"/>
          <w:rtl/>
        </w:rPr>
        <w:t xml:space="preserve"> </w:t>
      </w:r>
      <w:r w:rsidRPr="0012789B" w:rsidR="00480F70">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658656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506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טרם</w:t>
                            </w:r>
                            <w:r w:rsidRPr="00480F70">
                              <w:rPr>
                                <w:rFonts w:cs="Tahoma"/>
                                <w:color w:val="0B5294"/>
                                <w:spacing w:val="-4"/>
                                <w:sz w:val="24"/>
                                <w:szCs w:val="24"/>
                                <w:rtl/>
                              </w:rPr>
                              <w:t xml:space="preserve"> </w:t>
                            </w:r>
                            <w:r w:rsidRPr="00480F70">
                              <w:rPr>
                                <w:rFonts w:cs="Tahoma" w:hint="eastAsia"/>
                                <w:color w:val="0B5294"/>
                                <w:spacing w:val="-4"/>
                                <w:sz w:val="24"/>
                                <w:szCs w:val="24"/>
                                <w:rtl/>
                              </w:rPr>
                              <w:t>גובשה</w:t>
                            </w:r>
                            <w:r w:rsidRPr="00480F70">
                              <w:rPr>
                                <w:rFonts w:cs="Tahoma"/>
                                <w:color w:val="0B5294"/>
                                <w:spacing w:val="-4"/>
                                <w:sz w:val="24"/>
                                <w:szCs w:val="24"/>
                                <w:rtl/>
                              </w:rPr>
                              <w:t xml:space="preserve"> </w:t>
                            </w:r>
                            <w:r w:rsidRPr="00480F70">
                              <w:rPr>
                                <w:rFonts w:cs="Tahoma" w:hint="eastAsia"/>
                                <w:color w:val="0B5294"/>
                                <w:spacing w:val="-4"/>
                                <w:sz w:val="24"/>
                                <w:szCs w:val="24"/>
                                <w:rtl/>
                              </w:rPr>
                              <w:t>תוכנית</w:t>
                            </w:r>
                            <w:r w:rsidRPr="00480F70">
                              <w:rPr>
                                <w:rFonts w:cs="Tahoma"/>
                                <w:color w:val="0B5294"/>
                                <w:spacing w:val="-4"/>
                                <w:sz w:val="24"/>
                                <w:szCs w:val="24"/>
                                <w:rtl/>
                              </w:rPr>
                              <w:t xml:space="preserve"> </w:t>
                            </w:r>
                            <w:r w:rsidRPr="00480F70">
                              <w:rPr>
                                <w:rFonts w:cs="Tahoma" w:hint="eastAsia"/>
                                <w:color w:val="0B5294"/>
                                <w:spacing w:val="-4"/>
                                <w:sz w:val="24"/>
                                <w:szCs w:val="24"/>
                                <w:rtl/>
                              </w:rPr>
                              <w:t>עבודה</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המלצות</w:t>
                            </w:r>
                            <w:r w:rsidRPr="00480F70">
                              <w:rPr>
                                <w:rFonts w:cs="Tahoma"/>
                                <w:color w:val="0B5294"/>
                                <w:spacing w:val="-4"/>
                                <w:sz w:val="24"/>
                                <w:szCs w:val="24"/>
                                <w:rtl/>
                              </w:rPr>
                              <w:t xml:space="preserve"> </w:t>
                            </w:r>
                            <w:r w:rsidRPr="00480F70">
                              <w:rPr>
                                <w:rFonts w:cs="Tahoma" w:hint="eastAsia"/>
                                <w:color w:val="0B5294"/>
                                <w:spacing w:val="-4"/>
                                <w:sz w:val="24"/>
                                <w:szCs w:val="24"/>
                                <w:rtl/>
                              </w:rPr>
                              <w:t>סקר</w:t>
                            </w:r>
                            <w:r w:rsidRPr="00480F70">
                              <w:rPr>
                                <w:rFonts w:cs="Tahoma"/>
                                <w:color w:val="0B5294"/>
                                <w:spacing w:val="-4"/>
                                <w:sz w:val="24"/>
                                <w:szCs w:val="24"/>
                                <w:rtl/>
                              </w:rPr>
                              <w:t xml:space="preserve"> </w:t>
                            </w:r>
                            <w:r w:rsidRPr="00480F70">
                              <w:rPr>
                                <w:rFonts w:cs="Tahoma" w:hint="eastAsia"/>
                                <w:color w:val="0B5294"/>
                                <w:spacing w:val="-4"/>
                                <w:sz w:val="24"/>
                                <w:szCs w:val="24"/>
                                <w:rtl/>
                              </w:rPr>
                              <w:t>הסיכונים</w:t>
                            </w:r>
                            <w:r w:rsidRPr="00480F70">
                              <w:rPr>
                                <w:rFonts w:cs="Tahoma"/>
                                <w:color w:val="0B5294"/>
                                <w:spacing w:val="-4"/>
                                <w:sz w:val="24"/>
                                <w:szCs w:val="24"/>
                                <w:rtl/>
                              </w:rPr>
                              <w:t xml:space="preserve"> </w:t>
                            </w:r>
                            <w:r w:rsidRPr="00480F70">
                              <w:rPr>
                                <w:rFonts w:cs="Tahoma" w:hint="eastAsia"/>
                                <w:color w:val="0B5294"/>
                                <w:spacing w:val="-4"/>
                                <w:sz w:val="24"/>
                                <w:szCs w:val="24"/>
                                <w:rtl/>
                              </w:rPr>
                              <w:t>וטרם</w:t>
                            </w:r>
                            <w:r w:rsidRPr="00480F70">
                              <w:rPr>
                                <w:rFonts w:cs="Tahoma"/>
                                <w:color w:val="0B5294"/>
                                <w:spacing w:val="-4"/>
                                <w:sz w:val="24"/>
                                <w:szCs w:val="24"/>
                                <w:rtl/>
                              </w:rPr>
                              <w:t xml:space="preserve"> </w:t>
                            </w:r>
                            <w:r w:rsidRPr="00480F70">
                              <w:rPr>
                                <w:rFonts w:cs="Tahoma" w:hint="eastAsia"/>
                                <w:color w:val="0B5294"/>
                                <w:spacing w:val="-4"/>
                                <w:sz w:val="24"/>
                                <w:szCs w:val="24"/>
                                <w:rtl/>
                              </w:rPr>
                              <w:t>הוקצה</w:t>
                            </w:r>
                            <w:r w:rsidRPr="00480F70">
                              <w:rPr>
                                <w:rFonts w:cs="Tahoma"/>
                                <w:color w:val="0B5294"/>
                                <w:spacing w:val="-4"/>
                                <w:sz w:val="24"/>
                                <w:szCs w:val="24"/>
                                <w:rtl/>
                              </w:rPr>
                              <w:t xml:space="preserve"> </w:t>
                            </w:r>
                            <w:r w:rsidRPr="00480F70">
                              <w:rPr>
                                <w:rFonts w:cs="Tahoma" w:hint="eastAsia"/>
                                <w:color w:val="0B5294"/>
                                <w:spacing w:val="-4"/>
                                <w:sz w:val="24"/>
                                <w:szCs w:val="24"/>
                                <w:rtl/>
                              </w:rPr>
                              <w:t>תקציב</w:t>
                            </w:r>
                            <w:r w:rsidRPr="00480F70">
                              <w:rPr>
                                <w:rFonts w:cs="Tahoma"/>
                                <w:color w:val="0B5294"/>
                                <w:spacing w:val="-4"/>
                                <w:sz w:val="24"/>
                                <w:szCs w:val="24"/>
                                <w:rtl/>
                              </w:rPr>
                              <w:t xml:space="preserve"> </w:t>
                            </w:r>
                            <w:r w:rsidRPr="00480F70">
                              <w:rPr>
                                <w:rFonts w:cs="Tahoma" w:hint="eastAsia"/>
                                <w:color w:val="0B5294"/>
                                <w:spacing w:val="-4"/>
                                <w:sz w:val="24"/>
                                <w:szCs w:val="24"/>
                                <w:rtl/>
                              </w:rPr>
                              <w:t>להשלמת</w:t>
                            </w:r>
                            <w:r w:rsidRPr="00480F70">
                              <w:rPr>
                                <w:rFonts w:cs="Tahoma"/>
                                <w:color w:val="0B5294"/>
                                <w:spacing w:val="-4"/>
                                <w:sz w:val="24"/>
                                <w:szCs w:val="24"/>
                                <w:rtl/>
                              </w:rPr>
                              <w:t xml:space="preserve"> </w:t>
                            </w:r>
                            <w:r w:rsidRPr="00480F70">
                              <w:rPr>
                                <w:rFonts w:cs="Tahoma" w:hint="eastAsia"/>
                                <w:color w:val="0B5294"/>
                                <w:spacing w:val="-4"/>
                                <w:sz w:val="24"/>
                                <w:szCs w:val="24"/>
                                <w:rtl/>
                              </w:rPr>
                              <w:t>הסקר</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06890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941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235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טרם</w:t>
                      </w:r>
                      <w:r w:rsidRPr="00480F70">
                        <w:rPr>
                          <w:rFonts w:cs="Tahoma"/>
                          <w:color w:val="0B5294"/>
                          <w:spacing w:val="-4"/>
                          <w:sz w:val="24"/>
                          <w:szCs w:val="24"/>
                          <w:rtl/>
                        </w:rPr>
                        <w:t xml:space="preserve"> </w:t>
                      </w:r>
                      <w:r w:rsidRPr="00480F70">
                        <w:rPr>
                          <w:rFonts w:cs="Tahoma" w:hint="eastAsia"/>
                          <w:color w:val="0B5294"/>
                          <w:spacing w:val="-4"/>
                          <w:sz w:val="24"/>
                          <w:szCs w:val="24"/>
                          <w:rtl/>
                        </w:rPr>
                        <w:t>גובשה</w:t>
                      </w:r>
                      <w:r w:rsidRPr="00480F70">
                        <w:rPr>
                          <w:rFonts w:cs="Tahoma"/>
                          <w:color w:val="0B5294"/>
                          <w:spacing w:val="-4"/>
                          <w:sz w:val="24"/>
                          <w:szCs w:val="24"/>
                          <w:rtl/>
                        </w:rPr>
                        <w:t xml:space="preserve"> </w:t>
                      </w:r>
                      <w:r w:rsidRPr="00480F70">
                        <w:rPr>
                          <w:rFonts w:cs="Tahoma" w:hint="eastAsia"/>
                          <w:color w:val="0B5294"/>
                          <w:spacing w:val="-4"/>
                          <w:sz w:val="24"/>
                          <w:szCs w:val="24"/>
                          <w:rtl/>
                        </w:rPr>
                        <w:t>תוכנית</w:t>
                      </w:r>
                      <w:r w:rsidRPr="00480F70">
                        <w:rPr>
                          <w:rFonts w:cs="Tahoma"/>
                          <w:color w:val="0B5294"/>
                          <w:spacing w:val="-4"/>
                          <w:sz w:val="24"/>
                          <w:szCs w:val="24"/>
                          <w:rtl/>
                        </w:rPr>
                        <w:t xml:space="preserve"> </w:t>
                      </w:r>
                      <w:r w:rsidRPr="00480F70">
                        <w:rPr>
                          <w:rFonts w:cs="Tahoma" w:hint="eastAsia"/>
                          <w:color w:val="0B5294"/>
                          <w:spacing w:val="-4"/>
                          <w:sz w:val="24"/>
                          <w:szCs w:val="24"/>
                          <w:rtl/>
                        </w:rPr>
                        <w:t>עבודה</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המלצות</w:t>
                      </w:r>
                      <w:r w:rsidRPr="00480F70">
                        <w:rPr>
                          <w:rFonts w:cs="Tahoma"/>
                          <w:color w:val="0B5294"/>
                          <w:spacing w:val="-4"/>
                          <w:sz w:val="24"/>
                          <w:szCs w:val="24"/>
                          <w:rtl/>
                        </w:rPr>
                        <w:t xml:space="preserve"> </w:t>
                      </w:r>
                      <w:r w:rsidRPr="00480F70">
                        <w:rPr>
                          <w:rFonts w:cs="Tahoma" w:hint="eastAsia"/>
                          <w:color w:val="0B5294"/>
                          <w:spacing w:val="-4"/>
                          <w:sz w:val="24"/>
                          <w:szCs w:val="24"/>
                          <w:rtl/>
                        </w:rPr>
                        <w:t>סקר</w:t>
                      </w:r>
                      <w:r w:rsidRPr="00480F70">
                        <w:rPr>
                          <w:rFonts w:cs="Tahoma"/>
                          <w:color w:val="0B5294"/>
                          <w:spacing w:val="-4"/>
                          <w:sz w:val="24"/>
                          <w:szCs w:val="24"/>
                          <w:rtl/>
                        </w:rPr>
                        <w:t xml:space="preserve"> </w:t>
                      </w:r>
                      <w:r w:rsidRPr="00480F70">
                        <w:rPr>
                          <w:rFonts w:cs="Tahoma" w:hint="eastAsia"/>
                          <w:color w:val="0B5294"/>
                          <w:spacing w:val="-4"/>
                          <w:sz w:val="24"/>
                          <w:szCs w:val="24"/>
                          <w:rtl/>
                        </w:rPr>
                        <w:t>הסיכונים</w:t>
                      </w:r>
                      <w:r w:rsidRPr="00480F70">
                        <w:rPr>
                          <w:rFonts w:cs="Tahoma"/>
                          <w:color w:val="0B5294"/>
                          <w:spacing w:val="-4"/>
                          <w:sz w:val="24"/>
                          <w:szCs w:val="24"/>
                          <w:rtl/>
                        </w:rPr>
                        <w:t xml:space="preserve"> </w:t>
                      </w:r>
                      <w:r w:rsidRPr="00480F70">
                        <w:rPr>
                          <w:rFonts w:cs="Tahoma" w:hint="eastAsia"/>
                          <w:color w:val="0B5294"/>
                          <w:spacing w:val="-4"/>
                          <w:sz w:val="24"/>
                          <w:szCs w:val="24"/>
                          <w:rtl/>
                        </w:rPr>
                        <w:t>וטרם</w:t>
                      </w:r>
                      <w:r w:rsidRPr="00480F70">
                        <w:rPr>
                          <w:rFonts w:cs="Tahoma"/>
                          <w:color w:val="0B5294"/>
                          <w:spacing w:val="-4"/>
                          <w:sz w:val="24"/>
                          <w:szCs w:val="24"/>
                          <w:rtl/>
                        </w:rPr>
                        <w:t xml:space="preserve"> </w:t>
                      </w:r>
                      <w:r w:rsidRPr="00480F70">
                        <w:rPr>
                          <w:rFonts w:cs="Tahoma" w:hint="eastAsia"/>
                          <w:color w:val="0B5294"/>
                          <w:spacing w:val="-4"/>
                          <w:sz w:val="24"/>
                          <w:szCs w:val="24"/>
                          <w:rtl/>
                        </w:rPr>
                        <w:t>הוקצה</w:t>
                      </w:r>
                      <w:r w:rsidRPr="00480F70">
                        <w:rPr>
                          <w:rFonts w:cs="Tahoma"/>
                          <w:color w:val="0B5294"/>
                          <w:spacing w:val="-4"/>
                          <w:sz w:val="24"/>
                          <w:szCs w:val="24"/>
                          <w:rtl/>
                        </w:rPr>
                        <w:t xml:space="preserve"> </w:t>
                      </w:r>
                      <w:r w:rsidRPr="00480F70">
                        <w:rPr>
                          <w:rFonts w:cs="Tahoma" w:hint="eastAsia"/>
                          <w:color w:val="0B5294"/>
                          <w:spacing w:val="-4"/>
                          <w:sz w:val="24"/>
                          <w:szCs w:val="24"/>
                          <w:rtl/>
                        </w:rPr>
                        <w:t>תקציב</w:t>
                      </w:r>
                      <w:r w:rsidRPr="00480F70">
                        <w:rPr>
                          <w:rFonts w:cs="Tahoma"/>
                          <w:color w:val="0B5294"/>
                          <w:spacing w:val="-4"/>
                          <w:sz w:val="24"/>
                          <w:szCs w:val="24"/>
                          <w:rtl/>
                        </w:rPr>
                        <w:t xml:space="preserve"> </w:t>
                      </w:r>
                      <w:r w:rsidRPr="00480F70">
                        <w:rPr>
                          <w:rFonts w:cs="Tahoma" w:hint="eastAsia"/>
                          <w:color w:val="0B5294"/>
                          <w:spacing w:val="-4"/>
                          <w:sz w:val="24"/>
                          <w:szCs w:val="24"/>
                          <w:rtl/>
                        </w:rPr>
                        <w:t>להשלמת</w:t>
                      </w:r>
                      <w:r w:rsidRPr="00480F70">
                        <w:rPr>
                          <w:rFonts w:cs="Tahoma"/>
                          <w:color w:val="0B5294"/>
                          <w:spacing w:val="-4"/>
                          <w:sz w:val="24"/>
                          <w:szCs w:val="24"/>
                          <w:rtl/>
                        </w:rPr>
                        <w:t xml:space="preserve"> </w:t>
                      </w:r>
                      <w:r w:rsidRPr="00480F70">
                        <w:rPr>
                          <w:rFonts w:cs="Tahoma" w:hint="eastAsia"/>
                          <w:color w:val="0B5294"/>
                          <w:spacing w:val="-4"/>
                          <w:sz w:val="24"/>
                          <w:szCs w:val="24"/>
                          <w:rtl/>
                        </w:rPr>
                        <w:t>הסקר</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9753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7F00E5">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בתשובתו מיולי 2018 מסר משרד החקלאות כי אכן סקר הסיכונים שבוצע היה חלקי, כיוון שמומן מתקציב יה"ב. עוד הוסיף המשרד </w:t>
      </w:r>
      <w:r w:rsidR="007F00E5">
        <w:rPr>
          <w:rFonts w:ascii="Tahoma" w:hAnsi="Tahoma" w:cs="Tahoma" w:hint="cs"/>
          <w:sz w:val="18"/>
          <w:szCs w:val="18"/>
          <w:rtl/>
        </w:rPr>
        <w:t>כי באחד המנהלים</w:t>
      </w:r>
      <w:r w:rsidRPr="001335C1">
        <w:rPr>
          <w:rFonts w:ascii="Tahoma" w:hAnsi="Tahoma" w:cs="Tahoma" w:hint="cs"/>
          <w:sz w:val="18"/>
          <w:szCs w:val="18"/>
          <w:rtl/>
        </w:rPr>
        <w:t xml:space="preserve"> נערכים בימים אלה לסקר סיכונים מקיף, וכי מנכ"ל המשרד אישר לאחרונה עקרונית את המשך ביצוע סקר הסיכונים בשאר יחידות המשרד.</w:t>
      </w:r>
    </w:p>
    <w:p w:rsidR="0085703D" w:rsidRPr="008C3316" w:rsidP="008C3316">
      <w:pPr>
        <w:pStyle w:val="RESHET"/>
        <w:rPr>
          <w:rtl/>
        </w:rPr>
      </w:pPr>
      <w:r w:rsidRPr="008C3316">
        <w:rPr>
          <w:rFonts w:hint="eastAsia"/>
          <w:rtl/>
        </w:rPr>
        <w:t>משרד</w:t>
      </w:r>
      <w:r w:rsidRPr="008C3316">
        <w:rPr>
          <w:rtl/>
        </w:rPr>
        <w:t xml:space="preserve"> מבקר המדינה מעיר כי </w:t>
      </w:r>
      <w:r w:rsidRPr="008C3316">
        <w:rPr>
          <w:rFonts w:hint="cs"/>
          <w:rtl/>
        </w:rPr>
        <w:t>בנוסף ל</w:t>
      </w:r>
      <w:r w:rsidRPr="008C3316">
        <w:rPr>
          <w:rtl/>
        </w:rPr>
        <w:t xml:space="preserve">אישורים </w:t>
      </w:r>
      <w:r w:rsidRPr="008C3316">
        <w:rPr>
          <w:rFonts w:hint="cs"/>
          <w:rtl/>
        </w:rPr>
        <w:t>ה</w:t>
      </w:r>
      <w:r w:rsidRPr="008C3316">
        <w:rPr>
          <w:rtl/>
        </w:rPr>
        <w:t>עקרוניים</w:t>
      </w:r>
      <w:r w:rsidRPr="008C3316">
        <w:rPr>
          <w:rFonts w:hint="cs"/>
          <w:rtl/>
        </w:rPr>
        <w:t>,</w:t>
      </w:r>
      <w:r w:rsidRPr="008C3316">
        <w:rPr>
          <w:rtl/>
        </w:rPr>
        <w:t xml:space="preserve"> השלמת סקר הסיכונים וביצוע ההמלצות של הסקר החלקי לשנים 2018 </w:t>
      </w:r>
      <w:r w:rsidRPr="008C3316">
        <w:rPr>
          <w:rFonts w:hint="eastAsia"/>
          <w:rtl/>
        </w:rPr>
        <w:t>ו</w:t>
      </w:r>
      <w:r w:rsidRPr="008C3316">
        <w:rPr>
          <w:rtl/>
        </w:rPr>
        <w:t>-2019</w:t>
      </w:r>
      <w:r>
        <w:rPr>
          <w:rStyle w:val="FootnoteReference0"/>
          <w:sz w:val="18"/>
          <w:rtl/>
        </w:rPr>
        <w:footnoteReference w:id="39"/>
      </w:r>
      <w:r w:rsidRPr="008C3316">
        <w:rPr>
          <w:rFonts w:hint="cs"/>
          <w:rtl/>
        </w:rPr>
        <w:t xml:space="preserve"> </w:t>
      </w:r>
      <w:r w:rsidRPr="008C3316">
        <w:rPr>
          <w:rFonts w:hint="eastAsia"/>
          <w:rtl/>
        </w:rPr>
        <w:t>צריכים</w:t>
      </w:r>
      <w:r w:rsidRPr="008C3316">
        <w:rPr>
          <w:rtl/>
        </w:rPr>
        <w:t xml:space="preserve"> </w:t>
      </w:r>
      <w:r w:rsidRPr="008C3316">
        <w:rPr>
          <w:rFonts w:hint="eastAsia"/>
          <w:rtl/>
        </w:rPr>
        <w:t>להיות</w:t>
      </w:r>
      <w:r w:rsidRPr="008C3316">
        <w:rPr>
          <w:rtl/>
        </w:rPr>
        <w:t xml:space="preserve"> </w:t>
      </w:r>
      <w:r w:rsidRPr="008C3316">
        <w:rPr>
          <w:rFonts w:hint="eastAsia"/>
          <w:rtl/>
        </w:rPr>
        <w:t>מעוגנים</w:t>
      </w:r>
      <w:r w:rsidRPr="008C3316">
        <w:rPr>
          <w:rtl/>
        </w:rPr>
        <w:t xml:space="preserve"> </w:t>
      </w:r>
      <w:r w:rsidRPr="008C3316">
        <w:rPr>
          <w:rFonts w:hint="eastAsia"/>
          <w:rtl/>
        </w:rPr>
        <w:t>בת</w:t>
      </w:r>
      <w:r w:rsidRPr="008C3316">
        <w:rPr>
          <w:rFonts w:hint="cs"/>
          <w:rtl/>
        </w:rPr>
        <w:t>ו</w:t>
      </w:r>
      <w:r w:rsidRPr="008C3316">
        <w:rPr>
          <w:rFonts w:hint="eastAsia"/>
          <w:rtl/>
        </w:rPr>
        <w:t>כניות</w:t>
      </w:r>
      <w:r w:rsidRPr="008C3316">
        <w:rPr>
          <w:rtl/>
        </w:rPr>
        <w:t xml:space="preserve"> </w:t>
      </w:r>
      <w:r w:rsidRPr="008C3316">
        <w:rPr>
          <w:rFonts w:hint="eastAsia"/>
          <w:rtl/>
        </w:rPr>
        <w:t>העבודה</w:t>
      </w:r>
      <w:r w:rsidRPr="008C3316">
        <w:rPr>
          <w:rtl/>
        </w:rPr>
        <w:t xml:space="preserve"> </w:t>
      </w:r>
      <w:r w:rsidRPr="008C3316">
        <w:rPr>
          <w:rFonts w:hint="eastAsia"/>
          <w:rtl/>
        </w:rPr>
        <w:t>של</w:t>
      </w:r>
      <w:r w:rsidRPr="008C3316">
        <w:rPr>
          <w:rtl/>
        </w:rPr>
        <w:t xml:space="preserve"> </w:t>
      </w:r>
      <w:r w:rsidRPr="008C3316">
        <w:rPr>
          <w:rFonts w:hint="eastAsia"/>
          <w:rtl/>
        </w:rPr>
        <w:t>המשרד</w:t>
      </w:r>
      <w:r w:rsidRPr="008C3316">
        <w:rPr>
          <w:rtl/>
        </w:rPr>
        <w:t xml:space="preserve"> </w:t>
      </w:r>
      <w:r w:rsidRPr="008C3316">
        <w:rPr>
          <w:rFonts w:hint="eastAsia"/>
          <w:rtl/>
        </w:rPr>
        <w:t>והגופים</w:t>
      </w:r>
      <w:r w:rsidRPr="008C3316">
        <w:rPr>
          <w:rtl/>
        </w:rPr>
        <w:t xml:space="preserve"> </w:t>
      </w:r>
      <w:r w:rsidRPr="008C3316">
        <w:rPr>
          <w:rFonts w:hint="eastAsia"/>
          <w:rtl/>
        </w:rPr>
        <w:t>הרלוונטיים</w:t>
      </w:r>
      <w:r w:rsidRPr="008C3316">
        <w:rPr>
          <w:rtl/>
        </w:rPr>
        <w:t xml:space="preserve"> </w:t>
      </w:r>
      <w:r w:rsidRPr="008C3316">
        <w:rPr>
          <w:rFonts w:hint="eastAsia"/>
          <w:rtl/>
        </w:rPr>
        <w:t>בו</w:t>
      </w:r>
      <w:r w:rsidRPr="008C3316">
        <w:rPr>
          <w:rtl/>
        </w:rPr>
        <w:t xml:space="preserve"> </w:t>
      </w:r>
      <w:r w:rsidRPr="008C3316">
        <w:rPr>
          <w:rFonts w:hint="eastAsia"/>
          <w:rtl/>
        </w:rPr>
        <w:t>וכן</w:t>
      </w:r>
      <w:r w:rsidRPr="008C3316">
        <w:rPr>
          <w:rtl/>
        </w:rPr>
        <w:t xml:space="preserve"> </w:t>
      </w:r>
      <w:r w:rsidRPr="008C3316">
        <w:rPr>
          <w:rFonts w:hint="eastAsia"/>
          <w:rtl/>
        </w:rPr>
        <w:t>בתקציב</w:t>
      </w:r>
      <w:r w:rsidRPr="008C3316">
        <w:rPr>
          <w:rtl/>
        </w:rPr>
        <w:t xml:space="preserve"> </w:t>
      </w:r>
      <w:r w:rsidRPr="008C3316">
        <w:rPr>
          <w:rFonts w:hint="eastAsia"/>
          <w:rtl/>
        </w:rPr>
        <w:t>המשרד</w:t>
      </w:r>
      <w:r w:rsidRPr="008C3316">
        <w:rPr>
          <w:rtl/>
        </w:rPr>
        <w:t xml:space="preserve">, </w:t>
      </w:r>
      <w:r w:rsidRPr="008C3316">
        <w:rPr>
          <w:rFonts w:hint="eastAsia"/>
          <w:rtl/>
        </w:rPr>
        <w:t>כדי</w:t>
      </w:r>
      <w:r w:rsidRPr="008C3316">
        <w:rPr>
          <w:rtl/>
        </w:rPr>
        <w:t xml:space="preserve"> </w:t>
      </w:r>
      <w:r w:rsidRPr="008C3316">
        <w:rPr>
          <w:rFonts w:hint="eastAsia"/>
          <w:rtl/>
        </w:rPr>
        <w:t>להבטיח</w:t>
      </w:r>
      <w:r w:rsidRPr="008C3316">
        <w:rPr>
          <w:rtl/>
        </w:rPr>
        <w:t xml:space="preserve"> כי הדברים יבוצעו.</w:t>
      </w:r>
    </w:p>
    <w:p w:rsidR="0085703D" w:rsidRPr="001335C1" w:rsidP="008C3316">
      <w:pPr>
        <w:spacing w:before="180" w:after="240" w:line="240" w:lineRule="exact"/>
        <w:ind w:right="2268"/>
        <w:jc w:val="both"/>
        <w:rPr>
          <w:rFonts w:ascii="Tahoma" w:hAnsi="Tahoma" w:cs="Tahoma"/>
          <w:sz w:val="18"/>
          <w:szCs w:val="18"/>
          <w:rtl/>
        </w:rPr>
      </w:pPr>
      <w:r w:rsidRPr="001335C1">
        <w:rPr>
          <w:rFonts w:ascii="Tahoma" w:hAnsi="Tahoma" w:cs="Tahoma" w:hint="cs"/>
          <w:sz w:val="18"/>
          <w:szCs w:val="18"/>
          <w:rtl/>
        </w:rPr>
        <w:t>בתשובת המשרד מיולי 2018 נאמר כי במקביל לבדיקת משרד מבקר המדינה נעשה במשרד תהליך בנושאי ההגנה על הפרטיות, אבטחת המידע והגנת הסייבר, וכי המשרד מנסה בשנתיים האחרונות לשנות תהליכים ומדיניות. בתקופה זאת מונו ועדות לנושא הסייבר, מונתה ועדה חדשה להעברת מידע בין גופים ציבוריים, התמנה ממונה אבטחת מידע והוחל בבחינת הנהלים בתחומים אלה. עוד נאמר בתשובת המשרד כי הוא נזקק להנחיות ולהדרכה מסמכות מרכזית בנושא ההגנה על הפרטיות.</w:t>
      </w:r>
    </w:p>
    <w:p w:rsidR="0085703D" w:rsidRPr="001335C1" w:rsidP="008C3316">
      <w:pPr>
        <w:pStyle w:val="RESHET"/>
        <w:rPr>
          <w:rtl/>
        </w:rPr>
      </w:pPr>
      <w:r w:rsidRPr="001335C1">
        <w:rPr>
          <w:rFonts w:hint="eastAsia"/>
          <w:rtl/>
        </w:rPr>
        <w:t>משרד</w:t>
      </w:r>
      <w:r w:rsidRPr="001335C1">
        <w:rPr>
          <w:rtl/>
        </w:rPr>
        <w:t xml:space="preserve"> </w:t>
      </w:r>
      <w:r w:rsidRPr="001335C1">
        <w:rPr>
          <w:rFonts w:hint="eastAsia"/>
          <w:rtl/>
        </w:rPr>
        <w:t>מבקר</w:t>
      </w:r>
      <w:r w:rsidRPr="001335C1">
        <w:rPr>
          <w:rtl/>
        </w:rPr>
        <w:t xml:space="preserve"> </w:t>
      </w:r>
      <w:r w:rsidRPr="001335C1">
        <w:rPr>
          <w:rFonts w:hint="eastAsia"/>
          <w:rtl/>
        </w:rPr>
        <w:t>המדינה</w:t>
      </w:r>
      <w:r w:rsidRPr="001335C1">
        <w:rPr>
          <w:rtl/>
        </w:rPr>
        <w:t xml:space="preserve"> </w:t>
      </w:r>
      <w:r w:rsidRPr="001335C1">
        <w:rPr>
          <w:rFonts w:hint="eastAsia"/>
          <w:rtl/>
        </w:rPr>
        <w:t>מעיר</w:t>
      </w:r>
      <w:r w:rsidRPr="001335C1">
        <w:rPr>
          <w:rtl/>
        </w:rPr>
        <w:t xml:space="preserve"> </w:t>
      </w:r>
      <w:r w:rsidRPr="001335C1">
        <w:rPr>
          <w:rFonts w:hint="eastAsia"/>
          <w:rtl/>
        </w:rPr>
        <w:t>למשרד</w:t>
      </w:r>
      <w:r w:rsidRPr="001335C1">
        <w:rPr>
          <w:rtl/>
        </w:rPr>
        <w:t xml:space="preserve"> </w:t>
      </w:r>
      <w:r w:rsidRPr="001335C1">
        <w:rPr>
          <w:rFonts w:hint="eastAsia"/>
          <w:rtl/>
        </w:rPr>
        <w:t>החקלאות</w:t>
      </w:r>
      <w:r w:rsidRPr="001335C1">
        <w:rPr>
          <w:rtl/>
        </w:rPr>
        <w:t xml:space="preserve"> </w:t>
      </w:r>
      <w:r w:rsidRPr="001335C1">
        <w:rPr>
          <w:rFonts w:hint="eastAsia"/>
          <w:rtl/>
        </w:rPr>
        <w:t>כי</w:t>
      </w:r>
      <w:r w:rsidRPr="001335C1">
        <w:rPr>
          <w:rtl/>
        </w:rPr>
        <w:t xml:space="preserve"> </w:t>
      </w:r>
      <w:r w:rsidRPr="001335C1">
        <w:rPr>
          <w:rFonts w:hint="eastAsia"/>
          <w:rtl/>
        </w:rPr>
        <w:t>עליו</w:t>
      </w:r>
      <w:r w:rsidRPr="001335C1">
        <w:rPr>
          <w:rtl/>
        </w:rPr>
        <w:t xml:space="preserve"> </w:t>
      </w:r>
      <w:r w:rsidRPr="001335C1">
        <w:rPr>
          <w:rFonts w:hint="eastAsia"/>
          <w:rtl/>
        </w:rPr>
        <w:t>לעגן</w:t>
      </w:r>
      <w:r w:rsidRPr="001335C1">
        <w:rPr>
          <w:rtl/>
        </w:rPr>
        <w:t xml:space="preserve"> </w:t>
      </w:r>
      <w:r w:rsidRPr="001335C1">
        <w:rPr>
          <w:rFonts w:hint="eastAsia"/>
          <w:rtl/>
        </w:rPr>
        <w:t>את</w:t>
      </w:r>
      <w:r w:rsidRPr="001335C1">
        <w:rPr>
          <w:rtl/>
        </w:rPr>
        <w:t xml:space="preserve"> </w:t>
      </w:r>
      <w:r w:rsidRPr="001335C1">
        <w:rPr>
          <w:rFonts w:hint="eastAsia"/>
          <w:rtl/>
        </w:rPr>
        <w:t>הפעילויות</w:t>
      </w:r>
      <w:r w:rsidRPr="001335C1">
        <w:rPr>
          <w:rtl/>
        </w:rPr>
        <w:t xml:space="preserve"> </w:t>
      </w:r>
      <w:r w:rsidRPr="001335C1">
        <w:rPr>
          <w:rFonts w:hint="eastAsia"/>
          <w:rtl/>
        </w:rPr>
        <w:t>הנעשות</w:t>
      </w:r>
      <w:r w:rsidRPr="001335C1">
        <w:rPr>
          <w:rtl/>
        </w:rPr>
        <w:t xml:space="preserve"> </w:t>
      </w:r>
      <w:r w:rsidRPr="001335C1">
        <w:rPr>
          <w:rFonts w:hint="eastAsia"/>
          <w:rtl/>
        </w:rPr>
        <w:t>בתחומים</w:t>
      </w:r>
      <w:r w:rsidRPr="001335C1">
        <w:rPr>
          <w:rtl/>
        </w:rPr>
        <w:t xml:space="preserve"> </w:t>
      </w:r>
      <w:r w:rsidRPr="001335C1">
        <w:rPr>
          <w:rFonts w:hint="eastAsia"/>
          <w:rtl/>
        </w:rPr>
        <w:t>אלו</w:t>
      </w:r>
      <w:r w:rsidRPr="001335C1">
        <w:rPr>
          <w:rtl/>
        </w:rPr>
        <w:t xml:space="preserve"> </w:t>
      </w:r>
      <w:r w:rsidRPr="001335C1">
        <w:rPr>
          <w:rFonts w:hint="eastAsia"/>
          <w:rtl/>
        </w:rPr>
        <w:t>בת</w:t>
      </w:r>
      <w:r w:rsidRPr="001335C1">
        <w:rPr>
          <w:rFonts w:hint="cs"/>
          <w:rtl/>
        </w:rPr>
        <w:t>ו</w:t>
      </w:r>
      <w:r w:rsidRPr="001335C1">
        <w:rPr>
          <w:rFonts w:hint="eastAsia"/>
          <w:rtl/>
        </w:rPr>
        <w:t>כניות</w:t>
      </w:r>
      <w:r w:rsidRPr="001335C1">
        <w:rPr>
          <w:rtl/>
        </w:rPr>
        <w:t xml:space="preserve"> </w:t>
      </w:r>
      <w:r w:rsidRPr="001335C1">
        <w:rPr>
          <w:rFonts w:hint="eastAsia"/>
          <w:rtl/>
        </w:rPr>
        <w:t>עבודה</w:t>
      </w:r>
      <w:r w:rsidRPr="001335C1">
        <w:rPr>
          <w:rtl/>
        </w:rPr>
        <w:t xml:space="preserve"> </w:t>
      </w:r>
      <w:r w:rsidRPr="001335C1">
        <w:rPr>
          <w:rFonts w:hint="eastAsia"/>
          <w:rtl/>
        </w:rPr>
        <w:t>ולפעול</w:t>
      </w:r>
      <w:r w:rsidRPr="001335C1">
        <w:rPr>
          <w:rtl/>
        </w:rPr>
        <w:t xml:space="preserve"> </w:t>
      </w:r>
      <w:r w:rsidRPr="001335C1">
        <w:rPr>
          <w:rFonts w:hint="eastAsia"/>
          <w:rtl/>
        </w:rPr>
        <w:t>ליישומן</w:t>
      </w:r>
      <w:r w:rsidRPr="001335C1">
        <w:rPr>
          <w:rtl/>
        </w:rPr>
        <w:t xml:space="preserve">, </w:t>
      </w:r>
      <w:r w:rsidRPr="001335C1">
        <w:rPr>
          <w:rFonts w:hint="eastAsia"/>
          <w:rtl/>
        </w:rPr>
        <w:t>כדי</w:t>
      </w:r>
      <w:r w:rsidRPr="001335C1">
        <w:rPr>
          <w:rtl/>
        </w:rPr>
        <w:t xml:space="preserve"> </w:t>
      </w:r>
      <w:r w:rsidRPr="001335C1">
        <w:rPr>
          <w:rFonts w:hint="eastAsia"/>
          <w:rtl/>
        </w:rPr>
        <w:t>לשפר</w:t>
      </w:r>
      <w:r w:rsidRPr="001335C1">
        <w:rPr>
          <w:rtl/>
        </w:rPr>
        <w:t xml:space="preserve"> </w:t>
      </w:r>
      <w:r w:rsidRPr="001335C1">
        <w:rPr>
          <w:rFonts w:hint="eastAsia"/>
          <w:rtl/>
        </w:rPr>
        <w:t>את</w:t>
      </w:r>
      <w:r w:rsidRPr="001335C1">
        <w:rPr>
          <w:rtl/>
        </w:rPr>
        <w:t xml:space="preserve"> </w:t>
      </w:r>
      <w:r w:rsidRPr="001335C1">
        <w:rPr>
          <w:rFonts w:hint="eastAsia"/>
          <w:rtl/>
        </w:rPr>
        <w:t>המצב</w:t>
      </w:r>
      <w:r w:rsidRPr="001335C1">
        <w:rPr>
          <w:rtl/>
        </w:rPr>
        <w:t xml:space="preserve"> </w:t>
      </w:r>
      <w:r w:rsidRPr="001335C1">
        <w:rPr>
          <w:rFonts w:hint="eastAsia"/>
          <w:rtl/>
        </w:rPr>
        <w:t>בתחומים</w:t>
      </w:r>
      <w:r w:rsidRPr="001335C1">
        <w:rPr>
          <w:rtl/>
        </w:rPr>
        <w:t xml:space="preserve"> </w:t>
      </w:r>
      <w:r w:rsidRPr="001335C1">
        <w:rPr>
          <w:rFonts w:hint="eastAsia"/>
          <w:rtl/>
        </w:rPr>
        <w:t>אלה</w:t>
      </w:r>
      <w:r w:rsidRPr="001335C1">
        <w:rPr>
          <w:rtl/>
        </w:rPr>
        <w:t>.</w:t>
      </w: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5"/>
        <w:rPr>
          <w:rtl/>
        </w:rPr>
      </w:pPr>
      <w:r w:rsidRPr="00E0512F">
        <w:rPr>
          <w:rFonts w:hint="cs"/>
          <w:rtl/>
        </w:rPr>
        <w:t>איוש</w:t>
      </w:r>
      <w:r w:rsidRPr="00E0512F">
        <w:rPr>
          <w:rtl/>
        </w:rPr>
        <w:t xml:space="preserve"> משרת </w:t>
      </w:r>
      <w:r w:rsidRPr="00E0512F">
        <w:rPr>
          <w:rFonts w:hint="cs"/>
          <w:rtl/>
        </w:rPr>
        <w:t>מנהל</w:t>
      </w:r>
      <w:r w:rsidRPr="00E0512F">
        <w:rPr>
          <w:rtl/>
        </w:rPr>
        <w:t xml:space="preserve"> </w:t>
      </w:r>
      <w:r w:rsidRPr="00E0512F">
        <w:rPr>
          <w:rFonts w:hint="cs"/>
          <w:rtl/>
        </w:rPr>
        <w:t>הגנת</w:t>
      </w:r>
      <w:r w:rsidRPr="00E0512F">
        <w:rPr>
          <w:rtl/>
        </w:rPr>
        <w:t xml:space="preserve"> </w:t>
      </w:r>
      <w:r w:rsidRPr="00E0512F">
        <w:rPr>
          <w:rFonts w:hint="cs"/>
          <w:rtl/>
        </w:rPr>
        <w:t>הסייבר</w:t>
      </w:r>
      <w:r w:rsidRPr="00E0512F">
        <w:rPr>
          <w:rtl/>
        </w:rPr>
        <w:t xml:space="preserve"> </w:t>
      </w:r>
      <w:r w:rsidRPr="00E0512F">
        <w:rPr>
          <w:rFonts w:hint="cs"/>
          <w:rtl/>
        </w:rPr>
        <w:t>ביחידת</w:t>
      </w:r>
      <w:r w:rsidRPr="00E0512F">
        <w:rPr>
          <w:rtl/>
        </w:rPr>
        <w:t xml:space="preserve"> </w:t>
      </w:r>
      <w:r w:rsidRPr="00E0512F">
        <w:rPr>
          <w:rFonts w:hint="cs"/>
          <w:rtl/>
        </w:rPr>
        <w:t>מערכות</w:t>
      </w:r>
      <w:r w:rsidRPr="00E0512F">
        <w:rPr>
          <w:rtl/>
        </w:rPr>
        <w:t xml:space="preserve"> </w:t>
      </w:r>
      <w:r w:rsidRPr="00E0512F">
        <w:rPr>
          <w:rFonts w:hint="cs"/>
          <w:rtl/>
        </w:rPr>
        <w:t>מידע</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ההחלטה בעניין הסייבר מפברואר 2015 קבעה כי משרדי הממשלה ימנו מנהל הגנת סייבר ביחידת מערכות מידע. המנהל יעמוד בדרישות המקצועיות שייקבעו על ידי ועדת ההיגוי הממשלתית להגנת הסייבר, כמוגדר באותה החלטה</w:t>
      </w:r>
      <w:r>
        <w:rPr>
          <w:rFonts w:ascii="Tahoma" w:hAnsi="Tahoma" w:cs="Tahoma"/>
          <w:sz w:val="18"/>
          <w:szCs w:val="18"/>
          <w:vertAlign w:val="superscript"/>
          <w:rtl/>
        </w:rPr>
        <w:footnoteReference w:id="40"/>
      </w:r>
      <w:r w:rsidRPr="001335C1">
        <w:rPr>
          <w:rFonts w:ascii="Tahoma" w:hAnsi="Tahoma" w:cs="Tahoma" w:hint="cs"/>
          <w:sz w:val="18"/>
          <w:szCs w:val="18"/>
          <w:rtl/>
        </w:rPr>
        <w:t xml:space="preserve">. </w:t>
      </w:r>
    </w:p>
    <w:p w:rsidR="0085703D" w:rsidRPr="001335C1" w:rsidP="008C3316">
      <w:pPr>
        <w:spacing w:line="240" w:lineRule="exact"/>
        <w:ind w:right="2268"/>
        <w:jc w:val="both"/>
        <w:rPr>
          <w:rFonts w:ascii="Tahoma" w:hAnsi="Tahoma" w:cs="Tahoma"/>
          <w:sz w:val="18"/>
          <w:szCs w:val="18"/>
          <w:rtl/>
        </w:rPr>
      </w:pPr>
      <w:r w:rsidRPr="001335C1">
        <w:rPr>
          <w:rFonts w:ascii="Tahoma" w:hAnsi="Tahoma" w:cs="Tahoma" w:hint="cs"/>
          <w:sz w:val="18"/>
          <w:szCs w:val="18"/>
          <w:rtl/>
        </w:rPr>
        <w:t>מהתכתבות בין מנהל היחידה לשירותי מידע לסמנכ"ל משאבי אנוש במשרד החקלאות מינואר 2015 עולה, כי היחידה לשירותי מידע עסקה כבר אז בחיפוש איש מקצוע בתחום אבטחת מידע והגנת הסייבר. מתברר כי עד אותו מועד היו כבר שני מכרזים פומביים, ולמכרז השני ניגש רק מועמד אחד, שנפסל במכרז הפומבי הראשון. בישיבת ועדת</w:t>
      </w:r>
      <w:r w:rsidRPr="001335C1">
        <w:rPr>
          <w:rFonts w:ascii="Tahoma" w:hAnsi="Tahoma" w:cs="Tahoma"/>
          <w:sz w:val="18"/>
          <w:szCs w:val="18"/>
          <w:rtl/>
        </w:rPr>
        <w:t xml:space="preserve"> </w:t>
      </w:r>
      <w:r w:rsidRPr="001335C1">
        <w:rPr>
          <w:rFonts w:ascii="Tahoma" w:hAnsi="Tahoma" w:cs="Tahoma" w:hint="cs"/>
          <w:sz w:val="18"/>
          <w:szCs w:val="18"/>
          <w:rtl/>
        </w:rPr>
        <w:t>הסייבר ה</w:t>
      </w:r>
      <w:r w:rsidRPr="001335C1">
        <w:rPr>
          <w:rFonts w:ascii="Tahoma" w:hAnsi="Tahoma" w:cs="Tahoma"/>
          <w:sz w:val="18"/>
          <w:szCs w:val="18"/>
          <w:rtl/>
        </w:rPr>
        <w:t xml:space="preserve">משרדית </w:t>
      </w:r>
      <w:r w:rsidRPr="001335C1">
        <w:rPr>
          <w:rFonts w:ascii="Tahoma" w:hAnsi="Tahoma" w:cs="Tahoma" w:hint="cs"/>
          <w:sz w:val="18"/>
          <w:szCs w:val="18"/>
          <w:rtl/>
        </w:rPr>
        <w:t xml:space="preserve">באפריל 2016 דווח כי </w:t>
      </w:r>
      <w:r w:rsidRPr="001335C1">
        <w:rPr>
          <w:rFonts w:ascii="Tahoma" w:hAnsi="Tahoma" w:cs="Tahoma"/>
          <w:sz w:val="18"/>
          <w:szCs w:val="18"/>
          <w:rtl/>
        </w:rPr>
        <w:t>התפקיד אינו מאויש</w:t>
      </w:r>
      <w:r w:rsidRPr="001335C1">
        <w:rPr>
          <w:rFonts w:ascii="Tahoma" w:hAnsi="Tahoma" w:cs="Tahoma" w:hint="cs"/>
          <w:sz w:val="18"/>
          <w:szCs w:val="18"/>
          <w:rtl/>
        </w:rPr>
        <w:t>, וכי מדובר ב</w:t>
      </w:r>
      <w:r w:rsidRPr="001335C1">
        <w:rPr>
          <w:rFonts w:ascii="Tahoma" w:hAnsi="Tahoma" w:cs="Tahoma"/>
          <w:sz w:val="18"/>
          <w:szCs w:val="18"/>
          <w:rtl/>
        </w:rPr>
        <w:t xml:space="preserve">תפקיד מקצועי טכנולוגי. </w:t>
      </w:r>
      <w:r w:rsidRPr="001335C1">
        <w:rPr>
          <w:rFonts w:ascii="Tahoma" w:hAnsi="Tahoma" w:cs="Tahoma" w:hint="cs"/>
          <w:sz w:val="18"/>
          <w:szCs w:val="18"/>
          <w:rtl/>
        </w:rPr>
        <w:t>התפקיד הוגדר על ידי המשרד כ</w:t>
      </w:r>
      <w:r w:rsidRPr="001335C1">
        <w:rPr>
          <w:rFonts w:ascii="Tahoma" w:hAnsi="Tahoma" w:cs="Tahoma"/>
          <w:sz w:val="18"/>
          <w:szCs w:val="18"/>
          <w:rtl/>
        </w:rPr>
        <w:t xml:space="preserve">מיועד </w:t>
      </w:r>
      <w:r w:rsidRPr="001335C1">
        <w:rPr>
          <w:rFonts w:ascii="Tahoma" w:hAnsi="Tahoma" w:cs="Tahoma" w:hint="cs"/>
          <w:sz w:val="18"/>
          <w:szCs w:val="18"/>
          <w:rtl/>
        </w:rPr>
        <w:t xml:space="preserve">למכרז במסגרת של העדפה מתקנת עבור מועמד מאחד המגזרים הזכאים לכך, </w:t>
      </w:r>
      <w:r w:rsidRPr="001335C1">
        <w:rPr>
          <w:rFonts w:ascii="Tahoma" w:hAnsi="Tahoma" w:cs="Tahoma"/>
          <w:sz w:val="18"/>
          <w:szCs w:val="18"/>
          <w:rtl/>
        </w:rPr>
        <w:t>וב</w:t>
      </w:r>
      <w:r w:rsidRPr="001335C1">
        <w:rPr>
          <w:rFonts w:ascii="Tahoma" w:hAnsi="Tahoma" w:cs="Tahoma" w:hint="cs"/>
          <w:sz w:val="18"/>
          <w:szCs w:val="18"/>
          <w:rtl/>
        </w:rPr>
        <w:t>כל</w:t>
      </w:r>
      <w:r w:rsidRPr="001335C1">
        <w:rPr>
          <w:rFonts w:ascii="Tahoma" w:hAnsi="Tahoma" w:cs="Tahoma"/>
          <w:sz w:val="18"/>
          <w:szCs w:val="18"/>
          <w:rtl/>
        </w:rPr>
        <w:t xml:space="preserve"> סבבי הראיונות לא נמצא מועמד מתאים.</w:t>
      </w:r>
      <w:r w:rsidRPr="001335C1">
        <w:rPr>
          <w:rFonts w:ascii="Tahoma" w:hAnsi="Tahoma" w:cs="Tahoma" w:hint="cs"/>
          <w:sz w:val="18"/>
          <w:szCs w:val="18"/>
          <w:rtl/>
        </w:rPr>
        <w:t xml:space="preserve"> </w:t>
      </w:r>
    </w:p>
    <w:p w:rsidR="0085703D" w:rsidRPr="001335C1" w:rsidP="008C3316">
      <w:pPr>
        <w:spacing w:after="240" w:line="240" w:lineRule="exact"/>
        <w:ind w:right="2268"/>
        <w:jc w:val="both"/>
        <w:rPr>
          <w:rFonts w:ascii="Tahoma" w:hAnsi="Tahoma" w:cs="Tahoma"/>
          <w:sz w:val="18"/>
          <w:szCs w:val="18"/>
          <w:rtl/>
        </w:rPr>
      </w:pPr>
      <w:r w:rsidRPr="001335C1">
        <w:rPr>
          <w:rFonts w:ascii="Tahoma" w:hAnsi="Tahoma" w:cs="Tahoma" w:hint="cs"/>
          <w:sz w:val="18"/>
          <w:szCs w:val="18"/>
          <w:rtl/>
        </w:rPr>
        <w:t xml:space="preserve">מפרוטוקול ועדת הסייבר המשרדית עולה כי ביוני 2016 אויש התפקיד. סמנכ"לית משאבי אנוש מסרה למשרד מבקר המדינה בפברואר 2018 כי בעל התפקיד פוטר לאחר תקופת ניסיון בשל אי התאמה לתפקידו. </w:t>
      </w:r>
    </w:p>
    <w:p w:rsidR="0085703D" w:rsidRPr="001335C1" w:rsidP="008C3316">
      <w:pPr>
        <w:pStyle w:val="RESHET"/>
        <w:rPr>
          <w:rtl/>
        </w:rPr>
      </w:pPr>
      <w:r w:rsidRPr="001335C1">
        <w:rPr>
          <w:rFonts w:hint="cs"/>
          <w:rtl/>
        </w:rPr>
        <w:t xml:space="preserve">עולה כי אף שהצורך בהעסקת עובד מקצועי בתחום הגנת הסייבר ביחידה לשירותי מידע הוכר עוד בשנת 2015, והמשרד פעל מאז כדי לאתר עובד מתאים לאיוש התפקיד. במועד סיום הביקורת, מרץ 2018, אין למשרד החקלאות מנהל הגנת סייבר. </w:t>
      </w:r>
    </w:p>
    <w:p w:rsidR="0085703D" w:rsidRPr="001335C1" w:rsidP="008C3316">
      <w:pPr>
        <w:spacing w:line="240" w:lineRule="exact"/>
        <w:ind w:right="2268"/>
        <w:jc w:val="both"/>
        <w:rPr>
          <w:rFonts w:ascii="Tahoma" w:hAnsi="Tahoma" w:cs="Tahoma"/>
          <w:sz w:val="18"/>
          <w:szCs w:val="18"/>
          <w:rtl/>
        </w:rPr>
      </w:pPr>
    </w:p>
    <w:p w:rsidR="0085703D" w:rsidRPr="001335C1" w:rsidP="008C3316">
      <w:pPr>
        <w:spacing w:line="240" w:lineRule="exact"/>
        <w:ind w:right="2268"/>
        <w:jc w:val="both"/>
        <w:rPr>
          <w:rFonts w:ascii="Tahoma" w:hAnsi="Tahoma" w:cs="Tahoma"/>
          <w:sz w:val="18"/>
          <w:szCs w:val="18"/>
          <w:rtl/>
        </w:rPr>
      </w:pPr>
    </w:p>
    <w:p w:rsidR="0085703D" w:rsidRPr="00E0512F" w:rsidP="008C3316">
      <w:pPr>
        <w:pStyle w:val="KOT4"/>
        <w:pageBreakBefore/>
        <w:rPr>
          <w:rtl/>
        </w:rPr>
      </w:pPr>
      <w:r w:rsidRPr="00E0512F">
        <w:rPr>
          <w:rFonts w:hint="cs"/>
          <w:rtl/>
        </w:rPr>
        <w:t>סיכום</w:t>
      </w:r>
    </w:p>
    <w:p w:rsidR="0085703D" w:rsidRPr="001335C1" w:rsidP="008C3316">
      <w:pPr>
        <w:pStyle w:val="RESHET"/>
        <w:rPr>
          <w:rtl/>
        </w:rPr>
      </w:pPr>
      <w:r w:rsidRPr="001335C1">
        <w:rPr>
          <w:rtl/>
        </w:rPr>
        <w:t xml:space="preserve">חוק הגנת הפרטיות ותקנותיו כוּננו לפני יותר משלושה עשורים, בין היתר, </w:t>
      </w:r>
      <w:r w:rsidRPr="001335C1">
        <w:rPr>
          <w:rFonts w:hint="cs"/>
          <w:rtl/>
        </w:rPr>
        <w:t>כדי</w:t>
      </w:r>
      <w:r w:rsidRPr="001335C1">
        <w:rPr>
          <w:rtl/>
        </w:rPr>
        <w:t xml:space="preserve"> להגן על המידע הרגיש האגור במאגרים ולמנוע את חשיפתו לשימוש שלא על פי דין. הביקורת העלתה כי על אף הזמן הרב שעבר, היערכות משרד החקלאות ליישום החוק </w:t>
      </w:r>
      <w:r w:rsidRPr="001335C1">
        <w:rPr>
          <w:rFonts w:hint="cs"/>
          <w:rtl/>
        </w:rPr>
        <w:t>לא נעשתה בצורה מספקת</w:t>
      </w:r>
      <w:r w:rsidRPr="001335C1">
        <w:rPr>
          <w:rtl/>
        </w:rPr>
        <w:t>: לא זוהו, הוגדרו ונרשמו כל מאגרי המידע הטעונים הגנה על פי חוק הגנת הפרטיות; לא מונו בעלי תפקידים כנדרש לפי החוק ותקנותיו; תהליכי האישור והבקרה על העברת מידע בין המשרד לבין גופים ציבוריים אחרים מבוצעים באופן חלקי ולוקים בתהליך הבקרה.</w:t>
      </w:r>
      <w:r w:rsidRPr="001335C1">
        <w:rPr>
          <w:rFonts w:hint="cs"/>
          <w:rtl/>
        </w:rPr>
        <w:t xml:space="preserve"> ליקויים אלה בהיערכות המשרד הם הרקע לחשש שהועלה כי ביחידת הפיצו"ח נעשה בשנים 2014 - 2016 שימוש שלא כדין במאגרי מידע שהועמדו לרשותה. בעקבות חקירה שנפתחה על ידי אגף החקירות בנש"ם הושעו שלושה עובדים ביחידה והוגשו נגדם כתבי תובענה לבית הדין למשמעת של עובדי המדינה. </w:t>
      </w:r>
    </w:p>
    <w:p w:rsidR="0085703D" w:rsidRPr="001335C1" w:rsidP="008C3316">
      <w:pPr>
        <w:pStyle w:val="RESHET"/>
        <w:rPr>
          <w:rtl/>
        </w:rPr>
      </w:pPr>
      <w:r w:rsidRPr="001335C1">
        <w:rPr>
          <w:rtl/>
        </w:rPr>
        <w:t xml:space="preserve">במאי 2018 נכנסו לתוקף תקנות הגנת הפרטיות (אבטחת מידע), התשע"ז-2017, הכוללות הוראות מפורטות ליישום אבטחת מידע במאגרי מידע. </w:t>
      </w:r>
      <w:r w:rsidRPr="001335C1">
        <w:rPr>
          <w:rFonts w:hint="cs"/>
          <w:rtl/>
        </w:rPr>
        <w:t xml:space="preserve">ואולם, </w:t>
      </w:r>
      <w:r w:rsidRPr="001335C1">
        <w:rPr>
          <w:rtl/>
        </w:rPr>
        <w:t xml:space="preserve">המשרד לא נערך ליישום התקנות </w:t>
      </w:r>
      <w:r w:rsidRPr="001335C1">
        <w:rPr>
          <w:rFonts w:hint="cs"/>
          <w:rtl/>
        </w:rPr>
        <w:t>כיאות</w:t>
      </w:r>
      <w:r w:rsidRPr="001335C1">
        <w:rPr>
          <w:rtl/>
        </w:rPr>
        <w:t xml:space="preserve"> </w:t>
      </w:r>
      <w:r w:rsidRPr="001335C1">
        <w:rPr>
          <w:rFonts w:hint="cs"/>
          <w:rtl/>
        </w:rPr>
        <w:t xml:space="preserve">ובשל כך </w:t>
      </w:r>
      <w:r w:rsidRPr="001335C1">
        <w:rPr>
          <w:rtl/>
        </w:rPr>
        <w:t xml:space="preserve">לא יישם </w:t>
      </w:r>
      <w:r w:rsidRPr="001335C1">
        <w:rPr>
          <w:rFonts w:hint="cs"/>
          <w:rtl/>
        </w:rPr>
        <w:t>אותן באופן מספק</w:t>
      </w:r>
      <w:r w:rsidRPr="001335C1">
        <w:rPr>
          <w:rtl/>
        </w:rPr>
        <w:t>,</w:t>
      </w:r>
      <w:r w:rsidRPr="001335C1">
        <w:rPr>
          <w:rFonts w:hint="cs"/>
          <w:rtl/>
        </w:rPr>
        <w:t xml:space="preserve"> </w:t>
      </w:r>
      <w:r w:rsidRPr="001335C1">
        <w:rPr>
          <w:rtl/>
        </w:rPr>
        <w:t>אף שנקבעה תקופת היערכות של שנה עד כניסתן של התקנות לתוקף כדי לאפשר לגופים במשק ליישמן</w:t>
      </w:r>
      <w:r w:rsidRPr="001335C1">
        <w:rPr>
          <w:rFonts w:hint="cs"/>
          <w:rtl/>
        </w:rPr>
        <w:t>.</w:t>
      </w:r>
    </w:p>
    <w:p w:rsidR="0085703D" w:rsidRPr="001335C1" w:rsidP="00480F70">
      <w:pPr>
        <w:pStyle w:val="RESHET"/>
        <w:rPr>
          <w:rtl/>
        </w:rPr>
      </w:pPr>
      <w:r w:rsidRPr="001335C1">
        <w:rPr>
          <w:rtl/>
        </w:rPr>
        <w:t xml:space="preserve">על מנכ"ל המשרד לפעול ליישום חוק הגנת הפרטיות ותקנותיו בהקדם האפשרי. </w:t>
      </w:r>
      <w:r w:rsidRPr="001335C1">
        <w:rPr>
          <w:rFonts w:hint="cs"/>
          <w:rtl/>
        </w:rPr>
        <w:t xml:space="preserve">במסגרת זו, </w:t>
      </w:r>
      <w:r w:rsidRPr="001335C1">
        <w:rPr>
          <w:rtl/>
        </w:rPr>
        <w:t>עליו להפוך את הטיפול בהגנת הפרטיות לשגרה מחייבת במסגרת פעילות המשרד בכלל והפעילות להגנת הסייבר ונכסי המידע של המשרד בפרט.</w:t>
      </w:r>
      <w:r w:rsidRPr="001335C1">
        <w:rPr>
          <w:rFonts w:hint="cs"/>
          <w:rtl/>
        </w:rPr>
        <w:t xml:space="preserve"> </w:t>
      </w:r>
      <w:r w:rsidRPr="0012789B" w:rsidR="00480F70">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80F70" w:rsidRPr="00373C5D" w:rsidP="00480F7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83479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6550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על</w:t>
                            </w:r>
                            <w:r w:rsidRPr="00480F70">
                              <w:rPr>
                                <w:rFonts w:cs="Tahoma"/>
                                <w:color w:val="0B5294"/>
                                <w:spacing w:val="-4"/>
                                <w:sz w:val="24"/>
                                <w:szCs w:val="24"/>
                                <w:rtl/>
                              </w:rPr>
                              <w:t xml:space="preserve"> </w:t>
                            </w:r>
                            <w:r w:rsidRPr="00480F70">
                              <w:rPr>
                                <w:rFonts w:cs="Tahoma" w:hint="eastAsia"/>
                                <w:color w:val="0B5294"/>
                                <w:spacing w:val="-4"/>
                                <w:sz w:val="24"/>
                                <w:szCs w:val="24"/>
                                <w:rtl/>
                              </w:rPr>
                              <w:t>מנכ</w:t>
                            </w:r>
                            <w:r w:rsidRPr="00480F70">
                              <w:rPr>
                                <w:rFonts w:cs="Tahoma"/>
                                <w:color w:val="0B5294"/>
                                <w:spacing w:val="-4"/>
                                <w:sz w:val="24"/>
                                <w:szCs w:val="24"/>
                                <w:rtl/>
                              </w:rPr>
                              <w:t>"</w:t>
                            </w:r>
                            <w:r w:rsidRPr="00480F70">
                              <w:rPr>
                                <w:rFonts w:cs="Tahoma" w:hint="eastAsia"/>
                                <w:color w:val="0B5294"/>
                                <w:spacing w:val="-4"/>
                                <w:sz w:val="24"/>
                                <w:szCs w:val="24"/>
                                <w:rtl/>
                              </w:rPr>
                              <w:t>ל</w:t>
                            </w:r>
                            <w:r w:rsidRPr="00480F70">
                              <w:rPr>
                                <w:rFonts w:cs="Tahoma"/>
                                <w:color w:val="0B5294"/>
                                <w:spacing w:val="-4"/>
                                <w:sz w:val="24"/>
                                <w:szCs w:val="24"/>
                                <w:rtl/>
                              </w:rPr>
                              <w:t xml:space="preserve"> </w:t>
                            </w:r>
                            <w:r w:rsidRPr="00480F70">
                              <w:rPr>
                                <w:rFonts w:cs="Tahoma" w:hint="eastAsia"/>
                                <w:color w:val="0B5294"/>
                                <w:spacing w:val="-4"/>
                                <w:sz w:val="24"/>
                                <w:szCs w:val="24"/>
                                <w:rtl/>
                              </w:rPr>
                              <w:t>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לפעול</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חוק</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r w:rsidRPr="00480F70">
                              <w:rPr>
                                <w:rFonts w:cs="Tahoma"/>
                                <w:color w:val="0B5294"/>
                                <w:spacing w:val="-4"/>
                                <w:sz w:val="24"/>
                                <w:szCs w:val="24"/>
                                <w:rtl/>
                              </w:rPr>
                              <w:t xml:space="preserve"> </w:t>
                            </w:r>
                            <w:r w:rsidRPr="00480F70">
                              <w:rPr>
                                <w:rFonts w:cs="Tahoma" w:hint="eastAsia"/>
                                <w:color w:val="0B5294"/>
                                <w:spacing w:val="-4"/>
                                <w:sz w:val="24"/>
                                <w:szCs w:val="24"/>
                                <w:rtl/>
                              </w:rPr>
                              <w:t>ותקנותיו</w:t>
                            </w:r>
                            <w:r w:rsidRPr="00480F70">
                              <w:rPr>
                                <w:rFonts w:cs="Tahoma"/>
                                <w:color w:val="0B5294"/>
                                <w:spacing w:val="-4"/>
                                <w:sz w:val="24"/>
                                <w:szCs w:val="24"/>
                                <w:rtl/>
                              </w:rPr>
                              <w:t xml:space="preserve"> </w:t>
                            </w:r>
                            <w:r w:rsidRPr="00480F70">
                              <w:rPr>
                                <w:rFonts w:cs="Tahoma" w:hint="eastAsia"/>
                                <w:color w:val="0B5294"/>
                                <w:spacing w:val="-4"/>
                                <w:sz w:val="24"/>
                                <w:szCs w:val="24"/>
                                <w:rtl/>
                              </w:rPr>
                              <w:t>בהקדם</w:t>
                            </w:r>
                            <w:r w:rsidRPr="00480F70">
                              <w:rPr>
                                <w:rFonts w:cs="Tahoma"/>
                                <w:color w:val="0B5294"/>
                                <w:spacing w:val="-4"/>
                                <w:sz w:val="24"/>
                                <w:szCs w:val="24"/>
                                <w:rtl/>
                              </w:rPr>
                              <w:t xml:space="preserve"> </w:t>
                            </w:r>
                            <w:r w:rsidRPr="00480F70">
                              <w:rPr>
                                <w:rFonts w:cs="Tahoma" w:hint="eastAsia"/>
                                <w:color w:val="0B5294"/>
                                <w:spacing w:val="-4"/>
                                <w:sz w:val="24"/>
                                <w:szCs w:val="24"/>
                                <w:rtl/>
                              </w:rPr>
                              <w:t>האפשרי</w:t>
                            </w:r>
                          </w:p>
                          <w:p w:rsidR="00480F70" w:rsidRPr="00373C5D" w:rsidP="00480F7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853314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902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480F70" w:rsidRPr="00373C5D" w:rsidP="00480F70">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9740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80F70" w:rsidRPr="00881D99" w:rsidP="00480F70">
                      <w:pPr>
                        <w:spacing w:after="0" w:line="240" w:lineRule="auto"/>
                        <w:rPr>
                          <w:color w:val="0B5294"/>
                          <w:spacing w:val="-4"/>
                          <w:sz w:val="24"/>
                          <w:szCs w:val="24"/>
                          <w:rtl/>
                          <w:cs/>
                        </w:rPr>
                      </w:pPr>
                      <w:r w:rsidRPr="00480F70">
                        <w:rPr>
                          <w:rFonts w:cs="Tahoma" w:hint="eastAsia"/>
                          <w:color w:val="0B5294"/>
                          <w:spacing w:val="-4"/>
                          <w:sz w:val="24"/>
                          <w:szCs w:val="24"/>
                          <w:rtl/>
                        </w:rPr>
                        <w:t>על</w:t>
                      </w:r>
                      <w:r w:rsidRPr="00480F70">
                        <w:rPr>
                          <w:rFonts w:cs="Tahoma"/>
                          <w:color w:val="0B5294"/>
                          <w:spacing w:val="-4"/>
                          <w:sz w:val="24"/>
                          <w:szCs w:val="24"/>
                          <w:rtl/>
                        </w:rPr>
                        <w:t xml:space="preserve"> </w:t>
                      </w:r>
                      <w:r w:rsidRPr="00480F70">
                        <w:rPr>
                          <w:rFonts w:cs="Tahoma" w:hint="eastAsia"/>
                          <w:color w:val="0B5294"/>
                          <w:spacing w:val="-4"/>
                          <w:sz w:val="24"/>
                          <w:szCs w:val="24"/>
                          <w:rtl/>
                        </w:rPr>
                        <w:t>מנכ</w:t>
                      </w:r>
                      <w:r w:rsidRPr="00480F70">
                        <w:rPr>
                          <w:rFonts w:cs="Tahoma"/>
                          <w:color w:val="0B5294"/>
                          <w:spacing w:val="-4"/>
                          <w:sz w:val="24"/>
                          <w:szCs w:val="24"/>
                          <w:rtl/>
                        </w:rPr>
                        <w:t>"</w:t>
                      </w:r>
                      <w:r w:rsidRPr="00480F70">
                        <w:rPr>
                          <w:rFonts w:cs="Tahoma" w:hint="eastAsia"/>
                          <w:color w:val="0B5294"/>
                          <w:spacing w:val="-4"/>
                          <w:sz w:val="24"/>
                          <w:szCs w:val="24"/>
                          <w:rtl/>
                        </w:rPr>
                        <w:t>ל</w:t>
                      </w:r>
                      <w:r w:rsidRPr="00480F70">
                        <w:rPr>
                          <w:rFonts w:cs="Tahoma"/>
                          <w:color w:val="0B5294"/>
                          <w:spacing w:val="-4"/>
                          <w:sz w:val="24"/>
                          <w:szCs w:val="24"/>
                          <w:rtl/>
                        </w:rPr>
                        <w:t xml:space="preserve"> </w:t>
                      </w:r>
                      <w:r w:rsidRPr="00480F70">
                        <w:rPr>
                          <w:rFonts w:cs="Tahoma" w:hint="eastAsia"/>
                          <w:color w:val="0B5294"/>
                          <w:spacing w:val="-4"/>
                          <w:sz w:val="24"/>
                          <w:szCs w:val="24"/>
                          <w:rtl/>
                        </w:rPr>
                        <w:t>משרד</w:t>
                      </w:r>
                      <w:r w:rsidRPr="00480F70">
                        <w:rPr>
                          <w:rFonts w:cs="Tahoma"/>
                          <w:color w:val="0B5294"/>
                          <w:spacing w:val="-4"/>
                          <w:sz w:val="24"/>
                          <w:szCs w:val="24"/>
                          <w:rtl/>
                        </w:rPr>
                        <w:t xml:space="preserve"> </w:t>
                      </w:r>
                      <w:r w:rsidRPr="00480F70">
                        <w:rPr>
                          <w:rFonts w:cs="Tahoma" w:hint="eastAsia"/>
                          <w:color w:val="0B5294"/>
                          <w:spacing w:val="-4"/>
                          <w:sz w:val="24"/>
                          <w:szCs w:val="24"/>
                          <w:rtl/>
                        </w:rPr>
                        <w:t>החקלאות</w:t>
                      </w:r>
                      <w:r w:rsidRPr="00480F70">
                        <w:rPr>
                          <w:rFonts w:cs="Tahoma"/>
                          <w:color w:val="0B5294"/>
                          <w:spacing w:val="-4"/>
                          <w:sz w:val="24"/>
                          <w:szCs w:val="24"/>
                          <w:rtl/>
                        </w:rPr>
                        <w:t xml:space="preserve"> </w:t>
                      </w:r>
                      <w:r w:rsidRPr="00480F70">
                        <w:rPr>
                          <w:rFonts w:cs="Tahoma" w:hint="eastAsia"/>
                          <w:color w:val="0B5294"/>
                          <w:spacing w:val="-4"/>
                          <w:sz w:val="24"/>
                          <w:szCs w:val="24"/>
                          <w:rtl/>
                        </w:rPr>
                        <w:t>לפעול</w:t>
                      </w:r>
                      <w:r w:rsidRPr="00480F70">
                        <w:rPr>
                          <w:rFonts w:cs="Tahoma"/>
                          <w:color w:val="0B5294"/>
                          <w:spacing w:val="-4"/>
                          <w:sz w:val="24"/>
                          <w:szCs w:val="24"/>
                          <w:rtl/>
                        </w:rPr>
                        <w:t xml:space="preserve"> </w:t>
                      </w:r>
                      <w:r w:rsidRPr="00480F70">
                        <w:rPr>
                          <w:rFonts w:cs="Tahoma" w:hint="eastAsia"/>
                          <w:color w:val="0B5294"/>
                          <w:spacing w:val="-4"/>
                          <w:sz w:val="24"/>
                          <w:szCs w:val="24"/>
                          <w:rtl/>
                        </w:rPr>
                        <w:t>ליישום</w:t>
                      </w:r>
                      <w:r w:rsidRPr="00480F70">
                        <w:rPr>
                          <w:rFonts w:cs="Tahoma"/>
                          <w:color w:val="0B5294"/>
                          <w:spacing w:val="-4"/>
                          <w:sz w:val="24"/>
                          <w:szCs w:val="24"/>
                          <w:rtl/>
                        </w:rPr>
                        <w:t xml:space="preserve"> </w:t>
                      </w:r>
                      <w:r w:rsidRPr="00480F70">
                        <w:rPr>
                          <w:rFonts w:cs="Tahoma" w:hint="eastAsia"/>
                          <w:color w:val="0B5294"/>
                          <w:spacing w:val="-4"/>
                          <w:sz w:val="24"/>
                          <w:szCs w:val="24"/>
                          <w:rtl/>
                        </w:rPr>
                        <w:t>חוק</w:t>
                      </w:r>
                      <w:r w:rsidRPr="00480F70">
                        <w:rPr>
                          <w:rFonts w:cs="Tahoma"/>
                          <w:color w:val="0B5294"/>
                          <w:spacing w:val="-4"/>
                          <w:sz w:val="24"/>
                          <w:szCs w:val="24"/>
                          <w:rtl/>
                        </w:rPr>
                        <w:t xml:space="preserve"> </w:t>
                      </w:r>
                      <w:r w:rsidRPr="00480F70">
                        <w:rPr>
                          <w:rFonts w:cs="Tahoma" w:hint="eastAsia"/>
                          <w:color w:val="0B5294"/>
                          <w:spacing w:val="-4"/>
                          <w:sz w:val="24"/>
                          <w:szCs w:val="24"/>
                          <w:rtl/>
                        </w:rPr>
                        <w:t>הגנת</w:t>
                      </w:r>
                      <w:r w:rsidRPr="00480F70">
                        <w:rPr>
                          <w:rFonts w:cs="Tahoma"/>
                          <w:color w:val="0B5294"/>
                          <w:spacing w:val="-4"/>
                          <w:sz w:val="24"/>
                          <w:szCs w:val="24"/>
                          <w:rtl/>
                        </w:rPr>
                        <w:t xml:space="preserve"> </w:t>
                      </w:r>
                      <w:r w:rsidRPr="00480F70">
                        <w:rPr>
                          <w:rFonts w:cs="Tahoma" w:hint="eastAsia"/>
                          <w:color w:val="0B5294"/>
                          <w:spacing w:val="-4"/>
                          <w:sz w:val="24"/>
                          <w:szCs w:val="24"/>
                          <w:rtl/>
                        </w:rPr>
                        <w:t>הפרטיות</w:t>
                      </w:r>
                      <w:r w:rsidRPr="00480F70">
                        <w:rPr>
                          <w:rFonts w:cs="Tahoma"/>
                          <w:color w:val="0B5294"/>
                          <w:spacing w:val="-4"/>
                          <w:sz w:val="24"/>
                          <w:szCs w:val="24"/>
                          <w:rtl/>
                        </w:rPr>
                        <w:t xml:space="preserve"> </w:t>
                      </w:r>
                      <w:r w:rsidRPr="00480F70">
                        <w:rPr>
                          <w:rFonts w:cs="Tahoma" w:hint="eastAsia"/>
                          <w:color w:val="0B5294"/>
                          <w:spacing w:val="-4"/>
                          <w:sz w:val="24"/>
                          <w:szCs w:val="24"/>
                          <w:rtl/>
                        </w:rPr>
                        <w:t>ותקנותיו</w:t>
                      </w:r>
                      <w:r w:rsidRPr="00480F70">
                        <w:rPr>
                          <w:rFonts w:cs="Tahoma"/>
                          <w:color w:val="0B5294"/>
                          <w:spacing w:val="-4"/>
                          <w:sz w:val="24"/>
                          <w:szCs w:val="24"/>
                          <w:rtl/>
                        </w:rPr>
                        <w:t xml:space="preserve"> </w:t>
                      </w:r>
                      <w:r w:rsidRPr="00480F70">
                        <w:rPr>
                          <w:rFonts w:cs="Tahoma" w:hint="eastAsia"/>
                          <w:color w:val="0B5294"/>
                          <w:spacing w:val="-4"/>
                          <w:sz w:val="24"/>
                          <w:szCs w:val="24"/>
                          <w:rtl/>
                        </w:rPr>
                        <w:t>בהקדם</w:t>
                      </w:r>
                      <w:r w:rsidRPr="00480F70">
                        <w:rPr>
                          <w:rFonts w:cs="Tahoma"/>
                          <w:color w:val="0B5294"/>
                          <w:spacing w:val="-4"/>
                          <w:sz w:val="24"/>
                          <w:szCs w:val="24"/>
                          <w:rtl/>
                        </w:rPr>
                        <w:t xml:space="preserve"> </w:t>
                      </w:r>
                      <w:r w:rsidRPr="00480F70">
                        <w:rPr>
                          <w:rFonts w:cs="Tahoma" w:hint="eastAsia"/>
                          <w:color w:val="0B5294"/>
                          <w:spacing w:val="-4"/>
                          <w:sz w:val="24"/>
                          <w:szCs w:val="24"/>
                          <w:rtl/>
                        </w:rPr>
                        <w:t>האפשרי</w:t>
                      </w:r>
                    </w:p>
                    <w:p w:rsidR="00480F70" w:rsidRPr="00373C5D" w:rsidP="00480F70">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004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85703D" w:rsidRPr="001335C1" w:rsidP="008C3316">
      <w:pPr>
        <w:pStyle w:val="RESHET"/>
        <w:rPr>
          <w:rtl/>
        </w:rPr>
      </w:pPr>
      <w:r w:rsidRPr="001335C1">
        <w:rPr>
          <w:rFonts w:hint="cs"/>
          <w:rtl/>
        </w:rPr>
        <w:t>התנהלות משרד החקלאות המתוארת בדוח, שגרמה לכך שההיערכות הארגונית ליישום החוק במשרד הייתה חלקית, עלולה להיווצר גם בגופים ציבוריים אחרים. על הרשות להגנת הפרטיות לתת את דעתה לנושא ולבחון אם יש צורך בשינויים בתחום, ובכלל זה הגדרה ברורה יותר של תכולת כל אחד מהתפקידים המוגדרים בחוק הגנת הפרטיות ובתקנותיו והגברת האכיפה בתחום.</w:t>
      </w:r>
    </w:p>
    <w:p w:rsidR="002525CC" w:rsidRPr="001335C1" w:rsidP="008C3316">
      <w:pPr>
        <w:spacing w:line="240" w:lineRule="exact"/>
        <w:ind w:right="2268"/>
        <w:jc w:val="both"/>
        <w:rPr>
          <w:rFonts w:ascii="Tahoma" w:hAnsi="Tahoma" w:cs="Tahoma"/>
          <w:b/>
          <w:bCs/>
          <w:sz w:val="18"/>
          <w:szCs w:val="18"/>
          <w:rtl/>
        </w:rPr>
      </w:pPr>
    </w:p>
    <w:sectPr w:rsidSect="00C20745">
      <w:headerReference w:type="even" r:id="rId14"/>
      <w:headerReference w:type="default" r:id="rId15"/>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4800" w:rsidRPr="008A007A" w:rsidP="008A007A">
      <w:pPr>
        <w:pStyle w:val="Footer"/>
      </w:pPr>
    </w:p>
  </w:footnote>
  <w:footnote w:type="continuationSeparator" w:id="1">
    <w:p w:rsidR="008A4800" w:rsidP="00CB3322">
      <w:pPr>
        <w:spacing w:after="0" w:line="240" w:lineRule="auto"/>
      </w:pPr>
      <w:r>
        <w:continuationSeparator/>
      </w:r>
    </w:p>
    <w:p w:rsidR="008A4800"/>
  </w:footnote>
  <w:footnote w:id="2">
    <w:p w:rsidR="0052189C" w:rsidRPr="00047789" w:rsidP="0052189C">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מערכת המותקנת בכל מעברי הגבול במדינת ישראל, שמטרתה לרשום ולבקר את תנועת הנכנסים לארץ והיוצאים ממנה.</w:t>
      </w:r>
    </w:p>
  </w:footnote>
  <w:footnote w:id="3">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תחום ההגנה בסייבר מוגדר כשינוי אבולוציוני של תחום אבטחת המידע, שכן בעידן הסייבר ניכרת עלייה חדה במספר התוקפים, בתחכומם, במספר המטרות לתקיפה ובאיכותן. מרכיב נוסף הוא ההסתכלות על </w:t>
      </w:r>
      <w:r w:rsidRPr="00047789">
        <w:rPr>
          <w:rFonts w:hint="eastAsia"/>
          <w:rtl/>
        </w:rPr>
        <w:t>מרחב</w:t>
      </w:r>
      <w:r w:rsidRPr="00047789">
        <w:rPr>
          <w:rtl/>
        </w:rPr>
        <w:t xml:space="preserve"> </w:t>
      </w:r>
      <w:r w:rsidRPr="00047789">
        <w:rPr>
          <w:rFonts w:hint="eastAsia"/>
          <w:rtl/>
        </w:rPr>
        <w:t>הסייבר</w:t>
      </w:r>
      <w:r w:rsidRPr="00047789">
        <w:rPr>
          <w:rtl/>
        </w:rPr>
        <w:t xml:space="preserve"> </w:t>
      </w:r>
      <w:r w:rsidRPr="00047789">
        <w:rPr>
          <w:rFonts w:hint="eastAsia"/>
          <w:rtl/>
        </w:rPr>
        <w:t>כמרחב</w:t>
      </w:r>
      <w:r w:rsidRPr="00047789">
        <w:rPr>
          <w:rtl/>
        </w:rPr>
        <w:t xml:space="preserve"> </w:t>
      </w:r>
      <w:r w:rsidRPr="00047789">
        <w:rPr>
          <w:rFonts w:hint="eastAsia"/>
          <w:rtl/>
        </w:rPr>
        <w:t>לחימה</w:t>
      </w:r>
      <w:r w:rsidRPr="00047789">
        <w:rPr>
          <w:rtl/>
        </w:rPr>
        <w:t>,</w:t>
      </w:r>
      <w:r w:rsidRPr="00047789">
        <w:rPr>
          <w:rFonts w:hint="cs"/>
          <w:rtl/>
        </w:rPr>
        <w:t xml:space="preserve"> שבו יכולות להיות מעורבות גם מדינות ובכלל זה מעצמות</w:t>
      </w:r>
      <w:r w:rsidRPr="00047789">
        <w:rPr>
          <w:rtl/>
        </w:rPr>
        <w:t xml:space="preserve">. </w:t>
      </w:r>
    </w:p>
  </w:footnote>
  <w:footnote w:id="4">
    <w:p w:rsidR="0085703D" w:rsidRPr="00047789" w:rsidP="00EF21E3">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אבטחת המידע התרכזה במידע הנמצא בארגון הבודד, ואילו בהגנת הסייבר יש בחינה כוללת ושיתוף פעולה במרחב הסייבר הבין-ארגוני, המגזרי, המדינתי והבין-לאומי. במרחבים אלו מתקיימות פעילויות של שיתוף פעולה וכן פעילויות פרואקטיביות</w:t>
      </w:r>
      <w:r w:rsidR="00EF21E3">
        <w:rPr>
          <w:rFonts w:hint="cs"/>
          <w:rtl/>
        </w:rPr>
        <w:t>.</w:t>
      </w:r>
    </w:p>
  </w:footnote>
  <w:footnote w:id="5">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המבוא לדברי ההסבר לטיוטת התקנות, ששלחה שרת המשפטים ליו"ר ועדת החוקה, חוק ומשפט ח"כ סלומינסקי ב-11.5.16, עמ' 1.</w:t>
      </w:r>
    </w:p>
  </w:footnote>
  <w:footnote w:id="6">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Fonts w:hint="cs"/>
          <w:rtl/>
        </w:rPr>
        <w:tab/>
      </w:r>
      <w:r w:rsidRPr="00047789">
        <w:rPr>
          <w:rtl/>
        </w:rPr>
        <w:t>החלטה 2443 מפברואר 2015</w:t>
      </w:r>
      <w:r w:rsidRPr="00047789">
        <w:rPr>
          <w:rFonts w:hint="cs"/>
          <w:rtl/>
        </w:rPr>
        <w:t>.</w:t>
      </w:r>
    </w:p>
  </w:footnote>
  <w:footnote w:id="7">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בהחלטת ממשלה מס' 4660 מ-19.1.06. </w:t>
      </w:r>
    </w:p>
  </w:footnote>
  <w:footnote w:id="8">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t>החוק מגדיר מחזיק לעניין מאגרי מידע כמי שמצוי ברשותו מאגר מידע דרך קבע והוא רשאי לעשות בו שימוש</w:t>
      </w:r>
      <w:r w:rsidRPr="00047789">
        <w:rPr>
          <w:rFonts w:hint="cs"/>
          <w:rtl/>
        </w:rPr>
        <w:t>.</w:t>
      </w:r>
    </w:p>
  </w:footnote>
  <w:footnote w:id="9">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על פי סעיף 23 לחוק הגנת הפרטיות, גוף ציבורי </w:t>
      </w:r>
      <w:r w:rsidRPr="00047789">
        <w:rPr>
          <w:rFonts w:hint="eastAsia"/>
          <w:rtl/>
        </w:rPr>
        <w:t>מתייחס</w:t>
      </w:r>
      <w:r w:rsidRPr="00047789">
        <w:rPr>
          <w:rtl/>
        </w:rPr>
        <w:t xml:space="preserve"> </w:t>
      </w:r>
      <w:r w:rsidRPr="00047789">
        <w:rPr>
          <w:rFonts w:hint="eastAsia"/>
          <w:rtl/>
        </w:rPr>
        <w:t>ל</w:t>
      </w:r>
      <w:r w:rsidRPr="00047789">
        <w:rPr>
          <w:rFonts w:hint="cs"/>
          <w:rtl/>
        </w:rPr>
        <w:t xml:space="preserve">משרדי הממשלה ולמוסדות מדינה אחרים, רשות מקומית וגוף אחר הממלא תפקידים ציבוריים וכן גוף ששר המשפטים קבע אותו בצו כגוף ציבורי. </w:t>
      </w:r>
    </w:p>
  </w:footnote>
  <w:footnote w:id="10">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הרשם לא ירשום את הבקשה אם היה לו יסוד סביר להניח כי המאגר משמש או עלול לשמש לפעולות בלתי חוקיות או כמסווה להן, או שהמידע הכלול בו התקבל, נצבר או נאסף בניגוד להוראות כל דין.</w:t>
      </w:r>
    </w:p>
  </w:footnote>
  <w:footnote w:id="11">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על פי סעיף 7 לחוק הגנת הפרטיות, מידע רגיש כולל נתונים על אישיותו של אדם, צנעת אישותו, מצב בריאותו, מצבו הכלכלי, דעותיו ואמונתו, וכן מידע ששר המשפטים קבע בצו, באישור ועדת החוקה חוק ומשפט של הכנסת, שהוא מידע רגיש.</w:t>
      </w:r>
    </w:p>
  </w:footnote>
  <w:footnote w:id="12">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בעניין זה ראו מבקר המדינה, </w:t>
      </w:r>
      <w:r w:rsidRPr="00047789">
        <w:rPr>
          <w:rFonts w:hint="eastAsia"/>
          <w:b/>
          <w:bCs/>
          <w:rtl/>
        </w:rPr>
        <w:t>דוח</w:t>
      </w:r>
      <w:r w:rsidRPr="00047789">
        <w:rPr>
          <w:b/>
          <w:bCs/>
          <w:rtl/>
        </w:rPr>
        <w:t xml:space="preserve"> </w:t>
      </w:r>
      <w:r w:rsidRPr="00047789">
        <w:rPr>
          <w:rFonts w:hint="eastAsia"/>
          <w:b/>
          <w:bCs/>
          <w:rtl/>
        </w:rPr>
        <w:t>שנתי</w:t>
      </w:r>
      <w:r w:rsidRPr="00047789">
        <w:rPr>
          <w:b/>
          <w:bCs/>
          <w:rtl/>
        </w:rPr>
        <w:t xml:space="preserve"> 64ג</w:t>
      </w:r>
      <w:r w:rsidRPr="00047789">
        <w:rPr>
          <w:rFonts w:hint="cs"/>
          <w:rtl/>
        </w:rPr>
        <w:t xml:space="preserve"> (2014), "רישום מאגרי מידע בישראל", עמ' 1147 ואילך.</w:t>
      </w:r>
    </w:p>
  </w:footnote>
  <w:footnote w:id="13">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הפסיקה עוסקת גם היא בתהליכים אלה, בעיקר בכל הקשור לאופן שבו יש לפרש את ההגדרה של מידע. לדוגמה, השופט שמגר קובע (ע"א 86/89 </w:t>
      </w:r>
      <w:r w:rsidRPr="00047789">
        <w:rPr>
          <w:rFonts w:hint="cs"/>
          <w:b/>
          <w:bCs/>
          <w:rtl/>
        </w:rPr>
        <w:t>מדינת</w:t>
      </w:r>
      <w:r w:rsidRPr="00047789">
        <w:rPr>
          <w:b/>
          <w:bCs/>
          <w:rtl/>
        </w:rPr>
        <w:t xml:space="preserve"> </w:t>
      </w:r>
      <w:r w:rsidRPr="00047789">
        <w:rPr>
          <w:rFonts w:hint="cs"/>
          <w:b/>
          <w:bCs/>
          <w:rtl/>
        </w:rPr>
        <w:t>ישראל</w:t>
      </w:r>
      <w:r w:rsidRPr="00047789">
        <w:rPr>
          <w:b/>
          <w:bCs/>
          <w:rtl/>
        </w:rPr>
        <w:t xml:space="preserve"> </w:t>
      </w:r>
      <w:r w:rsidRPr="00047789">
        <w:rPr>
          <w:rFonts w:hint="cs"/>
          <w:b/>
          <w:bCs/>
          <w:rtl/>
        </w:rPr>
        <w:t>נ</w:t>
      </w:r>
      <w:r w:rsidRPr="00047789">
        <w:rPr>
          <w:b/>
          <w:bCs/>
          <w:rtl/>
        </w:rPr>
        <w:t xml:space="preserve">' </w:t>
      </w:r>
      <w:r w:rsidRPr="00047789">
        <w:rPr>
          <w:rFonts w:hint="cs"/>
          <w:b/>
          <w:bCs/>
          <w:rtl/>
        </w:rPr>
        <w:t>בנק</w:t>
      </w:r>
      <w:r w:rsidRPr="00047789">
        <w:rPr>
          <w:b/>
          <w:bCs/>
          <w:rtl/>
        </w:rPr>
        <w:t xml:space="preserve"> </w:t>
      </w:r>
      <w:r w:rsidRPr="00047789">
        <w:rPr>
          <w:rFonts w:hint="cs"/>
          <w:b/>
          <w:bCs/>
          <w:rtl/>
        </w:rPr>
        <w:t>הפועלים</w:t>
      </w:r>
      <w:r w:rsidRPr="00047789">
        <w:rPr>
          <w:b/>
          <w:bCs/>
          <w:rtl/>
        </w:rPr>
        <w:t xml:space="preserve"> </w:t>
      </w:r>
      <w:r w:rsidRPr="00047789">
        <w:rPr>
          <w:rFonts w:hint="cs"/>
          <w:b/>
          <w:bCs/>
          <w:rtl/>
        </w:rPr>
        <w:t>בע</w:t>
      </w:r>
      <w:r w:rsidRPr="00047789">
        <w:rPr>
          <w:b/>
          <w:bCs/>
          <w:rtl/>
        </w:rPr>
        <w:t>"מ</w:t>
      </w:r>
      <w:r w:rsidRPr="00047789">
        <w:rPr>
          <w:rFonts w:hint="cs"/>
          <w:rtl/>
        </w:rPr>
        <w:t xml:space="preserve">, פ"ד, מד (2) 726, 731) כי אם ניתן להפיק מידע על מצבו הכלכלי של אדם ממאגר מידע שאינו ערוך פרסונלית, כמו מאגר כלי הרכב, ניתן לראות מידע זה ככלול במסגרת מאגרי המידע שסעיף 7 לחוק הגנת הפרטיות מתייחס אליהם. </w:t>
      </w:r>
    </w:p>
  </w:footnote>
  <w:footnote w:id="14">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פירוט בנושא ראו להלן בפרק "יישום תקנות הגנת הפרטיות (אבטחת מידע)".</w:t>
      </w:r>
    </w:p>
  </w:footnote>
  <w:footnote w:id="15">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לפי סעיף 7 לחוק הגנת הפרטיות, מידע - כולל "נתונים על אישיותו של אדם, מעמדו האישי, צנעת אישותו, מצב בריאותו, מצבו הכלכלי, הכשרתו המקצועית, דעותיו ואמונתו".</w:t>
      </w:r>
    </w:p>
  </w:footnote>
  <w:footnote w:id="16">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00047789">
        <w:rPr>
          <w:rFonts w:hint="cs"/>
          <w:rtl/>
        </w:rPr>
        <w:t xml:space="preserve">ראו: </w:t>
      </w:r>
      <w:r w:rsidRPr="00047789">
        <w:t>http://www.justice.gov.il/Units/ilita/subjects/HaganatHapratiyut/actions/Pages/Eyun.aspx</w:t>
      </w:r>
    </w:p>
  </w:footnote>
  <w:footnote w:id="17">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טיוטת הנחיית רשם מאגרי מידע מס' 3/2017. תאריך הפרסום באתר האינטרנט של הרשות - 13.8.2017. </w:t>
      </w:r>
    </w:p>
    <w:p w:rsidR="0085703D" w:rsidRPr="00047789" w:rsidP="00047789">
      <w:pPr>
        <w:pStyle w:val="FootnoteText"/>
        <w:bidi w:val="0"/>
        <w:ind w:left="2268" w:right="397" w:firstLine="0"/>
        <w:jc w:val="left"/>
      </w:pPr>
      <w:r w:rsidRPr="00047789">
        <w:t>https://www.gov.il/he/Departments/publications/Call_for_bids/ownership_transfer</w:t>
      </w:r>
    </w:p>
  </w:footnote>
  <w:footnote w:id="18">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סעיף 3 לתקנות הגנת הפרטיות (העברת מידע).</w:t>
      </w:r>
    </w:p>
  </w:footnote>
  <w:footnote w:id="19">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על מקרים נוספים שבהם חתמו על טפסי א' ו-ב' מי שלא מונו כמנהלי מאגרים ראו בפרק "חשש לשימוש שלא כדין במידע ממאגרי מידע חיצוניים ביחידת הפיצו"ח".</w:t>
      </w:r>
    </w:p>
  </w:footnote>
  <w:footnote w:id="20">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בסעיף 31א לחוק הגנת הפרטיות.</w:t>
      </w:r>
    </w:p>
  </w:footnote>
  <w:footnote w:id="21">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על טיפול הוועדה להעברת מידע במשרד החקלאות בבקשה לקבלת מידע ממרשם האוכלוסין וממשרד התחבורה ראו </w:t>
      </w:r>
      <w:r w:rsidRPr="00047789">
        <w:rPr>
          <w:rFonts w:hint="eastAsia"/>
          <w:rtl/>
        </w:rPr>
        <w:t>להלן</w:t>
      </w:r>
      <w:r w:rsidRPr="00047789">
        <w:rPr>
          <w:rtl/>
        </w:rPr>
        <w:t xml:space="preserve"> בפרק "</w:t>
      </w:r>
      <w:r w:rsidRPr="00047789">
        <w:rPr>
          <w:rFonts w:hint="eastAsia"/>
          <w:rtl/>
        </w:rPr>
        <w:t>חשש</w:t>
      </w:r>
      <w:r w:rsidRPr="00047789">
        <w:rPr>
          <w:rtl/>
        </w:rPr>
        <w:t xml:space="preserve"> לשימוש שלא כדין במידע ממאגרי מידע חיצוניים ביחידת </w:t>
      </w:r>
      <w:r w:rsidRPr="00047789">
        <w:rPr>
          <w:rFonts w:hint="eastAsia"/>
          <w:rtl/>
        </w:rPr>
        <w:t>הפיצו</w:t>
      </w:r>
      <w:r w:rsidRPr="00047789">
        <w:rPr>
          <w:rtl/>
        </w:rPr>
        <w:t>"ח".</w:t>
      </w:r>
    </w:p>
  </w:footnote>
  <w:footnote w:id="22">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מערכת לניהול הוועדות להעברת מידע.</w:t>
      </w:r>
    </w:p>
  </w:footnote>
  <w:footnote w:id="23">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בעניין זה ראו גם החלטת ממשלה 1933 מיום 30.8.16; "צעדים ראשונים בדרך ליישום מדיניות </w:t>
      </w:r>
      <w:r w:rsidRPr="00047789">
        <w:t>ask once</w:t>
      </w:r>
      <w:r w:rsidRPr="00047789">
        <w:rPr>
          <w:rFonts w:hint="cs"/>
          <w:rtl/>
        </w:rPr>
        <w:t xml:space="preserve">", </w:t>
      </w:r>
      <w:r w:rsidRPr="00047789">
        <w:rPr>
          <w:rFonts w:hint="eastAsia"/>
          <w:b/>
          <w:bCs/>
          <w:rtl/>
        </w:rPr>
        <w:t>מאגר</w:t>
      </w:r>
      <w:r w:rsidRPr="00047789">
        <w:rPr>
          <w:b/>
          <w:bCs/>
          <w:rtl/>
        </w:rPr>
        <w:t xml:space="preserve"> </w:t>
      </w:r>
      <w:r w:rsidRPr="00047789">
        <w:rPr>
          <w:rFonts w:hint="eastAsia"/>
          <w:b/>
          <w:bCs/>
          <w:rtl/>
        </w:rPr>
        <w:t>הנחיות</w:t>
      </w:r>
      <w:r w:rsidRPr="00047789">
        <w:rPr>
          <w:b/>
          <w:bCs/>
          <w:rtl/>
        </w:rPr>
        <w:t xml:space="preserve"> </w:t>
      </w:r>
      <w:r w:rsidRPr="00047789">
        <w:rPr>
          <w:rFonts w:hint="eastAsia"/>
          <w:b/>
          <w:bCs/>
          <w:rtl/>
        </w:rPr>
        <w:t>וידע</w:t>
      </w:r>
      <w:r w:rsidRPr="00047789">
        <w:rPr>
          <w:b/>
          <w:bCs/>
          <w:rtl/>
        </w:rPr>
        <w:t xml:space="preserve"> </w:t>
      </w:r>
      <w:r w:rsidRPr="00047789">
        <w:rPr>
          <w:rFonts w:hint="eastAsia"/>
          <w:b/>
          <w:bCs/>
          <w:rtl/>
        </w:rPr>
        <w:t>של</w:t>
      </w:r>
      <w:r w:rsidRPr="00047789">
        <w:rPr>
          <w:rFonts w:hint="cs"/>
          <w:b/>
          <w:bCs/>
          <w:rtl/>
        </w:rPr>
        <w:t xml:space="preserve"> </w:t>
      </w:r>
      <w:r w:rsidRPr="00047789">
        <w:rPr>
          <w:rFonts w:hint="eastAsia"/>
          <w:b/>
          <w:bCs/>
          <w:rtl/>
        </w:rPr>
        <w:t>רשות</w:t>
      </w:r>
      <w:r w:rsidRPr="00047789">
        <w:rPr>
          <w:b/>
          <w:bCs/>
          <w:rtl/>
        </w:rPr>
        <w:t xml:space="preserve"> </w:t>
      </w:r>
      <w:r w:rsidRPr="00047789">
        <w:rPr>
          <w:rFonts w:hint="eastAsia"/>
          <w:b/>
          <w:bCs/>
          <w:rtl/>
        </w:rPr>
        <w:t>התקשוב</w:t>
      </w:r>
      <w:r w:rsidRPr="00047789">
        <w:rPr>
          <w:b/>
          <w:bCs/>
          <w:rtl/>
        </w:rPr>
        <w:t xml:space="preserve"> </w:t>
      </w:r>
      <w:r w:rsidRPr="00047789">
        <w:rPr>
          <w:rFonts w:hint="eastAsia"/>
          <w:b/>
          <w:bCs/>
          <w:rtl/>
        </w:rPr>
        <w:t>הממשלתי</w:t>
      </w:r>
      <w:r w:rsidRPr="00047789">
        <w:rPr>
          <w:b/>
          <w:bCs/>
          <w:rtl/>
        </w:rPr>
        <w:t xml:space="preserve"> </w:t>
      </w:r>
      <w:r w:rsidRPr="00047789">
        <w:rPr>
          <w:rFonts w:hint="eastAsia"/>
          <w:b/>
          <w:bCs/>
          <w:rtl/>
        </w:rPr>
        <w:t>באינטרנט</w:t>
      </w:r>
      <w:r w:rsidRPr="00047789">
        <w:rPr>
          <w:rFonts w:hint="cs"/>
          <w:rtl/>
        </w:rPr>
        <w:t>,</w:t>
      </w:r>
      <w:r w:rsidRPr="00047789">
        <w:rPr>
          <w:rFonts w:hint="cs"/>
          <w:rtl/>
        </w:rPr>
        <w:t xml:space="preserve"> </w:t>
      </w:r>
      <w:r w:rsidRPr="00047789">
        <w:rPr>
          <w:rFonts w:hint="cs"/>
          <w:rtl/>
        </w:rPr>
        <w:t xml:space="preserve">10.9.17 </w:t>
      </w:r>
      <w:r w:rsidRPr="00047789">
        <w:t>www.govshare.gov.il/he/node/3887</w:t>
      </w:r>
    </w:p>
  </w:footnote>
  <w:footnote w:id="24">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t>למעט החובות הכלולות בתקנות 2 ו-15(א)</w:t>
      </w:r>
      <w:r w:rsidRPr="00047789">
        <w:rPr>
          <w:rFonts w:hint="cs"/>
          <w:rtl/>
        </w:rPr>
        <w:t>.</w:t>
      </w:r>
      <w:r w:rsidRPr="00047789">
        <w:rPr>
          <w:rtl/>
        </w:rPr>
        <w:t xml:space="preserve"> </w:t>
      </w:r>
    </w:p>
  </w:footnote>
  <w:footnote w:id="25">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על פי החוק, האישור לקבלת מידע תקף לחמש שנים.</w:t>
      </w:r>
    </w:p>
  </w:footnote>
  <w:footnote w:id="26">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b/>
          <w:bCs/>
          <w:rtl/>
        </w:rPr>
        <w:t>האגודה לזכויות האזרח נ' משרד הפנים</w:t>
      </w:r>
      <w:r w:rsidRPr="00047789">
        <w:rPr>
          <w:rtl/>
        </w:rPr>
        <w:t>, פ"ד נח(4</w:t>
      </w:r>
      <w:r w:rsidRPr="00047789">
        <w:rPr>
          <w:rFonts w:hint="cs"/>
          <w:rtl/>
        </w:rPr>
        <w:t xml:space="preserve">) </w:t>
      </w:r>
      <w:r w:rsidRPr="00047789">
        <w:rPr>
          <w:rtl/>
        </w:rPr>
        <w:t>842</w:t>
      </w:r>
      <w:r w:rsidRPr="00047789">
        <w:rPr>
          <w:rFonts w:hint="cs"/>
          <w:rtl/>
        </w:rPr>
        <w:t xml:space="preserve"> (2004).</w:t>
      </w:r>
    </w:p>
  </w:footnote>
  <w:footnote w:id="27">
    <w:p w:rsidR="008C3316" w:rsidRPr="00047789" w:rsidP="008C3316">
      <w:pPr>
        <w:pStyle w:val="FootnoteText"/>
        <w:rPr>
          <w:rtl/>
        </w:rPr>
      </w:pPr>
      <w:r w:rsidRPr="00047789">
        <w:rPr>
          <w:rStyle w:val="FootnoteReference0"/>
          <w:vertAlign w:val="baseline"/>
        </w:rPr>
        <w:footnoteRef/>
      </w:r>
      <w:r w:rsidRPr="00047789">
        <w:rPr>
          <w:rtl/>
        </w:rPr>
        <w:t xml:space="preserve"> </w:t>
      </w:r>
      <w:r w:rsidRPr="00047789">
        <w:rPr>
          <w:rtl/>
        </w:rPr>
        <w:tab/>
      </w:r>
      <w:r w:rsidRPr="00047789">
        <w:t>log</w:t>
      </w:r>
      <w:r w:rsidRPr="00047789">
        <w:rPr>
          <w:rFonts w:hint="cs"/>
          <w:rtl/>
        </w:rPr>
        <w:t xml:space="preserve"> - יומן אירועים. קיצור של הביטוי האנגלי </w:t>
      </w:r>
      <w:r w:rsidRPr="00047789">
        <w:t>log file</w:t>
      </w:r>
      <w:r w:rsidRPr="00047789">
        <w:rPr>
          <w:rFonts w:hint="cs"/>
          <w:rtl/>
        </w:rPr>
        <w:t>, שמשמעותו קובץ המשמש לתיעוד אירועים למטרת מעקב במערכות הפעלה בפרט ובמערכות בכלל. קובץ זה כולל פרטים כגון שם המשתמש שיצר את האירוע, תאריך האירוע ושעת האירוע.</w:t>
      </w:r>
    </w:p>
  </w:footnote>
  <w:footnote w:id="28">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תקנות הגנת הפרטיות (תנאי החזקת מידע ושמירתו וסדרי העברת מידע בין גופים ציבוריים) (תיקון), התשע"ז-2017.</w:t>
      </w:r>
    </w:p>
  </w:footnote>
  <w:footnote w:id="29">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 פרטי הצעת התיקון ראו הערת שוליים קודמת.</w:t>
      </w:r>
      <w:r w:rsidRPr="00047789">
        <w:rPr>
          <w:rtl/>
        </w:rPr>
        <w:t xml:space="preserve"> </w:t>
      </w:r>
    </w:p>
  </w:footnote>
  <w:footnote w:id="30">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בג"ץ 8070/98, שם.</w:t>
      </w:r>
    </w:p>
  </w:footnote>
  <w:footnote w:id="31">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תקנות הגנת הפרטיות (העברת מידע), סעיף 5(א).</w:t>
      </w:r>
    </w:p>
  </w:footnote>
  <w:footnote w:id="32">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המבוא לדברי ההסבר לטיוטת התקנות, ששלחה שרת המשפטים ליו"ר ועדת החוקה, חוק ומשפט ח"כ סלומינסקי ב-11.5.16, עמ' 1.</w:t>
      </w:r>
    </w:p>
  </w:footnote>
  <w:footnote w:id="33">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Fonts w:hint="cs"/>
          <w:rtl/>
        </w:rPr>
        <w:tab/>
        <w:t>ובפרט סוגי המידע האלה: מידע על צנעת חייו האישיים של אדם, מידע רפואי (כולל נפשי), מידע גנטי, מידע על דעות פוליטיות ואמונות דתיות, עבר פלילי, נתוני תקשורת, מידע ביומטרי, מידע כלכלי והרגלי צריכה של אדם שעל פיהם ניתן ללמוד על אישיותו, אמונתו או דעותיו.</w:t>
      </w:r>
    </w:p>
  </w:footnote>
  <w:footnote w:id="34">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פרטים נוספים על סקר הסיכונים ראו להלן בפרק "יישום ההחלטה בעניין הסייבר בממשלה".</w:t>
      </w:r>
    </w:p>
  </w:footnote>
  <w:footnote w:id="35">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על פי התקנות - גוף ציבורי המוסמך על פי דין לתת הנחיות בעניין אבטחת מידע.</w:t>
      </w:r>
    </w:p>
  </w:footnote>
  <w:footnote w:id="36">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על פי התקנות - תקן רשמי, תקן ישראלי או תקן בין-לאומי כמשמעותם בחוק התקנים, התשי"ג-1953, או מסמך ייחוס, שהרשם אישר לעניין זה.</w:t>
      </w:r>
    </w:p>
  </w:footnote>
  <w:footnote w:id="37">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החלטה מס' 1443 מיום 15.2.15, "קידום אסדרה לאומית והובלה ממשלתית בהגנת הסייבר".</w:t>
      </w:r>
    </w:p>
  </w:footnote>
  <w:footnote w:id="38">
    <w:p w:rsidR="0085703D" w:rsidRPr="00047789" w:rsidP="0085703D">
      <w:pPr>
        <w:pStyle w:val="FootnoteText"/>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יש להבחין בין סקר סיכונים זה, הנערך לפי ההחלטה בעניין הגנת הסייבר בממשלה, ומיועד לטפל בסיכונים </w:t>
      </w:r>
      <w:r w:rsidRPr="00047789">
        <w:rPr>
          <w:rFonts w:hint="eastAsia"/>
          <w:b/>
          <w:bCs/>
          <w:rtl/>
        </w:rPr>
        <w:t>לכל</w:t>
      </w:r>
      <w:r w:rsidRPr="00047789">
        <w:rPr>
          <w:b/>
          <w:bCs/>
          <w:rtl/>
        </w:rPr>
        <w:t xml:space="preserve"> </w:t>
      </w:r>
      <w:r w:rsidRPr="00047789">
        <w:rPr>
          <w:rFonts w:hint="eastAsia"/>
          <w:b/>
          <w:bCs/>
          <w:rtl/>
        </w:rPr>
        <w:t>מערכות</w:t>
      </w:r>
      <w:r w:rsidRPr="00047789">
        <w:rPr>
          <w:b/>
          <w:bCs/>
          <w:rtl/>
        </w:rPr>
        <w:t xml:space="preserve"> </w:t>
      </w:r>
      <w:r w:rsidRPr="00047789">
        <w:rPr>
          <w:rFonts w:hint="eastAsia"/>
          <w:b/>
          <w:bCs/>
          <w:rtl/>
        </w:rPr>
        <w:t>ומאגרי</w:t>
      </w:r>
      <w:r w:rsidRPr="00047789">
        <w:rPr>
          <w:b/>
          <w:bCs/>
          <w:rtl/>
        </w:rPr>
        <w:t xml:space="preserve"> </w:t>
      </w:r>
      <w:r w:rsidRPr="00047789">
        <w:rPr>
          <w:rFonts w:hint="eastAsia"/>
          <w:b/>
          <w:bCs/>
          <w:rtl/>
        </w:rPr>
        <w:t>המשרד</w:t>
      </w:r>
      <w:r w:rsidRPr="00047789">
        <w:rPr>
          <w:rtl/>
        </w:rPr>
        <w:t xml:space="preserve">, לבין סקר הסיכונים הנערך מתוקף תקנות הגנת הפרטיות (אבטחת מידע) החל </w:t>
      </w:r>
      <w:r w:rsidRPr="00047789">
        <w:rPr>
          <w:rFonts w:hint="eastAsia"/>
          <w:b/>
          <w:bCs/>
          <w:rtl/>
        </w:rPr>
        <w:t>רק</w:t>
      </w:r>
      <w:r w:rsidRPr="00047789">
        <w:rPr>
          <w:b/>
          <w:bCs/>
          <w:rtl/>
        </w:rPr>
        <w:t xml:space="preserve"> </w:t>
      </w:r>
      <w:r w:rsidRPr="00047789">
        <w:rPr>
          <w:rFonts w:hint="eastAsia"/>
          <w:b/>
          <w:bCs/>
          <w:rtl/>
        </w:rPr>
        <w:t>על</w:t>
      </w:r>
      <w:r w:rsidRPr="00047789">
        <w:rPr>
          <w:b/>
          <w:bCs/>
          <w:rtl/>
        </w:rPr>
        <w:t xml:space="preserve"> </w:t>
      </w:r>
      <w:r w:rsidRPr="00047789">
        <w:rPr>
          <w:rFonts w:hint="eastAsia"/>
          <w:b/>
          <w:bCs/>
          <w:rtl/>
        </w:rPr>
        <w:t>מאגרי</w:t>
      </w:r>
      <w:r w:rsidRPr="00047789">
        <w:rPr>
          <w:b/>
          <w:bCs/>
          <w:rtl/>
        </w:rPr>
        <w:t xml:space="preserve"> </w:t>
      </w:r>
      <w:r w:rsidRPr="00047789">
        <w:rPr>
          <w:rFonts w:hint="eastAsia"/>
          <w:b/>
          <w:bCs/>
          <w:rtl/>
        </w:rPr>
        <w:t>מידע</w:t>
      </w:r>
      <w:r w:rsidRPr="00047789">
        <w:rPr>
          <w:b/>
          <w:bCs/>
          <w:rtl/>
        </w:rPr>
        <w:t xml:space="preserve"> </w:t>
      </w:r>
      <w:r w:rsidRPr="00047789">
        <w:rPr>
          <w:rFonts w:hint="eastAsia"/>
          <w:b/>
          <w:bCs/>
          <w:rtl/>
        </w:rPr>
        <w:t>כהגדרתם</w:t>
      </w:r>
      <w:r w:rsidRPr="00047789">
        <w:rPr>
          <w:b/>
          <w:bCs/>
          <w:rtl/>
        </w:rPr>
        <w:t xml:space="preserve"> </w:t>
      </w:r>
      <w:r w:rsidRPr="00047789">
        <w:rPr>
          <w:rFonts w:hint="eastAsia"/>
          <w:b/>
          <w:bCs/>
          <w:rtl/>
        </w:rPr>
        <w:t>לפי</w:t>
      </w:r>
      <w:r w:rsidRPr="00047789">
        <w:rPr>
          <w:b/>
          <w:bCs/>
          <w:rtl/>
        </w:rPr>
        <w:t xml:space="preserve"> </w:t>
      </w:r>
      <w:r w:rsidRPr="00047789">
        <w:rPr>
          <w:rFonts w:hint="eastAsia"/>
          <w:b/>
          <w:bCs/>
          <w:rtl/>
        </w:rPr>
        <w:t>חוק</w:t>
      </w:r>
      <w:r w:rsidRPr="00047789">
        <w:rPr>
          <w:b/>
          <w:bCs/>
          <w:rtl/>
        </w:rPr>
        <w:t xml:space="preserve"> </w:t>
      </w:r>
      <w:r w:rsidRPr="00047789">
        <w:rPr>
          <w:rFonts w:hint="eastAsia"/>
          <w:b/>
          <w:bCs/>
          <w:rtl/>
        </w:rPr>
        <w:t>הגנת</w:t>
      </w:r>
      <w:r w:rsidRPr="00047789">
        <w:rPr>
          <w:b/>
          <w:bCs/>
          <w:rtl/>
        </w:rPr>
        <w:t xml:space="preserve"> </w:t>
      </w:r>
      <w:r w:rsidRPr="00047789">
        <w:rPr>
          <w:rFonts w:hint="eastAsia"/>
          <w:b/>
          <w:bCs/>
          <w:rtl/>
        </w:rPr>
        <w:t>הפרטיות</w:t>
      </w:r>
      <w:r w:rsidRPr="00047789">
        <w:rPr>
          <w:rtl/>
        </w:rPr>
        <w:t xml:space="preserve"> ורק על כאלה שהוגדרו על פי התקנות כמאגרים</w:t>
      </w:r>
      <w:r w:rsidRPr="00047789">
        <w:rPr>
          <w:b/>
          <w:bCs/>
          <w:rtl/>
        </w:rPr>
        <w:t xml:space="preserve"> </w:t>
      </w:r>
      <w:r w:rsidRPr="00047789">
        <w:rPr>
          <w:rFonts w:hint="cs"/>
          <w:rtl/>
        </w:rPr>
        <w:t>ברמת אבטחה גבוהה. סקר זה אוזכר בפרק הקודם.</w:t>
      </w:r>
    </w:p>
  </w:footnote>
  <w:footnote w:id="39">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סקר הסיכונים כולל המלצות לתוכנית עבודה גם לשנת 2019.</w:t>
      </w:r>
    </w:p>
  </w:footnote>
  <w:footnote w:id="40">
    <w:p w:rsidR="0085703D" w:rsidRPr="00047789" w:rsidP="0085703D">
      <w:pPr>
        <w:pStyle w:val="FootnoteText"/>
        <w:rPr>
          <w:rtl/>
        </w:rPr>
      </w:pPr>
      <w:r w:rsidRPr="00047789">
        <w:rPr>
          <w:rStyle w:val="FootnoteReference0"/>
          <w:vertAlign w:val="baseline"/>
        </w:rPr>
        <w:footnoteRef/>
      </w:r>
      <w:r w:rsidRPr="00047789">
        <w:rPr>
          <w:rtl/>
        </w:rPr>
        <w:t xml:space="preserve"> </w:t>
      </w:r>
      <w:r w:rsidRPr="00047789">
        <w:rPr>
          <w:rtl/>
        </w:rPr>
        <w:tab/>
      </w:r>
      <w:r w:rsidRPr="00047789">
        <w:rPr>
          <w:rFonts w:hint="cs"/>
          <w:rtl/>
        </w:rPr>
        <w:t xml:space="preserve">החלטת ממשלה 2443 מ-15.2.15 </w:t>
      </w:r>
      <w:r w:rsidRPr="00047789">
        <w:rPr>
          <w:rtl/>
        </w:rPr>
        <w:t>(נספח ו' סעיף 2.א)</w:t>
      </w:r>
      <w:r w:rsidRPr="0004778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AC0A85">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71175">
      <w:rPr>
        <w:rFonts w:ascii="Tahoma" w:hAnsi="Tahoma" w:eastAsiaTheme="majorEastAsia" w:cs="Tahoma"/>
        <w:b/>
        <w:bCs/>
        <w:noProof/>
        <w:color w:val="0B5294" w:themeColor="accent1" w:themeShade="BF"/>
        <w:sz w:val="16"/>
        <w:szCs w:val="16"/>
        <w:rtl/>
      </w:rPr>
      <w:t>2082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w:t>
    </w:r>
    <w:r w:rsidR="001F683F">
      <w:rPr>
        <w:rFonts w:ascii="Tahoma" w:hAnsi="Tahoma" w:eastAsiaTheme="majorEastAsia" w:cs="Tahoma"/>
        <w:noProof/>
        <w:color w:val="0B5294" w:themeColor="accent1" w:themeShade="BF"/>
        <w:sz w:val="16"/>
        <w:szCs w:val="16"/>
        <w:rtl/>
      </w:rPr>
      <w:t>6</w:t>
    </w:r>
    <w:r w:rsidR="001F683F">
      <w:rPr>
        <w:rFonts w:ascii="Tahoma" w:hAnsi="Tahoma" w:eastAsiaTheme="majorEastAsia" w:cs="Tahoma" w:hint="cs"/>
        <w:noProof/>
        <w:color w:val="0B5294" w:themeColor="accent1" w:themeShade="BF"/>
        <w:sz w:val="16"/>
        <w:szCs w:val="16"/>
        <w:rtl/>
      </w:rPr>
      <w:t>9</w:t>
    </w:r>
    <w:r w:rsidR="00AC0A85">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554EB1">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54EB1" w:rsidR="00554EB1">
      <w:rPr>
        <w:rFonts w:ascii="Tahoma" w:hAnsi="Tahoma" w:eastAsiaTheme="majorEastAsia" w:cs="Tahoma" w:hint="eastAsia"/>
        <w:noProof/>
        <w:color w:val="0B5294" w:themeColor="accent1" w:themeShade="BF"/>
        <w:sz w:val="16"/>
        <w:szCs w:val="16"/>
        <w:rtl/>
      </w:rPr>
      <w:t>משרד</w:t>
    </w:r>
    <w:r w:rsidRPr="00554EB1" w:rsidR="00554EB1">
      <w:rPr>
        <w:rFonts w:ascii="Tahoma" w:hAnsi="Tahoma" w:eastAsiaTheme="majorEastAsia" w:cs="Tahoma"/>
        <w:noProof/>
        <w:color w:val="0B5294" w:themeColor="accent1" w:themeShade="BF"/>
        <w:sz w:val="16"/>
        <w:szCs w:val="16"/>
        <w:rtl/>
      </w:rPr>
      <w:t xml:space="preserve"> </w:t>
    </w:r>
    <w:r w:rsidRPr="00554EB1" w:rsidR="00554EB1">
      <w:rPr>
        <w:rFonts w:ascii="Tahoma" w:hAnsi="Tahoma" w:eastAsiaTheme="majorEastAsia" w:cs="Tahoma" w:hint="eastAsia"/>
        <w:noProof/>
        <w:color w:val="0B5294" w:themeColor="accent1" w:themeShade="BF"/>
        <w:sz w:val="16"/>
        <w:szCs w:val="16"/>
        <w:rtl/>
      </w:rPr>
      <w:t>החקלאות</w:t>
    </w:r>
    <w:r w:rsidRPr="00554EB1" w:rsidR="00554EB1">
      <w:rPr>
        <w:rFonts w:ascii="Tahoma" w:hAnsi="Tahoma" w:eastAsiaTheme="majorEastAsia" w:cs="Tahoma"/>
        <w:noProof/>
        <w:color w:val="0B5294" w:themeColor="accent1" w:themeShade="BF"/>
        <w:sz w:val="16"/>
        <w:szCs w:val="16"/>
        <w:rtl/>
      </w:rPr>
      <w:t xml:space="preserve"> </w:t>
    </w:r>
    <w:r w:rsidRPr="00554EB1" w:rsidR="00554EB1">
      <w:rPr>
        <w:rFonts w:ascii="Tahoma" w:hAnsi="Tahoma" w:eastAsiaTheme="majorEastAsia" w:cs="Tahoma" w:hint="eastAsia"/>
        <w:noProof/>
        <w:color w:val="0B5294" w:themeColor="accent1" w:themeShade="BF"/>
        <w:sz w:val="16"/>
        <w:szCs w:val="16"/>
        <w:rtl/>
      </w:rPr>
      <w:t>ופיתוח</w:t>
    </w:r>
    <w:r w:rsidRPr="00554EB1" w:rsidR="00554EB1">
      <w:rPr>
        <w:rFonts w:ascii="Tahoma" w:hAnsi="Tahoma" w:eastAsiaTheme="majorEastAsia" w:cs="Tahoma"/>
        <w:noProof/>
        <w:color w:val="0B5294" w:themeColor="accent1" w:themeShade="BF"/>
        <w:sz w:val="16"/>
        <w:szCs w:val="16"/>
        <w:rtl/>
      </w:rPr>
      <w:t xml:space="preserve"> </w:t>
    </w:r>
    <w:r w:rsidRPr="00554EB1" w:rsidR="00554EB1">
      <w:rPr>
        <w:rFonts w:ascii="Tahoma" w:hAnsi="Tahoma" w:eastAsiaTheme="majorEastAsia" w:cs="Tahoma" w:hint="eastAsia"/>
        <w:noProof/>
        <w:color w:val="0B5294" w:themeColor="accent1" w:themeShade="BF"/>
        <w:sz w:val="16"/>
        <w:szCs w:val="16"/>
        <w:rtl/>
      </w:rPr>
      <w:t>הכפר</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71175">
      <w:rPr>
        <w:rFonts w:ascii="Tahoma" w:hAnsi="Tahoma" w:eastAsiaTheme="majorEastAsia" w:cs="Tahoma"/>
        <w:b/>
        <w:bCs/>
        <w:noProof/>
        <w:color w:val="0B5294" w:themeColor="accent1" w:themeShade="BF"/>
        <w:sz w:val="16"/>
        <w:szCs w:val="16"/>
        <w:rtl/>
      </w:rPr>
      <w:t>2081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AC0A8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971175">
      <w:rPr>
        <w:rFonts w:ascii="Tahoma" w:hAnsi="Tahoma" w:eastAsiaTheme="majorEastAsia" w:cs="Tahoma"/>
        <w:b/>
        <w:bCs/>
        <w:noProof/>
        <w:color w:val="0B5294" w:themeColor="accent1" w:themeShade="BF"/>
        <w:sz w:val="16"/>
        <w:szCs w:val="16"/>
        <w:rtl/>
      </w:rPr>
      <w:t>2120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w:t>
    </w:r>
    <w:r w:rsidR="001F683F">
      <w:rPr>
        <w:rFonts w:ascii="Tahoma" w:hAnsi="Tahoma" w:eastAsiaTheme="majorEastAsia" w:cs="Tahoma"/>
        <w:noProof/>
        <w:color w:val="0B5294" w:themeColor="accent1" w:themeShade="BF"/>
        <w:sz w:val="16"/>
        <w:szCs w:val="16"/>
        <w:rtl/>
      </w:rPr>
      <w:t>6</w:t>
    </w:r>
    <w:r w:rsidR="001F683F">
      <w:rPr>
        <w:rFonts w:ascii="Tahoma" w:hAnsi="Tahoma" w:eastAsiaTheme="majorEastAsia" w:cs="Tahoma" w:hint="cs"/>
        <w:noProof/>
        <w:color w:val="0B5294" w:themeColor="accent1" w:themeShade="BF"/>
        <w:sz w:val="16"/>
        <w:szCs w:val="16"/>
        <w:rtl/>
      </w:rPr>
      <w:t>9</w:t>
    </w:r>
    <w:r w:rsidR="00AC0A85">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554EB1">
      <w:rPr>
        <w:rFonts w:ascii="Tahoma" w:hAnsi="Tahoma" w:eastAsiaTheme="majorEastAsia" w:cs="Tahoma" w:hint="eastAsia"/>
        <w:noProof/>
        <w:color w:val="0B5294" w:themeColor="accent1" w:themeShade="BF"/>
        <w:sz w:val="16"/>
        <w:szCs w:val="16"/>
        <w:rtl/>
      </w:rPr>
      <w:t>משרד</w:t>
    </w:r>
    <w:r w:rsidRPr="00554EB1">
      <w:rPr>
        <w:rFonts w:ascii="Tahoma" w:hAnsi="Tahoma" w:eastAsiaTheme="majorEastAsia" w:cs="Tahoma"/>
        <w:noProof/>
        <w:color w:val="0B5294" w:themeColor="accent1" w:themeShade="BF"/>
        <w:sz w:val="16"/>
        <w:szCs w:val="16"/>
        <w:rtl/>
      </w:rPr>
      <w:t xml:space="preserve"> </w:t>
    </w:r>
    <w:r w:rsidRPr="00554EB1">
      <w:rPr>
        <w:rFonts w:ascii="Tahoma" w:hAnsi="Tahoma" w:eastAsiaTheme="majorEastAsia" w:cs="Tahoma" w:hint="eastAsia"/>
        <w:noProof/>
        <w:color w:val="0B5294" w:themeColor="accent1" w:themeShade="BF"/>
        <w:sz w:val="16"/>
        <w:szCs w:val="16"/>
        <w:rtl/>
      </w:rPr>
      <w:t>החקלאות</w:t>
    </w:r>
    <w:r w:rsidRPr="00554EB1">
      <w:rPr>
        <w:rFonts w:ascii="Tahoma" w:hAnsi="Tahoma" w:eastAsiaTheme="majorEastAsia" w:cs="Tahoma"/>
        <w:noProof/>
        <w:color w:val="0B5294" w:themeColor="accent1" w:themeShade="BF"/>
        <w:sz w:val="16"/>
        <w:szCs w:val="16"/>
        <w:rtl/>
      </w:rPr>
      <w:t xml:space="preserve"> </w:t>
    </w:r>
    <w:r w:rsidRPr="00554EB1">
      <w:rPr>
        <w:rFonts w:ascii="Tahoma" w:hAnsi="Tahoma" w:eastAsiaTheme="majorEastAsia" w:cs="Tahoma" w:hint="eastAsia"/>
        <w:noProof/>
        <w:color w:val="0B5294" w:themeColor="accent1" w:themeShade="BF"/>
        <w:sz w:val="16"/>
        <w:szCs w:val="16"/>
        <w:rtl/>
      </w:rPr>
      <w:t>ופיתוח</w:t>
    </w:r>
    <w:r w:rsidRPr="00554EB1">
      <w:rPr>
        <w:rFonts w:ascii="Tahoma" w:hAnsi="Tahoma" w:eastAsiaTheme="majorEastAsia" w:cs="Tahoma"/>
        <w:noProof/>
        <w:color w:val="0B5294" w:themeColor="accent1" w:themeShade="BF"/>
        <w:sz w:val="16"/>
        <w:szCs w:val="16"/>
        <w:rtl/>
      </w:rPr>
      <w:t xml:space="preserve"> </w:t>
    </w:r>
    <w:r w:rsidRPr="00554EB1">
      <w:rPr>
        <w:rFonts w:ascii="Tahoma" w:hAnsi="Tahoma" w:eastAsiaTheme="majorEastAsia" w:cs="Tahoma" w:hint="eastAsia"/>
        <w:noProof/>
        <w:color w:val="0B5294" w:themeColor="accent1" w:themeShade="BF"/>
        <w:sz w:val="16"/>
        <w:szCs w:val="16"/>
        <w:rtl/>
      </w:rPr>
      <w:t>הכפר</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71175">
      <w:rPr>
        <w:rFonts w:ascii="Tahoma" w:hAnsi="Tahoma" w:eastAsiaTheme="majorEastAsia" w:cs="Tahoma"/>
        <w:b/>
        <w:bCs/>
        <w:noProof/>
        <w:color w:val="0B5294" w:themeColor="accent1" w:themeShade="BF"/>
        <w:sz w:val="16"/>
        <w:szCs w:val="16"/>
        <w:rtl/>
      </w:rPr>
      <w:t>2119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D5FA3"/>
    <w:multiLevelType w:val="multilevel"/>
    <w:tmpl w:val="11F07A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7D30B4"/>
    <w:multiLevelType w:val="hybridMultilevel"/>
    <w:tmpl w:val="E712524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9C454A"/>
    <w:multiLevelType w:val="hybridMultilevel"/>
    <w:tmpl w:val="52FAAE6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BE21B3"/>
    <w:multiLevelType w:val="hybridMultilevel"/>
    <w:tmpl w:val="BFC22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7F6F12"/>
    <w:multiLevelType w:val="hybridMultilevel"/>
    <w:tmpl w:val="A10AAC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1">
    <w:nsid w:val="3E632162"/>
    <w:multiLevelType w:val="multilevel"/>
    <w:tmpl w:val="9DD20B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C034925"/>
    <w:multiLevelType w:val="multilevel"/>
    <w:tmpl w:val="0409001D"/>
    <w:styleLink w:val="13"/>
    <w:lvl w:ilvl="0">
      <w:start w:val="1"/>
      <w:numFmt w:val="decimal"/>
      <w:lvlText w:val="%1)"/>
      <w:lvlJc w:val="left"/>
      <w:pPr>
        <w:ind w:left="360" w:hanging="360"/>
      </w:pPr>
      <w:rPr>
        <w:rFonts w:cs="David"/>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D02B5F"/>
    <w:multiLevelType w:val="hybridMultilevel"/>
    <w:tmpl w:val="34D89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70F06868"/>
    <w:multiLevelType w:val="multilevel"/>
    <w:tmpl w:val="0409001D"/>
    <w:styleLink w:val="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0F96186"/>
    <w:multiLevelType w:val="multilevel"/>
    <w:tmpl w:val="9DD20B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DA39C9"/>
    <w:multiLevelType w:val="multilevel"/>
    <w:tmpl w:val="D638D98A"/>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9"/>
  </w:num>
  <w:num w:numId="2">
    <w:abstractNumId w:val="15"/>
  </w:num>
  <w:num w:numId="3">
    <w:abstractNumId w:val="4"/>
  </w:num>
  <w:num w:numId="4">
    <w:abstractNumId w:val="12"/>
  </w:num>
  <w:num w:numId="5">
    <w:abstractNumId w:val="10"/>
  </w:num>
  <w:num w:numId="6">
    <w:abstractNumId w:val="20"/>
  </w:num>
  <w:num w:numId="7">
    <w:abstractNumId w:val="19"/>
  </w:num>
  <w:num w:numId="8">
    <w:abstractNumId w:val="1"/>
  </w:num>
  <w:num w:numId="9">
    <w:abstractNumId w:val="16"/>
  </w:num>
  <w:num w:numId="10">
    <w:abstractNumId w:val="4"/>
  </w:num>
  <w:num w:numId="11">
    <w:abstractNumId w:val="4"/>
  </w:num>
  <w:num w:numId="12">
    <w:abstractNumId w:val="4"/>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
  </w:num>
  <w:num w:numId="22">
    <w:abstractNumId w:val="13"/>
  </w:num>
  <w:num w:numId="23">
    <w:abstractNumId w:val="17"/>
  </w:num>
  <w:num w:numId="24">
    <w:abstractNumId w:val="7"/>
  </w:num>
  <w:num w:numId="25">
    <w:abstractNumId w:val="0"/>
  </w:num>
  <w:num w:numId="26">
    <w:abstractNumId w:val="21"/>
  </w:num>
  <w:num w:numId="27">
    <w:abstractNumId w:val="11"/>
  </w:num>
  <w:num w:numId="28">
    <w:abstractNumId w:val="18"/>
  </w:num>
  <w:num w:numId="29">
    <w:abstractNumId w:val="6"/>
  </w:num>
  <w:num w:numId="30">
    <w:abstractNumId w:val="5"/>
  </w:num>
  <w:num w:numId="31">
    <w:abstractNumId w:val="8"/>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15F7"/>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6BBF"/>
    <w:rsid w:val="00027245"/>
    <w:rsid w:val="000315F5"/>
    <w:rsid w:val="00031938"/>
    <w:rsid w:val="00032126"/>
    <w:rsid w:val="000331D3"/>
    <w:rsid w:val="0003470F"/>
    <w:rsid w:val="00034F3F"/>
    <w:rsid w:val="000350BF"/>
    <w:rsid w:val="000356A7"/>
    <w:rsid w:val="00035AA3"/>
    <w:rsid w:val="00035BD0"/>
    <w:rsid w:val="00036469"/>
    <w:rsid w:val="00036B1B"/>
    <w:rsid w:val="0003751F"/>
    <w:rsid w:val="00037596"/>
    <w:rsid w:val="00040CFC"/>
    <w:rsid w:val="00044478"/>
    <w:rsid w:val="00044647"/>
    <w:rsid w:val="00044A44"/>
    <w:rsid w:val="000461F4"/>
    <w:rsid w:val="00046B8C"/>
    <w:rsid w:val="00046DDB"/>
    <w:rsid w:val="00046F96"/>
    <w:rsid w:val="000473A2"/>
    <w:rsid w:val="0004763A"/>
    <w:rsid w:val="00047789"/>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505"/>
    <w:rsid w:val="00130912"/>
    <w:rsid w:val="00130ABF"/>
    <w:rsid w:val="00130E45"/>
    <w:rsid w:val="0013170A"/>
    <w:rsid w:val="00131A11"/>
    <w:rsid w:val="00131AAF"/>
    <w:rsid w:val="00132921"/>
    <w:rsid w:val="00132FFC"/>
    <w:rsid w:val="001335C1"/>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0FA"/>
    <w:rsid w:val="001C617B"/>
    <w:rsid w:val="001C65F5"/>
    <w:rsid w:val="001C7644"/>
    <w:rsid w:val="001D200A"/>
    <w:rsid w:val="001D220E"/>
    <w:rsid w:val="001D3B88"/>
    <w:rsid w:val="001D409D"/>
    <w:rsid w:val="001D4460"/>
    <w:rsid w:val="001D458D"/>
    <w:rsid w:val="001D5906"/>
    <w:rsid w:val="001D7682"/>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1F7D8A"/>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B79"/>
    <w:rsid w:val="002C0D01"/>
    <w:rsid w:val="002C167F"/>
    <w:rsid w:val="002C1805"/>
    <w:rsid w:val="002C3001"/>
    <w:rsid w:val="002C3A61"/>
    <w:rsid w:val="002C53F1"/>
    <w:rsid w:val="002C5D25"/>
    <w:rsid w:val="002C6165"/>
    <w:rsid w:val="002C6364"/>
    <w:rsid w:val="002C68CB"/>
    <w:rsid w:val="002C6F0A"/>
    <w:rsid w:val="002C7EA2"/>
    <w:rsid w:val="002D1462"/>
    <w:rsid w:val="002D1CDF"/>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1B64"/>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23F2"/>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5015"/>
    <w:rsid w:val="00417BE8"/>
    <w:rsid w:val="00417E58"/>
    <w:rsid w:val="0042074F"/>
    <w:rsid w:val="00420EE4"/>
    <w:rsid w:val="0042187F"/>
    <w:rsid w:val="00421913"/>
    <w:rsid w:val="00422464"/>
    <w:rsid w:val="0042253C"/>
    <w:rsid w:val="00422CF1"/>
    <w:rsid w:val="004230C0"/>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03F4"/>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565"/>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735"/>
    <w:rsid w:val="00472C02"/>
    <w:rsid w:val="00472DBD"/>
    <w:rsid w:val="00473314"/>
    <w:rsid w:val="0047349A"/>
    <w:rsid w:val="004739CF"/>
    <w:rsid w:val="00473C08"/>
    <w:rsid w:val="00475484"/>
    <w:rsid w:val="00475740"/>
    <w:rsid w:val="004768DA"/>
    <w:rsid w:val="004800D1"/>
    <w:rsid w:val="0048083D"/>
    <w:rsid w:val="00480E15"/>
    <w:rsid w:val="00480F04"/>
    <w:rsid w:val="00480F70"/>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13"/>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4D15"/>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89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379DF"/>
    <w:rsid w:val="00540F02"/>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4EB1"/>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87BE8"/>
    <w:rsid w:val="0059097C"/>
    <w:rsid w:val="00590AF8"/>
    <w:rsid w:val="00592176"/>
    <w:rsid w:val="0059367A"/>
    <w:rsid w:val="005943AE"/>
    <w:rsid w:val="00595206"/>
    <w:rsid w:val="00595D31"/>
    <w:rsid w:val="00595EE3"/>
    <w:rsid w:val="005968D1"/>
    <w:rsid w:val="00597D43"/>
    <w:rsid w:val="00597F6D"/>
    <w:rsid w:val="005A00A1"/>
    <w:rsid w:val="005A01C8"/>
    <w:rsid w:val="005A0264"/>
    <w:rsid w:val="005A02D4"/>
    <w:rsid w:val="005A15A4"/>
    <w:rsid w:val="005A169C"/>
    <w:rsid w:val="005A1852"/>
    <w:rsid w:val="005A1CF1"/>
    <w:rsid w:val="005A1F68"/>
    <w:rsid w:val="005A216F"/>
    <w:rsid w:val="005A4184"/>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3CAF"/>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420"/>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572"/>
    <w:rsid w:val="00715C5C"/>
    <w:rsid w:val="00716E79"/>
    <w:rsid w:val="00717591"/>
    <w:rsid w:val="007177E4"/>
    <w:rsid w:val="007215EA"/>
    <w:rsid w:val="007256CC"/>
    <w:rsid w:val="00725709"/>
    <w:rsid w:val="00726A8E"/>
    <w:rsid w:val="00726E7C"/>
    <w:rsid w:val="00727B50"/>
    <w:rsid w:val="007310D1"/>
    <w:rsid w:val="00731C66"/>
    <w:rsid w:val="00731F92"/>
    <w:rsid w:val="007323EF"/>
    <w:rsid w:val="0073258E"/>
    <w:rsid w:val="0073329C"/>
    <w:rsid w:val="007334C1"/>
    <w:rsid w:val="0073386A"/>
    <w:rsid w:val="00733F84"/>
    <w:rsid w:val="00734514"/>
    <w:rsid w:val="007345A2"/>
    <w:rsid w:val="007349B8"/>
    <w:rsid w:val="007359A3"/>
    <w:rsid w:val="00736824"/>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57C1E"/>
    <w:rsid w:val="0076145B"/>
    <w:rsid w:val="007621B6"/>
    <w:rsid w:val="00762B63"/>
    <w:rsid w:val="00763840"/>
    <w:rsid w:val="00763AA2"/>
    <w:rsid w:val="00763FE4"/>
    <w:rsid w:val="0076417E"/>
    <w:rsid w:val="00764C43"/>
    <w:rsid w:val="00766191"/>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0E5"/>
    <w:rsid w:val="007F0371"/>
    <w:rsid w:val="007F1528"/>
    <w:rsid w:val="007F1A39"/>
    <w:rsid w:val="007F1C80"/>
    <w:rsid w:val="007F25D7"/>
    <w:rsid w:val="007F2E2C"/>
    <w:rsid w:val="007F3C18"/>
    <w:rsid w:val="007F3DD9"/>
    <w:rsid w:val="007F4D25"/>
    <w:rsid w:val="007F58F7"/>
    <w:rsid w:val="007F5F57"/>
    <w:rsid w:val="007F6279"/>
    <w:rsid w:val="007F7121"/>
    <w:rsid w:val="007F7833"/>
    <w:rsid w:val="00800A36"/>
    <w:rsid w:val="008011FB"/>
    <w:rsid w:val="00801750"/>
    <w:rsid w:val="00801B26"/>
    <w:rsid w:val="00801D83"/>
    <w:rsid w:val="00805601"/>
    <w:rsid w:val="00807386"/>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03D"/>
    <w:rsid w:val="008572A2"/>
    <w:rsid w:val="00857574"/>
    <w:rsid w:val="008577DA"/>
    <w:rsid w:val="00860D6C"/>
    <w:rsid w:val="00862168"/>
    <w:rsid w:val="0086284D"/>
    <w:rsid w:val="008635A7"/>
    <w:rsid w:val="00865CCF"/>
    <w:rsid w:val="00865D67"/>
    <w:rsid w:val="00865F8B"/>
    <w:rsid w:val="00866E36"/>
    <w:rsid w:val="00866EB1"/>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4800"/>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316"/>
    <w:rsid w:val="008C37DE"/>
    <w:rsid w:val="008C3BD6"/>
    <w:rsid w:val="008C438F"/>
    <w:rsid w:val="008C43F1"/>
    <w:rsid w:val="008C51A0"/>
    <w:rsid w:val="008C590F"/>
    <w:rsid w:val="008C64A5"/>
    <w:rsid w:val="008C6B96"/>
    <w:rsid w:val="008C6C63"/>
    <w:rsid w:val="008C6DE4"/>
    <w:rsid w:val="008D0753"/>
    <w:rsid w:val="008D14B1"/>
    <w:rsid w:val="008D1C34"/>
    <w:rsid w:val="008D3AE9"/>
    <w:rsid w:val="008D405B"/>
    <w:rsid w:val="008D4205"/>
    <w:rsid w:val="008D629E"/>
    <w:rsid w:val="008D6F63"/>
    <w:rsid w:val="008D7A33"/>
    <w:rsid w:val="008E0524"/>
    <w:rsid w:val="008E073E"/>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3090"/>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E2B"/>
    <w:rsid w:val="009511E5"/>
    <w:rsid w:val="0095149D"/>
    <w:rsid w:val="009517F6"/>
    <w:rsid w:val="009521C1"/>
    <w:rsid w:val="00952A15"/>
    <w:rsid w:val="009534C9"/>
    <w:rsid w:val="00953EF6"/>
    <w:rsid w:val="0095402B"/>
    <w:rsid w:val="00955290"/>
    <w:rsid w:val="00955EBD"/>
    <w:rsid w:val="009568B5"/>
    <w:rsid w:val="00962F77"/>
    <w:rsid w:val="00963193"/>
    <w:rsid w:val="00964741"/>
    <w:rsid w:val="00964AA4"/>
    <w:rsid w:val="00964DE9"/>
    <w:rsid w:val="00965598"/>
    <w:rsid w:val="009665B5"/>
    <w:rsid w:val="0096660F"/>
    <w:rsid w:val="009677C7"/>
    <w:rsid w:val="00971175"/>
    <w:rsid w:val="009712EA"/>
    <w:rsid w:val="009729A9"/>
    <w:rsid w:val="009752BE"/>
    <w:rsid w:val="009752D4"/>
    <w:rsid w:val="0097535C"/>
    <w:rsid w:val="00975A23"/>
    <w:rsid w:val="009761D3"/>
    <w:rsid w:val="009762F4"/>
    <w:rsid w:val="00976A76"/>
    <w:rsid w:val="00976F28"/>
    <w:rsid w:val="009776A6"/>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C60"/>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B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575"/>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0C3A"/>
    <w:rsid w:val="00A71215"/>
    <w:rsid w:val="00A71736"/>
    <w:rsid w:val="00A71870"/>
    <w:rsid w:val="00A71951"/>
    <w:rsid w:val="00A72A97"/>
    <w:rsid w:val="00A73EAD"/>
    <w:rsid w:val="00A740B1"/>
    <w:rsid w:val="00A74325"/>
    <w:rsid w:val="00A76915"/>
    <w:rsid w:val="00A76E14"/>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778"/>
    <w:rsid w:val="00AB4D98"/>
    <w:rsid w:val="00AB51DF"/>
    <w:rsid w:val="00AB54B2"/>
    <w:rsid w:val="00AB598D"/>
    <w:rsid w:val="00AB598E"/>
    <w:rsid w:val="00AB59EB"/>
    <w:rsid w:val="00AB62DA"/>
    <w:rsid w:val="00AC0359"/>
    <w:rsid w:val="00AC0A85"/>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4FA6"/>
    <w:rsid w:val="00B25E04"/>
    <w:rsid w:val="00B26A10"/>
    <w:rsid w:val="00B278EC"/>
    <w:rsid w:val="00B30AF1"/>
    <w:rsid w:val="00B30C3B"/>
    <w:rsid w:val="00B31456"/>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405D"/>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3D98"/>
    <w:rsid w:val="00BE531E"/>
    <w:rsid w:val="00BE5EA7"/>
    <w:rsid w:val="00BE630D"/>
    <w:rsid w:val="00BF044F"/>
    <w:rsid w:val="00BF1F74"/>
    <w:rsid w:val="00BF3CC5"/>
    <w:rsid w:val="00BF42A4"/>
    <w:rsid w:val="00BF6CCE"/>
    <w:rsid w:val="00BF7116"/>
    <w:rsid w:val="00BF7EF8"/>
    <w:rsid w:val="00C00793"/>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11E"/>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27E66"/>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0A89"/>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20"/>
    <w:rsid w:val="00D5367E"/>
    <w:rsid w:val="00D5428E"/>
    <w:rsid w:val="00D54395"/>
    <w:rsid w:val="00D54DF6"/>
    <w:rsid w:val="00D55439"/>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55F2"/>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09B"/>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12F"/>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0064"/>
    <w:rsid w:val="00E81429"/>
    <w:rsid w:val="00E81824"/>
    <w:rsid w:val="00E8357C"/>
    <w:rsid w:val="00E83B42"/>
    <w:rsid w:val="00E87438"/>
    <w:rsid w:val="00E901AF"/>
    <w:rsid w:val="00E90BF4"/>
    <w:rsid w:val="00E91008"/>
    <w:rsid w:val="00E91741"/>
    <w:rsid w:val="00E91833"/>
    <w:rsid w:val="00E9194F"/>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1277"/>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1E66"/>
    <w:rsid w:val="00EF21E3"/>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5403"/>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5BED"/>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379"/>
    <w:rsid w:val="00FA744D"/>
    <w:rsid w:val="00FA75FA"/>
    <w:rsid w:val="00FA783C"/>
    <w:rsid w:val="00FB0A48"/>
    <w:rsid w:val="00FB0EF2"/>
    <w:rsid w:val="00FB0F14"/>
    <w:rsid w:val="00FB1367"/>
    <w:rsid w:val="00FB1DA9"/>
    <w:rsid w:val="00FB2648"/>
    <w:rsid w:val="00FB301D"/>
    <w:rsid w:val="00FB3070"/>
    <w:rsid w:val="00FB3B5A"/>
    <w:rsid w:val="00FB4797"/>
    <w:rsid w:val="00FB4D70"/>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numbering" w:customStyle="1" w:styleId="13">
    <w:name w:val="סגנון1"/>
    <w:uiPriority w:val="99"/>
    <w:rsid w:val="0085703D"/>
    <w:pPr>
      <w:numPr>
        <w:numId w:val="22"/>
      </w:numPr>
    </w:pPr>
  </w:style>
  <w:style w:type="numbering" w:customStyle="1" w:styleId="21">
    <w:name w:val="סגנון2"/>
    <w:uiPriority w:val="99"/>
    <w:rsid w:val="0085703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styles" Target="styles.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image" Target="media/image2.png"/><Relationship Id="rId17" Type="http://schemas.openxmlformats.org/officeDocument/2006/relationships/numbering" Target="numbering.xml"/><Relationship Id="rId7" Type="http://schemas.openxmlformats.org/officeDocument/2006/relationships/header" Target="header2.xml"/><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image" Target="media/image1.png"/><Relationship Id="rId6" Type="http://schemas.openxmlformats.org/officeDocument/2006/relationships/header" Target="header1.xml"/><Relationship Id="rId15" Type="http://schemas.openxmlformats.org/officeDocument/2006/relationships/header" Target="header7.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customXml" Target="../customXml/item2.xml"/><Relationship Id="rId14"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AD5B2DD-95FE-4525-85AD-E462D5D98DB1}">
  <ds:schemaRefs>
    <ds:schemaRef ds:uri="http://schemas.openxmlformats.org/officeDocument/2006/bibliography"/>
  </ds:schemaRefs>
</ds:datastoreItem>
</file>

<file path=customXml/itemProps2.xml><?xml version="1.0" encoding="utf-8"?>
<ds:datastoreItem xmlns:ds="http://schemas.openxmlformats.org/officeDocument/2006/customXml" ds:itemID="{E1D5D03C-62AB-4EC3-9566-3876FB0BD3F1}"/>
</file>

<file path=customXml/itemProps3.xml><?xml version="1.0" encoding="utf-8"?>
<ds:datastoreItem xmlns:ds="http://schemas.openxmlformats.org/officeDocument/2006/customXml" ds:itemID="{B96208CA-AFAE-4B51-A9D7-AB0FB255F2DC}"/>
</file>

<file path=customXml/itemProps4.xml><?xml version="1.0" encoding="utf-8"?>
<ds:datastoreItem xmlns:ds="http://schemas.openxmlformats.org/officeDocument/2006/customXml" ds:itemID="{4970E99A-CEDE-452F-8173-EB99B4DC97C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