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514D6A">
        <w:rPr>
          <w:rFonts w:hint="eastAsia"/>
          <w:rtl/>
        </w:rPr>
        <w:t>השירותים</w:t>
      </w:r>
      <w:r w:rsidRPr="00514D6A">
        <w:rPr>
          <w:rtl/>
        </w:rPr>
        <w:t xml:space="preserve"> </w:t>
      </w:r>
      <w:r w:rsidRPr="00514D6A">
        <w:rPr>
          <w:rFonts w:hint="eastAsia"/>
          <w:rtl/>
        </w:rPr>
        <w:t>הרפואיים</w:t>
      </w:r>
      <w:r w:rsidRPr="00514D6A">
        <w:rPr>
          <w:rtl/>
        </w:rPr>
        <w:t xml:space="preserve"> </w:t>
      </w:r>
      <w:r w:rsidRPr="00514D6A">
        <w:rPr>
          <w:rFonts w:hint="eastAsia"/>
          <w:rtl/>
        </w:rPr>
        <w:t>לנכי</w:t>
      </w:r>
      <w:r w:rsidRPr="00514D6A">
        <w:rPr>
          <w:rtl/>
        </w:rPr>
        <w:t xml:space="preserve"> </w:t>
      </w:r>
      <w:r w:rsidRPr="00514D6A">
        <w:rPr>
          <w:rFonts w:hint="eastAsia"/>
          <w:rtl/>
        </w:rPr>
        <w:t>צה</w:t>
      </w:r>
      <w:r w:rsidRPr="00514D6A">
        <w:rPr>
          <w:rtl/>
        </w:rPr>
        <w:t>"</w:t>
      </w:r>
      <w:r w:rsidRPr="00514D6A">
        <w:rPr>
          <w:rFonts w:hint="eastAsia"/>
          <w:rtl/>
        </w:rPr>
        <w:t>ל</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232639">
          <w:headerReference w:type="even" r:id="rId6"/>
          <w:headerReference w:type="default" r:id="rId7"/>
          <w:footerReference w:type="even" r:id="rId8"/>
          <w:footerReference w:type="default" r:id="rId9"/>
          <w:headerReference w:type="first" r:id="rId10"/>
          <w:footerReference w:type="first" r:id="rId11"/>
          <w:pgSz w:w="11906" w:h="16838" w:code="9"/>
          <w:pgMar w:top="3119" w:right="1701" w:bottom="3119" w:left="1701" w:header="1559" w:footer="709" w:gutter="0"/>
          <w:pgNumType w:start="2227"/>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EE409C" w:rsidRPr="00B90739" w:rsidP="00EE409C">
      <w:pPr>
        <w:pStyle w:val="takzir-text"/>
        <w:bidi/>
        <w:rPr>
          <w:rtl/>
        </w:rPr>
      </w:pPr>
      <w:r w:rsidRPr="00B90739">
        <w:rPr>
          <w:rFonts w:hint="cs"/>
          <w:rtl/>
        </w:rPr>
        <w:t xml:space="preserve">אגף שיקום נכים (להלן - אגף שיקום נכים או האגף) במשרד הביטחון (להלן - </w:t>
      </w:r>
      <w:r w:rsidRPr="00B90739">
        <w:rPr>
          <w:rFonts w:hint="cs"/>
          <w:rtl/>
        </w:rPr>
        <w:t>משהב"ט</w:t>
      </w:r>
      <w:r w:rsidRPr="00B90739">
        <w:rPr>
          <w:rFonts w:hint="cs"/>
          <w:rtl/>
        </w:rPr>
        <w:t xml:space="preserve">) מופקד על הטיפול בנכי צה"ל, כמוגדר בחוק הנכים (תגמולים ושיקום), התשי"ט-1959 (נוסח משולב). אגף שיקום נכים מעניק לנכי צה"ל שירותים רפואיים בהתאם לזכאות הנקבעת לפי נכותם המוכרת, לצורך שיקומם וכדי לאפשר את השתלבותם האופטימלית במשפחה, בחברה ובשוק התעסוקה. השירותים הרפואיים כוללים, בין היתר, בדיקות וטיפולים רפואיים על ידי בתי חולים, רופאים או מכונים שאיתם התקשר </w:t>
      </w:r>
      <w:r w:rsidRPr="00B90739">
        <w:rPr>
          <w:rFonts w:hint="cs"/>
          <w:rtl/>
        </w:rPr>
        <w:t>משהב"ט</w:t>
      </w:r>
      <w:r w:rsidRPr="00B90739">
        <w:rPr>
          <w:rFonts w:hint="cs"/>
          <w:rtl/>
        </w:rPr>
        <w:t>. נכי צה"ל זכאים גם לאספקה של תרופות וציוד רפואי</w:t>
      </w:r>
      <w:r>
        <w:rPr>
          <w:rStyle w:val="FootnoteReference0"/>
          <w:rtl/>
        </w:rPr>
        <w:footnoteReference w:id="2"/>
      </w:r>
      <w:r w:rsidRPr="00B90739">
        <w:rPr>
          <w:rFonts w:hint="cs"/>
          <w:rtl/>
        </w:rPr>
        <w:t xml:space="preserve"> ולשירותים רפואיים נוספים כגון: טיפולי פיזיותרפיה, שהייה בחמי מרפא ושירותי מלווים</w:t>
      </w:r>
      <w:r>
        <w:rPr>
          <w:rStyle w:val="FootnoteReference0"/>
          <w:rFonts w:eastAsiaTheme="majorEastAsia"/>
          <w:b/>
          <w:sz w:val="24"/>
          <w:rtl/>
        </w:rPr>
        <w:footnoteReference w:id="3"/>
      </w:r>
      <w:r w:rsidRPr="00B90739">
        <w:rPr>
          <w:rFonts w:hint="cs"/>
          <w:rtl/>
        </w:rPr>
        <w:t>. השירותים הרפואיים לנכי צה"ל ואופן הענקתם מוגדרים בתקנות הנכים (טיפול רפואי), התשי"ד-1954, בפסיקה ובהוראות האגף המתעדכנות מפעם לפעם.</w:t>
      </w:r>
    </w:p>
    <w:p w:rsidR="00EE409C" w:rsidRPr="00B90739" w:rsidP="00EE409C">
      <w:pPr>
        <w:pStyle w:val="takzir-text"/>
        <w:bidi/>
        <w:rPr>
          <w:rtl/>
        </w:rPr>
      </w:pPr>
      <w:r w:rsidRPr="00B90739">
        <w:rPr>
          <w:rFonts w:hint="cs"/>
          <w:rtl/>
        </w:rPr>
        <w:t xml:space="preserve">על פי נתוני אגף שיקום נכים, בשנת 2017 העניק האגף שירותים רפואיים </w:t>
      </w:r>
      <w:r>
        <w:rPr>
          <w:rtl/>
        </w:rPr>
        <w:br/>
      </w:r>
      <w:r w:rsidRPr="00B90739">
        <w:rPr>
          <w:rFonts w:hint="cs"/>
          <w:rtl/>
        </w:rPr>
        <w:t xml:space="preserve">לכ-57,000 נכי צה"ל, שהיקפם הכספי הסתכם בכ-850 מיליון ש"ח. </w:t>
      </w:r>
    </w:p>
    <w:p w:rsidR="00EE409C" w:rsidRPr="00B90739" w:rsidP="00EE409C">
      <w:pPr>
        <w:pStyle w:val="takzir-text"/>
        <w:bidi/>
        <w:rPr>
          <w:rtl/>
        </w:rPr>
      </w:pPr>
      <w:r w:rsidRPr="00B90739">
        <w:rPr>
          <w:rFonts w:hint="cs"/>
          <w:rtl/>
        </w:rPr>
        <w:t>במטה אגף שיקום נכים פועלות היחידה לשירותים רפואיים, שבראשה עומד הרופא המוסמך הראשי, והיא אחראית לקביעת מדיניות הטיפול הרפואי ולמתן שירותים רפואיים לנכי צה"ל; והיחידה לאפיון ובקרת שירותים רפואיים, שאחראית ליצירת התשתית לאספקת השירותים הרפואיים לנכי צה"ל ולבקרה עליהם.</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EE409C" w:rsidRPr="00B90739" w:rsidP="00EE409C">
      <w:pPr>
        <w:pStyle w:val="takzir-text"/>
        <w:bidi/>
        <w:rPr>
          <w:rtl/>
        </w:rPr>
      </w:pPr>
      <w:r w:rsidRPr="00B90739">
        <w:rPr>
          <w:rFonts w:hint="cs"/>
          <w:rtl/>
        </w:rPr>
        <w:t>בחודשים ספטמבר 2017 עד אוגוסט 2018 עשה משרד מבקר המדינה ביקורת על השירותים הרפואיים שמעניק האגף לנכי צה"ל. במסגרת הביקורת נבחנו בין היתר הנושאים האלה: המחסור ברופאים מוסמכים מחוזיים (להלן - רופאים מחוזיים) והשלכותיו לרבות על רמת השירות</w:t>
      </w:r>
      <w:r>
        <w:rPr>
          <w:rStyle w:val="FootnoteReference0"/>
          <w:rFonts w:eastAsiaTheme="majorEastAsia"/>
          <w:b/>
          <w:sz w:val="24"/>
          <w:rtl/>
        </w:rPr>
        <w:footnoteReference w:id="4"/>
      </w:r>
      <w:r w:rsidRPr="00B90739">
        <w:rPr>
          <w:rFonts w:hint="cs"/>
          <w:rtl/>
        </w:rPr>
        <w:t xml:space="preserve">; פעולותיו של </w:t>
      </w:r>
      <w:r w:rsidRPr="00B90739">
        <w:rPr>
          <w:rFonts w:hint="cs"/>
          <w:rtl/>
        </w:rPr>
        <w:t>משהב"ט</w:t>
      </w:r>
      <w:r w:rsidRPr="00B90739">
        <w:rPr>
          <w:rFonts w:hint="cs"/>
          <w:rtl/>
        </w:rPr>
        <w:t xml:space="preserve"> לפתרון בעיית המחסור ברופאים מחוזיים; הפיקוח והבקרה על היבטים מסוימים של רמת השירות</w:t>
      </w:r>
      <w:r w:rsidRPr="00B90739">
        <w:rPr>
          <w:rtl/>
        </w:rPr>
        <w:t xml:space="preserve"> שגורמים רפואיים חיצוניים נותנים </w:t>
      </w:r>
      <w:r w:rsidRPr="00B90739">
        <w:rPr>
          <w:rFonts w:hint="cs"/>
          <w:rtl/>
        </w:rPr>
        <w:t xml:space="preserve">לנכי צה"ל; </w:t>
      </w:r>
      <w:r w:rsidRPr="00B90739">
        <w:rPr>
          <w:rtl/>
        </w:rPr>
        <w:t>התקשרויות</w:t>
      </w:r>
      <w:r w:rsidRPr="00B90739">
        <w:rPr>
          <w:rFonts w:hint="cs"/>
          <w:rtl/>
        </w:rPr>
        <w:t xml:space="preserve"> </w:t>
      </w:r>
      <w:r w:rsidRPr="00B90739">
        <w:rPr>
          <w:rFonts w:hint="cs"/>
          <w:rtl/>
        </w:rPr>
        <w:t>משהב"ט</w:t>
      </w:r>
      <w:r w:rsidRPr="00B90739">
        <w:rPr>
          <w:rtl/>
        </w:rPr>
        <w:t xml:space="preserve"> עם חברות סיעוד שמספקות </w:t>
      </w:r>
      <w:r w:rsidRPr="00B90739">
        <w:rPr>
          <w:rFonts w:hint="cs"/>
          <w:rtl/>
        </w:rPr>
        <w:t xml:space="preserve">שירותי </w:t>
      </w:r>
      <w:r w:rsidRPr="00B90739">
        <w:rPr>
          <w:rtl/>
        </w:rPr>
        <w:t>מלווים</w:t>
      </w:r>
      <w:r w:rsidRPr="00B90739">
        <w:rPr>
          <w:rFonts w:hint="cs"/>
          <w:rtl/>
        </w:rPr>
        <w:t xml:space="preserve"> וה</w:t>
      </w:r>
      <w:r w:rsidRPr="00B90739">
        <w:rPr>
          <w:rtl/>
        </w:rPr>
        <w:t xml:space="preserve">פיקוח </w:t>
      </w:r>
      <w:r w:rsidRPr="00B90739">
        <w:rPr>
          <w:rtl/>
        </w:rPr>
        <w:t>ו</w:t>
      </w:r>
      <w:r w:rsidRPr="00B90739">
        <w:rPr>
          <w:rFonts w:hint="cs"/>
          <w:rtl/>
        </w:rPr>
        <w:t>ה</w:t>
      </w:r>
      <w:r w:rsidRPr="00B90739">
        <w:rPr>
          <w:rtl/>
        </w:rPr>
        <w:t>בקרה על פעילותן</w:t>
      </w:r>
      <w:r w:rsidRPr="00B90739">
        <w:rPr>
          <w:rFonts w:hint="cs"/>
          <w:rtl/>
        </w:rPr>
        <w:t>; ושיתוף הפעולה בין אגף שיקום נכים ובין המוסד לביטוח לאומי (להלן - הביטוח הלאומי)</w:t>
      </w:r>
      <w:r w:rsidRPr="00B90739">
        <w:rPr>
          <w:rtl/>
        </w:rPr>
        <w:t xml:space="preserve"> </w:t>
      </w:r>
      <w:r w:rsidRPr="00B90739">
        <w:rPr>
          <w:rFonts w:hint="cs"/>
          <w:rtl/>
        </w:rPr>
        <w:t>בנוגע ל</w:t>
      </w:r>
      <w:r w:rsidRPr="00B90739">
        <w:rPr>
          <w:rtl/>
        </w:rPr>
        <w:t xml:space="preserve">תשלומים שונים </w:t>
      </w:r>
      <w:r w:rsidRPr="00B90739">
        <w:rPr>
          <w:rFonts w:hint="cs"/>
          <w:rtl/>
        </w:rPr>
        <w:t>שמשלמים הן האגף והן הביטוח הלאומי</w:t>
      </w:r>
      <w:r w:rsidRPr="00B90739">
        <w:rPr>
          <w:rtl/>
        </w:rPr>
        <w:t xml:space="preserve"> </w:t>
      </w:r>
      <w:r w:rsidRPr="00B90739">
        <w:rPr>
          <w:rFonts w:hint="cs"/>
          <w:rtl/>
        </w:rPr>
        <w:t>לנכי צה"ל.</w:t>
      </w:r>
    </w:p>
    <w:p w:rsidR="00EE409C" w:rsidRPr="00B90739" w:rsidP="00EE409C">
      <w:pPr>
        <w:pStyle w:val="takzir-text"/>
        <w:bidi/>
        <w:rPr>
          <w:rtl/>
        </w:rPr>
      </w:pPr>
      <w:r w:rsidRPr="00B90739">
        <w:rPr>
          <w:rtl/>
        </w:rPr>
        <w:t xml:space="preserve">הביקורת נעשתה במטה אגף שיקום נכים </w:t>
      </w:r>
      <w:r w:rsidRPr="00B90739">
        <w:rPr>
          <w:rtl/>
        </w:rPr>
        <w:t>שבמשהב"ט</w:t>
      </w:r>
      <w:r w:rsidRPr="00B90739">
        <w:rPr>
          <w:rFonts w:hint="cs"/>
          <w:rtl/>
        </w:rPr>
        <w:t xml:space="preserve"> ובחלק ממחוזותיו</w:t>
      </w:r>
      <w:r w:rsidRPr="00B90739">
        <w:rPr>
          <w:rtl/>
        </w:rPr>
        <w:t xml:space="preserve">. </w:t>
      </w:r>
      <w:r w:rsidRPr="00B90739">
        <w:rPr>
          <w:rFonts w:hint="cs"/>
          <w:rtl/>
        </w:rPr>
        <w:t xml:space="preserve">בדיקות השלמה בוצעו </w:t>
      </w:r>
      <w:r w:rsidRPr="00B90739">
        <w:rPr>
          <w:rFonts w:hint="cs"/>
          <w:rtl/>
        </w:rPr>
        <w:t>במשהב"ט</w:t>
      </w:r>
      <w:r w:rsidRPr="00B90739">
        <w:rPr>
          <w:rFonts w:hint="cs"/>
          <w:rtl/>
        </w:rPr>
        <w:t xml:space="preserve"> בגופים האלה: בגוף הייעודי לתכנון משולב (</w:t>
      </w:r>
      <w:r w:rsidRPr="00B90739">
        <w:rPr>
          <w:rFonts w:hint="cs"/>
          <w:rtl/>
        </w:rPr>
        <w:t>גית"ם</w:t>
      </w:r>
      <w:r w:rsidRPr="00B90739">
        <w:rPr>
          <w:rFonts w:hint="cs"/>
          <w:rtl/>
        </w:rPr>
        <w:t xml:space="preserve">), </w:t>
      </w:r>
      <w:r w:rsidRPr="00B90739">
        <w:rPr>
          <w:rFonts w:hint="cs"/>
          <w:rtl/>
        </w:rPr>
        <w:t>במינהל</w:t>
      </w:r>
      <w:r w:rsidRPr="00B90739">
        <w:rPr>
          <w:rFonts w:hint="cs"/>
          <w:rtl/>
        </w:rPr>
        <w:t xml:space="preserve"> ההרכשה והייצור, באגף התקציבים, באגף הכספים ובלשכת היועץ המשפטי למערכת הביטחון; וכן בביטוח הלאומי.</w:t>
      </w:r>
    </w:p>
    <w:p w:rsidR="00EE409C" w:rsidRPr="00B90739" w:rsidP="00EE409C">
      <w:pPr>
        <w:pStyle w:val="takzir-text"/>
        <w:bidi/>
        <w:rPr>
          <w:rtl/>
        </w:rPr>
      </w:pPr>
      <w:r w:rsidRPr="00B90739">
        <w:rPr>
          <w:rFonts w:hint="cs"/>
          <w:rtl/>
        </w:rPr>
        <w:t>במהלך הביקורת, ביוני 2018, ביצע משרד מבקר המדינה, באמצעות מכון מחקר וייעוץ, סקר טלפוני בקרב מדגם של 611 נכי צה"ל</w:t>
      </w:r>
      <w:r>
        <w:rPr>
          <w:vertAlign w:val="superscript"/>
          <w:rtl/>
        </w:rPr>
        <w:footnoteReference w:id="5"/>
      </w:r>
      <w:r w:rsidRPr="00B90739">
        <w:rPr>
          <w:rFonts w:hint="cs"/>
          <w:rtl/>
        </w:rPr>
        <w:t xml:space="preserve"> (להלן - </w:t>
      </w:r>
      <w:r w:rsidRPr="00B90739">
        <w:rPr>
          <w:rtl/>
        </w:rPr>
        <w:t xml:space="preserve">סקר </w:t>
      </w:r>
      <w:r w:rsidRPr="00B90739">
        <w:rPr>
          <w:rFonts w:hint="cs"/>
          <w:rtl/>
        </w:rPr>
        <w:t>שבוצע</w:t>
      </w:r>
      <w:r w:rsidRPr="00B90739">
        <w:rPr>
          <w:rtl/>
        </w:rPr>
        <w:t xml:space="preserve"> עבור משרד מבקר המדינה</w:t>
      </w:r>
      <w:r w:rsidRPr="00B90739">
        <w:rPr>
          <w:rFonts w:hint="cs"/>
          <w:rtl/>
        </w:rPr>
        <w:t xml:space="preserve">). מטרת הסקר הייתה לבחון את רמת השירות שמעניקים לנכי צה"ל גורמים רפואיים פנימיים וחיצוניים, מנקודת מבטם של נכי צה"ל. </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EE409C" w:rsidRPr="00EE409C" w:rsidP="00EE409C">
      <w:pPr>
        <w:pStyle w:val="KOT5T"/>
        <w:rPr>
          <w:rtl/>
        </w:rPr>
      </w:pPr>
      <w:bookmarkStart w:id="5" w:name="_Toc522702549"/>
      <w:r w:rsidRPr="00B90739">
        <w:rPr>
          <w:rFonts w:hint="cs"/>
          <w:rtl/>
        </w:rPr>
        <w:t>המחסור ברופאים מחוזיים</w:t>
      </w:r>
      <w:bookmarkEnd w:id="5"/>
    </w:p>
    <w:p w:rsidR="00EE409C" w:rsidRPr="00B90739" w:rsidP="00EE409C">
      <w:pPr>
        <w:pStyle w:val="takzir-text"/>
        <w:bidi/>
        <w:rPr>
          <w:rtl/>
        </w:rPr>
      </w:pPr>
      <w:r w:rsidRPr="005431F9">
        <w:rPr>
          <w:rFonts w:hint="cs"/>
          <w:rtl/>
        </w:rPr>
        <w:t xml:space="preserve">תקן אגף שיקום נכים לרופאים מחוזיים נקבע בשנות התשעים של המאה העשרים והוא כולל 21 משרות רופאים. מאז ועד מועד סיום הביקורת, אוגוסט 2018, </w:t>
      </w:r>
      <w:r w:rsidRPr="005431F9">
        <w:rPr>
          <w:rFonts w:hint="cs"/>
          <w:rtl/>
        </w:rPr>
        <w:t>משהב"ט</w:t>
      </w:r>
      <w:r w:rsidRPr="005431F9">
        <w:rPr>
          <w:rFonts w:hint="cs"/>
          <w:rtl/>
        </w:rPr>
        <w:t xml:space="preserve"> לא בחן את התקן. זאת למרות גידול של כ-14% במספרם של נכי צה"ל שבטיפול האגף בין שנת 2005 לשנת 2017, למרות גידול בהיקף השירותים הנדרשים להם עקב הזדקנות האוכלוסייה, ועל אף שסמנכ"ל וראש אגף שיקום נכים דאז פנה לסמנכ"ל וראש אגף משאבי אנוש (להלן - </w:t>
      </w:r>
      <w:r w:rsidRPr="005431F9">
        <w:rPr>
          <w:rFonts w:hint="cs"/>
          <w:rtl/>
        </w:rPr>
        <w:t>אמ"ש</w:t>
      </w:r>
      <w:r w:rsidRPr="005431F9">
        <w:rPr>
          <w:rFonts w:hint="cs"/>
          <w:rtl/>
        </w:rPr>
        <w:t xml:space="preserve">) דאז כבר בתחילת שנת 2014 והתריע כי העומס המוטל על הרופאים המחוזיים הולך וגדל. לפי הנתונים המעודכנים לאוגוסט 2018 מאוישות רק 58% מהמשרות </w:t>
      </w:r>
      <w:r w:rsidRPr="005431F9">
        <w:rPr>
          <w:rtl/>
        </w:rPr>
        <w:t>בתקן הקיים</w:t>
      </w:r>
      <w:r w:rsidRPr="005431F9">
        <w:rPr>
          <w:rFonts w:hint="cs"/>
          <w:rtl/>
        </w:rPr>
        <w:t>, קרי חסרים כתשעה רופאים מחוזיים במשרות תקניות.</w:t>
      </w:r>
    </w:p>
    <w:p w:rsidR="00EE409C" w:rsidRPr="00B90739" w:rsidP="00EE409C">
      <w:pPr>
        <w:pStyle w:val="takzir-text"/>
        <w:bidi/>
        <w:rPr>
          <w:rtl/>
        </w:rPr>
      </w:pPr>
      <w:r w:rsidRPr="00B90739">
        <w:rPr>
          <w:rFonts w:hint="cs"/>
          <w:rtl/>
        </w:rPr>
        <w:t>בשנת 2014 הח</w:t>
      </w:r>
      <w:r>
        <w:rPr>
          <w:rFonts w:hint="cs"/>
          <w:rtl/>
        </w:rPr>
        <w:t>ל להיווצר מחסור ברופאים מחוזיים</w:t>
      </w:r>
      <w:r w:rsidRPr="00B90739">
        <w:rPr>
          <w:rFonts w:hint="cs"/>
          <w:rtl/>
        </w:rPr>
        <w:t xml:space="preserve"> והוא הלך והחמיר במשך השנים. </w:t>
      </w:r>
      <w:r w:rsidRPr="009902E7">
        <w:rPr>
          <w:rFonts w:hint="cs"/>
          <w:rtl/>
        </w:rPr>
        <w:t>המחסור ברופאים מחוזיים וכן אי-עדכון התקן כאמור הביאו לגידול בעומס המוטל עליהם ולפגיעה ברמת השירות הניתן לנכי צה</w:t>
      </w:r>
      <w:r w:rsidRPr="009902E7">
        <w:rPr>
          <w:rtl/>
        </w:rPr>
        <w:t>"</w:t>
      </w:r>
      <w:r w:rsidRPr="009902E7">
        <w:rPr>
          <w:rFonts w:hint="cs"/>
          <w:rtl/>
        </w:rPr>
        <w:t>ל, דבר שאף עלול לפגוע בסיכויי הנכים להשתקם:</w:t>
      </w:r>
      <w:r w:rsidRPr="007701AC">
        <w:rPr>
          <w:rFonts w:hint="cs"/>
          <w:rtl/>
        </w:rPr>
        <w:t xml:space="preserve"> כל רופא מחוזי באגף אחראי בממוצע </w:t>
      </w:r>
      <w:r w:rsidRPr="007701AC">
        <w:rPr>
          <w:rFonts w:hint="cs"/>
          <w:rtl/>
        </w:rPr>
        <w:t>לכ-3,700 נכי צה"ל לעומת כ-1,500 מבוטחים הרשומים אצל רופא משפחה בקופות החולים</w:t>
      </w:r>
      <w:r>
        <w:rPr>
          <w:rStyle w:val="FootnoteReference0"/>
          <w:rtl/>
        </w:rPr>
        <w:footnoteReference w:id="6"/>
      </w:r>
      <w:r w:rsidRPr="007701AC">
        <w:rPr>
          <w:rFonts w:hint="cs"/>
          <w:rtl/>
        </w:rPr>
        <w:t>; הרופאים עוסקים בעיקר</w:t>
      </w:r>
      <w:r w:rsidRPr="00B90739">
        <w:rPr>
          <w:rFonts w:hint="cs"/>
          <w:rtl/>
        </w:rPr>
        <w:t xml:space="preserve"> בהנפקת מרשמים והפניות, ונותר בידיהם מעט מאוד </w:t>
      </w:r>
      <w:r w:rsidRPr="00B90739">
        <w:rPr>
          <w:rtl/>
        </w:rPr>
        <w:t>זמן</w:t>
      </w:r>
      <w:r w:rsidRPr="00B90739">
        <w:rPr>
          <w:rFonts w:hint="cs"/>
          <w:rtl/>
        </w:rPr>
        <w:t xml:space="preserve"> לעסוק בתחומים חשובים </w:t>
      </w:r>
      <w:r w:rsidRPr="00C855DA">
        <w:rPr>
          <w:rFonts w:hint="cs"/>
          <w:rtl/>
        </w:rPr>
        <w:t xml:space="preserve">נוספים, כגון ייזום פגישות עם נכי צה"ל, ביקורי בית וביקורי נכי צה"ל מאושפזים; ורופאים נאלצים </w:t>
      </w:r>
      <w:r>
        <w:rPr>
          <w:rFonts w:hint="cs"/>
          <w:rtl/>
        </w:rPr>
        <w:t xml:space="preserve">לעיתים </w:t>
      </w:r>
      <w:r w:rsidRPr="00B90739">
        <w:rPr>
          <w:rFonts w:hint="cs"/>
          <w:rtl/>
        </w:rPr>
        <w:t>לנפק מרשמ</w:t>
      </w:r>
      <w:r>
        <w:rPr>
          <w:rFonts w:hint="cs"/>
          <w:rtl/>
        </w:rPr>
        <w:t>י תרופות לנכי צה"ל שאינם מכירים</w:t>
      </w:r>
      <w:r w:rsidRPr="00C855DA">
        <w:rPr>
          <w:rFonts w:hint="cs"/>
          <w:rtl/>
        </w:rPr>
        <w:t>. כמו כן, מהסקר שבוצע עבור משרד מבקר המדינה עלה כי זמינות הרופאים המחוזיים נמוכה</w:t>
      </w:r>
      <w:r w:rsidRPr="00C855DA">
        <w:rPr>
          <w:rFonts w:hint="cs"/>
          <w:b/>
          <w:bCs/>
          <w:rtl/>
        </w:rPr>
        <w:t xml:space="preserve"> </w:t>
      </w:r>
      <w:r w:rsidRPr="007701AC">
        <w:rPr>
          <w:rFonts w:hint="cs"/>
          <w:rtl/>
        </w:rPr>
        <w:t>וחלק מנכי צה"ל אינם מרוצים מאופן טיפולם</w:t>
      </w:r>
      <w:r>
        <w:rPr>
          <w:rFonts w:hint="cs"/>
          <w:rtl/>
        </w:rPr>
        <w:t xml:space="preserve"> של </w:t>
      </w:r>
      <w:r w:rsidRPr="00B90739">
        <w:rPr>
          <w:rFonts w:hint="cs"/>
          <w:rtl/>
        </w:rPr>
        <w:t xml:space="preserve">רופאים </w:t>
      </w:r>
      <w:r w:rsidRPr="00C855DA">
        <w:rPr>
          <w:rFonts w:hint="cs"/>
          <w:rtl/>
        </w:rPr>
        <w:t xml:space="preserve">אלה </w:t>
      </w:r>
      <w:r w:rsidRPr="00B90739">
        <w:rPr>
          <w:rFonts w:hint="cs"/>
          <w:rtl/>
        </w:rPr>
        <w:t>ושל האגף</w:t>
      </w:r>
      <w:r>
        <w:rPr>
          <w:rFonts w:hint="cs"/>
          <w:rtl/>
        </w:rPr>
        <w:t xml:space="preserve"> בבעיותיהם הרפואיות</w:t>
      </w:r>
      <w:r w:rsidRPr="00B90739">
        <w:rPr>
          <w:rFonts w:hint="cs"/>
          <w:rtl/>
        </w:rPr>
        <w:t xml:space="preserve">. </w:t>
      </w:r>
    </w:p>
    <w:p w:rsidR="00EE409C" w:rsidRPr="00EE409C" w:rsidP="00EE409C">
      <w:pPr>
        <w:pStyle w:val="takzir"/>
        <w:rPr>
          <w:rFonts w:ascii="Tahoma" w:hAnsi="Tahoma" w:cs="Tahoma"/>
          <w:b w:val="0"/>
          <w:bCs w:val="0"/>
          <w:noProof w:val="0"/>
          <w:sz w:val="28"/>
          <w:rtl/>
        </w:rPr>
      </w:pPr>
    </w:p>
    <w:p w:rsidR="00EE409C" w:rsidRPr="00B92BF8" w:rsidP="00EE409C">
      <w:pPr>
        <w:pStyle w:val="KOT5T"/>
        <w:rPr>
          <w:rtl/>
        </w:rPr>
      </w:pPr>
      <w:r w:rsidRPr="00B92BF8">
        <w:rPr>
          <w:rFonts w:hint="cs"/>
          <w:rtl/>
        </w:rPr>
        <w:t xml:space="preserve">פעולות שנקט </w:t>
      </w:r>
      <w:r w:rsidRPr="00B92BF8">
        <w:rPr>
          <w:rFonts w:hint="cs"/>
          <w:rtl/>
        </w:rPr>
        <w:t>משהב"ט</w:t>
      </w:r>
      <w:r w:rsidRPr="00B92BF8">
        <w:rPr>
          <w:rFonts w:hint="cs"/>
          <w:rtl/>
        </w:rPr>
        <w:t xml:space="preserve"> לפתרון בעיית המחסור ברופאים מחוזיים</w:t>
      </w:r>
    </w:p>
    <w:p w:rsidR="00EE409C" w:rsidP="00EE409C">
      <w:pPr>
        <w:pStyle w:val="takzir-text"/>
        <w:bidi/>
        <w:rPr>
          <w:rtl/>
        </w:rPr>
      </w:pPr>
      <w:r w:rsidRPr="00B90739">
        <w:rPr>
          <w:rFonts w:hint="cs"/>
          <w:rtl/>
        </w:rPr>
        <w:t xml:space="preserve">פעולות שונות שנקט </w:t>
      </w:r>
      <w:r w:rsidRPr="00B90739">
        <w:rPr>
          <w:rFonts w:hint="cs"/>
          <w:rtl/>
        </w:rPr>
        <w:t>משהב"ט</w:t>
      </w:r>
      <w:r w:rsidRPr="00B90739">
        <w:rPr>
          <w:rFonts w:hint="cs"/>
          <w:rtl/>
        </w:rPr>
        <w:t xml:space="preserve"> לפתרון </w:t>
      </w:r>
      <w:r w:rsidRPr="00B90739">
        <w:rPr>
          <w:rtl/>
        </w:rPr>
        <w:t>בעיית המחסור ברופאים מחוזיים</w:t>
      </w:r>
      <w:r w:rsidRPr="00B90739">
        <w:rPr>
          <w:rFonts w:hint="cs"/>
          <w:rtl/>
        </w:rPr>
        <w:t>, חלקן בשיתוף משרד האוצר, לא הגיעו לכדי מימוש: למשל,</w:t>
      </w:r>
      <w:r w:rsidRPr="00B90739">
        <w:rPr>
          <w:rFonts w:hint="cs"/>
          <w:sz w:val="24"/>
          <w:rtl/>
        </w:rPr>
        <w:t xml:space="preserve"> </w:t>
      </w:r>
      <w:r w:rsidRPr="00B90739">
        <w:rPr>
          <w:rFonts w:hint="cs"/>
          <w:rtl/>
        </w:rPr>
        <w:t>במאי 2017 הסכים משרד האוצר להעניק לרופאים מחוזיים חדשים</w:t>
      </w:r>
      <w:r>
        <w:rPr>
          <w:rStyle w:val="FootnoteReference0"/>
          <w:rtl/>
        </w:rPr>
        <w:footnoteReference w:id="7"/>
      </w:r>
      <w:r w:rsidRPr="00B90739">
        <w:rPr>
          <w:rFonts w:hint="cs"/>
          <w:rtl/>
        </w:rPr>
        <w:t xml:space="preserve"> תוספות שכר</w:t>
      </w:r>
      <w:r>
        <w:rPr>
          <w:vertAlign w:val="superscript"/>
          <w:rtl/>
        </w:rPr>
        <w:footnoteReference w:id="8"/>
      </w:r>
      <w:r w:rsidRPr="00B90739">
        <w:rPr>
          <w:rFonts w:hint="cs"/>
          <w:rtl/>
        </w:rPr>
        <w:t>, אולם במועד סיום הביקורת טרם גובשו סופית</w:t>
      </w:r>
      <w:r w:rsidRPr="00B90739">
        <w:rPr>
          <w:rtl/>
        </w:rPr>
        <w:t xml:space="preserve"> הסכמות בין </w:t>
      </w:r>
      <w:r w:rsidRPr="00B90739">
        <w:rPr>
          <w:rFonts w:hint="cs"/>
          <w:rtl/>
        </w:rPr>
        <w:t xml:space="preserve">משרד האוצר לבין ההסתדרות הרפואית בישראל (להלן - </w:t>
      </w:r>
      <w:r w:rsidRPr="00B90739">
        <w:rPr>
          <w:rFonts w:hint="cs"/>
          <w:rtl/>
        </w:rPr>
        <w:t>הר"י</w:t>
      </w:r>
      <w:r w:rsidRPr="00B90739">
        <w:rPr>
          <w:rFonts w:hint="cs"/>
          <w:rtl/>
        </w:rPr>
        <w:t>)</w:t>
      </w:r>
      <w:r w:rsidRPr="00B90739">
        <w:rPr>
          <w:rtl/>
        </w:rPr>
        <w:t xml:space="preserve"> </w:t>
      </w:r>
      <w:r w:rsidRPr="00B90739">
        <w:rPr>
          <w:rFonts w:hint="cs"/>
          <w:rtl/>
        </w:rPr>
        <w:t xml:space="preserve">בנושא וטרם נחתם </w:t>
      </w:r>
      <w:r w:rsidRPr="00B90739">
        <w:rPr>
          <w:rtl/>
        </w:rPr>
        <w:t xml:space="preserve">הסכם קיבוצי אשר יכלול את </w:t>
      </w:r>
      <w:r w:rsidRPr="00B90739">
        <w:rPr>
          <w:rFonts w:hint="cs"/>
          <w:rtl/>
        </w:rPr>
        <w:t>תוספות השכר האמורות;</w:t>
      </w:r>
      <w:r w:rsidRPr="00B90739">
        <w:rPr>
          <w:rFonts w:hint="cs"/>
          <w:sz w:val="24"/>
          <w:rtl/>
        </w:rPr>
        <w:t xml:space="preserve"> בחינת העברת הטיפול בנכי צה"ל לקופות החולים צפויה לארוך עוד זמן רב; ולא ידוע מתי תושלם הבחינה של תהליכי העבודה, העומסים והתקינה במחוזות,</w:t>
      </w:r>
      <w:r w:rsidRPr="00B90739">
        <w:rPr>
          <w:rtl/>
        </w:rPr>
        <w:t xml:space="preserve"> </w:t>
      </w:r>
      <w:r w:rsidRPr="00B90739">
        <w:rPr>
          <w:rFonts w:hint="cs"/>
          <w:sz w:val="24"/>
          <w:rtl/>
        </w:rPr>
        <w:t>שמטרתה בין היתר לאפשר מתן שירות מיטבי</w:t>
      </w:r>
      <w:r w:rsidRPr="00B90739">
        <w:rPr>
          <w:sz w:val="24"/>
          <w:rtl/>
        </w:rPr>
        <w:t xml:space="preserve"> ל</w:t>
      </w:r>
      <w:r w:rsidRPr="00B90739">
        <w:rPr>
          <w:rFonts w:hint="cs"/>
          <w:sz w:val="24"/>
          <w:rtl/>
        </w:rPr>
        <w:t>נכי צה"ל</w:t>
      </w:r>
      <w:r w:rsidRPr="00765A24">
        <w:rPr>
          <w:rFonts w:hint="cs"/>
          <w:sz w:val="24"/>
          <w:rtl/>
        </w:rPr>
        <w:t>.</w:t>
      </w:r>
    </w:p>
    <w:p w:rsidR="00EE409C" w:rsidRPr="00EE409C" w:rsidP="00EE409C">
      <w:pPr>
        <w:pStyle w:val="takzir"/>
        <w:rPr>
          <w:rFonts w:ascii="Tahoma" w:hAnsi="Tahoma" w:cs="Tahoma"/>
          <w:b w:val="0"/>
          <w:bCs w:val="0"/>
          <w:noProof w:val="0"/>
          <w:sz w:val="28"/>
          <w:rtl/>
        </w:rPr>
      </w:pPr>
    </w:p>
    <w:p w:rsidR="00EE409C" w:rsidRPr="00EE409C" w:rsidP="00EE409C">
      <w:pPr>
        <w:pStyle w:val="KOT5T"/>
        <w:rPr>
          <w:rtl/>
        </w:rPr>
      </w:pPr>
      <w:r w:rsidRPr="00EE409C">
        <w:rPr>
          <w:rtl/>
        </w:rPr>
        <w:t xml:space="preserve">היבטים הנוגעים לרמת השירות שגורמים רפואיים חיצוניים נותנים </w:t>
      </w:r>
      <w:r w:rsidRPr="00EE409C">
        <w:rPr>
          <w:rFonts w:hint="cs"/>
          <w:rtl/>
        </w:rPr>
        <w:t>לנכי צה"ל</w:t>
      </w:r>
    </w:p>
    <w:p w:rsidR="00EE409C" w:rsidRPr="00B90739" w:rsidP="00041014">
      <w:pPr>
        <w:pStyle w:val="takzir-text"/>
        <w:bidi/>
        <w:rPr>
          <w:rtl/>
        </w:rPr>
      </w:pPr>
      <w:r w:rsidRPr="00253C21">
        <w:rPr>
          <w:rFonts w:hint="cs"/>
          <w:rtl/>
        </w:rPr>
        <w:t xml:space="preserve">אגף שיקום נכים אינו מבצע פיקוח ובקרה על זמני ההמתנה לתורים לרופאים מומחים במרפאות עצמאיות, על זמני ההמתנה לתורים לבדיקות ולטיפולים במכונים, ועל זמני ההמתנה והיחס לנכי צה"ל במרפאות ובמכונים </w:t>
      </w:r>
      <w:r w:rsidRPr="006575A8">
        <w:rPr>
          <w:rFonts w:hint="cs"/>
          <w:rtl/>
        </w:rPr>
        <w:t xml:space="preserve">עצמם. </w:t>
      </w:r>
      <w:r w:rsidRPr="006575A8">
        <w:rPr>
          <w:rtl/>
        </w:rPr>
        <w:t xml:space="preserve">ממצאי </w:t>
      </w:r>
      <w:r w:rsidRPr="006575A8">
        <w:rPr>
          <w:rFonts w:hint="cs"/>
          <w:rtl/>
        </w:rPr>
        <w:t>ה</w:t>
      </w:r>
      <w:r w:rsidRPr="006575A8">
        <w:rPr>
          <w:rtl/>
        </w:rPr>
        <w:t xml:space="preserve">סקר </w:t>
      </w:r>
      <w:r w:rsidRPr="006575A8">
        <w:rPr>
          <w:rFonts w:hint="cs"/>
          <w:rtl/>
        </w:rPr>
        <w:t>שבוצע</w:t>
      </w:r>
      <w:r w:rsidRPr="006575A8">
        <w:rPr>
          <w:rtl/>
        </w:rPr>
        <w:t xml:space="preserve"> עבור משרד מבקר המדינה הצביעו על חוסר שביעות רצון של חלק מנכי צה"ל מרמת השירות של רופאים </w:t>
      </w:r>
      <w:r w:rsidRPr="006575A8">
        <w:rPr>
          <w:rFonts w:hint="cs"/>
          <w:rtl/>
        </w:rPr>
        <w:t>מומחים</w:t>
      </w:r>
      <w:r w:rsidRPr="006575A8">
        <w:rPr>
          <w:rtl/>
        </w:rPr>
        <w:t xml:space="preserve">, על זמינות נמוכה </w:t>
      </w:r>
      <w:r w:rsidRPr="006575A8">
        <w:rPr>
          <w:rFonts w:hint="cs"/>
          <w:rtl/>
        </w:rPr>
        <w:t>שלהם</w:t>
      </w:r>
      <w:r w:rsidRPr="006575A8">
        <w:rPr>
          <w:rtl/>
        </w:rPr>
        <w:t xml:space="preserve"> ועל משכי המתנה ארוכים אליהם ולבדיקות במכונים</w:t>
      </w:r>
      <w:r w:rsidRPr="006575A8">
        <w:rPr>
          <w:rFonts w:hint="cs"/>
          <w:rtl/>
        </w:rPr>
        <w:t>.</w:t>
      </w:r>
      <w:r w:rsidRPr="0012789B" w:rsidR="00041014">
        <w:rPr>
          <w:noProof/>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5190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655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1762F4" w:rsidP="00041014">
                            <w:pPr>
                              <w:spacing w:after="0" w:line="240" w:lineRule="auto"/>
                              <w:rPr>
                                <w:rFonts w:cs="Tahoma"/>
                                <w:color w:val="0B5294"/>
                                <w:spacing w:val="-4"/>
                                <w:sz w:val="24"/>
                                <w:szCs w:val="24"/>
                                <w:rtl/>
                                <w:cs/>
                              </w:rPr>
                            </w:pPr>
                            <w:r w:rsidRPr="00041014">
                              <w:rPr>
                                <w:rFonts w:cs="Tahoma" w:hint="eastAsia"/>
                                <w:color w:val="0B5294"/>
                                <w:spacing w:val="-4"/>
                                <w:sz w:val="24"/>
                                <w:szCs w:val="24"/>
                                <w:rtl/>
                              </w:rPr>
                              <w:t>ממצאי</w:t>
                            </w:r>
                            <w:r w:rsidRPr="00041014">
                              <w:rPr>
                                <w:rFonts w:cs="Tahoma"/>
                                <w:color w:val="0B5294"/>
                                <w:spacing w:val="-4"/>
                                <w:sz w:val="24"/>
                                <w:szCs w:val="24"/>
                                <w:rtl/>
                              </w:rPr>
                              <w:t xml:space="preserve"> </w:t>
                            </w:r>
                            <w:r w:rsidRPr="00041014">
                              <w:rPr>
                                <w:rFonts w:cs="Tahoma" w:hint="eastAsia"/>
                                <w:color w:val="0B5294"/>
                                <w:spacing w:val="-4"/>
                                <w:sz w:val="24"/>
                                <w:szCs w:val="24"/>
                                <w:rtl/>
                              </w:rPr>
                              <w:t>הסקר</w:t>
                            </w:r>
                            <w:r w:rsidRPr="00041014">
                              <w:rPr>
                                <w:rFonts w:cs="Tahoma"/>
                                <w:color w:val="0B5294"/>
                                <w:spacing w:val="-4"/>
                                <w:sz w:val="24"/>
                                <w:szCs w:val="24"/>
                                <w:rtl/>
                              </w:rPr>
                              <w:t xml:space="preserve"> </w:t>
                            </w:r>
                            <w:r w:rsidRPr="00041014">
                              <w:rPr>
                                <w:rFonts w:cs="Tahoma" w:hint="eastAsia"/>
                                <w:color w:val="0B5294"/>
                                <w:spacing w:val="-4"/>
                                <w:sz w:val="24"/>
                                <w:szCs w:val="24"/>
                                <w:rtl/>
                              </w:rPr>
                              <w:t>הצביעו</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חוסר</w:t>
                            </w:r>
                            <w:r w:rsidRPr="00041014">
                              <w:rPr>
                                <w:rFonts w:cs="Tahoma"/>
                                <w:color w:val="0B5294"/>
                                <w:spacing w:val="-4"/>
                                <w:sz w:val="24"/>
                                <w:szCs w:val="24"/>
                                <w:rtl/>
                              </w:rPr>
                              <w:t xml:space="preserve"> </w:t>
                            </w:r>
                            <w:r w:rsidRPr="00041014">
                              <w:rPr>
                                <w:rFonts w:cs="Tahoma" w:hint="eastAsia"/>
                                <w:color w:val="0B5294"/>
                                <w:spacing w:val="-4"/>
                                <w:sz w:val="24"/>
                                <w:szCs w:val="24"/>
                                <w:rtl/>
                              </w:rPr>
                              <w:t>שביעות</w:t>
                            </w:r>
                            <w:r w:rsidRPr="00041014">
                              <w:rPr>
                                <w:rFonts w:cs="Tahoma"/>
                                <w:color w:val="0B5294"/>
                                <w:spacing w:val="-4"/>
                                <w:sz w:val="24"/>
                                <w:szCs w:val="24"/>
                                <w:rtl/>
                              </w:rPr>
                              <w:t xml:space="preserve"> </w:t>
                            </w:r>
                            <w:r w:rsidRPr="00041014">
                              <w:rPr>
                                <w:rFonts w:cs="Tahoma" w:hint="eastAsia"/>
                                <w:color w:val="0B5294"/>
                                <w:spacing w:val="-4"/>
                                <w:sz w:val="24"/>
                                <w:szCs w:val="24"/>
                                <w:rtl/>
                              </w:rPr>
                              <w:t>רצון</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חלק</w:t>
                            </w:r>
                            <w:r w:rsidRPr="00041014">
                              <w:rPr>
                                <w:rFonts w:cs="Tahoma"/>
                                <w:color w:val="0B5294"/>
                                <w:spacing w:val="-4"/>
                                <w:sz w:val="24"/>
                                <w:szCs w:val="24"/>
                                <w:rtl/>
                              </w:rPr>
                              <w:t xml:space="preserve"> </w:t>
                            </w:r>
                            <w:r w:rsidRPr="00041014">
                              <w:rPr>
                                <w:rFonts w:cs="Tahoma" w:hint="eastAsia"/>
                                <w:color w:val="0B5294"/>
                                <w:spacing w:val="-4"/>
                                <w:sz w:val="24"/>
                                <w:szCs w:val="24"/>
                                <w:rtl/>
                              </w:rPr>
                              <w:t>מנכי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מרמת</w:t>
                            </w:r>
                            <w:r w:rsidRPr="00041014">
                              <w:rPr>
                                <w:rFonts w:cs="Tahoma"/>
                                <w:color w:val="0B5294"/>
                                <w:spacing w:val="-4"/>
                                <w:sz w:val="24"/>
                                <w:szCs w:val="24"/>
                                <w:rtl/>
                              </w:rPr>
                              <w:t xml:space="preserve"> </w:t>
                            </w:r>
                            <w:r w:rsidRPr="00041014">
                              <w:rPr>
                                <w:rFonts w:cs="Tahoma" w:hint="eastAsia"/>
                                <w:color w:val="0B5294"/>
                                <w:spacing w:val="-4"/>
                                <w:sz w:val="24"/>
                                <w:szCs w:val="24"/>
                                <w:rtl/>
                              </w:rPr>
                              <w:t>השירות</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מומחים</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זמינות</w:t>
                            </w:r>
                            <w:r w:rsidRPr="00041014">
                              <w:rPr>
                                <w:rFonts w:cs="Tahoma"/>
                                <w:color w:val="0B5294"/>
                                <w:spacing w:val="-4"/>
                                <w:sz w:val="24"/>
                                <w:szCs w:val="24"/>
                                <w:rtl/>
                              </w:rPr>
                              <w:t xml:space="preserve"> </w:t>
                            </w:r>
                            <w:r w:rsidRPr="00041014">
                              <w:rPr>
                                <w:rFonts w:cs="Tahoma" w:hint="eastAsia"/>
                                <w:color w:val="0B5294"/>
                                <w:spacing w:val="-4"/>
                                <w:sz w:val="24"/>
                                <w:szCs w:val="24"/>
                                <w:rtl/>
                              </w:rPr>
                              <w:t>נמוכה</w:t>
                            </w:r>
                            <w:r w:rsidRPr="00041014">
                              <w:rPr>
                                <w:rFonts w:cs="Tahoma"/>
                                <w:color w:val="0B5294"/>
                                <w:spacing w:val="-4"/>
                                <w:sz w:val="24"/>
                                <w:szCs w:val="24"/>
                                <w:rtl/>
                              </w:rPr>
                              <w:t xml:space="preserve"> </w:t>
                            </w:r>
                            <w:r w:rsidRPr="00041014">
                              <w:rPr>
                                <w:rFonts w:cs="Tahoma" w:hint="eastAsia"/>
                                <w:color w:val="0B5294"/>
                                <w:spacing w:val="-4"/>
                                <w:sz w:val="24"/>
                                <w:szCs w:val="24"/>
                                <w:rtl/>
                              </w:rPr>
                              <w:t>שלהם</w:t>
                            </w:r>
                            <w:r w:rsidRPr="00041014">
                              <w:rPr>
                                <w:rFonts w:cs="Tahoma"/>
                                <w:color w:val="0B5294"/>
                                <w:spacing w:val="-4"/>
                                <w:sz w:val="24"/>
                                <w:szCs w:val="24"/>
                                <w:rtl/>
                              </w:rPr>
                              <w:t xml:space="preserve"> </w:t>
                            </w:r>
                            <w:r w:rsidRPr="00041014">
                              <w:rPr>
                                <w:rFonts w:cs="Tahoma" w:hint="eastAsia"/>
                                <w:color w:val="0B5294"/>
                                <w:spacing w:val="-4"/>
                                <w:sz w:val="24"/>
                                <w:szCs w:val="24"/>
                                <w:rtl/>
                              </w:rPr>
                              <w:t>ועל</w:t>
                            </w:r>
                            <w:r w:rsidRPr="00041014">
                              <w:rPr>
                                <w:rFonts w:cs="Tahoma"/>
                                <w:color w:val="0B5294"/>
                                <w:spacing w:val="-4"/>
                                <w:sz w:val="24"/>
                                <w:szCs w:val="24"/>
                                <w:rtl/>
                              </w:rPr>
                              <w:t xml:space="preserve"> </w:t>
                            </w:r>
                            <w:r w:rsidRPr="00041014">
                              <w:rPr>
                                <w:rFonts w:cs="Tahoma" w:hint="eastAsia"/>
                                <w:color w:val="0B5294"/>
                                <w:spacing w:val="-4"/>
                                <w:sz w:val="24"/>
                                <w:szCs w:val="24"/>
                                <w:rtl/>
                              </w:rPr>
                              <w:t>משכי</w:t>
                            </w:r>
                            <w:r w:rsidRPr="00041014">
                              <w:rPr>
                                <w:rFonts w:cs="Tahoma"/>
                                <w:color w:val="0B5294"/>
                                <w:spacing w:val="-4"/>
                                <w:sz w:val="24"/>
                                <w:szCs w:val="24"/>
                                <w:rtl/>
                              </w:rPr>
                              <w:t xml:space="preserve"> </w:t>
                            </w:r>
                            <w:r w:rsidRPr="00041014">
                              <w:rPr>
                                <w:rFonts w:cs="Tahoma" w:hint="eastAsia"/>
                                <w:color w:val="0B5294"/>
                                <w:spacing w:val="-4"/>
                                <w:sz w:val="24"/>
                                <w:szCs w:val="24"/>
                                <w:rtl/>
                              </w:rPr>
                              <w:t>המתנה</w:t>
                            </w:r>
                            <w:r w:rsidRPr="00041014">
                              <w:rPr>
                                <w:rFonts w:cs="Tahoma"/>
                                <w:color w:val="0B5294"/>
                                <w:spacing w:val="-4"/>
                                <w:sz w:val="24"/>
                                <w:szCs w:val="24"/>
                                <w:rtl/>
                              </w:rPr>
                              <w:t xml:space="preserve"> </w:t>
                            </w:r>
                            <w:r w:rsidRPr="00041014">
                              <w:rPr>
                                <w:rFonts w:cs="Tahoma" w:hint="eastAsia"/>
                                <w:color w:val="0B5294"/>
                                <w:spacing w:val="-4"/>
                                <w:sz w:val="24"/>
                                <w:szCs w:val="24"/>
                                <w:rtl/>
                              </w:rPr>
                              <w:t>ארוכים</w:t>
                            </w:r>
                            <w:r w:rsidRPr="00041014">
                              <w:rPr>
                                <w:rFonts w:cs="Tahoma"/>
                                <w:color w:val="0B5294"/>
                                <w:spacing w:val="-4"/>
                                <w:sz w:val="24"/>
                                <w:szCs w:val="24"/>
                                <w:rtl/>
                              </w:rPr>
                              <w:t xml:space="preserve"> </w:t>
                            </w:r>
                            <w:r w:rsidRPr="00041014">
                              <w:rPr>
                                <w:rFonts w:cs="Tahoma" w:hint="eastAsia"/>
                                <w:color w:val="0B5294"/>
                                <w:spacing w:val="-4"/>
                                <w:sz w:val="24"/>
                                <w:szCs w:val="24"/>
                                <w:rtl/>
                              </w:rPr>
                              <w:t>אליהם</w:t>
                            </w:r>
                            <w:r w:rsidRPr="00041014">
                              <w:rPr>
                                <w:rFonts w:cs="Tahoma"/>
                                <w:color w:val="0B5294"/>
                                <w:spacing w:val="-4"/>
                                <w:sz w:val="24"/>
                                <w:szCs w:val="24"/>
                                <w:rtl/>
                              </w:rPr>
                              <w:t xml:space="preserve"> </w:t>
                            </w:r>
                            <w:r w:rsidRPr="00041014">
                              <w:rPr>
                                <w:rFonts w:cs="Tahoma" w:hint="eastAsia"/>
                                <w:color w:val="0B5294"/>
                                <w:spacing w:val="-4"/>
                                <w:sz w:val="24"/>
                                <w:szCs w:val="24"/>
                                <w:rtl/>
                              </w:rPr>
                              <w:t>ולבדיקות</w:t>
                            </w:r>
                            <w:r w:rsidRPr="00041014">
                              <w:rPr>
                                <w:rFonts w:cs="Tahoma"/>
                                <w:color w:val="0B5294"/>
                                <w:spacing w:val="-4"/>
                                <w:sz w:val="24"/>
                                <w:szCs w:val="24"/>
                                <w:rtl/>
                              </w:rPr>
                              <w:t xml:space="preserve"> </w:t>
                            </w:r>
                            <w:r w:rsidRPr="00041014">
                              <w:rPr>
                                <w:rFonts w:cs="Tahoma" w:hint="eastAsia"/>
                                <w:color w:val="0B5294"/>
                                <w:spacing w:val="-4"/>
                                <w:sz w:val="24"/>
                                <w:szCs w:val="24"/>
                                <w:rtl/>
                              </w:rPr>
                              <w:t>במכונים</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725870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5788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3181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1762F4" w:rsidP="00041014">
                      <w:pPr>
                        <w:spacing w:after="0" w:line="240" w:lineRule="auto"/>
                        <w:rPr>
                          <w:rFonts w:cs="Tahoma"/>
                          <w:color w:val="0B5294"/>
                          <w:spacing w:val="-4"/>
                          <w:sz w:val="24"/>
                          <w:szCs w:val="24"/>
                          <w:rtl/>
                          <w:cs/>
                        </w:rPr>
                      </w:pPr>
                      <w:r w:rsidRPr="00041014">
                        <w:rPr>
                          <w:rFonts w:cs="Tahoma" w:hint="eastAsia"/>
                          <w:color w:val="0B5294"/>
                          <w:spacing w:val="-4"/>
                          <w:sz w:val="24"/>
                          <w:szCs w:val="24"/>
                          <w:rtl/>
                        </w:rPr>
                        <w:t>ממצאי</w:t>
                      </w:r>
                      <w:r w:rsidRPr="00041014">
                        <w:rPr>
                          <w:rFonts w:cs="Tahoma"/>
                          <w:color w:val="0B5294"/>
                          <w:spacing w:val="-4"/>
                          <w:sz w:val="24"/>
                          <w:szCs w:val="24"/>
                          <w:rtl/>
                        </w:rPr>
                        <w:t xml:space="preserve"> </w:t>
                      </w:r>
                      <w:r w:rsidRPr="00041014">
                        <w:rPr>
                          <w:rFonts w:cs="Tahoma" w:hint="eastAsia"/>
                          <w:color w:val="0B5294"/>
                          <w:spacing w:val="-4"/>
                          <w:sz w:val="24"/>
                          <w:szCs w:val="24"/>
                          <w:rtl/>
                        </w:rPr>
                        <w:t>הסקר</w:t>
                      </w:r>
                      <w:r w:rsidRPr="00041014">
                        <w:rPr>
                          <w:rFonts w:cs="Tahoma"/>
                          <w:color w:val="0B5294"/>
                          <w:spacing w:val="-4"/>
                          <w:sz w:val="24"/>
                          <w:szCs w:val="24"/>
                          <w:rtl/>
                        </w:rPr>
                        <w:t xml:space="preserve"> </w:t>
                      </w:r>
                      <w:r w:rsidRPr="00041014">
                        <w:rPr>
                          <w:rFonts w:cs="Tahoma" w:hint="eastAsia"/>
                          <w:color w:val="0B5294"/>
                          <w:spacing w:val="-4"/>
                          <w:sz w:val="24"/>
                          <w:szCs w:val="24"/>
                          <w:rtl/>
                        </w:rPr>
                        <w:t>הצביעו</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חוסר</w:t>
                      </w:r>
                      <w:r w:rsidRPr="00041014">
                        <w:rPr>
                          <w:rFonts w:cs="Tahoma"/>
                          <w:color w:val="0B5294"/>
                          <w:spacing w:val="-4"/>
                          <w:sz w:val="24"/>
                          <w:szCs w:val="24"/>
                          <w:rtl/>
                        </w:rPr>
                        <w:t xml:space="preserve"> </w:t>
                      </w:r>
                      <w:r w:rsidRPr="00041014">
                        <w:rPr>
                          <w:rFonts w:cs="Tahoma" w:hint="eastAsia"/>
                          <w:color w:val="0B5294"/>
                          <w:spacing w:val="-4"/>
                          <w:sz w:val="24"/>
                          <w:szCs w:val="24"/>
                          <w:rtl/>
                        </w:rPr>
                        <w:t>שביעות</w:t>
                      </w:r>
                      <w:r w:rsidRPr="00041014">
                        <w:rPr>
                          <w:rFonts w:cs="Tahoma"/>
                          <w:color w:val="0B5294"/>
                          <w:spacing w:val="-4"/>
                          <w:sz w:val="24"/>
                          <w:szCs w:val="24"/>
                          <w:rtl/>
                        </w:rPr>
                        <w:t xml:space="preserve"> </w:t>
                      </w:r>
                      <w:r w:rsidRPr="00041014">
                        <w:rPr>
                          <w:rFonts w:cs="Tahoma" w:hint="eastAsia"/>
                          <w:color w:val="0B5294"/>
                          <w:spacing w:val="-4"/>
                          <w:sz w:val="24"/>
                          <w:szCs w:val="24"/>
                          <w:rtl/>
                        </w:rPr>
                        <w:t>רצון</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חלק</w:t>
                      </w:r>
                      <w:r w:rsidRPr="00041014">
                        <w:rPr>
                          <w:rFonts w:cs="Tahoma"/>
                          <w:color w:val="0B5294"/>
                          <w:spacing w:val="-4"/>
                          <w:sz w:val="24"/>
                          <w:szCs w:val="24"/>
                          <w:rtl/>
                        </w:rPr>
                        <w:t xml:space="preserve"> </w:t>
                      </w:r>
                      <w:r w:rsidRPr="00041014">
                        <w:rPr>
                          <w:rFonts w:cs="Tahoma" w:hint="eastAsia"/>
                          <w:color w:val="0B5294"/>
                          <w:spacing w:val="-4"/>
                          <w:sz w:val="24"/>
                          <w:szCs w:val="24"/>
                          <w:rtl/>
                        </w:rPr>
                        <w:t>מנכי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מרמת</w:t>
                      </w:r>
                      <w:r w:rsidRPr="00041014">
                        <w:rPr>
                          <w:rFonts w:cs="Tahoma"/>
                          <w:color w:val="0B5294"/>
                          <w:spacing w:val="-4"/>
                          <w:sz w:val="24"/>
                          <w:szCs w:val="24"/>
                          <w:rtl/>
                        </w:rPr>
                        <w:t xml:space="preserve"> </w:t>
                      </w:r>
                      <w:r w:rsidRPr="00041014">
                        <w:rPr>
                          <w:rFonts w:cs="Tahoma" w:hint="eastAsia"/>
                          <w:color w:val="0B5294"/>
                          <w:spacing w:val="-4"/>
                          <w:sz w:val="24"/>
                          <w:szCs w:val="24"/>
                          <w:rtl/>
                        </w:rPr>
                        <w:t>השירות</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מומחים</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זמינות</w:t>
                      </w:r>
                      <w:r w:rsidRPr="00041014">
                        <w:rPr>
                          <w:rFonts w:cs="Tahoma"/>
                          <w:color w:val="0B5294"/>
                          <w:spacing w:val="-4"/>
                          <w:sz w:val="24"/>
                          <w:szCs w:val="24"/>
                          <w:rtl/>
                        </w:rPr>
                        <w:t xml:space="preserve"> </w:t>
                      </w:r>
                      <w:r w:rsidRPr="00041014">
                        <w:rPr>
                          <w:rFonts w:cs="Tahoma" w:hint="eastAsia"/>
                          <w:color w:val="0B5294"/>
                          <w:spacing w:val="-4"/>
                          <w:sz w:val="24"/>
                          <w:szCs w:val="24"/>
                          <w:rtl/>
                        </w:rPr>
                        <w:t>נמוכה</w:t>
                      </w:r>
                      <w:r w:rsidRPr="00041014">
                        <w:rPr>
                          <w:rFonts w:cs="Tahoma"/>
                          <w:color w:val="0B5294"/>
                          <w:spacing w:val="-4"/>
                          <w:sz w:val="24"/>
                          <w:szCs w:val="24"/>
                          <w:rtl/>
                        </w:rPr>
                        <w:t xml:space="preserve"> </w:t>
                      </w:r>
                      <w:r w:rsidRPr="00041014">
                        <w:rPr>
                          <w:rFonts w:cs="Tahoma" w:hint="eastAsia"/>
                          <w:color w:val="0B5294"/>
                          <w:spacing w:val="-4"/>
                          <w:sz w:val="24"/>
                          <w:szCs w:val="24"/>
                          <w:rtl/>
                        </w:rPr>
                        <w:t>שלהם</w:t>
                      </w:r>
                      <w:r w:rsidRPr="00041014">
                        <w:rPr>
                          <w:rFonts w:cs="Tahoma"/>
                          <w:color w:val="0B5294"/>
                          <w:spacing w:val="-4"/>
                          <w:sz w:val="24"/>
                          <w:szCs w:val="24"/>
                          <w:rtl/>
                        </w:rPr>
                        <w:t xml:space="preserve"> </w:t>
                      </w:r>
                      <w:r w:rsidRPr="00041014">
                        <w:rPr>
                          <w:rFonts w:cs="Tahoma" w:hint="eastAsia"/>
                          <w:color w:val="0B5294"/>
                          <w:spacing w:val="-4"/>
                          <w:sz w:val="24"/>
                          <w:szCs w:val="24"/>
                          <w:rtl/>
                        </w:rPr>
                        <w:t>ועל</w:t>
                      </w:r>
                      <w:r w:rsidRPr="00041014">
                        <w:rPr>
                          <w:rFonts w:cs="Tahoma"/>
                          <w:color w:val="0B5294"/>
                          <w:spacing w:val="-4"/>
                          <w:sz w:val="24"/>
                          <w:szCs w:val="24"/>
                          <w:rtl/>
                        </w:rPr>
                        <w:t xml:space="preserve"> </w:t>
                      </w:r>
                      <w:r w:rsidRPr="00041014">
                        <w:rPr>
                          <w:rFonts w:cs="Tahoma" w:hint="eastAsia"/>
                          <w:color w:val="0B5294"/>
                          <w:spacing w:val="-4"/>
                          <w:sz w:val="24"/>
                          <w:szCs w:val="24"/>
                          <w:rtl/>
                        </w:rPr>
                        <w:t>משכי</w:t>
                      </w:r>
                      <w:r w:rsidRPr="00041014">
                        <w:rPr>
                          <w:rFonts w:cs="Tahoma"/>
                          <w:color w:val="0B5294"/>
                          <w:spacing w:val="-4"/>
                          <w:sz w:val="24"/>
                          <w:szCs w:val="24"/>
                          <w:rtl/>
                        </w:rPr>
                        <w:t xml:space="preserve"> </w:t>
                      </w:r>
                      <w:r w:rsidRPr="00041014">
                        <w:rPr>
                          <w:rFonts w:cs="Tahoma" w:hint="eastAsia"/>
                          <w:color w:val="0B5294"/>
                          <w:spacing w:val="-4"/>
                          <w:sz w:val="24"/>
                          <w:szCs w:val="24"/>
                          <w:rtl/>
                        </w:rPr>
                        <w:t>המתנה</w:t>
                      </w:r>
                      <w:r w:rsidRPr="00041014">
                        <w:rPr>
                          <w:rFonts w:cs="Tahoma"/>
                          <w:color w:val="0B5294"/>
                          <w:spacing w:val="-4"/>
                          <w:sz w:val="24"/>
                          <w:szCs w:val="24"/>
                          <w:rtl/>
                        </w:rPr>
                        <w:t xml:space="preserve"> </w:t>
                      </w:r>
                      <w:r w:rsidRPr="00041014">
                        <w:rPr>
                          <w:rFonts w:cs="Tahoma" w:hint="eastAsia"/>
                          <w:color w:val="0B5294"/>
                          <w:spacing w:val="-4"/>
                          <w:sz w:val="24"/>
                          <w:szCs w:val="24"/>
                          <w:rtl/>
                        </w:rPr>
                        <w:t>ארוכים</w:t>
                      </w:r>
                      <w:r w:rsidRPr="00041014">
                        <w:rPr>
                          <w:rFonts w:cs="Tahoma"/>
                          <w:color w:val="0B5294"/>
                          <w:spacing w:val="-4"/>
                          <w:sz w:val="24"/>
                          <w:szCs w:val="24"/>
                          <w:rtl/>
                        </w:rPr>
                        <w:t xml:space="preserve"> </w:t>
                      </w:r>
                      <w:r w:rsidRPr="00041014">
                        <w:rPr>
                          <w:rFonts w:cs="Tahoma" w:hint="eastAsia"/>
                          <w:color w:val="0B5294"/>
                          <w:spacing w:val="-4"/>
                          <w:sz w:val="24"/>
                          <w:szCs w:val="24"/>
                          <w:rtl/>
                        </w:rPr>
                        <w:t>אליהם</w:t>
                      </w:r>
                      <w:r w:rsidRPr="00041014">
                        <w:rPr>
                          <w:rFonts w:cs="Tahoma"/>
                          <w:color w:val="0B5294"/>
                          <w:spacing w:val="-4"/>
                          <w:sz w:val="24"/>
                          <w:szCs w:val="24"/>
                          <w:rtl/>
                        </w:rPr>
                        <w:t xml:space="preserve"> </w:t>
                      </w:r>
                      <w:r w:rsidRPr="00041014">
                        <w:rPr>
                          <w:rFonts w:cs="Tahoma" w:hint="eastAsia"/>
                          <w:color w:val="0B5294"/>
                          <w:spacing w:val="-4"/>
                          <w:sz w:val="24"/>
                          <w:szCs w:val="24"/>
                          <w:rtl/>
                        </w:rPr>
                        <w:t>ולבדיקות</w:t>
                      </w:r>
                      <w:r w:rsidRPr="00041014">
                        <w:rPr>
                          <w:rFonts w:cs="Tahoma"/>
                          <w:color w:val="0B5294"/>
                          <w:spacing w:val="-4"/>
                          <w:sz w:val="24"/>
                          <w:szCs w:val="24"/>
                          <w:rtl/>
                        </w:rPr>
                        <w:t xml:space="preserve"> </w:t>
                      </w:r>
                      <w:r w:rsidRPr="00041014">
                        <w:rPr>
                          <w:rFonts w:cs="Tahoma" w:hint="eastAsia"/>
                          <w:color w:val="0B5294"/>
                          <w:spacing w:val="-4"/>
                          <w:sz w:val="24"/>
                          <w:szCs w:val="24"/>
                          <w:rtl/>
                        </w:rPr>
                        <w:t>במכונים</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9486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E409C" w:rsidRPr="00EE409C" w:rsidP="00EE409C">
      <w:pPr>
        <w:pStyle w:val="takzir"/>
        <w:rPr>
          <w:rFonts w:ascii="Tahoma" w:hAnsi="Tahoma" w:cs="Tahoma"/>
          <w:b w:val="0"/>
          <w:bCs w:val="0"/>
          <w:noProof w:val="0"/>
          <w:sz w:val="28"/>
          <w:rtl/>
        </w:rPr>
      </w:pPr>
    </w:p>
    <w:p w:rsidR="00EE409C" w:rsidRPr="00EE409C" w:rsidP="00EE409C">
      <w:pPr>
        <w:pStyle w:val="KOT5T"/>
        <w:rPr>
          <w:rtl/>
        </w:rPr>
      </w:pPr>
      <w:r w:rsidRPr="00B90739">
        <w:rPr>
          <w:rFonts w:hint="cs"/>
          <w:rtl/>
        </w:rPr>
        <w:t>מלווים לנכי צה"ל</w:t>
      </w:r>
    </w:p>
    <w:p w:rsidR="00EE409C" w:rsidRPr="00B90739" w:rsidP="00EE409C">
      <w:pPr>
        <w:pStyle w:val="takzir-text"/>
        <w:bidi/>
        <w:rPr>
          <w:rtl/>
        </w:rPr>
      </w:pPr>
      <w:r w:rsidRPr="00EE409C">
        <w:rPr>
          <w:rFonts w:hint="cs"/>
          <w:rtl/>
        </w:rPr>
        <w:t>רק</w:t>
      </w:r>
      <w:r w:rsidRPr="00B90739">
        <w:rPr>
          <w:rFonts w:hint="cs"/>
          <w:sz w:val="24"/>
          <w:rtl/>
        </w:rPr>
        <w:t xml:space="preserve"> ביוני 2009, כ-16 שנה לאחר שנכנסו לתוקפן תקנות חובת מכרזים (התקשרויות מערכת הביטחון), התשנ"ג-1993</w:t>
      </w:r>
      <w:r>
        <w:rPr>
          <w:rStyle w:val="FootnoteReference0"/>
          <w:sz w:val="24"/>
          <w:rtl/>
        </w:rPr>
        <w:footnoteReference w:id="9"/>
      </w:r>
      <w:r w:rsidRPr="00B90739">
        <w:rPr>
          <w:rFonts w:hint="cs"/>
          <w:sz w:val="24"/>
          <w:rtl/>
        </w:rPr>
        <w:t xml:space="preserve">, פרסם </w:t>
      </w:r>
      <w:r w:rsidRPr="00B90739">
        <w:rPr>
          <w:rFonts w:hint="cs"/>
          <w:sz w:val="24"/>
          <w:rtl/>
        </w:rPr>
        <w:t>משהב"ט</w:t>
      </w:r>
      <w:r w:rsidRPr="00B90739">
        <w:rPr>
          <w:rFonts w:hint="cs"/>
          <w:sz w:val="24"/>
          <w:rtl/>
        </w:rPr>
        <w:t xml:space="preserve"> את המכרז הראשון לחברות סיעוד שיספקו מלווים לנכי צה"ל הזכאים לכך, </w:t>
      </w:r>
      <w:r w:rsidRPr="00B90739">
        <w:rPr>
          <w:rFonts w:hint="cs"/>
          <w:rtl/>
        </w:rPr>
        <w:t>ובמועד סיום הביקורת המכרז טרם הושלם</w:t>
      </w:r>
      <w:r>
        <w:rPr>
          <w:rStyle w:val="FootnoteReference0"/>
          <w:rtl/>
        </w:rPr>
        <w:footnoteReference w:id="10"/>
      </w:r>
      <w:r w:rsidRPr="00B90739">
        <w:rPr>
          <w:rFonts w:hint="cs"/>
          <w:rtl/>
        </w:rPr>
        <w:t xml:space="preserve">. </w:t>
      </w:r>
    </w:p>
    <w:p w:rsidR="00EE409C" w:rsidRPr="00B90739" w:rsidP="00EE409C">
      <w:pPr>
        <w:pStyle w:val="takzir-text"/>
        <w:bidi/>
        <w:rPr>
          <w:rtl/>
        </w:rPr>
      </w:pPr>
      <w:r w:rsidRPr="00B90739">
        <w:rPr>
          <w:rFonts w:hint="cs"/>
          <w:rtl/>
        </w:rPr>
        <w:t>החל משנת 1991 ועד מועד ס</w:t>
      </w:r>
      <w:r>
        <w:rPr>
          <w:rFonts w:hint="cs"/>
          <w:rtl/>
        </w:rPr>
        <w:t xml:space="preserve">יום הביקורת, אוגוסט 2018, </w:t>
      </w:r>
      <w:r w:rsidRPr="003A4906">
        <w:rPr>
          <w:rFonts w:hint="cs"/>
          <w:rtl/>
        </w:rPr>
        <w:t xml:space="preserve">האגף המשיך </w:t>
      </w:r>
      <w:r w:rsidRPr="00B90739">
        <w:rPr>
          <w:rFonts w:hint="cs"/>
          <w:rtl/>
        </w:rPr>
        <w:t>להתקשר עם חברות הסיעוד על בסיס הסכמים משנות התשעים של המאה העשרים: ב</w:t>
      </w:r>
      <w:r w:rsidRPr="00B90739">
        <w:rPr>
          <w:rtl/>
        </w:rPr>
        <w:t xml:space="preserve">הסכמים עם </w:t>
      </w:r>
      <w:r w:rsidRPr="00B90739">
        <w:rPr>
          <w:rFonts w:hint="cs"/>
          <w:rtl/>
        </w:rPr>
        <w:t xml:space="preserve">שתי </w:t>
      </w:r>
      <w:r w:rsidRPr="00B90739">
        <w:rPr>
          <w:rtl/>
        </w:rPr>
        <w:t xml:space="preserve">חברות סיעוד </w:t>
      </w:r>
      <w:r w:rsidRPr="00B90739">
        <w:rPr>
          <w:rFonts w:hint="cs"/>
          <w:rtl/>
        </w:rPr>
        <w:t>לא</w:t>
      </w:r>
      <w:r w:rsidRPr="00B90739">
        <w:rPr>
          <w:rtl/>
        </w:rPr>
        <w:t xml:space="preserve"> </w:t>
      </w:r>
      <w:r w:rsidRPr="00B90739">
        <w:rPr>
          <w:rFonts w:hint="cs"/>
          <w:rtl/>
        </w:rPr>
        <w:t>נכללו</w:t>
      </w:r>
      <w:r w:rsidRPr="00B90739">
        <w:rPr>
          <w:rtl/>
        </w:rPr>
        <w:t xml:space="preserve"> </w:t>
      </w:r>
      <w:r w:rsidRPr="00B90739">
        <w:rPr>
          <w:rFonts w:hint="cs"/>
          <w:rtl/>
        </w:rPr>
        <w:t xml:space="preserve">כלל </w:t>
      </w:r>
      <w:r w:rsidRPr="00B90739">
        <w:rPr>
          <w:rtl/>
        </w:rPr>
        <w:t>סעיפים של פיקוח ובקרה</w:t>
      </w:r>
      <w:r w:rsidRPr="00B90739">
        <w:rPr>
          <w:rFonts w:hint="cs"/>
          <w:rtl/>
        </w:rPr>
        <w:t xml:space="preserve"> על איכות השירות; ובהסכם עם חברת סיעוד שלישית נכללו אמנם סעיפי פיקוח ובקרה</w:t>
      </w:r>
      <w:r>
        <w:rPr>
          <w:rFonts w:hint="cs"/>
          <w:rtl/>
        </w:rPr>
        <w:t>,</w:t>
      </w:r>
      <w:r w:rsidRPr="00B90739">
        <w:rPr>
          <w:rFonts w:hint="cs"/>
          <w:rtl/>
        </w:rPr>
        <w:t xml:space="preserve"> אולם במשך שנים </w:t>
      </w:r>
      <w:r w:rsidRPr="00B90739">
        <w:rPr>
          <w:rFonts w:hint="cs"/>
          <w:rtl/>
        </w:rPr>
        <w:t>משהב"ט</w:t>
      </w:r>
      <w:r w:rsidRPr="00B90739">
        <w:rPr>
          <w:rFonts w:hint="cs"/>
          <w:rtl/>
        </w:rPr>
        <w:t xml:space="preserve"> לא וידא שהיא עמדה </w:t>
      </w:r>
      <w:r w:rsidRPr="00B90739">
        <w:rPr>
          <w:rtl/>
        </w:rPr>
        <w:t>בפועל</w:t>
      </w:r>
      <w:r w:rsidRPr="00B90739">
        <w:rPr>
          <w:rFonts w:hint="cs"/>
          <w:rtl/>
        </w:rPr>
        <w:t xml:space="preserve"> במחויבויותיה על פי ההסכם. </w:t>
      </w:r>
    </w:p>
    <w:p w:rsidR="00EE409C" w:rsidRPr="00B90739" w:rsidP="00EE409C">
      <w:pPr>
        <w:pStyle w:val="takzir-text"/>
        <w:bidi/>
        <w:rPr>
          <w:rtl/>
        </w:rPr>
      </w:pPr>
      <w:r w:rsidRPr="00B90739">
        <w:rPr>
          <w:rFonts w:hint="cs"/>
          <w:rtl/>
        </w:rPr>
        <w:t xml:space="preserve">בשנת 2017 עלות המלווים לנכי צה"ל הסתכמה בכ-426 מיליון ש"ח. למרות שעלות </w:t>
      </w:r>
      <w:r>
        <w:rPr>
          <w:rFonts w:hint="cs"/>
          <w:rtl/>
        </w:rPr>
        <w:t>זו</w:t>
      </w:r>
      <w:r w:rsidRPr="00B90739">
        <w:rPr>
          <w:rFonts w:hint="cs"/>
          <w:rtl/>
        </w:rPr>
        <w:t xml:space="preserve"> מהווה כ-50% מתקציב השירותים הרפואיים, </w:t>
      </w:r>
      <w:r w:rsidRPr="00253C21">
        <w:rPr>
          <w:rFonts w:hint="cs"/>
          <w:rtl/>
        </w:rPr>
        <w:t xml:space="preserve">ואף שגם שביעות הרצון של כלל הנוגעים בדבר משירותי המלווים לנכי צה"ל נמוכה, הפיקוח והבקרה שמבצע האגף על איכות השירות הניתן לנכי צה"ל על ידי חברות הסיעוד הם חלקיים והבקרה על עלות המלווים מוגבלת. גם בסקר שבוצע עבור משרד מבקר המדינה עלתה סוגיית הפיקוח והבקרה החלקיים על המלווים: חלק </w:t>
      </w:r>
      <w:r w:rsidRPr="00253C21">
        <w:rPr>
          <w:rtl/>
        </w:rPr>
        <w:t xml:space="preserve">מנכי צה"ל </w:t>
      </w:r>
      <w:r w:rsidRPr="00253C21">
        <w:rPr>
          <w:rFonts w:hint="cs"/>
          <w:rtl/>
        </w:rPr>
        <w:t xml:space="preserve">שיש </w:t>
      </w:r>
      <w:r w:rsidRPr="00253C21">
        <w:rPr>
          <w:rtl/>
        </w:rPr>
        <w:t>להם מלווים</w:t>
      </w:r>
      <w:r w:rsidRPr="007345C9">
        <w:rPr>
          <w:rFonts w:hint="cs"/>
          <w:rtl/>
        </w:rPr>
        <w:t xml:space="preserve"> השיבו כי המלווים אינם נוכחים בכל שעות הליווי שהוגדרו להם </w:t>
      </w:r>
      <w:r w:rsidRPr="003A4906">
        <w:rPr>
          <w:rFonts w:hint="cs"/>
          <w:rtl/>
        </w:rPr>
        <w:t>וכמחציתם ה</w:t>
      </w:r>
      <w:r w:rsidRPr="007345C9">
        <w:rPr>
          <w:rFonts w:hint="cs"/>
          <w:rtl/>
        </w:rPr>
        <w:t>שיבו כי בשנתיים האחרונות לא התקיימו ביקורי בית לבדיקת תפקוד המלווים - לא מטעם החברות המספקות שירותי מלווים ולא מטעם האגף.</w:t>
      </w:r>
    </w:p>
    <w:p w:rsidR="00EE409C" w:rsidRPr="00B90739" w:rsidP="00EE409C">
      <w:pPr>
        <w:pStyle w:val="takzir-text"/>
        <w:bidi/>
        <w:rPr>
          <w:rtl/>
        </w:rPr>
      </w:pPr>
      <w:r w:rsidRPr="00B90739">
        <w:rPr>
          <w:rFonts w:eastAsiaTheme="majorEastAsia" w:hint="cs"/>
          <w:b/>
          <w:sz w:val="24"/>
          <w:rtl/>
        </w:rPr>
        <w:t>החלטת אגף שיקום נכים מ</w:t>
      </w:r>
      <w:r w:rsidRPr="00B90739">
        <w:rPr>
          <w:rFonts w:eastAsiaTheme="majorEastAsia"/>
          <w:b/>
          <w:sz w:val="24"/>
          <w:rtl/>
        </w:rPr>
        <w:t xml:space="preserve">שנת 2000 </w:t>
      </w:r>
      <w:r w:rsidRPr="00B90739">
        <w:rPr>
          <w:rFonts w:eastAsiaTheme="majorEastAsia" w:hint="cs"/>
          <w:b/>
          <w:sz w:val="24"/>
          <w:rtl/>
        </w:rPr>
        <w:t>כי זכאות נכי צה</w:t>
      </w:r>
      <w:r w:rsidRPr="00262DE3">
        <w:rPr>
          <w:rFonts w:eastAsiaTheme="majorEastAsia" w:hint="cs"/>
          <w:b/>
          <w:sz w:val="24"/>
          <w:rtl/>
        </w:rPr>
        <w:t>"ל</w:t>
      </w:r>
      <w:r w:rsidRPr="00262DE3">
        <w:rPr>
          <w:rFonts w:eastAsiaTheme="majorEastAsia"/>
          <w:b/>
          <w:sz w:val="24"/>
          <w:rtl/>
        </w:rPr>
        <w:t xml:space="preserve"> </w:t>
      </w:r>
      <w:r w:rsidRPr="00262DE3">
        <w:rPr>
          <w:rFonts w:eastAsiaTheme="majorEastAsia" w:hint="cs"/>
          <w:b/>
          <w:sz w:val="24"/>
          <w:rtl/>
        </w:rPr>
        <w:t>המוכרים בגין</w:t>
      </w:r>
      <w:r w:rsidRPr="00B90739">
        <w:rPr>
          <w:rFonts w:eastAsiaTheme="majorEastAsia" w:hint="cs"/>
          <w:b/>
          <w:sz w:val="24"/>
          <w:rtl/>
        </w:rPr>
        <w:t xml:space="preserve"> פג</w:t>
      </w:r>
      <w:r w:rsidRPr="00262DE3">
        <w:rPr>
          <w:rFonts w:eastAsiaTheme="majorEastAsia" w:hint="cs"/>
          <w:b/>
          <w:sz w:val="24"/>
          <w:rtl/>
        </w:rPr>
        <w:t>ימת</w:t>
      </w:r>
      <w:r w:rsidRPr="00B90739">
        <w:rPr>
          <w:rFonts w:eastAsiaTheme="majorEastAsia" w:hint="cs"/>
          <w:b/>
          <w:sz w:val="24"/>
          <w:rtl/>
        </w:rPr>
        <w:t xml:space="preserve"> נפש</w:t>
      </w:r>
      <w:r w:rsidRPr="00B90739">
        <w:rPr>
          <w:rtl/>
        </w:rPr>
        <w:t xml:space="preserve"> </w:t>
      </w:r>
      <w:r w:rsidRPr="00B90739">
        <w:rPr>
          <w:rFonts w:eastAsiaTheme="majorEastAsia"/>
          <w:b/>
          <w:sz w:val="24"/>
          <w:rtl/>
        </w:rPr>
        <w:t>ל</w:t>
      </w:r>
      <w:r w:rsidRPr="00B90739">
        <w:rPr>
          <w:rFonts w:eastAsiaTheme="majorEastAsia" w:hint="cs"/>
          <w:b/>
          <w:sz w:val="24"/>
          <w:rtl/>
        </w:rPr>
        <w:t xml:space="preserve">שירותי </w:t>
      </w:r>
      <w:r w:rsidRPr="00B90739">
        <w:rPr>
          <w:rFonts w:eastAsiaTheme="majorEastAsia"/>
          <w:b/>
          <w:sz w:val="24"/>
          <w:rtl/>
        </w:rPr>
        <w:t>מלווים</w:t>
      </w:r>
      <w:r w:rsidRPr="00B90739">
        <w:rPr>
          <w:rFonts w:eastAsiaTheme="majorEastAsia" w:hint="cs"/>
          <w:b/>
          <w:sz w:val="24"/>
          <w:rtl/>
        </w:rPr>
        <w:t xml:space="preserve"> </w:t>
      </w:r>
      <w:r w:rsidRPr="003A4906">
        <w:rPr>
          <w:rFonts w:eastAsiaTheme="majorEastAsia" w:hint="cs"/>
          <w:b/>
          <w:sz w:val="24"/>
          <w:rtl/>
        </w:rPr>
        <w:t xml:space="preserve">תינתן </w:t>
      </w:r>
      <w:r w:rsidRPr="00B90739">
        <w:rPr>
          <w:rFonts w:eastAsiaTheme="majorEastAsia" w:hint="cs"/>
          <w:b/>
          <w:sz w:val="24"/>
          <w:rtl/>
        </w:rPr>
        <w:t>רק</w:t>
      </w:r>
      <w:r w:rsidRPr="00B90739">
        <w:rPr>
          <w:rFonts w:eastAsiaTheme="majorEastAsia"/>
          <w:b/>
          <w:sz w:val="24"/>
          <w:rtl/>
        </w:rPr>
        <w:t xml:space="preserve"> </w:t>
      </w:r>
      <w:r w:rsidRPr="00B90739">
        <w:rPr>
          <w:rFonts w:eastAsiaTheme="majorEastAsia" w:hint="cs"/>
          <w:b/>
          <w:sz w:val="24"/>
          <w:rtl/>
        </w:rPr>
        <w:t xml:space="preserve">לאלה מהם שדרגת נכותם היא </w:t>
      </w:r>
      <w:r w:rsidRPr="00B90739">
        <w:rPr>
          <w:rFonts w:eastAsiaTheme="majorEastAsia"/>
          <w:b/>
          <w:sz w:val="24"/>
          <w:rtl/>
        </w:rPr>
        <w:t xml:space="preserve">50% </w:t>
      </w:r>
      <w:r w:rsidRPr="00B90739">
        <w:rPr>
          <w:rFonts w:eastAsiaTheme="majorEastAsia" w:hint="cs"/>
          <w:b/>
          <w:sz w:val="24"/>
          <w:rtl/>
        </w:rPr>
        <w:t>ו</w:t>
      </w:r>
      <w:r w:rsidRPr="00B90739">
        <w:rPr>
          <w:rFonts w:eastAsiaTheme="majorEastAsia"/>
          <w:b/>
          <w:sz w:val="24"/>
          <w:rtl/>
        </w:rPr>
        <w:t>מעלה</w:t>
      </w:r>
      <w:r w:rsidRPr="00B90739">
        <w:rPr>
          <w:rFonts w:eastAsiaTheme="majorEastAsia" w:hint="cs"/>
          <w:b/>
          <w:sz w:val="24"/>
          <w:rtl/>
        </w:rPr>
        <w:t xml:space="preserve"> מגבילה </w:t>
      </w:r>
      <w:r w:rsidRPr="00B90739">
        <w:rPr>
          <w:rFonts w:eastAsiaTheme="majorEastAsia"/>
          <w:b/>
          <w:sz w:val="24"/>
          <w:rtl/>
        </w:rPr>
        <w:t>למעשה</w:t>
      </w:r>
      <w:r w:rsidRPr="00B90739">
        <w:rPr>
          <w:rFonts w:eastAsiaTheme="majorEastAsia" w:hint="cs"/>
          <w:b/>
          <w:sz w:val="24"/>
          <w:rtl/>
        </w:rPr>
        <w:t xml:space="preserve"> את שיקול הדעת של הרופאים המחוזיים ומונעת מנכי צה"ל </w:t>
      </w:r>
      <w:r w:rsidRPr="00B90739">
        <w:rPr>
          <w:rFonts w:hint="cs"/>
          <w:b/>
          <w:rtl/>
        </w:rPr>
        <w:t>בדיקה לגופו של עניין בנוגע לצורך שלהם במלווה</w:t>
      </w:r>
      <w:r w:rsidRPr="00B90739">
        <w:rPr>
          <w:rFonts w:eastAsiaTheme="majorEastAsia" w:hint="cs"/>
          <w:b/>
          <w:sz w:val="24"/>
          <w:rtl/>
        </w:rPr>
        <w:t>.</w:t>
      </w:r>
      <w:r w:rsidRPr="00B90739">
        <w:rPr>
          <w:rFonts w:hint="cs"/>
          <w:rtl/>
        </w:rPr>
        <w:t xml:space="preserve"> </w:t>
      </w:r>
      <w:r w:rsidRPr="00B90739">
        <w:rPr>
          <w:rtl/>
        </w:rPr>
        <w:t xml:space="preserve">זאת ועוד, </w:t>
      </w:r>
      <w:r w:rsidRPr="00B90739">
        <w:rPr>
          <w:rFonts w:hint="cs"/>
          <w:rtl/>
        </w:rPr>
        <w:t xml:space="preserve">קביעת </w:t>
      </w:r>
      <w:r w:rsidRPr="00B90739">
        <w:rPr>
          <w:rtl/>
        </w:rPr>
        <w:t>הגבלת הזכאות במסמך פנימי שאינו שקוף</w:t>
      </w:r>
      <w:r w:rsidRPr="00B90739">
        <w:rPr>
          <w:rFonts w:hint="cs"/>
          <w:rtl/>
        </w:rPr>
        <w:t xml:space="preserve"> לנכי צה"ל</w:t>
      </w:r>
      <w:r w:rsidRPr="00B90739">
        <w:rPr>
          <w:rtl/>
        </w:rPr>
        <w:t xml:space="preserve"> </w:t>
      </w:r>
      <w:r w:rsidRPr="00B90739">
        <w:rPr>
          <w:rFonts w:hint="cs"/>
          <w:rtl/>
        </w:rPr>
        <w:t>ו</w:t>
      </w:r>
      <w:r w:rsidRPr="00B90739">
        <w:rPr>
          <w:rtl/>
        </w:rPr>
        <w:t>לארגון נכי צה"ל</w:t>
      </w:r>
      <w:r w:rsidRPr="00B90739">
        <w:rPr>
          <w:rFonts w:hint="cs"/>
          <w:rtl/>
        </w:rPr>
        <w:t xml:space="preserve"> מנוגדת לכללי </w:t>
      </w:r>
      <w:r w:rsidRPr="00B90739">
        <w:rPr>
          <w:rFonts w:hint="cs"/>
          <w:rtl/>
        </w:rPr>
        <w:t>מינהל</w:t>
      </w:r>
      <w:r w:rsidRPr="00B90739">
        <w:rPr>
          <w:rFonts w:hint="cs"/>
          <w:rtl/>
        </w:rPr>
        <w:t xml:space="preserve"> תקין.</w:t>
      </w:r>
    </w:p>
    <w:p w:rsidR="00EE409C" w:rsidRPr="00EE409C" w:rsidP="00EE409C">
      <w:pPr>
        <w:pStyle w:val="takzir"/>
        <w:rPr>
          <w:rFonts w:ascii="Tahoma" w:hAnsi="Tahoma" w:cs="Tahoma"/>
          <w:b w:val="0"/>
          <w:bCs w:val="0"/>
          <w:noProof w:val="0"/>
          <w:sz w:val="28"/>
          <w:rtl/>
        </w:rPr>
      </w:pPr>
    </w:p>
    <w:p w:rsidR="00EE409C" w:rsidRPr="00EE409C" w:rsidP="00EE409C">
      <w:pPr>
        <w:pStyle w:val="KOT5T"/>
        <w:rPr>
          <w:rtl/>
        </w:rPr>
      </w:pPr>
      <w:r w:rsidRPr="00B90739">
        <w:rPr>
          <w:rFonts w:hint="cs"/>
          <w:rtl/>
        </w:rPr>
        <w:t xml:space="preserve">שיתוף פעולה חלקי בין אגף שיקום נכים </w:t>
      </w:r>
      <w:r>
        <w:rPr>
          <w:rtl/>
        </w:rPr>
        <w:br/>
      </w:r>
      <w:r w:rsidRPr="00B90739">
        <w:rPr>
          <w:rFonts w:hint="cs"/>
          <w:rtl/>
        </w:rPr>
        <w:t xml:space="preserve">ובין הביטוח הלאומי </w:t>
      </w:r>
      <w:r w:rsidRPr="00EE409C">
        <w:rPr>
          <w:rFonts w:hint="cs"/>
          <w:rtl/>
        </w:rPr>
        <w:t>בנוגע לכפל תשלומים</w:t>
      </w:r>
    </w:p>
    <w:p w:rsidR="00EE409C" w:rsidRPr="00B90739" w:rsidP="00041014">
      <w:pPr>
        <w:pStyle w:val="takzir-text"/>
        <w:bidi/>
        <w:rPr>
          <w:rtl/>
        </w:rPr>
      </w:pPr>
      <w:r w:rsidRPr="006575A8">
        <w:rPr>
          <w:rFonts w:hint="cs"/>
          <w:rtl/>
        </w:rPr>
        <w:t>אגף שיקום נכים והביטוח הלאומי לא הסדירו ביניהם את אופן הטיפול בעניינם של נכי צה"ל שכבר מקבלים גמלת סיעוד מהביטוח הלאומי</w:t>
      </w:r>
      <w:r w:rsidRPr="006575A8">
        <w:rPr>
          <w:rtl/>
        </w:rPr>
        <w:t xml:space="preserve"> </w:t>
      </w:r>
      <w:r w:rsidRPr="006575A8">
        <w:rPr>
          <w:rFonts w:hint="cs"/>
          <w:rtl/>
        </w:rPr>
        <w:t>ופונים לאגף לקבלת מלווה או עזרת זולת מטעמים רפואיים (סיוע כספי הניתן לנכה צה"ל שהוחמר מצבו הרפואי-תפקודי, לצורך עזרה בתפקודו הבסיסי); הסדרה</w:t>
      </w:r>
      <w:r w:rsidRPr="00B90739">
        <w:rPr>
          <w:rFonts w:hint="cs"/>
          <w:rtl/>
        </w:rPr>
        <w:t xml:space="preserve"> שנדרשת כדי להביא לידיעת נכי צה"ל כי זכותם לבחור לפי איזה חוק הם מעדיפים לממש את זכויותיהם (להלן - זכות בחירה) וכדי למנוע כפל תשלומים.</w:t>
      </w:r>
      <w:r w:rsidRPr="00041014" w:rsidR="00041014">
        <w:rPr>
          <w:szCs w:val="17"/>
          <w:rtl/>
        </w:rPr>
        <w:t xml:space="preserve"> </w:t>
      </w:r>
      <w:r w:rsidRPr="0012789B" w:rsidR="00041014">
        <w:rPr>
          <w:noProof/>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662632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2419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1762F4" w:rsidP="00041014">
                            <w:pPr>
                              <w:spacing w:after="0" w:line="240" w:lineRule="auto"/>
                              <w:rPr>
                                <w:rFonts w:cs="Tahoma"/>
                                <w:color w:val="0B5294"/>
                                <w:spacing w:val="-4"/>
                                <w:sz w:val="24"/>
                                <w:szCs w:val="24"/>
                                <w:rtl/>
                                <w:cs/>
                              </w:rPr>
                            </w:pPr>
                            <w:r w:rsidRPr="00041014">
                              <w:rPr>
                                <w:rFonts w:cs="Tahoma" w:hint="eastAsia"/>
                                <w:color w:val="0B5294"/>
                                <w:spacing w:val="-4"/>
                                <w:sz w:val="24"/>
                                <w:szCs w:val="24"/>
                                <w:rtl/>
                              </w:rPr>
                              <w:t>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והביטוח</w:t>
                            </w:r>
                            <w:r w:rsidRPr="00041014">
                              <w:rPr>
                                <w:rFonts w:cs="Tahoma"/>
                                <w:color w:val="0B5294"/>
                                <w:spacing w:val="-4"/>
                                <w:sz w:val="24"/>
                                <w:szCs w:val="24"/>
                                <w:rtl/>
                              </w:rPr>
                              <w:t xml:space="preserve"> </w:t>
                            </w:r>
                            <w:r w:rsidRPr="00041014">
                              <w:rPr>
                                <w:rFonts w:cs="Tahoma" w:hint="eastAsia"/>
                                <w:color w:val="0B5294"/>
                                <w:spacing w:val="-4"/>
                                <w:sz w:val="24"/>
                                <w:szCs w:val="24"/>
                                <w:rtl/>
                              </w:rPr>
                              <w:t>הלאומי</w:t>
                            </w:r>
                            <w:r w:rsidRPr="00041014">
                              <w:rPr>
                                <w:rFonts w:cs="Tahoma"/>
                                <w:color w:val="0B5294"/>
                                <w:spacing w:val="-4"/>
                                <w:sz w:val="24"/>
                                <w:szCs w:val="24"/>
                                <w:rtl/>
                              </w:rPr>
                              <w:t xml:space="preserve"> </w:t>
                            </w:r>
                            <w:r w:rsidRPr="00041014">
                              <w:rPr>
                                <w:rFonts w:cs="Tahoma" w:hint="eastAsia"/>
                                <w:color w:val="0B5294"/>
                                <w:spacing w:val="-4"/>
                                <w:sz w:val="24"/>
                                <w:szCs w:val="24"/>
                                <w:rtl/>
                              </w:rPr>
                              <w:t>לא</w:t>
                            </w:r>
                            <w:r w:rsidRPr="00041014">
                              <w:rPr>
                                <w:rFonts w:cs="Tahoma"/>
                                <w:color w:val="0B5294"/>
                                <w:spacing w:val="-4"/>
                                <w:sz w:val="24"/>
                                <w:szCs w:val="24"/>
                                <w:rtl/>
                              </w:rPr>
                              <w:t xml:space="preserve"> </w:t>
                            </w:r>
                            <w:r w:rsidRPr="00041014">
                              <w:rPr>
                                <w:rFonts w:cs="Tahoma" w:hint="eastAsia"/>
                                <w:color w:val="0B5294"/>
                                <w:spacing w:val="-4"/>
                                <w:sz w:val="24"/>
                                <w:szCs w:val="24"/>
                                <w:rtl/>
                              </w:rPr>
                              <w:t>הסדירו</w:t>
                            </w:r>
                            <w:r w:rsidRPr="00041014">
                              <w:rPr>
                                <w:rFonts w:cs="Tahoma"/>
                                <w:color w:val="0B5294"/>
                                <w:spacing w:val="-4"/>
                                <w:sz w:val="24"/>
                                <w:szCs w:val="24"/>
                                <w:rtl/>
                              </w:rPr>
                              <w:t xml:space="preserve"> </w:t>
                            </w:r>
                            <w:r w:rsidRPr="00041014">
                              <w:rPr>
                                <w:rFonts w:cs="Tahoma" w:hint="eastAsia"/>
                                <w:color w:val="0B5294"/>
                                <w:spacing w:val="-4"/>
                                <w:sz w:val="24"/>
                                <w:szCs w:val="24"/>
                                <w:rtl/>
                              </w:rPr>
                              <w:t>ביניהם</w:t>
                            </w:r>
                            <w:r w:rsidRPr="00041014">
                              <w:rPr>
                                <w:rFonts w:cs="Tahoma"/>
                                <w:color w:val="0B5294"/>
                                <w:spacing w:val="-4"/>
                                <w:sz w:val="24"/>
                                <w:szCs w:val="24"/>
                                <w:rtl/>
                              </w:rPr>
                              <w:t xml:space="preserve"> </w:t>
                            </w:r>
                            <w:r w:rsidRPr="00041014">
                              <w:rPr>
                                <w:rFonts w:cs="Tahoma" w:hint="eastAsia"/>
                                <w:color w:val="0B5294"/>
                                <w:spacing w:val="-4"/>
                                <w:sz w:val="24"/>
                                <w:szCs w:val="24"/>
                                <w:rtl/>
                              </w:rPr>
                              <w:t>את</w:t>
                            </w:r>
                            <w:r w:rsidRPr="00041014">
                              <w:rPr>
                                <w:rFonts w:cs="Tahoma"/>
                                <w:color w:val="0B5294"/>
                                <w:spacing w:val="-4"/>
                                <w:sz w:val="24"/>
                                <w:szCs w:val="24"/>
                                <w:rtl/>
                              </w:rPr>
                              <w:t xml:space="preserve"> </w:t>
                            </w:r>
                            <w:r w:rsidRPr="00041014">
                              <w:rPr>
                                <w:rFonts w:cs="Tahoma" w:hint="eastAsia"/>
                                <w:color w:val="0B5294"/>
                                <w:spacing w:val="-4"/>
                                <w:sz w:val="24"/>
                                <w:szCs w:val="24"/>
                                <w:rtl/>
                              </w:rPr>
                              <w:t>אופן</w:t>
                            </w:r>
                            <w:r w:rsidRPr="00041014">
                              <w:rPr>
                                <w:rFonts w:cs="Tahoma"/>
                                <w:color w:val="0B5294"/>
                                <w:spacing w:val="-4"/>
                                <w:sz w:val="24"/>
                                <w:szCs w:val="24"/>
                                <w:rtl/>
                              </w:rPr>
                              <w:t xml:space="preserve"> </w:t>
                            </w:r>
                            <w:r w:rsidRPr="00041014">
                              <w:rPr>
                                <w:rFonts w:cs="Tahoma" w:hint="eastAsia"/>
                                <w:color w:val="0B5294"/>
                                <w:spacing w:val="-4"/>
                                <w:sz w:val="24"/>
                                <w:szCs w:val="24"/>
                                <w:rtl/>
                              </w:rPr>
                              <w:t>הטיפול</w:t>
                            </w:r>
                            <w:r w:rsidRPr="00041014">
                              <w:rPr>
                                <w:rFonts w:cs="Tahoma"/>
                                <w:color w:val="0B5294"/>
                                <w:spacing w:val="-4"/>
                                <w:sz w:val="24"/>
                                <w:szCs w:val="24"/>
                                <w:rtl/>
                              </w:rPr>
                              <w:t xml:space="preserve"> </w:t>
                            </w:r>
                            <w:r w:rsidRPr="00041014">
                              <w:rPr>
                                <w:rFonts w:cs="Tahoma" w:hint="eastAsia"/>
                                <w:color w:val="0B5294"/>
                                <w:spacing w:val="-4"/>
                                <w:sz w:val="24"/>
                                <w:szCs w:val="24"/>
                                <w:rtl/>
                              </w:rPr>
                              <w:t>בעניינם</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שכבר</w:t>
                            </w:r>
                            <w:r w:rsidRPr="00041014">
                              <w:rPr>
                                <w:rFonts w:cs="Tahoma"/>
                                <w:color w:val="0B5294"/>
                                <w:spacing w:val="-4"/>
                                <w:sz w:val="24"/>
                                <w:szCs w:val="24"/>
                                <w:rtl/>
                              </w:rPr>
                              <w:t xml:space="preserve"> </w:t>
                            </w:r>
                            <w:r w:rsidRPr="00041014">
                              <w:rPr>
                                <w:rFonts w:cs="Tahoma" w:hint="eastAsia"/>
                                <w:color w:val="0B5294"/>
                                <w:spacing w:val="-4"/>
                                <w:sz w:val="24"/>
                                <w:szCs w:val="24"/>
                                <w:rtl/>
                              </w:rPr>
                              <w:t>מקבלים</w:t>
                            </w:r>
                            <w:r w:rsidRPr="00041014">
                              <w:rPr>
                                <w:rFonts w:cs="Tahoma"/>
                                <w:color w:val="0B5294"/>
                                <w:spacing w:val="-4"/>
                                <w:sz w:val="24"/>
                                <w:szCs w:val="24"/>
                                <w:rtl/>
                              </w:rPr>
                              <w:t xml:space="preserve"> </w:t>
                            </w:r>
                            <w:r w:rsidRPr="00041014">
                              <w:rPr>
                                <w:rFonts w:cs="Tahoma" w:hint="eastAsia"/>
                                <w:color w:val="0B5294"/>
                                <w:spacing w:val="-4"/>
                                <w:sz w:val="24"/>
                                <w:szCs w:val="24"/>
                                <w:rtl/>
                              </w:rPr>
                              <w:t>גמלת</w:t>
                            </w:r>
                            <w:r w:rsidRPr="00041014">
                              <w:rPr>
                                <w:rFonts w:cs="Tahoma"/>
                                <w:color w:val="0B5294"/>
                                <w:spacing w:val="-4"/>
                                <w:sz w:val="24"/>
                                <w:szCs w:val="24"/>
                                <w:rtl/>
                              </w:rPr>
                              <w:t xml:space="preserve"> </w:t>
                            </w:r>
                            <w:r w:rsidRPr="00041014">
                              <w:rPr>
                                <w:rFonts w:cs="Tahoma" w:hint="eastAsia"/>
                                <w:color w:val="0B5294"/>
                                <w:spacing w:val="-4"/>
                                <w:sz w:val="24"/>
                                <w:szCs w:val="24"/>
                                <w:rtl/>
                              </w:rPr>
                              <w:t>סיעוד</w:t>
                            </w:r>
                            <w:r w:rsidRPr="00041014">
                              <w:rPr>
                                <w:rFonts w:cs="Tahoma"/>
                                <w:color w:val="0B5294"/>
                                <w:spacing w:val="-4"/>
                                <w:sz w:val="24"/>
                                <w:szCs w:val="24"/>
                                <w:rtl/>
                              </w:rPr>
                              <w:t xml:space="preserve"> </w:t>
                            </w:r>
                            <w:r w:rsidRPr="00041014">
                              <w:rPr>
                                <w:rFonts w:cs="Tahoma" w:hint="eastAsia"/>
                                <w:color w:val="0B5294"/>
                                <w:spacing w:val="-4"/>
                                <w:sz w:val="24"/>
                                <w:szCs w:val="24"/>
                                <w:rtl/>
                              </w:rPr>
                              <w:t>מהביטוח</w:t>
                            </w:r>
                            <w:r w:rsidRPr="00041014">
                              <w:rPr>
                                <w:rFonts w:cs="Tahoma"/>
                                <w:color w:val="0B5294"/>
                                <w:spacing w:val="-4"/>
                                <w:sz w:val="24"/>
                                <w:szCs w:val="24"/>
                                <w:rtl/>
                              </w:rPr>
                              <w:t xml:space="preserve"> </w:t>
                            </w:r>
                            <w:r w:rsidRPr="00041014">
                              <w:rPr>
                                <w:rFonts w:cs="Tahoma" w:hint="eastAsia"/>
                                <w:color w:val="0B5294"/>
                                <w:spacing w:val="-4"/>
                                <w:sz w:val="24"/>
                                <w:szCs w:val="24"/>
                                <w:rtl/>
                              </w:rPr>
                              <w:t>הלאומי</w:t>
                            </w:r>
                            <w:r w:rsidRPr="00041014">
                              <w:rPr>
                                <w:rFonts w:cs="Tahoma"/>
                                <w:color w:val="0B5294"/>
                                <w:spacing w:val="-4"/>
                                <w:sz w:val="24"/>
                                <w:szCs w:val="24"/>
                                <w:rtl/>
                              </w:rPr>
                              <w:t xml:space="preserve"> </w:t>
                            </w:r>
                            <w:r w:rsidRPr="00041014">
                              <w:rPr>
                                <w:rFonts w:cs="Tahoma" w:hint="eastAsia"/>
                                <w:color w:val="0B5294"/>
                                <w:spacing w:val="-4"/>
                                <w:sz w:val="24"/>
                                <w:szCs w:val="24"/>
                                <w:rtl/>
                              </w:rPr>
                              <w:t>ופונים</w:t>
                            </w:r>
                            <w:r w:rsidRPr="00041014">
                              <w:rPr>
                                <w:rFonts w:cs="Tahoma"/>
                                <w:color w:val="0B5294"/>
                                <w:spacing w:val="-4"/>
                                <w:sz w:val="24"/>
                                <w:szCs w:val="24"/>
                                <w:rtl/>
                              </w:rPr>
                              <w:t xml:space="preserve"> </w:t>
                            </w:r>
                            <w:r w:rsidRPr="00041014">
                              <w:rPr>
                                <w:rFonts w:cs="Tahoma" w:hint="eastAsia"/>
                                <w:color w:val="0B5294"/>
                                <w:spacing w:val="-4"/>
                                <w:sz w:val="24"/>
                                <w:szCs w:val="24"/>
                                <w:rtl/>
                              </w:rPr>
                              <w:t>לאגף</w:t>
                            </w:r>
                            <w:r w:rsidRPr="00041014">
                              <w:rPr>
                                <w:rFonts w:cs="Tahoma"/>
                                <w:color w:val="0B5294"/>
                                <w:spacing w:val="-4"/>
                                <w:sz w:val="24"/>
                                <w:szCs w:val="24"/>
                                <w:rtl/>
                              </w:rPr>
                              <w:t xml:space="preserve"> </w:t>
                            </w:r>
                            <w:r w:rsidRPr="00041014">
                              <w:rPr>
                                <w:rFonts w:cs="Tahoma" w:hint="eastAsia"/>
                                <w:color w:val="0B5294"/>
                                <w:spacing w:val="-4"/>
                                <w:sz w:val="24"/>
                                <w:szCs w:val="24"/>
                                <w:rtl/>
                              </w:rPr>
                              <w:t>לקבלת</w:t>
                            </w:r>
                            <w:r w:rsidRPr="00041014">
                              <w:rPr>
                                <w:rFonts w:cs="Tahoma"/>
                                <w:color w:val="0B5294"/>
                                <w:spacing w:val="-4"/>
                                <w:sz w:val="24"/>
                                <w:szCs w:val="24"/>
                                <w:rtl/>
                              </w:rPr>
                              <w:t xml:space="preserve"> </w:t>
                            </w:r>
                            <w:r w:rsidRPr="00041014">
                              <w:rPr>
                                <w:rFonts w:cs="Tahoma" w:hint="eastAsia"/>
                                <w:color w:val="0B5294"/>
                                <w:spacing w:val="-4"/>
                                <w:sz w:val="24"/>
                                <w:szCs w:val="24"/>
                                <w:rtl/>
                              </w:rPr>
                              <w:t>מלווה</w:t>
                            </w:r>
                            <w:r w:rsidRPr="00041014">
                              <w:rPr>
                                <w:rFonts w:cs="Tahoma"/>
                                <w:color w:val="0B5294"/>
                                <w:spacing w:val="-4"/>
                                <w:sz w:val="24"/>
                                <w:szCs w:val="24"/>
                                <w:rtl/>
                              </w:rPr>
                              <w:t xml:space="preserve"> </w:t>
                            </w:r>
                            <w:r w:rsidRPr="00041014">
                              <w:rPr>
                                <w:rFonts w:cs="Tahoma" w:hint="eastAsia"/>
                                <w:color w:val="0B5294"/>
                                <w:spacing w:val="-4"/>
                                <w:sz w:val="24"/>
                                <w:szCs w:val="24"/>
                                <w:rtl/>
                              </w:rPr>
                              <w:t>או</w:t>
                            </w:r>
                            <w:r w:rsidRPr="00041014">
                              <w:rPr>
                                <w:rFonts w:cs="Tahoma"/>
                                <w:color w:val="0B5294"/>
                                <w:spacing w:val="-4"/>
                                <w:sz w:val="24"/>
                                <w:szCs w:val="24"/>
                                <w:rtl/>
                              </w:rPr>
                              <w:t xml:space="preserve"> "</w:t>
                            </w:r>
                            <w:r w:rsidRPr="00041014">
                              <w:rPr>
                                <w:rFonts w:cs="Tahoma" w:hint="eastAsia"/>
                                <w:color w:val="0B5294"/>
                                <w:spacing w:val="-4"/>
                                <w:sz w:val="24"/>
                                <w:szCs w:val="24"/>
                                <w:rtl/>
                              </w:rPr>
                              <w:t>עזרת</w:t>
                            </w:r>
                            <w:r w:rsidRPr="00041014">
                              <w:rPr>
                                <w:rFonts w:cs="Tahoma"/>
                                <w:color w:val="0B5294"/>
                                <w:spacing w:val="-4"/>
                                <w:sz w:val="24"/>
                                <w:szCs w:val="24"/>
                                <w:rtl/>
                              </w:rPr>
                              <w:t xml:space="preserve"> </w:t>
                            </w:r>
                            <w:r w:rsidRPr="00041014">
                              <w:rPr>
                                <w:rFonts w:cs="Tahoma" w:hint="eastAsia"/>
                                <w:color w:val="0B5294"/>
                                <w:spacing w:val="-4"/>
                                <w:sz w:val="24"/>
                                <w:szCs w:val="24"/>
                                <w:rtl/>
                              </w:rPr>
                              <w:t>זולת</w:t>
                            </w:r>
                            <w:r w:rsidRPr="00041014">
                              <w:rPr>
                                <w:rFonts w:cs="Tahoma"/>
                                <w:color w:val="0B5294"/>
                                <w:spacing w:val="-4"/>
                                <w:sz w:val="24"/>
                                <w:szCs w:val="24"/>
                                <w:rtl/>
                              </w:rPr>
                              <w:t xml:space="preserve">" </w:t>
                            </w:r>
                            <w:r w:rsidRPr="00041014">
                              <w:rPr>
                                <w:rFonts w:cs="Tahoma" w:hint="eastAsia"/>
                                <w:color w:val="0B5294"/>
                                <w:spacing w:val="-4"/>
                                <w:sz w:val="24"/>
                                <w:szCs w:val="24"/>
                                <w:rtl/>
                              </w:rPr>
                              <w:t>מטעמים</w:t>
                            </w:r>
                            <w:r w:rsidRPr="00041014">
                              <w:rPr>
                                <w:rFonts w:cs="Tahoma"/>
                                <w:color w:val="0B5294"/>
                                <w:spacing w:val="-4"/>
                                <w:sz w:val="24"/>
                                <w:szCs w:val="24"/>
                                <w:rtl/>
                              </w:rPr>
                              <w:t xml:space="preserve"> </w:t>
                            </w:r>
                            <w:r w:rsidRPr="00041014">
                              <w:rPr>
                                <w:rFonts w:cs="Tahoma" w:hint="eastAsia"/>
                                <w:color w:val="0B5294"/>
                                <w:spacing w:val="-4"/>
                                <w:sz w:val="24"/>
                                <w:szCs w:val="24"/>
                                <w:rtl/>
                              </w:rPr>
                              <w:t>רפואיים</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27640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9140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845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1762F4" w:rsidP="00041014">
                      <w:pPr>
                        <w:spacing w:after="0" w:line="240" w:lineRule="auto"/>
                        <w:rPr>
                          <w:rFonts w:cs="Tahoma"/>
                          <w:color w:val="0B5294"/>
                          <w:spacing w:val="-4"/>
                          <w:sz w:val="24"/>
                          <w:szCs w:val="24"/>
                          <w:rtl/>
                          <w:cs/>
                        </w:rPr>
                      </w:pPr>
                      <w:r w:rsidRPr="00041014">
                        <w:rPr>
                          <w:rFonts w:cs="Tahoma" w:hint="eastAsia"/>
                          <w:color w:val="0B5294"/>
                          <w:spacing w:val="-4"/>
                          <w:sz w:val="24"/>
                          <w:szCs w:val="24"/>
                          <w:rtl/>
                        </w:rPr>
                        <w:t>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והביטוח</w:t>
                      </w:r>
                      <w:r w:rsidRPr="00041014">
                        <w:rPr>
                          <w:rFonts w:cs="Tahoma"/>
                          <w:color w:val="0B5294"/>
                          <w:spacing w:val="-4"/>
                          <w:sz w:val="24"/>
                          <w:szCs w:val="24"/>
                          <w:rtl/>
                        </w:rPr>
                        <w:t xml:space="preserve"> </w:t>
                      </w:r>
                      <w:r w:rsidRPr="00041014">
                        <w:rPr>
                          <w:rFonts w:cs="Tahoma" w:hint="eastAsia"/>
                          <w:color w:val="0B5294"/>
                          <w:spacing w:val="-4"/>
                          <w:sz w:val="24"/>
                          <w:szCs w:val="24"/>
                          <w:rtl/>
                        </w:rPr>
                        <w:t>הלאומי</w:t>
                      </w:r>
                      <w:r w:rsidRPr="00041014">
                        <w:rPr>
                          <w:rFonts w:cs="Tahoma"/>
                          <w:color w:val="0B5294"/>
                          <w:spacing w:val="-4"/>
                          <w:sz w:val="24"/>
                          <w:szCs w:val="24"/>
                          <w:rtl/>
                        </w:rPr>
                        <w:t xml:space="preserve"> </w:t>
                      </w:r>
                      <w:r w:rsidRPr="00041014">
                        <w:rPr>
                          <w:rFonts w:cs="Tahoma" w:hint="eastAsia"/>
                          <w:color w:val="0B5294"/>
                          <w:spacing w:val="-4"/>
                          <w:sz w:val="24"/>
                          <w:szCs w:val="24"/>
                          <w:rtl/>
                        </w:rPr>
                        <w:t>לא</w:t>
                      </w:r>
                      <w:r w:rsidRPr="00041014">
                        <w:rPr>
                          <w:rFonts w:cs="Tahoma"/>
                          <w:color w:val="0B5294"/>
                          <w:spacing w:val="-4"/>
                          <w:sz w:val="24"/>
                          <w:szCs w:val="24"/>
                          <w:rtl/>
                        </w:rPr>
                        <w:t xml:space="preserve"> </w:t>
                      </w:r>
                      <w:r w:rsidRPr="00041014">
                        <w:rPr>
                          <w:rFonts w:cs="Tahoma" w:hint="eastAsia"/>
                          <w:color w:val="0B5294"/>
                          <w:spacing w:val="-4"/>
                          <w:sz w:val="24"/>
                          <w:szCs w:val="24"/>
                          <w:rtl/>
                        </w:rPr>
                        <w:t>הסדירו</w:t>
                      </w:r>
                      <w:r w:rsidRPr="00041014">
                        <w:rPr>
                          <w:rFonts w:cs="Tahoma"/>
                          <w:color w:val="0B5294"/>
                          <w:spacing w:val="-4"/>
                          <w:sz w:val="24"/>
                          <w:szCs w:val="24"/>
                          <w:rtl/>
                        </w:rPr>
                        <w:t xml:space="preserve"> </w:t>
                      </w:r>
                      <w:r w:rsidRPr="00041014">
                        <w:rPr>
                          <w:rFonts w:cs="Tahoma" w:hint="eastAsia"/>
                          <w:color w:val="0B5294"/>
                          <w:spacing w:val="-4"/>
                          <w:sz w:val="24"/>
                          <w:szCs w:val="24"/>
                          <w:rtl/>
                        </w:rPr>
                        <w:t>ביניהם</w:t>
                      </w:r>
                      <w:r w:rsidRPr="00041014">
                        <w:rPr>
                          <w:rFonts w:cs="Tahoma"/>
                          <w:color w:val="0B5294"/>
                          <w:spacing w:val="-4"/>
                          <w:sz w:val="24"/>
                          <w:szCs w:val="24"/>
                          <w:rtl/>
                        </w:rPr>
                        <w:t xml:space="preserve"> </w:t>
                      </w:r>
                      <w:r w:rsidRPr="00041014">
                        <w:rPr>
                          <w:rFonts w:cs="Tahoma" w:hint="eastAsia"/>
                          <w:color w:val="0B5294"/>
                          <w:spacing w:val="-4"/>
                          <w:sz w:val="24"/>
                          <w:szCs w:val="24"/>
                          <w:rtl/>
                        </w:rPr>
                        <w:t>את</w:t>
                      </w:r>
                      <w:r w:rsidRPr="00041014">
                        <w:rPr>
                          <w:rFonts w:cs="Tahoma"/>
                          <w:color w:val="0B5294"/>
                          <w:spacing w:val="-4"/>
                          <w:sz w:val="24"/>
                          <w:szCs w:val="24"/>
                          <w:rtl/>
                        </w:rPr>
                        <w:t xml:space="preserve"> </w:t>
                      </w:r>
                      <w:r w:rsidRPr="00041014">
                        <w:rPr>
                          <w:rFonts w:cs="Tahoma" w:hint="eastAsia"/>
                          <w:color w:val="0B5294"/>
                          <w:spacing w:val="-4"/>
                          <w:sz w:val="24"/>
                          <w:szCs w:val="24"/>
                          <w:rtl/>
                        </w:rPr>
                        <w:t>אופן</w:t>
                      </w:r>
                      <w:r w:rsidRPr="00041014">
                        <w:rPr>
                          <w:rFonts w:cs="Tahoma"/>
                          <w:color w:val="0B5294"/>
                          <w:spacing w:val="-4"/>
                          <w:sz w:val="24"/>
                          <w:szCs w:val="24"/>
                          <w:rtl/>
                        </w:rPr>
                        <w:t xml:space="preserve"> </w:t>
                      </w:r>
                      <w:r w:rsidRPr="00041014">
                        <w:rPr>
                          <w:rFonts w:cs="Tahoma" w:hint="eastAsia"/>
                          <w:color w:val="0B5294"/>
                          <w:spacing w:val="-4"/>
                          <w:sz w:val="24"/>
                          <w:szCs w:val="24"/>
                          <w:rtl/>
                        </w:rPr>
                        <w:t>הטיפול</w:t>
                      </w:r>
                      <w:r w:rsidRPr="00041014">
                        <w:rPr>
                          <w:rFonts w:cs="Tahoma"/>
                          <w:color w:val="0B5294"/>
                          <w:spacing w:val="-4"/>
                          <w:sz w:val="24"/>
                          <w:szCs w:val="24"/>
                          <w:rtl/>
                        </w:rPr>
                        <w:t xml:space="preserve"> </w:t>
                      </w:r>
                      <w:r w:rsidRPr="00041014">
                        <w:rPr>
                          <w:rFonts w:cs="Tahoma" w:hint="eastAsia"/>
                          <w:color w:val="0B5294"/>
                          <w:spacing w:val="-4"/>
                          <w:sz w:val="24"/>
                          <w:szCs w:val="24"/>
                          <w:rtl/>
                        </w:rPr>
                        <w:t>בעניינם</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שכבר</w:t>
                      </w:r>
                      <w:r w:rsidRPr="00041014">
                        <w:rPr>
                          <w:rFonts w:cs="Tahoma"/>
                          <w:color w:val="0B5294"/>
                          <w:spacing w:val="-4"/>
                          <w:sz w:val="24"/>
                          <w:szCs w:val="24"/>
                          <w:rtl/>
                        </w:rPr>
                        <w:t xml:space="preserve"> </w:t>
                      </w:r>
                      <w:r w:rsidRPr="00041014">
                        <w:rPr>
                          <w:rFonts w:cs="Tahoma" w:hint="eastAsia"/>
                          <w:color w:val="0B5294"/>
                          <w:spacing w:val="-4"/>
                          <w:sz w:val="24"/>
                          <w:szCs w:val="24"/>
                          <w:rtl/>
                        </w:rPr>
                        <w:t>מקבלים</w:t>
                      </w:r>
                      <w:r w:rsidRPr="00041014">
                        <w:rPr>
                          <w:rFonts w:cs="Tahoma"/>
                          <w:color w:val="0B5294"/>
                          <w:spacing w:val="-4"/>
                          <w:sz w:val="24"/>
                          <w:szCs w:val="24"/>
                          <w:rtl/>
                        </w:rPr>
                        <w:t xml:space="preserve"> </w:t>
                      </w:r>
                      <w:r w:rsidRPr="00041014">
                        <w:rPr>
                          <w:rFonts w:cs="Tahoma" w:hint="eastAsia"/>
                          <w:color w:val="0B5294"/>
                          <w:spacing w:val="-4"/>
                          <w:sz w:val="24"/>
                          <w:szCs w:val="24"/>
                          <w:rtl/>
                        </w:rPr>
                        <w:t>גמלת</w:t>
                      </w:r>
                      <w:r w:rsidRPr="00041014">
                        <w:rPr>
                          <w:rFonts w:cs="Tahoma"/>
                          <w:color w:val="0B5294"/>
                          <w:spacing w:val="-4"/>
                          <w:sz w:val="24"/>
                          <w:szCs w:val="24"/>
                          <w:rtl/>
                        </w:rPr>
                        <w:t xml:space="preserve"> </w:t>
                      </w:r>
                      <w:r w:rsidRPr="00041014">
                        <w:rPr>
                          <w:rFonts w:cs="Tahoma" w:hint="eastAsia"/>
                          <w:color w:val="0B5294"/>
                          <w:spacing w:val="-4"/>
                          <w:sz w:val="24"/>
                          <w:szCs w:val="24"/>
                          <w:rtl/>
                        </w:rPr>
                        <w:t>סיעוד</w:t>
                      </w:r>
                      <w:r w:rsidRPr="00041014">
                        <w:rPr>
                          <w:rFonts w:cs="Tahoma"/>
                          <w:color w:val="0B5294"/>
                          <w:spacing w:val="-4"/>
                          <w:sz w:val="24"/>
                          <w:szCs w:val="24"/>
                          <w:rtl/>
                        </w:rPr>
                        <w:t xml:space="preserve"> </w:t>
                      </w:r>
                      <w:r w:rsidRPr="00041014">
                        <w:rPr>
                          <w:rFonts w:cs="Tahoma" w:hint="eastAsia"/>
                          <w:color w:val="0B5294"/>
                          <w:spacing w:val="-4"/>
                          <w:sz w:val="24"/>
                          <w:szCs w:val="24"/>
                          <w:rtl/>
                        </w:rPr>
                        <w:t>מהביטוח</w:t>
                      </w:r>
                      <w:r w:rsidRPr="00041014">
                        <w:rPr>
                          <w:rFonts w:cs="Tahoma"/>
                          <w:color w:val="0B5294"/>
                          <w:spacing w:val="-4"/>
                          <w:sz w:val="24"/>
                          <w:szCs w:val="24"/>
                          <w:rtl/>
                        </w:rPr>
                        <w:t xml:space="preserve"> </w:t>
                      </w:r>
                      <w:r w:rsidRPr="00041014">
                        <w:rPr>
                          <w:rFonts w:cs="Tahoma" w:hint="eastAsia"/>
                          <w:color w:val="0B5294"/>
                          <w:spacing w:val="-4"/>
                          <w:sz w:val="24"/>
                          <w:szCs w:val="24"/>
                          <w:rtl/>
                        </w:rPr>
                        <w:t>הלאומי</w:t>
                      </w:r>
                      <w:r w:rsidRPr="00041014">
                        <w:rPr>
                          <w:rFonts w:cs="Tahoma"/>
                          <w:color w:val="0B5294"/>
                          <w:spacing w:val="-4"/>
                          <w:sz w:val="24"/>
                          <w:szCs w:val="24"/>
                          <w:rtl/>
                        </w:rPr>
                        <w:t xml:space="preserve"> </w:t>
                      </w:r>
                      <w:r w:rsidRPr="00041014">
                        <w:rPr>
                          <w:rFonts w:cs="Tahoma" w:hint="eastAsia"/>
                          <w:color w:val="0B5294"/>
                          <w:spacing w:val="-4"/>
                          <w:sz w:val="24"/>
                          <w:szCs w:val="24"/>
                          <w:rtl/>
                        </w:rPr>
                        <w:t>ופונים</w:t>
                      </w:r>
                      <w:r w:rsidRPr="00041014">
                        <w:rPr>
                          <w:rFonts w:cs="Tahoma"/>
                          <w:color w:val="0B5294"/>
                          <w:spacing w:val="-4"/>
                          <w:sz w:val="24"/>
                          <w:szCs w:val="24"/>
                          <w:rtl/>
                        </w:rPr>
                        <w:t xml:space="preserve"> </w:t>
                      </w:r>
                      <w:r w:rsidRPr="00041014">
                        <w:rPr>
                          <w:rFonts w:cs="Tahoma" w:hint="eastAsia"/>
                          <w:color w:val="0B5294"/>
                          <w:spacing w:val="-4"/>
                          <w:sz w:val="24"/>
                          <w:szCs w:val="24"/>
                          <w:rtl/>
                        </w:rPr>
                        <w:t>לאגף</w:t>
                      </w:r>
                      <w:r w:rsidRPr="00041014">
                        <w:rPr>
                          <w:rFonts w:cs="Tahoma"/>
                          <w:color w:val="0B5294"/>
                          <w:spacing w:val="-4"/>
                          <w:sz w:val="24"/>
                          <w:szCs w:val="24"/>
                          <w:rtl/>
                        </w:rPr>
                        <w:t xml:space="preserve"> </w:t>
                      </w:r>
                      <w:r w:rsidRPr="00041014">
                        <w:rPr>
                          <w:rFonts w:cs="Tahoma" w:hint="eastAsia"/>
                          <w:color w:val="0B5294"/>
                          <w:spacing w:val="-4"/>
                          <w:sz w:val="24"/>
                          <w:szCs w:val="24"/>
                          <w:rtl/>
                        </w:rPr>
                        <w:t>לקבלת</w:t>
                      </w:r>
                      <w:r w:rsidRPr="00041014">
                        <w:rPr>
                          <w:rFonts w:cs="Tahoma"/>
                          <w:color w:val="0B5294"/>
                          <w:spacing w:val="-4"/>
                          <w:sz w:val="24"/>
                          <w:szCs w:val="24"/>
                          <w:rtl/>
                        </w:rPr>
                        <w:t xml:space="preserve"> </w:t>
                      </w:r>
                      <w:r w:rsidRPr="00041014">
                        <w:rPr>
                          <w:rFonts w:cs="Tahoma" w:hint="eastAsia"/>
                          <w:color w:val="0B5294"/>
                          <w:spacing w:val="-4"/>
                          <w:sz w:val="24"/>
                          <w:szCs w:val="24"/>
                          <w:rtl/>
                        </w:rPr>
                        <w:t>מלווה</w:t>
                      </w:r>
                      <w:r w:rsidRPr="00041014">
                        <w:rPr>
                          <w:rFonts w:cs="Tahoma"/>
                          <w:color w:val="0B5294"/>
                          <w:spacing w:val="-4"/>
                          <w:sz w:val="24"/>
                          <w:szCs w:val="24"/>
                          <w:rtl/>
                        </w:rPr>
                        <w:t xml:space="preserve"> </w:t>
                      </w:r>
                      <w:r w:rsidRPr="00041014">
                        <w:rPr>
                          <w:rFonts w:cs="Tahoma" w:hint="eastAsia"/>
                          <w:color w:val="0B5294"/>
                          <w:spacing w:val="-4"/>
                          <w:sz w:val="24"/>
                          <w:szCs w:val="24"/>
                          <w:rtl/>
                        </w:rPr>
                        <w:t>או</w:t>
                      </w:r>
                      <w:r w:rsidRPr="00041014">
                        <w:rPr>
                          <w:rFonts w:cs="Tahoma"/>
                          <w:color w:val="0B5294"/>
                          <w:spacing w:val="-4"/>
                          <w:sz w:val="24"/>
                          <w:szCs w:val="24"/>
                          <w:rtl/>
                        </w:rPr>
                        <w:t xml:space="preserve"> "</w:t>
                      </w:r>
                      <w:r w:rsidRPr="00041014">
                        <w:rPr>
                          <w:rFonts w:cs="Tahoma" w:hint="eastAsia"/>
                          <w:color w:val="0B5294"/>
                          <w:spacing w:val="-4"/>
                          <w:sz w:val="24"/>
                          <w:szCs w:val="24"/>
                          <w:rtl/>
                        </w:rPr>
                        <w:t>עזרת</w:t>
                      </w:r>
                      <w:r w:rsidRPr="00041014">
                        <w:rPr>
                          <w:rFonts w:cs="Tahoma"/>
                          <w:color w:val="0B5294"/>
                          <w:spacing w:val="-4"/>
                          <w:sz w:val="24"/>
                          <w:szCs w:val="24"/>
                          <w:rtl/>
                        </w:rPr>
                        <w:t xml:space="preserve"> </w:t>
                      </w:r>
                      <w:r w:rsidRPr="00041014">
                        <w:rPr>
                          <w:rFonts w:cs="Tahoma" w:hint="eastAsia"/>
                          <w:color w:val="0B5294"/>
                          <w:spacing w:val="-4"/>
                          <w:sz w:val="24"/>
                          <w:szCs w:val="24"/>
                          <w:rtl/>
                        </w:rPr>
                        <w:t>זולת</w:t>
                      </w:r>
                      <w:r w:rsidRPr="00041014">
                        <w:rPr>
                          <w:rFonts w:cs="Tahoma"/>
                          <w:color w:val="0B5294"/>
                          <w:spacing w:val="-4"/>
                          <w:sz w:val="24"/>
                          <w:szCs w:val="24"/>
                          <w:rtl/>
                        </w:rPr>
                        <w:t xml:space="preserve">" </w:t>
                      </w:r>
                      <w:r w:rsidRPr="00041014">
                        <w:rPr>
                          <w:rFonts w:cs="Tahoma" w:hint="eastAsia"/>
                          <w:color w:val="0B5294"/>
                          <w:spacing w:val="-4"/>
                          <w:sz w:val="24"/>
                          <w:szCs w:val="24"/>
                          <w:rtl/>
                        </w:rPr>
                        <w:t>מטעמים</w:t>
                      </w:r>
                      <w:r w:rsidRPr="00041014">
                        <w:rPr>
                          <w:rFonts w:cs="Tahoma"/>
                          <w:color w:val="0B5294"/>
                          <w:spacing w:val="-4"/>
                          <w:sz w:val="24"/>
                          <w:szCs w:val="24"/>
                          <w:rtl/>
                        </w:rPr>
                        <w:t xml:space="preserve"> </w:t>
                      </w:r>
                      <w:r w:rsidRPr="00041014">
                        <w:rPr>
                          <w:rFonts w:cs="Tahoma" w:hint="eastAsia"/>
                          <w:color w:val="0B5294"/>
                          <w:spacing w:val="-4"/>
                          <w:sz w:val="24"/>
                          <w:szCs w:val="24"/>
                          <w:rtl/>
                        </w:rPr>
                        <w:t>רפואיים</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9167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E409C" w:rsidRPr="00B90739" w:rsidP="00EE409C">
      <w:pPr>
        <w:pStyle w:val="takzir-text"/>
        <w:bidi/>
        <w:rPr>
          <w:rtl/>
        </w:rPr>
      </w:pPr>
      <w:r w:rsidRPr="00B90739">
        <w:rPr>
          <w:rFonts w:hint="cs"/>
          <w:rtl/>
        </w:rPr>
        <w:t xml:space="preserve">אגף שיקום נכים לא הביא לידיעת נכי צה"ל כי יש בידם זכות בחירה, ובכך נמנעה מהם זכות </w:t>
      </w:r>
      <w:r w:rsidRPr="003A4906">
        <w:rPr>
          <w:rFonts w:hint="cs"/>
          <w:rtl/>
        </w:rPr>
        <w:t xml:space="preserve">זו. כמו כן, הוראות אגף שיקום נכים והנחייתו של סמנכ"ל וראש אגף שיקום נכים מינואר 2018 אינן מפורטות </w:t>
      </w:r>
      <w:r w:rsidRPr="00B90739">
        <w:rPr>
          <w:rFonts w:hint="cs"/>
          <w:rtl/>
        </w:rPr>
        <w:t>דיין ואינן מבהירות כיצד יש לנהוג במקרים שונים של כפל תשלומים מאגף שיקום נכים ומהביטוח הלאומי. הדבר עלול לפגוע ביכולת של נכי צה"ל למצות את זכויותיהם או לחלופין ביכולת למנוע תשלום יתר.</w:t>
      </w:r>
    </w:p>
    <w:p w:rsidR="00EE409C" w:rsidRPr="00B90739" w:rsidP="00EE409C">
      <w:pPr>
        <w:pStyle w:val="takzir-text"/>
        <w:bidi/>
        <w:rPr>
          <w:rtl/>
        </w:rPr>
      </w:pPr>
      <w:r w:rsidRPr="003A5F17">
        <w:rPr>
          <w:rFonts w:hint="cs"/>
          <w:rtl/>
        </w:rPr>
        <w:t xml:space="preserve">בכ-150 מקרים אגף שיקום </w:t>
      </w:r>
      <w:r w:rsidRPr="00B90739">
        <w:rPr>
          <w:rFonts w:hint="cs"/>
          <w:rtl/>
        </w:rPr>
        <w:t xml:space="preserve">נכים לא הקפיד ברישומיו על </w:t>
      </w:r>
      <w:r w:rsidRPr="00B90739">
        <w:rPr>
          <w:rtl/>
        </w:rPr>
        <w:t xml:space="preserve">הפרדה </w:t>
      </w:r>
      <w:r w:rsidRPr="00B90739">
        <w:rPr>
          <w:rFonts w:hint="cs"/>
          <w:rtl/>
        </w:rPr>
        <w:t xml:space="preserve">בין סוגי </w:t>
      </w:r>
      <w:r w:rsidRPr="0038429B">
        <w:rPr>
          <w:rFonts w:hint="cs"/>
          <w:rtl/>
        </w:rPr>
        <w:t>עזרת זולת</w:t>
      </w:r>
      <w:r w:rsidRPr="00B90739">
        <w:rPr>
          <w:rFonts w:hint="cs"/>
          <w:rtl/>
        </w:rPr>
        <w:t xml:space="preserve"> מטעמים שונים</w:t>
      </w:r>
      <w:r>
        <w:rPr>
          <w:rStyle w:val="FootnoteReference0"/>
          <w:rtl/>
        </w:rPr>
        <w:footnoteReference w:id="11"/>
      </w:r>
      <w:r w:rsidRPr="00B90739">
        <w:rPr>
          <w:rFonts w:hint="cs"/>
          <w:rtl/>
        </w:rPr>
        <w:t xml:space="preserve"> שהוא נותן לנכי צה"ל. עקב כך ייתכן שיש נכי צה"ל</w:t>
      </w:r>
      <w:r w:rsidRPr="00B90739">
        <w:rPr>
          <w:rtl/>
        </w:rPr>
        <w:t xml:space="preserve"> שמקבלים עזרת זולת לצרכים מיוחדים בלבד</w:t>
      </w:r>
      <w:r w:rsidRPr="00B90739">
        <w:rPr>
          <w:rFonts w:hint="cs"/>
          <w:rtl/>
        </w:rPr>
        <w:t xml:space="preserve"> ונשללה מהם </w:t>
      </w:r>
      <w:r w:rsidRPr="00B90739">
        <w:rPr>
          <w:rtl/>
        </w:rPr>
        <w:t>גמלת סיעוד מהביטוח הלאומי</w:t>
      </w:r>
      <w:r w:rsidRPr="00B90739">
        <w:rPr>
          <w:rFonts w:hint="cs"/>
          <w:rtl/>
        </w:rPr>
        <w:t>, אף שאין מדובר בכפל גמלאות.</w:t>
      </w:r>
    </w:p>
    <w:p w:rsidR="00EE409C" w:rsidRPr="00EE409C" w:rsidP="00EE409C">
      <w:pPr>
        <w:pStyle w:val="takzir"/>
        <w:rPr>
          <w:rFonts w:ascii="Tahoma" w:hAnsi="Tahoma" w:cs="Tahoma"/>
          <w:b w:val="0"/>
          <w:bCs w:val="0"/>
          <w:noProof w:val="0"/>
          <w:sz w:val="28"/>
          <w:rtl/>
        </w:rPr>
      </w:pPr>
    </w:p>
    <w:p w:rsidR="00EE409C" w:rsidRPr="00EE409C" w:rsidP="00EE409C">
      <w:pPr>
        <w:pStyle w:val="KOT5T"/>
        <w:rPr>
          <w:rtl/>
        </w:rPr>
      </w:pPr>
      <w:r w:rsidRPr="003A5F17">
        <w:rPr>
          <w:rFonts w:hint="cs"/>
          <w:rtl/>
        </w:rPr>
        <w:t>היבטים נוספים בפעילות אגף שיקום נכים</w:t>
      </w:r>
    </w:p>
    <w:p w:rsidR="00EE409C" w:rsidRPr="00B90739" w:rsidP="00EE409C">
      <w:pPr>
        <w:pStyle w:val="takzir-text"/>
        <w:pBdr>
          <w:bottom w:val="none" w:sz="0" w:space="0" w:color="auto"/>
        </w:pBdr>
        <w:bidi/>
        <w:rPr>
          <w:rtl/>
        </w:rPr>
      </w:pPr>
      <w:r w:rsidRPr="00B90739">
        <w:rPr>
          <w:rFonts w:hint="cs"/>
          <w:rtl/>
        </w:rPr>
        <w:t>משנת 2011 אגף שיקום נכים לא שב ופעל לכך שקופות החולים ימסרו לו מידע על הטיפול הרפואי שהן נותנות לנכי צה"ל</w:t>
      </w:r>
      <w:r>
        <w:rPr>
          <w:rStyle w:val="FootnoteReference0"/>
          <w:rtl/>
        </w:rPr>
        <w:footnoteReference w:id="12"/>
      </w:r>
      <w:r w:rsidRPr="00B90739">
        <w:rPr>
          <w:rFonts w:hint="cs"/>
          <w:rtl/>
        </w:rPr>
        <w:t xml:space="preserve">. כמו כן רק בשנת 2017, שש שנים לאחר הנחייתו של הרופא הראשי, הוחל בביצוע פיילוט שבמסגרתו נדרשו הרופאים המחוזיים לבקש מנכי צה"ל למסור להם את רשימת התרופות שהם מקבלים </w:t>
      </w:r>
      <w:r w:rsidRPr="003A5F17">
        <w:rPr>
          <w:rFonts w:hint="cs"/>
          <w:rtl/>
        </w:rPr>
        <w:t>באמצעות קופות החולים</w:t>
      </w:r>
      <w:r w:rsidRPr="00B90739">
        <w:rPr>
          <w:rFonts w:hint="cs"/>
          <w:rtl/>
        </w:rPr>
        <w:t xml:space="preserve">. </w:t>
      </w:r>
      <w:r w:rsidRPr="00BD49E2">
        <w:rPr>
          <w:rFonts w:hint="cs"/>
          <w:rtl/>
        </w:rPr>
        <w:t xml:space="preserve">לפיכך על פי רוב </w:t>
      </w:r>
      <w:r w:rsidRPr="00BD49E2">
        <w:rPr>
          <w:rtl/>
        </w:rPr>
        <w:t>המידע</w:t>
      </w:r>
      <w:r w:rsidR="00090D68">
        <w:rPr>
          <w:rFonts w:hint="cs"/>
          <w:rtl/>
        </w:rPr>
        <w:t>,</w:t>
      </w:r>
      <w:r w:rsidRPr="00BD49E2">
        <w:rPr>
          <w:rtl/>
        </w:rPr>
        <w:t xml:space="preserve"> הרפואי </w:t>
      </w:r>
      <w:r w:rsidRPr="00BD49E2">
        <w:rPr>
          <w:rFonts w:hint="cs"/>
          <w:rtl/>
        </w:rPr>
        <w:t>שעומד לרשות ה</w:t>
      </w:r>
      <w:r w:rsidRPr="00BD49E2">
        <w:rPr>
          <w:rtl/>
        </w:rPr>
        <w:t xml:space="preserve">אגף </w:t>
      </w:r>
      <w:r w:rsidRPr="00BD49E2">
        <w:rPr>
          <w:rFonts w:hint="cs"/>
          <w:rtl/>
        </w:rPr>
        <w:t>מסתכם רק במידע על נכותם</w:t>
      </w:r>
      <w:r w:rsidRPr="00BD49E2">
        <w:rPr>
          <w:rtl/>
        </w:rPr>
        <w:t xml:space="preserve"> המוכרת של נכי צה"ל</w:t>
      </w:r>
      <w:r w:rsidRPr="00BD49E2">
        <w:rPr>
          <w:rFonts w:hint="cs"/>
          <w:rtl/>
        </w:rPr>
        <w:t xml:space="preserve"> ואין ברשותו תמונת מצב מקיפה על כלל הטיפולים והתרופות שמקבלים נכי צה"ל הן מהאגף והן מקופות החולים;</w:t>
      </w:r>
      <w:r>
        <w:rPr>
          <w:rFonts w:hint="cs"/>
          <w:rtl/>
        </w:rPr>
        <w:t xml:space="preserve"> </w:t>
      </w:r>
      <w:r w:rsidRPr="00BD49E2">
        <w:rPr>
          <w:rFonts w:hint="cs"/>
          <w:rtl/>
        </w:rPr>
        <w:t>זאת אף שהדבר עלול לסכן את בריאותם.</w:t>
      </w:r>
    </w:p>
    <w:p w:rsidR="00EE409C" w:rsidRPr="00B90739" w:rsidP="00EE409C">
      <w:pPr>
        <w:pStyle w:val="takzir-text"/>
        <w:pBdr>
          <w:top w:val="none" w:sz="0" w:space="0" w:color="auto"/>
        </w:pBdr>
        <w:bidi/>
        <w:rPr>
          <w:rtl/>
        </w:rPr>
      </w:pPr>
      <w:r w:rsidRPr="00B90739">
        <w:rPr>
          <w:rFonts w:hint="cs"/>
          <w:rtl/>
        </w:rPr>
        <w:t>נכי צה</w:t>
      </w:r>
      <w:r w:rsidRPr="00B90739">
        <w:rPr>
          <w:rtl/>
        </w:rPr>
        <w:t>"</w:t>
      </w:r>
      <w:r w:rsidRPr="00B90739">
        <w:rPr>
          <w:rFonts w:hint="cs"/>
          <w:rtl/>
        </w:rPr>
        <w:t>ל</w:t>
      </w:r>
      <w:r w:rsidRPr="00B90739">
        <w:rPr>
          <w:rtl/>
        </w:rPr>
        <w:t xml:space="preserve"> המקבלים תרופה חדשה </w:t>
      </w:r>
      <w:r w:rsidRPr="00B90739">
        <w:rPr>
          <w:rFonts w:hint="cs"/>
          <w:rtl/>
        </w:rPr>
        <w:t xml:space="preserve">לביתם </w:t>
      </w:r>
      <w:r w:rsidRPr="00B90739">
        <w:rPr>
          <w:rtl/>
        </w:rPr>
        <w:t xml:space="preserve">אינם באים במגע עם רוקח </w:t>
      </w:r>
      <w:r w:rsidRPr="00B90739">
        <w:rPr>
          <w:rFonts w:hint="cs"/>
          <w:rtl/>
        </w:rPr>
        <w:t xml:space="preserve">שהיה אמור לתת להם </w:t>
      </w:r>
      <w:r w:rsidRPr="00B90739">
        <w:rPr>
          <w:rtl/>
        </w:rPr>
        <w:t>מידע על תופעות לוואי</w:t>
      </w:r>
      <w:r w:rsidRPr="00B90739">
        <w:rPr>
          <w:rFonts w:hint="cs"/>
          <w:rtl/>
        </w:rPr>
        <w:t xml:space="preserve"> של התרופה</w:t>
      </w:r>
      <w:r w:rsidRPr="00B90739">
        <w:rPr>
          <w:rtl/>
        </w:rPr>
        <w:t xml:space="preserve"> </w:t>
      </w:r>
      <w:r w:rsidRPr="00B90739">
        <w:rPr>
          <w:rFonts w:hint="cs"/>
          <w:rtl/>
        </w:rPr>
        <w:t>ועל</w:t>
      </w:r>
      <w:r w:rsidRPr="00B90739">
        <w:rPr>
          <w:rtl/>
        </w:rPr>
        <w:t xml:space="preserve"> </w:t>
      </w:r>
      <w:r w:rsidRPr="00B90739">
        <w:rPr>
          <w:rFonts w:hint="cs"/>
          <w:rtl/>
        </w:rPr>
        <w:t>האופן</w:t>
      </w:r>
      <w:r w:rsidRPr="00B90739">
        <w:rPr>
          <w:rtl/>
        </w:rPr>
        <w:t xml:space="preserve"> </w:t>
      </w:r>
      <w:r w:rsidRPr="00B90739">
        <w:rPr>
          <w:rFonts w:hint="cs"/>
          <w:rtl/>
        </w:rPr>
        <w:t>המיטבי</w:t>
      </w:r>
      <w:r w:rsidRPr="00B90739">
        <w:rPr>
          <w:rtl/>
        </w:rPr>
        <w:t xml:space="preserve"> </w:t>
      </w:r>
      <w:r w:rsidRPr="00B90739">
        <w:rPr>
          <w:rFonts w:hint="cs"/>
          <w:rtl/>
        </w:rPr>
        <w:t>לנטילתה</w:t>
      </w:r>
      <w:r w:rsidRPr="00B90739">
        <w:rPr>
          <w:rtl/>
        </w:rPr>
        <w:t>.</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EE409C" w:rsidRPr="00B90739" w:rsidP="00EE409C">
      <w:pPr>
        <w:pStyle w:val="takzir-text"/>
        <w:bidi/>
        <w:rPr>
          <w:rtl/>
        </w:rPr>
      </w:pPr>
      <w:r w:rsidRPr="00B90739">
        <w:rPr>
          <w:rFonts w:hint="cs"/>
          <w:rtl/>
        </w:rPr>
        <w:t xml:space="preserve">על סמנכ"ל וראש </w:t>
      </w:r>
      <w:r w:rsidRPr="00B90739">
        <w:rPr>
          <w:rFonts w:hint="cs"/>
          <w:rtl/>
        </w:rPr>
        <w:t>אמ"ש</w:t>
      </w:r>
      <w:r w:rsidRPr="00B90739">
        <w:rPr>
          <w:rFonts w:hint="cs"/>
          <w:rtl/>
        </w:rPr>
        <w:t xml:space="preserve"> ועל סמנכ"ל וראש אגף שיקום נכים לוודא שצוותי העבודה שהוקמו באוקטובר 2018 יבחנו גם את התקן של רופאים מחוזיים, שנקבע בשנות התשעים של המאה העשרים. זאת כדי שהוא יותאם הן לגידול שחל באוכלוסיית נכי צה"ל, הן לגידול בהיקף השירותים הנדרשים להם עקב הזדקנות האוכלוסייה, והן לתוכניות עתידיות </w:t>
      </w:r>
      <w:r w:rsidRPr="00B90739">
        <w:rPr>
          <w:rFonts w:hint="cs"/>
          <w:rtl/>
        </w:rPr>
        <w:t>שמשהב"ט</w:t>
      </w:r>
      <w:r w:rsidRPr="00B90739">
        <w:rPr>
          <w:rFonts w:hint="cs"/>
          <w:rtl/>
        </w:rPr>
        <w:t xml:space="preserve"> בוחן לפתרון בעיית המחסור ברופאים מחוזיים. </w:t>
      </w:r>
    </w:p>
    <w:p w:rsidR="00EE409C" w:rsidRPr="00E36F81" w:rsidP="00EE409C">
      <w:pPr>
        <w:pStyle w:val="takzir-text"/>
        <w:bidi/>
        <w:rPr>
          <w:rtl/>
        </w:rPr>
      </w:pPr>
      <w:r w:rsidRPr="00E36F81">
        <w:rPr>
          <w:rFonts w:hint="cs"/>
          <w:rtl/>
        </w:rPr>
        <w:t xml:space="preserve">על משרד האוצר בשיתוף </w:t>
      </w:r>
      <w:r w:rsidRPr="00E36F81">
        <w:rPr>
          <w:rFonts w:hint="cs"/>
          <w:rtl/>
        </w:rPr>
        <w:t>הר"י</w:t>
      </w:r>
      <w:r w:rsidRPr="00E36F81">
        <w:rPr>
          <w:rFonts w:hint="cs"/>
          <w:rtl/>
        </w:rPr>
        <w:t xml:space="preserve"> לקדם את גיבושו הסופי של הסכם קיבוצי אשר יסדיר את תנאי העסקתם של רופאי אגף שיקום נכים. אם אישור ההסכם יתעכב מעל פרק זמן סביר, על </w:t>
      </w:r>
      <w:r w:rsidRPr="00E36F81">
        <w:rPr>
          <w:rFonts w:hint="cs"/>
          <w:rtl/>
        </w:rPr>
        <w:t>משהב"ט</w:t>
      </w:r>
      <w:r w:rsidRPr="00E36F81">
        <w:rPr>
          <w:rFonts w:hint="cs"/>
          <w:rtl/>
        </w:rPr>
        <w:t xml:space="preserve"> בשיתוף משרד האוצר לבחון חלופות אחרות לעידוד העסקתם של רופאים מחוזיים באגף שיקום נכים. כמו כן, על </w:t>
      </w:r>
      <w:r w:rsidRPr="00E36F81">
        <w:rPr>
          <w:rFonts w:hint="cs"/>
          <w:rtl/>
        </w:rPr>
        <w:t>משהב"ט</w:t>
      </w:r>
      <w:r w:rsidRPr="00E36F81">
        <w:rPr>
          <w:rFonts w:hint="cs"/>
          <w:rtl/>
        </w:rPr>
        <w:t xml:space="preserve"> לבחון את הסיבות ל</w:t>
      </w:r>
      <w:r w:rsidRPr="00E36F81">
        <w:rPr>
          <w:rtl/>
        </w:rPr>
        <w:t xml:space="preserve">היענות </w:t>
      </w:r>
      <w:r w:rsidRPr="00E36F81">
        <w:rPr>
          <w:rFonts w:hint="cs"/>
          <w:rtl/>
        </w:rPr>
        <w:t>ה</w:t>
      </w:r>
      <w:r w:rsidRPr="00E36F81">
        <w:rPr>
          <w:rtl/>
        </w:rPr>
        <w:t>נמוכה</w:t>
      </w:r>
      <w:r w:rsidRPr="00E36F81">
        <w:rPr>
          <w:rFonts w:hint="cs"/>
          <w:rtl/>
        </w:rPr>
        <w:t xml:space="preserve"> למכרזים לרופאים מחוזיים.</w:t>
      </w:r>
    </w:p>
    <w:p w:rsidR="00EE409C" w:rsidRPr="00B90739" w:rsidP="00EE409C">
      <w:pPr>
        <w:pStyle w:val="takzir-text"/>
        <w:bidi/>
        <w:rPr>
          <w:rtl/>
        </w:rPr>
      </w:pPr>
      <w:r w:rsidRPr="00B90739">
        <w:rPr>
          <w:rFonts w:hint="cs"/>
          <w:sz w:val="24"/>
          <w:rtl/>
        </w:rPr>
        <w:t xml:space="preserve">על </w:t>
      </w:r>
      <w:r w:rsidRPr="00B90739">
        <w:rPr>
          <w:rFonts w:hint="cs"/>
          <w:sz w:val="24"/>
          <w:rtl/>
        </w:rPr>
        <w:t>משהב"ט</w:t>
      </w:r>
      <w:r w:rsidRPr="00B90739">
        <w:rPr>
          <w:rFonts w:hint="cs"/>
          <w:sz w:val="24"/>
          <w:rtl/>
        </w:rPr>
        <w:t xml:space="preserve"> </w:t>
      </w:r>
      <w:r w:rsidRPr="00B90739">
        <w:rPr>
          <w:rFonts w:hint="cs"/>
          <w:rtl/>
        </w:rPr>
        <w:t>להאיץ את יישום הפיילוט בנוגע להעברת הטיפול בנכי צה"ל לקופות החולים ובעקבותיו את הבחינה בנושא, ואת השלמתה של בחינת תהליכי העבודה, העומסים והתקינה במחוזות. זאת על מנת לפתור את המשבר שבו נתון האגף עקב המחסור ברופאים מחוזיים והעומס המוטל עליהם</w:t>
      </w:r>
      <w:r w:rsidRPr="00B90739">
        <w:rPr>
          <w:rFonts w:hint="cs"/>
          <w:sz w:val="24"/>
          <w:rtl/>
        </w:rPr>
        <w:t>.</w:t>
      </w:r>
      <w:r w:rsidRPr="00B90739">
        <w:rPr>
          <w:rFonts w:hint="cs"/>
          <w:b/>
          <w:bCs/>
          <w:sz w:val="24"/>
          <w:rtl/>
        </w:rPr>
        <w:t xml:space="preserve"> </w:t>
      </w:r>
      <w:r w:rsidRPr="00B90739">
        <w:rPr>
          <w:rFonts w:hint="cs"/>
          <w:sz w:val="24"/>
          <w:rtl/>
        </w:rPr>
        <w:t xml:space="preserve">כמו כן עליו לבחון דרכי פעולה נוספות, </w:t>
      </w:r>
      <w:r w:rsidRPr="00B90739">
        <w:rPr>
          <w:rFonts w:hint="cs"/>
          <w:rtl/>
        </w:rPr>
        <w:t>שייתכן שיש בהן כדי לפתור את המשבר באופן מהיר יותר.</w:t>
      </w:r>
    </w:p>
    <w:p w:rsidR="00EE409C" w:rsidRPr="00B90739" w:rsidP="00EE409C">
      <w:pPr>
        <w:pStyle w:val="takzir-text"/>
        <w:bidi/>
        <w:rPr>
          <w:rtl/>
        </w:rPr>
      </w:pPr>
      <w:r w:rsidRPr="00B90739">
        <w:rPr>
          <w:rFonts w:hint="cs"/>
          <w:rtl/>
        </w:rPr>
        <w:t>על האגף לבצע פיקוח ובקרה באופן שיטתי על היבטים הנוגעים לרמת השירות שנותנים גורמים חיצוניים לנכי צה</w:t>
      </w:r>
      <w:r w:rsidRPr="00B90739">
        <w:rPr>
          <w:rtl/>
        </w:rPr>
        <w:t>"</w:t>
      </w:r>
      <w:r w:rsidRPr="00B90739">
        <w:rPr>
          <w:rFonts w:hint="cs"/>
          <w:rtl/>
        </w:rPr>
        <w:t xml:space="preserve">ל, כגון זמינות רופאים מומחים במרפאות עצמאיות, זמני המתנה לבדיקות במכונים וזמני ההמתנה והיחס לנכי צה"ל במרפאות ובמכונים עצמם. זאת </w:t>
      </w:r>
      <w:r w:rsidRPr="00B90739">
        <w:rPr>
          <w:rtl/>
        </w:rPr>
        <w:t xml:space="preserve">כדי לבחון אם הם מקבלים רמת שירות הולמת </w:t>
      </w:r>
      <w:r w:rsidRPr="00B90739">
        <w:rPr>
          <w:rFonts w:hint="cs"/>
          <w:rtl/>
        </w:rPr>
        <w:t>ולקבוע במידת הצורך דרכים לשפר את השירות לנכי צה"ל.</w:t>
      </w:r>
    </w:p>
    <w:p w:rsidR="00EE409C" w:rsidRPr="00B90739" w:rsidP="00EE409C">
      <w:pPr>
        <w:pStyle w:val="takzir-text"/>
        <w:bidi/>
        <w:rPr>
          <w:rtl/>
        </w:rPr>
      </w:pPr>
      <w:r w:rsidRPr="0048293D">
        <w:rPr>
          <w:rFonts w:hint="cs"/>
          <w:sz w:val="24"/>
          <w:rtl/>
        </w:rPr>
        <w:t xml:space="preserve">על </w:t>
      </w:r>
      <w:r w:rsidRPr="0048293D">
        <w:rPr>
          <w:rFonts w:hint="cs"/>
          <w:sz w:val="24"/>
          <w:rtl/>
        </w:rPr>
        <w:t>משהב"ט</w:t>
      </w:r>
      <w:r w:rsidRPr="0048293D">
        <w:rPr>
          <w:rFonts w:hint="cs"/>
          <w:sz w:val="24"/>
          <w:rtl/>
        </w:rPr>
        <w:t xml:space="preserve"> לקדם, ככל שהדבר תלוי בו, את הנושאים שבתחום אחריותו הדרושים כדי להשלים בהקדם את הליכי מכרז המלווים, ובד בבד</w:t>
      </w:r>
      <w:r w:rsidRPr="0048293D">
        <w:rPr>
          <w:rFonts w:hint="cs"/>
          <w:b/>
          <w:bCs/>
          <w:rtl/>
        </w:rPr>
        <w:t xml:space="preserve"> </w:t>
      </w:r>
      <w:r w:rsidRPr="0048293D">
        <w:rPr>
          <w:rFonts w:hint="cs"/>
          <w:rtl/>
        </w:rPr>
        <w:t>על אגף שיקום נכים להיערך לביצוע של כלל הבקרות הנדרשות על חברות הסיעוד שיזכו במכרז.</w:t>
      </w:r>
    </w:p>
    <w:p w:rsidR="00EE409C" w:rsidRPr="00B90739" w:rsidP="00EE409C">
      <w:pPr>
        <w:pStyle w:val="takzir-text"/>
        <w:bidi/>
        <w:rPr>
          <w:rtl/>
        </w:rPr>
      </w:pPr>
      <w:r w:rsidRPr="00B90739">
        <w:rPr>
          <w:rFonts w:eastAsiaTheme="majorEastAsia" w:hint="cs"/>
          <w:b/>
          <w:sz w:val="24"/>
          <w:rtl/>
        </w:rPr>
        <w:t>על אגף שיקום נכים לסיים בהקדם את הבחינה שהחל בנוגע למלווים לפגועי נפש בשיעור של 50% ומטה. לאחר שהאגף יקבל החלטה בנושא, עליו לפעול בשקיפות ולעגן את ההנחיות בהוראות האגף, בשיתוף ארגון נכי צה"ל.</w:t>
      </w:r>
    </w:p>
    <w:p w:rsidR="00EE409C" w:rsidRPr="00B90739" w:rsidP="00EE409C">
      <w:pPr>
        <w:pStyle w:val="takzir-text"/>
        <w:bidi/>
        <w:rPr>
          <w:rtl/>
        </w:rPr>
      </w:pPr>
      <w:r w:rsidRPr="00B90739">
        <w:rPr>
          <w:rFonts w:hint="cs"/>
          <w:rtl/>
        </w:rPr>
        <w:t xml:space="preserve">על אגף שיקום נכים והביטוח הלאומי לפעול לתיאום מלא ביניהם על מנת למנוע את כפל התשלומים בגין כל השילובים הרלוונטיים של עזרת זולת </w:t>
      </w:r>
      <w:r w:rsidRPr="00B90739">
        <w:rPr>
          <w:rFonts w:hint="cs"/>
          <w:rtl/>
        </w:rPr>
        <w:t xml:space="preserve">מטעמים רפואיים וליווי שנותן אגף שיקום נכים עם קצבת סיעוד וקצבת </w:t>
      </w:r>
      <w:r w:rsidRPr="00B90739">
        <w:rPr>
          <w:rFonts w:hint="cs"/>
          <w:rtl/>
        </w:rPr>
        <w:t>שר"ם</w:t>
      </w:r>
      <w:r>
        <w:rPr>
          <w:rStyle w:val="FootnoteReference0"/>
          <w:rtl/>
        </w:rPr>
        <w:footnoteReference w:id="13"/>
      </w:r>
      <w:r w:rsidRPr="00B90739">
        <w:rPr>
          <w:rFonts w:hint="cs"/>
          <w:rtl/>
        </w:rPr>
        <w:t xml:space="preserve"> שנותן הביטוח הלאומי. על מנת שלא לפגוע בנכי צה</w:t>
      </w:r>
      <w:r w:rsidRPr="00B90739">
        <w:rPr>
          <w:rtl/>
        </w:rPr>
        <w:t>"</w:t>
      </w:r>
      <w:r w:rsidRPr="00B90739">
        <w:rPr>
          <w:rFonts w:hint="cs"/>
          <w:rtl/>
        </w:rPr>
        <w:t>ל, עליהם לפרסם הוראות בעניינן של סוגיות אלה</w:t>
      </w:r>
      <w:r w:rsidRPr="0048293D">
        <w:rPr>
          <w:rFonts w:hint="cs"/>
          <w:rtl/>
        </w:rPr>
        <w:t>, אשר יבהירו כיצד יש לנהוג במקרים שונים בהתאם לחוק הביטוח הלאומי, לתקנות ולעקרונות שעליהם מושתתים חוזרי הביטוח הלאומי הרלוונטיים.</w:t>
      </w:r>
    </w:p>
    <w:p w:rsidR="00EE409C" w:rsidRPr="00B90739" w:rsidP="00EE409C">
      <w:pPr>
        <w:pStyle w:val="takzir-text"/>
        <w:bidi/>
        <w:rPr>
          <w:rtl/>
        </w:rPr>
      </w:pPr>
      <w:r w:rsidRPr="00B90739">
        <w:rPr>
          <w:rFonts w:hint="cs"/>
          <w:rtl/>
        </w:rPr>
        <w:t xml:space="preserve">על </w:t>
      </w:r>
      <w:r w:rsidRPr="00B90739">
        <w:rPr>
          <w:rtl/>
        </w:rPr>
        <w:t>אגף שיקום נכים</w:t>
      </w:r>
      <w:r w:rsidRPr="00B90739">
        <w:rPr>
          <w:rFonts w:hint="cs"/>
          <w:rtl/>
        </w:rPr>
        <w:t xml:space="preserve"> לבצע הפרדה ברישומיו בין סוגי עזרת זולת מטעמים שונים, כדי לא לפגוע </w:t>
      </w:r>
      <w:r w:rsidRPr="0048293D">
        <w:rPr>
          <w:rFonts w:hint="cs"/>
          <w:rtl/>
        </w:rPr>
        <w:t>בזכויות נכי צה</w:t>
      </w:r>
      <w:r w:rsidRPr="0048293D">
        <w:rPr>
          <w:rtl/>
        </w:rPr>
        <w:t>"</w:t>
      </w:r>
      <w:r w:rsidRPr="0048293D">
        <w:rPr>
          <w:rFonts w:hint="cs"/>
          <w:rtl/>
        </w:rPr>
        <w:t xml:space="preserve">ל. זאת ועוד, על אגף שיקום נכים והביטוח הלאומי לבחון אם ישנם מקרים </w:t>
      </w:r>
      <w:r>
        <w:rPr>
          <w:rFonts w:hint="cs"/>
          <w:rtl/>
        </w:rPr>
        <w:t>ש</w:t>
      </w:r>
      <w:r w:rsidRPr="0048293D">
        <w:rPr>
          <w:rFonts w:hint="cs"/>
          <w:rtl/>
        </w:rPr>
        <w:t>בהם יש פגיעה בזכויות נכי צה"ל. היה וימצאו כאלה, עליהם לפעול להשבת הגמלאות שנשללו.</w:t>
      </w:r>
    </w:p>
    <w:p w:rsidR="00EE409C" w:rsidRPr="00B90739" w:rsidP="00EE409C">
      <w:pPr>
        <w:pStyle w:val="takzir-text"/>
        <w:bidi/>
        <w:rPr>
          <w:rtl/>
        </w:rPr>
      </w:pPr>
      <w:r w:rsidRPr="00B90739">
        <w:rPr>
          <w:rFonts w:hint="cs"/>
          <w:rtl/>
        </w:rPr>
        <w:t>לצורך קבלת תמונת מצב מלאה על כלל הטיפולים הניתנים לנכי צה</w:t>
      </w:r>
      <w:r w:rsidRPr="00B90739">
        <w:rPr>
          <w:rtl/>
        </w:rPr>
        <w:t>"</w:t>
      </w:r>
      <w:r w:rsidRPr="00B90739">
        <w:rPr>
          <w:rFonts w:hint="cs"/>
          <w:rtl/>
        </w:rPr>
        <w:t>ל, על</w:t>
      </w:r>
      <w:r w:rsidRPr="00B90739">
        <w:rPr>
          <w:rtl/>
        </w:rPr>
        <w:t xml:space="preserve"> </w:t>
      </w:r>
      <w:r w:rsidRPr="00B90739">
        <w:rPr>
          <w:rFonts w:hint="cs"/>
          <w:rtl/>
        </w:rPr>
        <w:t>האגף</w:t>
      </w:r>
      <w:r w:rsidRPr="00B90739">
        <w:rPr>
          <w:rtl/>
        </w:rPr>
        <w:t xml:space="preserve"> </w:t>
      </w:r>
      <w:r w:rsidRPr="00B90739">
        <w:rPr>
          <w:rFonts w:hint="cs"/>
          <w:rtl/>
        </w:rPr>
        <w:t>לפעול שוב</w:t>
      </w:r>
      <w:r w:rsidRPr="00B90739">
        <w:rPr>
          <w:rtl/>
        </w:rPr>
        <w:t xml:space="preserve"> </w:t>
      </w:r>
      <w:r w:rsidRPr="00B90739">
        <w:rPr>
          <w:rFonts w:hint="cs"/>
          <w:rtl/>
        </w:rPr>
        <w:t>בהקדם</w:t>
      </w:r>
      <w:r w:rsidRPr="00B90739">
        <w:rPr>
          <w:rtl/>
        </w:rPr>
        <w:t xml:space="preserve"> </w:t>
      </w:r>
      <w:r w:rsidRPr="00B90739">
        <w:rPr>
          <w:rFonts w:hint="cs"/>
          <w:rtl/>
        </w:rPr>
        <w:t>מול</w:t>
      </w:r>
      <w:r w:rsidRPr="00B90739">
        <w:rPr>
          <w:rtl/>
        </w:rPr>
        <w:t xml:space="preserve"> </w:t>
      </w:r>
      <w:r w:rsidRPr="00B90739">
        <w:rPr>
          <w:rFonts w:hint="cs"/>
          <w:rtl/>
        </w:rPr>
        <w:t>קופות</w:t>
      </w:r>
      <w:r w:rsidRPr="00B90739">
        <w:rPr>
          <w:rtl/>
        </w:rPr>
        <w:t xml:space="preserve"> </w:t>
      </w:r>
      <w:r w:rsidRPr="00B90739">
        <w:rPr>
          <w:rFonts w:hint="cs"/>
          <w:rtl/>
        </w:rPr>
        <w:t>החולים</w:t>
      </w:r>
      <w:r w:rsidRPr="00B90739">
        <w:rPr>
          <w:rtl/>
        </w:rPr>
        <w:t xml:space="preserve"> </w:t>
      </w:r>
      <w:r w:rsidRPr="00B90739">
        <w:rPr>
          <w:rFonts w:hint="cs"/>
          <w:rtl/>
        </w:rPr>
        <w:t>לקבלת</w:t>
      </w:r>
      <w:r w:rsidRPr="00B90739">
        <w:rPr>
          <w:rtl/>
        </w:rPr>
        <w:t xml:space="preserve"> </w:t>
      </w:r>
      <w:r w:rsidRPr="00B90739">
        <w:rPr>
          <w:rFonts w:hint="cs"/>
          <w:rtl/>
        </w:rPr>
        <w:t>מידע</w:t>
      </w:r>
      <w:r w:rsidRPr="00B90739">
        <w:rPr>
          <w:rtl/>
        </w:rPr>
        <w:t xml:space="preserve"> </w:t>
      </w:r>
      <w:r w:rsidRPr="00B90739">
        <w:rPr>
          <w:rFonts w:hint="cs"/>
          <w:rtl/>
        </w:rPr>
        <w:t>על</w:t>
      </w:r>
      <w:r w:rsidRPr="00B90739">
        <w:rPr>
          <w:rtl/>
        </w:rPr>
        <w:t xml:space="preserve"> </w:t>
      </w:r>
      <w:r w:rsidRPr="00B90739">
        <w:rPr>
          <w:rFonts w:hint="cs"/>
          <w:rtl/>
        </w:rPr>
        <w:t>הטיפול</w:t>
      </w:r>
      <w:r w:rsidRPr="00B90739">
        <w:rPr>
          <w:rtl/>
        </w:rPr>
        <w:t xml:space="preserve"> </w:t>
      </w:r>
      <w:r w:rsidRPr="00B90739">
        <w:rPr>
          <w:rFonts w:hint="cs"/>
          <w:rtl/>
        </w:rPr>
        <w:t>הרפואי</w:t>
      </w:r>
      <w:r w:rsidRPr="00B90739">
        <w:rPr>
          <w:rtl/>
        </w:rPr>
        <w:t xml:space="preserve"> </w:t>
      </w:r>
      <w:r w:rsidRPr="00B90739">
        <w:rPr>
          <w:rFonts w:hint="cs"/>
          <w:rtl/>
        </w:rPr>
        <w:t>והתרופות</w:t>
      </w:r>
      <w:r w:rsidRPr="00B90739">
        <w:rPr>
          <w:rtl/>
        </w:rPr>
        <w:t xml:space="preserve"> </w:t>
      </w:r>
      <w:r w:rsidRPr="00B90739">
        <w:rPr>
          <w:rFonts w:hint="cs"/>
          <w:rtl/>
        </w:rPr>
        <w:t>שנכי צה</w:t>
      </w:r>
      <w:r w:rsidRPr="00B90739">
        <w:rPr>
          <w:rtl/>
        </w:rPr>
        <w:t>"</w:t>
      </w:r>
      <w:r w:rsidRPr="00B90739">
        <w:rPr>
          <w:rFonts w:hint="cs"/>
          <w:rtl/>
        </w:rPr>
        <w:t>ל</w:t>
      </w:r>
      <w:r w:rsidRPr="00B90739">
        <w:rPr>
          <w:rtl/>
        </w:rPr>
        <w:t xml:space="preserve"> </w:t>
      </w:r>
      <w:r w:rsidRPr="00B90739">
        <w:rPr>
          <w:rFonts w:hint="cs"/>
          <w:rtl/>
        </w:rPr>
        <w:t>מקבלים</w:t>
      </w:r>
      <w:r w:rsidRPr="00B90739">
        <w:rPr>
          <w:rtl/>
        </w:rPr>
        <w:t xml:space="preserve"> </w:t>
      </w:r>
      <w:r w:rsidRPr="00B90739">
        <w:rPr>
          <w:rFonts w:hint="cs"/>
          <w:rtl/>
        </w:rPr>
        <w:t>מהן.</w:t>
      </w:r>
      <w:r w:rsidRPr="00B90739">
        <w:rPr>
          <w:rtl/>
        </w:rPr>
        <w:t xml:space="preserve"> </w:t>
      </w:r>
      <w:r w:rsidRPr="00B90739">
        <w:rPr>
          <w:rFonts w:hint="cs"/>
          <w:rtl/>
        </w:rPr>
        <w:t>כמו כן עליו לבחון</w:t>
      </w:r>
      <w:r w:rsidRPr="00B90739">
        <w:rPr>
          <w:rtl/>
        </w:rPr>
        <w:t xml:space="preserve"> </w:t>
      </w:r>
      <w:r w:rsidRPr="00B90739">
        <w:rPr>
          <w:rFonts w:hint="cs"/>
          <w:rtl/>
        </w:rPr>
        <w:t xml:space="preserve">את תהליך אישור מרשם לתרופה חדשה והנפקתה ולוודא שרוקח מטעם האגף ייצור </w:t>
      </w:r>
      <w:r w:rsidRPr="0048293D">
        <w:rPr>
          <w:rFonts w:hint="cs"/>
          <w:rtl/>
        </w:rPr>
        <w:t>קשר עם נכ</w:t>
      </w:r>
      <w:r>
        <w:rPr>
          <w:rFonts w:hint="cs"/>
          <w:rtl/>
        </w:rPr>
        <w:t>י</w:t>
      </w:r>
      <w:r w:rsidRPr="0048293D">
        <w:rPr>
          <w:rFonts w:hint="cs"/>
          <w:rtl/>
        </w:rPr>
        <w:t xml:space="preserve"> צה"ל וימסור ל</w:t>
      </w:r>
      <w:r>
        <w:rPr>
          <w:rFonts w:hint="cs"/>
          <w:rtl/>
        </w:rPr>
        <w:t>הם</w:t>
      </w:r>
      <w:r w:rsidRPr="0048293D">
        <w:rPr>
          <w:rFonts w:hint="cs"/>
          <w:rtl/>
        </w:rPr>
        <w:t xml:space="preserve"> את </w:t>
      </w:r>
      <w:r w:rsidRPr="00B90739">
        <w:rPr>
          <w:rFonts w:hint="cs"/>
          <w:rtl/>
        </w:rPr>
        <w:t xml:space="preserve">כל המידע </w:t>
      </w:r>
      <w:r w:rsidRPr="0048293D">
        <w:rPr>
          <w:rFonts w:hint="cs"/>
          <w:rtl/>
        </w:rPr>
        <w:t>הנדרש לגבי התרופה החדשה.</w:t>
      </w:r>
    </w:p>
    <w:p w:rsidR="00EE409C" w:rsidRPr="00B90739" w:rsidP="00EE409C">
      <w:pPr>
        <w:pStyle w:val="takzir-text"/>
        <w:bidi/>
        <w:rPr>
          <w:rtl/>
        </w:rPr>
      </w:pPr>
      <w:r w:rsidRPr="00B90739">
        <w:rPr>
          <w:rtl/>
        </w:rPr>
        <w:t xml:space="preserve">על אגף </w:t>
      </w:r>
      <w:r w:rsidRPr="00B90739">
        <w:rPr>
          <w:rFonts w:hint="cs"/>
          <w:rtl/>
        </w:rPr>
        <w:t>שיקום נכים בשיתוף</w:t>
      </w:r>
      <w:r w:rsidRPr="00B90739">
        <w:rPr>
          <w:rtl/>
        </w:rPr>
        <w:t xml:space="preserve"> ארגון נכי צה"ל </w:t>
      </w:r>
      <w:r w:rsidRPr="00B90739">
        <w:rPr>
          <w:rFonts w:hint="cs"/>
          <w:rtl/>
        </w:rPr>
        <w:t xml:space="preserve">לבחון את הצורך להמשיך ולשלוח נכי צה"ל מסוימים להתקנת תותבות </w:t>
      </w:r>
      <w:r w:rsidRPr="004F7F61">
        <w:rPr>
          <w:rFonts w:hint="cs"/>
          <w:rtl/>
        </w:rPr>
        <w:t>בחו"ל ובאילו מקרים, ולעדכן</w:t>
      </w:r>
      <w:r w:rsidRPr="00B90739">
        <w:rPr>
          <w:rFonts w:hint="cs"/>
          <w:rtl/>
        </w:rPr>
        <w:t xml:space="preserve"> בהתאם את הוראת אגף שיקום נכים בנושא. </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EE409C" w:rsidRPr="00ED7372" w:rsidP="00EE409C">
      <w:pPr>
        <w:pStyle w:val="takzir-text"/>
        <w:bidi/>
        <w:rPr>
          <w:rtl/>
        </w:rPr>
      </w:pPr>
      <w:r w:rsidRPr="00ED7372">
        <w:rPr>
          <w:rFonts w:ascii="David" w:hAnsi="David" w:hint="cs"/>
          <w:sz w:val="24"/>
          <w:rtl/>
        </w:rPr>
        <w:t>אגף שיקום נכים רואה את ייעודו כגוף ממלכתי שמבטא כבוד, הוקרה ומחויבות לכ-57,000 נכי צה</w:t>
      </w:r>
      <w:r w:rsidRPr="00ED7372">
        <w:rPr>
          <w:rFonts w:ascii="David" w:hAnsi="David"/>
          <w:sz w:val="24"/>
          <w:rtl/>
        </w:rPr>
        <w:t>"</w:t>
      </w:r>
      <w:r w:rsidRPr="00ED7372">
        <w:rPr>
          <w:rFonts w:ascii="David" w:hAnsi="David" w:hint="cs"/>
          <w:sz w:val="24"/>
          <w:rtl/>
        </w:rPr>
        <w:t>ל שבטיפולו, והוא שואף להעניק להם שירות מקצועי, מהיר ואנושי. השירותים הרפואיים שניתנים לנכי צה</w:t>
      </w:r>
      <w:r w:rsidRPr="00ED7372">
        <w:rPr>
          <w:rFonts w:ascii="David" w:hAnsi="David"/>
          <w:sz w:val="24"/>
          <w:rtl/>
        </w:rPr>
        <w:t>"</w:t>
      </w:r>
      <w:r w:rsidRPr="00ED7372">
        <w:rPr>
          <w:rFonts w:ascii="David" w:hAnsi="David" w:hint="cs"/>
          <w:sz w:val="24"/>
          <w:rtl/>
        </w:rPr>
        <w:t xml:space="preserve">ל לשם טיפול בנכות המוכרת שלהם הם חלק מסל שירותים מקיף שמעניק האגף לנכי צה"ל, והם נדבך חשוב בשיקומם ובשילובם המיטבי במשפחה, בחברה ובשוק התעסוקה. עם השנים גדלה אוכלוסיית נכי צה"ל ואף הזדקנה, והדבר גורם לגידול בהיקף השירותים הרפואיים הנדרשים להם. </w:t>
      </w:r>
      <w:r w:rsidRPr="0012789B" w:rsidR="00041014">
        <w:rPr>
          <w:noProof/>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197529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9548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1762F4" w:rsidP="00041014">
                            <w:pPr>
                              <w:spacing w:after="0" w:line="240" w:lineRule="auto"/>
                              <w:rPr>
                                <w:rFonts w:cs="Tahoma"/>
                                <w:color w:val="0B5294"/>
                                <w:spacing w:val="-4"/>
                                <w:sz w:val="24"/>
                                <w:szCs w:val="24"/>
                                <w:rtl/>
                                <w:cs/>
                              </w:rPr>
                            </w:pPr>
                            <w:r w:rsidRPr="00041014">
                              <w:rPr>
                                <w:rFonts w:cs="Tahoma" w:hint="eastAsia"/>
                                <w:color w:val="0B5294"/>
                                <w:spacing w:val="-4"/>
                                <w:sz w:val="24"/>
                                <w:szCs w:val="24"/>
                                <w:rtl/>
                              </w:rPr>
                              <w:t>נוצר</w:t>
                            </w:r>
                            <w:r w:rsidRPr="00041014">
                              <w:rPr>
                                <w:rFonts w:cs="Tahoma"/>
                                <w:color w:val="0B5294"/>
                                <w:spacing w:val="-4"/>
                                <w:sz w:val="24"/>
                                <w:szCs w:val="24"/>
                                <w:rtl/>
                              </w:rPr>
                              <w:t xml:space="preserve"> </w:t>
                            </w:r>
                            <w:r w:rsidRPr="00041014">
                              <w:rPr>
                                <w:rFonts w:cs="Tahoma" w:hint="eastAsia"/>
                                <w:color w:val="0B5294"/>
                                <w:spacing w:val="-4"/>
                                <w:sz w:val="24"/>
                                <w:szCs w:val="24"/>
                                <w:rtl/>
                              </w:rPr>
                              <w:t>משבר</w:t>
                            </w:r>
                            <w:r w:rsidRPr="00041014">
                              <w:rPr>
                                <w:rFonts w:cs="Tahoma"/>
                                <w:color w:val="0B5294"/>
                                <w:spacing w:val="-4"/>
                                <w:sz w:val="24"/>
                                <w:szCs w:val="24"/>
                                <w:rtl/>
                              </w:rPr>
                              <w:t xml:space="preserve"> </w:t>
                            </w:r>
                            <w:r w:rsidRPr="00041014">
                              <w:rPr>
                                <w:rFonts w:cs="Tahoma" w:hint="eastAsia"/>
                                <w:color w:val="0B5294"/>
                                <w:spacing w:val="-4"/>
                                <w:sz w:val="24"/>
                                <w:szCs w:val="24"/>
                                <w:rtl/>
                              </w:rPr>
                              <w:t>עמוק</w:t>
                            </w:r>
                            <w:r w:rsidRPr="00041014">
                              <w:rPr>
                                <w:rFonts w:cs="Tahoma"/>
                                <w:color w:val="0B5294"/>
                                <w:spacing w:val="-4"/>
                                <w:sz w:val="24"/>
                                <w:szCs w:val="24"/>
                                <w:rtl/>
                              </w:rPr>
                              <w:t xml:space="preserve"> </w:t>
                            </w:r>
                            <w:r w:rsidRPr="00041014">
                              <w:rPr>
                                <w:rFonts w:cs="Tahoma" w:hint="eastAsia"/>
                                <w:color w:val="0B5294"/>
                                <w:spacing w:val="-4"/>
                                <w:sz w:val="24"/>
                                <w:szCs w:val="24"/>
                                <w:rtl/>
                              </w:rPr>
                              <w:t>בתחום</w:t>
                            </w:r>
                            <w:r w:rsidRPr="00041014">
                              <w:rPr>
                                <w:rFonts w:cs="Tahoma"/>
                                <w:color w:val="0B5294"/>
                                <w:spacing w:val="-4"/>
                                <w:sz w:val="24"/>
                                <w:szCs w:val="24"/>
                                <w:rtl/>
                              </w:rPr>
                              <w:t xml:space="preserve"> </w:t>
                            </w:r>
                            <w:r w:rsidRPr="00041014">
                              <w:rPr>
                                <w:rFonts w:cs="Tahoma" w:hint="eastAsia"/>
                                <w:color w:val="0B5294"/>
                                <w:spacing w:val="-4"/>
                                <w:sz w:val="24"/>
                                <w:szCs w:val="24"/>
                                <w:rtl/>
                              </w:rPr>
                              <w:t>השירותים</w:t>
                            </w:r>
                            <w:r w:rsidRPr="00041014">
                              <w:rPr>
                                <w:rFonts w:cs="Tahoma"/>
                                <w:color w:val="0B5294"/>
                                <w:spacing w:val="-4"/>
                                <w:sz w:val="24"/>
                                <w:szCs w:val="24"/>
                                <w:rtl/>
                              </w:rPr>
                              <w:t xml:space="preserve"> </w:t>
                            </w:r>
                            <w:r w:rsidRPr="00041014">
                              <w:rPr>
                                <w:rFonts w:cs="Tahoma" w:hint="eastAsia"/>
                                <w:color w:val="0B5294"/>
                                <w:spacing w:val="-4"/>
                                <w:sz w:val="24"/>
                                <w:szCs w:val="24"/>
                                <w:rtl/>
                              </w:rPr>
                              <w:t>הרפואיים</w:t>
                            </w:r>
                            <w:r w:rsidRPr="00041014">
                              <w:rPr>
                                <w:rFonts w:cs="Tahoma"/>
                                <w:color w:val="0B5294"/>
                                <w:spacing w:val="-4"/>
                                <w:sz w:val="24"/>
                                <w:szCs w:val="24"/>
                                <w:rtl/>
                              </w:rPr>
                              <w:t xml:space="preserve"> </w:t>
                            </w:r>
                            <w:r w:rsidRPr="00041014">
                              <w:rPr>
                                <w:rFonts w:cs="Tahoma" w:hint="eastAsia"/>
                                <w:color w:val="0B5294"/>
                                <w:spacing w:val="-4"/>
                                <w:sz w:val="24"/>
                                <w:szCs w:val="24"/>
                                <w:rtl/>
                              </w:rPr>
                              <w:t>באגף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בעיקר</w:t>
                            </w:r>
                            <w:r w:rsidRPr="00041014">
                              <w:rPr>
                                <w:rFonts w:cs="Tahoma"/>
                                <w:color w:val="0B5294"/>
                                <w:spacing w:val="-4"/>
                                <w:sz w:val="24"/>
                                <w:szCs w:val="24"/>
                                <w:rtl/>
                              </w:rPr>
                              <w:t xml:space="preserve"> </w:t>
                            </w:r>
                            <w:r w:rsidRPr="00041014">
                              <w:rPr>
                                <w:rFonts w:cs="Tahoma" w:hint="eastAsia"/>
                                <w:color w:val="0B5294"/>
                                <w:spacing w:val="-4"/>
                                <w:sz w:val="24"/>
                                <w:szCs w:val="24"/>
                                <w:rtl/>
                              </w:rPr>
                              <w:t>בשל</w:t>
                            </w:r>
                            <w:r w:rsidRPr="00041014">
                              <w:rPr>
                                <w:rFonts w:cs="Tahoma"/>
                                <w:color w:val="0B5294"/>
                                <w:spacing w:val="-4"/>
                                <w:sz w:val="24"/>
                                <w:szCs w:val="24"/>
                                <w:rtl/>
                              </w:rPr>
                              <w:t xml:space="preserve"> </w:t>
                            </w:r>
                            <w:r w:rsidRPr="00041014">
                              <w:rPr>
                                <w:rFonts w:cs="Tahoma" w:hint="eastAsia"/>
                                <w:color w:val="0B5294"/>
                                <w:spacing w:val="-4"/>
                                <w:sz w:val="24"/>
                                <w:szCs w:val="24"/>
                                <w:rtl/>
                              </w:rPr>
                              <w:t>מחסור</w:t>
                            </w:r>
                            <w:r w:rsidRPr="00041014">
                              <w:rPr>
                                <w:rFonts w:cs="Tahoma"/>
                                <w:color w:val="0B5294"/>
                                <w:spacing w:val="-4"/>
                                <w:sz w:val="24"/>
                                <w:szCs w:val="24"/>
                                <w:rtl/>
                              </w:rPr>
                              <w:t xml:space="preserve"> </w:t>
                            </w:r>
                            <w:r w:rsidRPr="00041014">
                              <w:rPr>
                                <w:rFonts w:cs="Tahoma" w:hint="eastAsia"/>
                                <w:color w:val="0B5294"/>
                                <w:spacing w:val="-4"/>
                                <w:sz w:val="24"/>
                                <w:szCs w:val="24"/>
                                <w:rtl/>
                              </w:rPr>
                              <w:t>ניכר</w:t>
                            </w:r>
                            <w:r w:rsidRPr="00041014">
                              <w:rPr>
                                <w:rFonts w:cs="Tahoma"/>
                                <w:color w:val="0B5294"/>
                                <w:spacing w:val="-4"/>
                                <w:sz w:val="24"/>
                                <w:szCs w:val="24"/>
                                <w:rtl/>
                              </w:rPr>
                              <w:t xml:space="preserve"> </w:t>
                            </w:r>
                            <w:r w:rsidRPr="00041014">
                              <w:rPr>
                                <w:rFonts w:cs="Tahoma" w:hint="eastAsia"/>
                                <w:color w:val="0B5294"/>
                                <w:spacing w:val="-4"/>
                                <w:sz w:val="24"/>
                                <w:szCs w:val="24"/>
                                <w:rtl/>
                              </w:rPr>
                              <w:t>ברופאים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מחוזיים</w:t>
                            </w:r>
                            <w:r w:rsidRPr="00041014">
                              <w:rPr>
                                <w:rFonts w:cs="Tahoma"/>
                                <w:color w:val="0B5294"/>
                                <w:spacing w:val="-4"/>
                                <w:sz w:val="24"/>
                                <w:szCs w:val="24"/>
                                <w:rtl/>
                              </w:rPr>
                              <w:t xml:space="preserve"> </w:t>
                            </w:r>
                            <w:r w:rsidRPr="00041014">
                              <w:rPr>
                                <w:rFonts w:cs="Tahoma" w:hint="eastAsia"/>
                                <w:color w:val="0B5294"/>
                                <w:spacing w:val="-4"/>
                                <w:sz w:val="24"/>
                                <w:szCs w:val="24"/>
                                <w:rtl/>
                              </w:rPr>
                              <w:t>ובשל</w:t>
                            </w:r>
                            <w:r w:rsidRPr="00041014">
                              <w:rPr>
                                <w:rFonts w:cs="Tahoma"/>
                                <w:color w:val="0B5294"/>
                                <w:spacing w:val="-4"/>
                                <w:sz w:val="24"/>
                                <w:szCs w:val="24"/>
                                <w:rtl/>
                              </w:rPr>
                              <w:t xml:space="preserve"> </w:t>
                            </w:r>
                            <w:r w:rsidRPr="00041014">
                              <w:rPr>
                                <w:rFonts w:cs="Tahoma" w:hint="eastAsia"/>
                                <w:color w:val="0B5294"/>
                                <w:spacing w:val="-4"/>
                                <w:sz w:val="24"/>
                                <w:szCs w:val="24"/>
                                <w:rtl/>
                              </w:rPr>
                              <w:t>העומס</w:t>
                            </w:r>
                            <w:r w:rsidRPr="00041014">
                              <w:rPr>
                                <w:rFonts w:cs="Tahoma"/>
                                <w:color w:val="0B5294"/>
                                <w:spacing w:val="-4"/>
                                <w:sz w:val="24"/>
                                <w:szCs w:val="24"/>
                                <w:rtl/>
                              </w:rPr>
                              <w:t xml:space="preserve"> </w:t>
                            </w:r>
                            <w:r w:rsidRPr="00041014">
                              <w:rPr>
                                <w:rFonts w:cs="Tahoma" w:hint="eastAsia"/>
                                <w:color w:val="0B5294"/>
                                <w:spacing w:val="-4"/>
                                <w:sz w:val="24"/>
                                <w:szCs w:val="24"/>
                                <w:rtl/>
                              </w:rPr>
                              <w:t>המוטל</w:t>
                            </w:r>
                            <w:r w:rsidRPr="00041014">
                              <w:rPr>
                                <w:rFonts w:cs="Tahoma"/>
                                <w:color w:val="0B5294"/>
                                <w:spacing w:val="-4"/>
                                <w:sz w:val="24"/>
                                <w:szCs w:val="24"/>
                                <w:rtl/>
                              </w:rPr>
                              <w:t xml:space="preserve"> </w:t>
                            </w:r>
                            <w:r w:rsidRPr="00041014">
                              <w:rPr>
                                <w:rFonts w:cs="Tahoma" w:hint="eastAsia"/>
                                <w:color w:val="0B5294"/>
                                <w:spacing w:val="-4"/>
                                <w:sz w:val="24"/>
                                <w:szCs w:val="24"/>
                                <w:rtl/>
                              </w:rPr>
                              <w:t>עליהם</w:t>
                            </w:r>
                            <w:r w:rsidRPr="00041014">
                              <w:rPr>
                                <w:rFonts w:cs="Tahoma"/>
                                <w:color w:val="0B5294"/>
                                <w:spacing w:val="-4"/>
                                <w:sz w:val="24"/>
                                <w:szCs w:val="24"/>
                                <w:rtl/>
                              </w:rPr>
                              <w:t xml:space="preserve">, </w:t>
                            </w:r>
                            <w:r w:rsidRPr="00041014">
                              <w:rPr>
                                <w:rFonts w:cs="Tahoma" w:hint="eastAsia"/>
                                <w:color w:val="0B5294"/>
                                <w:spacing w:val="-4"/>
                                <w:sz w:val="24"/>
                                <w:szCs w:val="24"/>
                                <w:rtl/>
                              </w:rPr>
                              <w:t>עד</w:t>
                            </w:r>
                            <w:r w:rsidRPr="00041014">
                              <w:rPr>
                                <w:rFonts w:cs="Tahoma"/>
                                <w:color w:val="0B5294"/>
                                <w:spacing w:val="-4"/>
                                <w:sz w:val="24"/>
                                <w:szCs w:val="24"/>
                                <w:rtl/>
                              </w:rPr>
                              <w:t xml:space="preserve"> </w:t>
                            </w:r>
                            <w:r w:rsidRPr="00041014">
                              <w:rPr>
                                <w:rFonts w:cs="Tahoma" w:hint="eastAsia"/>
                                <w:color w:val="0B5294"/>
                                <w:spacing w:val="-4"/>
                                <w:sz w:val="24"/>
                                <w:szCs w:val="24"/>
                                <w:rtl/>
                              </w:rPr>
                              <w:t>כדי</w:t>
                            </w:r>
                            <w:r w:rsidRPr="00041014">
                              <w:rPr>
                                <w:rFonts w:cs="Tahoma"/>
                                <w:color w:val="0B5294"/>
                                <w:spacing w:val="-4"/>
                                <w:sz w:val="24"/>
                                <w:szCs w:val="24"/>
                                <w:rtl/>
                              </w:rPr>
                              <w:t xml:space="preserve"> </w:t>
                            </w:r>
                            <w:r w:rsidRPr="00041014">
                              <w:rPr>
                                <w:rFonts w:cs="Tahoma" w:hint="eastAsia"/>
                                <w:color w:val="0B5294"/>
                                <w:spacing w:val="-4"/>
                                <w:sz w:val="24"/>
                                <w:szCs w:val="24"/>
                                <w:rtl/>
                              </w:rPr>
                              <w:t>פגיעה</w:t>
                            </w:r>
                            <w:r w:rsidRPr="00041014">
                              <w:rPr>
                                <w:rFonts w:cs="Tahoma"/>
                                <w:color w:val="0B5294"/>
                                <w:spacing w:val="-4"/>
                                <w:sz w:val="24"/>
                                <w:szCs w:val="24"/>
                                <w:rtl/>
                              </w:rPr>
                              <w:t xml:space="preserve"> </w:t>
                            </w:r>
                            <w:r w:rsidRPr="00041014">
                              <w:rPr>
                                <w:rFonts w:cs="Tahoma" w:hint="eastAsia"/>
                                <w:color w:val="0B5294"/>
                                <w:spacing w:val="-4"/>
                                <w:sz w:val="24"/>
                                <w:szCs w:val="24"/>
                                <w:rtl/>
                              </w:rPr>
                              <w:t>ברמת</w:t>
                            </w:r>
                            <w:r w:rsidRPr="00041014">
                              <w:rPr>
                                <w:rFonts w:cs="Tahoma"/>
                                <w:color w:val="0B5294"/>
                                <w:spacing w:val="-4"/>
                                <w:sz w:val="24"/>
                                <w:szCs w:val="24"/>
                                <w:rtl/>
                              </w:rPr>
                              <w:t xml:space="preserve"> </w:t>
                            </w:r>
                            <w:r w:rsidRPr="00041014">
                              <w:rPr>
                                <w:rFonts w:cs="Tahoma" w:hint="eastAsia"/>
                                <w:color w:val="0B5294"/>
                                <w:spacing w:val="-4"/>
                                <w:sz w:val="24"/>
                                <w:szCs w:val="24"/>
                                <w:rtl/>
                              </w:rPr>
                              <w:t>השירות</w:t>
                            </w:r>
                            <w:r w:rsidRPr="00041014">
                              <w:rPr>
                                <w:rFonts w:cs="Tahoma"/>
                                <w:color w:val="0B5294"/>
                                <w:spacing w:val="-4"/>
                                <w:sz w:val="24"/>
                                <w:szCs w:val="24"/>
                                <w:rtl/>
                              </w:rPr>
                              <w:t xml:space="preserve"> </w:t>
                            </w:r>
                            <w:r w:rsidRPr="00041014">
                              <w:rPr>
                                <w:rFonts w:cs="Tahoma" w:hint="eastAsia"/>
                                <w:color w:val="0B5294"/>
                                <w:spacing w:val="-4"/>
                                <w:sz w:val="24"/>
                                <w:szCs w:val="24"/>
                                <w:rtl/>
                              </w:rPr>
                              <w:t>הניתנת</w:t>
                            </w:r>
                            <w:r w:rsidRPr="00041014">
                              <w:rPr>
                                <w:rFonts w:cs="Tahoma"/>
                                <w:color w:val="0B5294"/>
                                <w:spacing w:val="-4"/>
                                <w:sz w:val="24"/>
                                <w:szCs w:val="24"/>
                                <w:rtl/>
                              </w:rPr>
                              <w:t xml:space="preserve"> </w:t>
                            </w:r>
                            <w:r w:rsidRPr="00041014">
                              <w:rPr>
                                <w:rFonts w:cs="Tahoma" w:hint="eastAsia"/>
                                <w:color w:val="0B5294"/>
                                <w:spacing w:val="-4"/>
                                <w:sz w:val="24"/>
                                <w:szCs w:val="24"/>
                                <w:rtl/>
                              </w:rPr>
                              <w:t>לנכי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135269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465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2313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1762F4" w:rsidP="00041014">
                      <w:pPr>
                        <w:spacing w:after="0" w:line="240" w:lineRule="auto"/>
                        <w:rPr>
                          <w:rFonts w:cs="Tahoma"/>
                          <w:color w:val="0B5294"/>
                          <w:spacing w:val="-4"/>
                          <w:sz w:val="24"/>
                          <w:szCs w:val="24"/>
                          <w:rtl/>
                          <w:cs/>
                        </w:rPr>
                      </w:pPr>
                      <w:r w:rsidRPr="00041014">
                        <w:rPr>
                          <w:rFonts w:cs="Tahoma" w:hint="eastAsia"/>
                          <w:color w:val="0B5294"/>
                          <w:spacing w:val="-4"/>
                          <w:sz w:val="24"/>
                          <w:szCs w:val="24"/>
                          <w:rtl/>
                        </w:rPr>
                        <w:t>נוצר</w:t>
                      </w:r>
                      <w:r w:rsidRPr="00041014">
                        <w:rPr>
                          <w:rFonts w:cs="Tahoma"/>
                          <w:color w:val="0B5294"/>
                          <w:spacing w:val="-4"/>
                          <w:sz w:val="24"/>
                          <w:szCs w:val="24"/>
                          <w:rtl/>
                        </w:rPr>
                        <w:t xml:space="preserve"> </w:t>
                      </w:r>
                      <w:r w:rsidRPr="00041014">
                        <w:rPr>
                          <w:rFonts w:cs="Tahoma" w:hint="eastAsia"/>
                          <w:color w:val="0B5294"/>
                          <w:spacing w:val="-4"/>
                          <w:sz w:val="24"/>
                          <w:szCs w:val="24"/>
                          <w:rtl/>
                        </w:rPr>
                        <w:t>משבר</w:t>
                      </w:r>
                      <w:r w:rsidRPr="00041014">
                        <w:rPr>
                          <w:rFonts w:cs="Tahoma"/>
                          <w:color w:val="0B5294"/>
                          <w:spacing w:val="-4"/>
                          <w:sz w:val="24"/>
                          <w:szCs w:val="24"/>
                          <w:rtl/>
                        </w:rPr>
                        <w:t xml:space="preserve"> </w:t>
                      </w:r>
                      <w:r w:rsidRPr="00041014">
                        <w:rPr>
                          <w:rFonts w:cs="Tahoma" w:hint="eastAsia"/>
                          <w:color w:val="0B5294"/>
                          <w:spacing w:val="-4"/>
                          <w:sz w:val="24"/>
                          <w:szCs w:val="24"/>
                          <w:rtl/>
                        </w:rPr>
                        <w:t>עמוק</w:t>
                      </w:r>
                      <w:r w:rsidRPr="00041014">
                        <w:rPr>
                          <w:rFonts w:cs="Tahoma"/>
                          <w:color w:val="0B5294"/>
                          <w:spacing w:val="-4"/>
                          <w:sz w:val="24"/>
                          <w:szCs w:val="24"/>
                          <w:rtl/>
                        </w:rPr>
                        <w:t xml:space="preserve"> </w:t>
                      </w:r>
                      <w:r w:rsidRPr="00041014">
                        <w:rPr>
                          <w:rFonts w:cs="Tahoma" w:hint="eastAsia"/>
                          <w:color w:val="0B5294"/>
                          <w:spacing w:val="-4"/>
                          <w:sz w:val="24"/>
                          <w:szCs w:val="24"/>
                          <w:rtl/>
                        </w:rPr>
                        <w:t>בתחום</w:t>
                      </w:r>
                      <w:r w:rsidRPr="00041014">
                        <w:rPr>
                          <w:rFonts w:cs="Tahoma"/>
                          <w:color w:val="0B5294"/>
                          <w:spacing w:val="-4"/>
                          <w:sz w:val="24"/>
                          <w:szCs w:val="24"/>
                          <w:rtl/>
                        </w:rPr>
                        <w:t xml:space="preserve"> </w:t>
                      </w:r>
                      <w:r w:rsidRPr="00041014">
                        <w:rPr>
                          <w:rFonts w:cs="Tahoma" w:hint="eastAsia"/>
                          <w:color w:val="0B5294"/>
                          <w:spacing w:val="-4"/>
                          <w:sz w:val="24"/>
                          <w:szCs w:val="24"/>
                          <w:rtl/>
                        </w:rPr>
                        <w:t>השירותים</w:t>
                      </w:r>
                      <w:r w:rsidRPr="00041014">
                        <w:rPr>
                          <w:rFonts w:cs="Tahoma"/>
                          <w:color w:val="0B5294"/>
                          <w:spacing w:val="-4"/>
                          <w:sz w:val="24"/>
                          <w:szCs w:val="24"/>
                          <w:rtl/>
                        </w:rPr>
                        <w:t xml:space="preserve"> </w:t>
                      </w:r>
                      <w:r w:rsidRPr="00041014">
                        <w:rPr>
                          <w:rFonts w:cs="Tahoma" w:hint="eastAsia"/>
                          <w:color w:val="0B5294"/>
                          <w:spacing w:val="-4"/>
                          <w:sz w:val="24"/>
                          <w:szCs w:val="24"/>
                          <w:rtl/>
                        </w:rPr>
                        <w:t>הרפואיים</w:t>
                      </w:r>
                      <w:r w:rsidRPr="00041014">
                        <w:rPr>
                          <w:rFonts w:cs="Tahoma"/>
                          <w:color w:val="0B5294"/>
                          <w:spacing w:val="-4"/>
                          <w:sz w:val="24"/>
                          <w:szCs w:val="24"/>
                          <w:rtl/>
                        </w:rPr>
                        <w:t xml:space="preserve"> </w:t>
                      </w:r>
                      <w:r w:rsidRPr="00041014">
                        <w:rPr>
                          <w:rFonts w:cs="Tahoma" w:hint="eastAsia"/>
                          <w:color w:val="0B5294"/>
                          <w:spacing w:val="-4"/>
                          <w:sz w:val="24"/>
                          <w:szCs w:val="24"/>
                          <w:rtl/>
                        </w:rPr>
                        <w:t>באגף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בעיקר</w:t>
                      </w:r>
                      <w:r w:rsidRPr="00041014">
                        <w:rPr>
                          <w:rFonts w:cs="Tahoma"/>
                          <w:color w:val="0B5294"/>
                          <w:spacing w:val="-4"/>
                          <w:sz w:val="24"/>
                          <w:szCs w:val="24"/>
                          <w:rtl/>
                        </w:rPr>
                        <w:t xml:space="preserve"> </w:t>
                      </w:r>
                      <w:r w:rsidRPr="00041014">
                        <w:rPr>
                          <w:rFonts w:cs="Tahoma" w:hint="eastAsia"/>
                          <w:color w:val="0B5294"/>
                          <w:spacing w:val="-4"/>
                          <w:sz w:val="24"/>
                          <w:szCs w:val="24"/>
                          <w:rtl/>
                        </w:rPr>
                        <w:t>בשל</w:t>
                      </w:r>
                      <w:r w:rsidRPr="00041014">
                        <w:rPr>
                          <w:rFonts w:cs="Tahoma"/>
                          <w:color w:val="0B5294"/>
                          <w:spacing w:val="-4"/>
                          <w:sz w:val="24"/>
                          <w:szCs w:val="24"/>
                          <w:rtl/>
                        </w:rPr>
                        <w:t xml:space="preserve"> </w:t>
                      </w:r>
                      <w:r w:rsidRPr="00041014">
                        <w:rPr>
                          <w:rFonts w:cs="Tahoma" w:hint="eastAsia"/>
                          <w:color w:val="0B5294"/>
                          <w:spacing w:val="-4"/>
                          <w:sz w:val="24"/>
                          <w:szCs w:val="24"/>
                          <w:rtl/>
                        </w:rPr>
                        <w:t>מחסור</w:t>
                      </w:r>
                      <w:r w:rsidRPr="00041014">
                        <w:rPr>
                          <w:rFonts w:cs="Tahoma"/>
                          <w:color w:val="0B5294"/>
                          <w:spacing w:val="-4"/>
                          <w:sz w:val="24"/>
                          <w:szCs w:val="24"/>
                          <w:rtl/>
                        </w:rPr>
                        <w:t xml:space="preserve"> </w:t>
                      </w:r>
                      <w:r w:rsidRPr="00041014">
                        <w:rPr>
                          <w:rFonts w:cs="Tahoma" w:hint="eastAsia"/>
                          <w:color w:val="0B5294"/>
                          <w:spacing w:val="-4"/>
                          <w:sz w:val="24"/>
                          <w:szCs w:val="24"/>
                          <w:rtl/>
                        </w:rPr>
                        <w:t>ניכר</w:t>
                      </w:r>
                      <w:r w:rsidRPr="00041014">
                        <w:rPr>
                          <w:rFonts w:cs="Tahoma"/>
                          <w:color w:val="0B5294"/>
                          <w:spacing w:val="-4"/>
                          <w:sz w:val="24"/>
                          <w:szCs w:val="24"/>
                          <w:rtl/>
                        </w:rPr>
                        <w:t xml:space="preserve"> </w:t>
                      </w:r>
                      <w:r w:rsidRPr="00041014">
                        <w:rPr>
                          <w:rFonts w:cs="Tahoma" w:hint="eastAsia"/>
                          <w:color w:val="0B5294"/>
                          <w:spacing w:val="-4"/>
                          <w:sz w:val="24"/>
                          <w:szCs w:val="24"/>
                          <w:rtl/>
                        </w:rPr>
                        <w:t>ברופאים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מחוזיים</w:t>
                      </w:r>
                      <w:r w:rsidRPr="00041014">
                        <w:rPr>
                          <w:rFonts w:cs="Tahoma"/>
                          <w:color w:val="0B5294"/>
                          <w:spacing w:val="-4"/>
                          <w:sz w:val="24"/>
                          <w:szCs w:val="24"/>
                          <w:rtl/>
                        </w:rPr>
                        <w:t xml:space="preserve"> </w:t>
                      </w:r>
                      <w:r w:rsidRPr="00041014">
                        <w:rPr>
                          <w:rFonts w:cs="Tahoma" w:hint="eastAsia"/>
                          <w:color w:val="0B5294"/>
                          <w:spacing w:val="-4"/>
                          <w:sz w:val="24"/>
                          <w:szCs w:val="24"/>
                          <w:rtl/>
                        </w:rPr>
                        <w:t>ובשל</w:t>
                      </w:r>
                      <w:r w:rsidRPr="00041014">
                        <w:rPr>
                          <w:rFonts w:cs="Tahoma"/>
                          <w:color w:val="0B5294"/>
                          <w:spacing w:val="-4"/>
                          <w:sz w:val="24"/>
                          <w:szCs w:val="24"/>
                          <w:rtl/>
                        </w:rPr>
                        <w:t xml:space="preserve"> </w:t>
                      </w:r>
                      <w:r w:rsidRPr="00041014">
                        <w:rPr>
                          <w:rFonts w:cs="Tahoma" w:hint="eastAsia"/>
                          <w:color w:val="0B5294"/>
                          <w:spacing w:val="-4"/>
                          <w:sz w:val="24"/>
                          <w:szCs w:val="24"/>
                          <w:rtl/>
                        </w:rPr>
                        <w:t>העומס</w:t>
                      </w:r>
                      <w:r w:rsidRPr="00041014">
                        <w:rPr>
                          <w:rFonts w:cs="Tahoma"/>
                          <w:color w:val="0B5294"/>
                          <w:spacing w:val="-4"/>
                          <w:sz w:val="24"/>
                          <w:szCs w:val="24"/>
                          <w:rtl/>
                        </w:rPr>
                        <w:t xml:space="preserve"> </w:t>
                      </w:r>
                      <w:r w:rsidRPr="00041014">
                        <w:rPr>
                          <w:rFonts w:cs="Tahoma" w:hint="eastAsia"/>
                          <w:color w:val="0B5294"/>
                          <w:spacing w:val="-4"/>
                          <w:sz w:val="24"/>
                          <w:szCs w:val="24"/>
                          <w:rtl/>
                        </w:rPr>
                        <w:t>המוטל</w:t>
                      </w:r>
                      <w:r w:rsidRPr="00041014">
                        <w:rPr>
                          <w:rFonts w:cs="Tahoma"/>
                          <w:color w:val="0B5294"/>
                          <w:spacing w:val="-4"/>
                          <w:sz w:val="24"/>
                          <w:szCs w:val="24"/>
                          <w:rtl/>
                        </w:rPr>
                        <w:t xml:space="preserve"> </w:t>
                      </w:r>
                      <w:r w:rsidRPr="00041014">
                        <w:rPr>
                          <w:rFonts w:cs="Tahoma" w:hint="eastAsia"/>
                          <w:color w:val="0B5294"/>
                          <w:spacing w:val="-4"/>
                          <w:sz w:val="24"/>
                          <w:szCs w:val="24"/>
                          <w:rtl/>
                        </w:rPr>
                        <w:t>עליהם</w:t>
                      </w:r>
                      <w:r w:rsidRPr="00041014">
                        <w:rPr>
                          <w:rFonts w:cs="Tahoma"/>
                          <w:color w:val="0B5294"/>
                          <w:spacing w:val="-4"/>
                          <w:sz w:val="24"/>
                          <w:szCs w:val="24"/>
                          <w:rtl/>
                        </w:rPr>
                        <w:t xml:space="preserve">, </w:t>
                      </w:r>
                      <w:r w:rsidRPr="00041014">
                        <w:rPr>
                          <w:rFonts w:cs="Tahoma" w:hint="eastAsia"/>
                          <w:color w:val="0B5294"/>
                          <w:spacing w:val="-4"/>
                          <w:sz w:val="24"/>
                          <w:szCs w:val="24"/>
                          <w:rtl/>
                        </w:rPr>
                        <w:t>עד</w:t>
                      </w:r>
                      <w:r w:rsidRPr="00041014">
                        <w:rPr>
                          <w:rFonts w:cs="Tahoma"/>
                          <w:color w:val="0B5294"/>
                          <w:spacing w:val="-4"/>
                          <w:sz w:val="24"/>
                          <w:szCs w:val="24"/>
                          <w:rtl/>
                        </w:rPr>
                        <w:t xml:space="preserve"> </w:t>
                      </w:r>
                      <w:r w:rsidRPr="00041014">
                        <w:rPr>
                          <w:rFonts w:cs="Tahoma" w:hint="eastAsia"/>
                          <w:color w:val="0B5294"/>
                          <w:spacing w:val="-4"/>
                          <w:sz w:val="24"/>
                          <w:szCs w:val="24"/>
                          <w:rtl/>
                        </w:rPr>
                        <w:t>כדי</w:t>
                      </w:r>
                      <w:r w:rsidRPr="00041014">
                        <w:rPr>
                          <w:rFonts w:cs="Tahoma"/>
                          <w:color w:val="0B5294"/>
                          <w:spacing w:val="-4"/>
                          <w:sz w:val="24"/>
                          <w:szCs w:val="24"/>
                          <w:rtl/>
                        </w:rPr>
                        <w:t xml:space="preserve"> </w:t>
                      </w:r>
                      <w:r w:rsidRPr="00041014">
                        <w:rPr>
                          <w:rFonts w:cs="Tahoma" w:hint="eastAsia"/>
                          <w:color w:val="0B5294"/>
                          <w:spacing w:val="-4"/>
                          <w:sz w:val="24"/>
                          <w:szCs w:val="24"/>
                          <w:rtl/>
                        </w:rPr>
                        <w:t>פגיעה</w:t>
                      </w:r>
                      <w:r w:rsidRPr="00041014">
                        <w:rPr>
                          <w:rFonts w:cs="Tahoma"/>
                          <w:color w:val="0B5294"/>
                          <w:spacing w:val="-4"/>
                          <w:sz w:val="24"/>
                          <w:szCs w:val="24"/>
                          <w:rtl/>
                        </w:rPr>
                        <w:t xml:space="preserve"> </w:t>
                      </w:r>
                      <w:r w:rsidRPr="00041014">
                        <w:rPr>
                          <w:rFonts w:cs="Tahoma" w:hint="eastAsia"/>
                          <w:color w:val="0B5294"/>
                          <w:spacing w:val="-4"/>
                          <w:sz w:val="24"/>
                          <w:szCs w:val="24"/>
                          <w:rtl/>
                        </w:rPr>
                        <w:t>ברמת</w:t>
                      </w:r>
                      <w:r w:rsidRPr="00041014">
                        <w:rPr>
                          <w:rFonts w:cs="Tahoma"/>
                          <w:color w:val="0B5294"/>
                          <w:spacing w:val="-4"/>
                          <w:sz w:val="24"/>
                          <w:szCs w:val="24"/>
                          <w:rtl/>
                        </w:rPr>
                        <w:t xml:space="preserve"> </w:t>
                      </w:r>
                      <w:r w:rsidRPr="00041014">
                        <w:rPr>
                          <w:rFonts w:cs="Tahoma" w:hint="eastAsia"/>
                          <w:color w:val="0B5294"/>
                          <w:spacing w:val="-4"/>
                          <w:sz w:val="24"/>
                          <w:szCs w:val="24"/>
                          <w:rtl/>
                        </w:rPr>
                        <w:t>השירות</w:t>
                      </w:r>
                      <w:r w:rsidRPr="00041014">
                        <w:rPr>
                          <w:rFonts w:cs="Tahoma"/>
                          <w:color w:val="0B5294"/>
                          <w:spacing w:val="-4"/>
                          <w:sz w:val="24"/>
                          <w:szCs w:val="24"/>
                          <w:rtl/>
                        </w:rPr>
                        <w:t xml:space="preserve"> </w:t>
                      </w:r>
                      <w:r w:rsidRPr="00041014">
                        <w:rPr>
                          <w:rFonts w:cs="Tahoma" w:hint="eastAsia"/>
                          <w:color w:val="0B5294"/>
                          <w:spacing w:val="-4"/>
                          <w:sz w:val="24"/>
                          <w:szCs w:val="24"/>
                          <w:rtl/>
                        </w:rPr>
                        <w:t>הניתנת</w:t>
                      </w:r>
                      <w:r w:rsidRPr="00041014">
                        <w:rPr>
                          <w:rFonts w:cs="Tahoma"/>
                          <w:color w:val="0B5294"/>
                          <w:spacing w:val="-4"/>
                          <w:sz w:val="24"/>
                          <w:szCs w:val="24"/>
                          <w:rtl/>
                        </w:rPr>
                        <w:t xml:space="preserve"> </w:t>
                      </w:r>
                      <w:r w:rsidRPr="00041014">
                        <w:rPr>
                          <w:rFonts w:cs="Tahoma" w:hint="eastAsia"/>
                          <w:color w:val="0B5294"/>
                          <w:spacing w:val="-4"/>
                          <w:sz w:val="24"/>
                          <w:szCs w:val="24"/>
                          <w:rtl/>
                        </w:rPr>
                        <w:t>לנכי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4585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E409C" w:rsidRPr="00ED7372" w:rsidP="00041014">
      <w:pPr>
        <w:pStyle w:val="takzir-text"/>
        <w:bidi/>
        <w:rPr>
          <w:rtl/>
        </w:rPr>
      </w:pPr>
      <w:r w:rsidRPr="00ED7372">
        <w:rPr>
          <w:rFonts w:ascii="David" w:hAnsi="David" w:hint="cs"/>
          <w:sz w:val="24"/>
          <w:rtl/>
        </w:rPr>
        <w:t>דוח זה העלה כי נוצר משבר עמוק בתחום השירותים הרפואיים באגף שיקום נכים, בעיקר בשל מחסור ניכר ברופאים מחוזיים ובשל העומס המוטל עליהם, עד כדי פגיעה ברמת השירות הניתנת לנכי צה</w:t>
      </w:r>
      <w:r w:rsidRPr="00ED7372">
        <w:rPr>
          <w:rFonts w:ascii="David" w:hAnsi="David"/>
          <w:sz w:val="24"/>
          <w:rtl/>
        </w:rPr>
        <w:t>"</w:t>
      </w:r>
      <w:r w:rsidRPr="00ED7372">
        <w:rPr>
          <w:rFonts w:ascii="David" w:hAnsi="David" w:hint="cs"/>
          <w:sz w:val="24"/>
          <w:rtl/>
        </w:rPr>
        <w:t>ל. עוד העלה דוח זה כי האגף אינו מפקח באופן מספק על רמת השירות שגורמים רפואיים חיצוניים מעניקים לנכי צה</w:t>
      </w:r>
      <w:r w:rsidRPr="00ED7372">
        <w:rPr>
          <w:rFonts w:ascii="David" w:hAnsi="David"/>
          <w:sz w:val="24"/>
          <w:rtl/>
        </w:rPr>
        <w:t>"</w:t>
      </w:r>
      <w:r w:rsidRPr="00ED7372">
        <w:rPr>
          <w:rFonts w:ascii="David" w:hAnsi="David" w:hint="cs"/>
          <w:sz w:val="24"/>
          <w:rtl/>
        </w:rPr>
        <w:t>ל ועל חברות סיעוד המספקות מלווים, והדבר עלול להביא לפגיעה בשירות הרפואי הניתן לנכי צה</w:t>
      </w:r>
      <w:r w:rsidRPr="00ED7372">
        <w:rPr>
          <w:rFonts w:ascii="David" w:hAnsi="David"/>
          <w:sz w:val="24"/>
          <w:rtl/>
        </w:rPr>
        <w:t>"</w:t>
      </w:r>
      <w:r w:rsidRPr="00ED7372">
        <w:rPr>
          <w:rFonts w:ascii="David" w:hAnsi="David" w:hint="cs"/>
          <w:sz w:val="24"/>
          <w:rtl/>
        </w:rPr>
        <w:t>ל</w:t>
      </w:r>
      <w:r w:rsidRPr="00ED7372">
        <w:rPr>
          <w:rFonts w:hint="cs"/>
          <w:rtl/>
        </w:rPr>
        <w:t xml:space="preserve"> ובעקבות כך לפגוע בסיכויי נכי צה"ל להשתקם.</w:t>
      </w:r>
      <w:r w:rsidRPr="00ED7372">
        <w:rPr>
          <w:rFonts w:ascii="David" w:hAnsi="David" w:hint="cs"/>
          <w:sz w:val="24"/>
          <w:rtl/>
        </w:rPr>
        <w:t xml:space="preserve"> </w:t>
      </w:r>
      <w:r w:rsidRPr="00ED7372">
        <w:rPr>
          <w:rFonts w:hint="cs"/>
          <w:rtl/>
        </w:rPr>
        <w:t>יתרה מזו, הדבר עלול לגרום לפגיעה ב</w:t>
      </w:r>
      <w:r w:rsidRPr="00ED7372">
        <w:rPr>
          <w:rtl/>
        </w:rPr>
        <w:t>נכ</w:t>
      </w:r>
      <w:r w:rsidRPr="00ED7372">
        <w:rPr>
          <w:rFonts w:hint="cs"/>
          <w:rtl/>
        </w:rPr>
        <w:t>י</w:t>
      </w:r>
      <w:r w:rsidRPr="00ED7372">
        <w:rPr>
          <w:rtl/>
        </w:rPr>
        <w:t xml:space="preserve"> </w:t>
      </w:r>
      <w:r w:rsidRPr="00ED7372">
        <w:rPr>
          <w:rFonts w:hint="cs"/>
          <w:rtl/>
        </w:rPr>
        <w:t>צה"ל ש</w:t>
      </w:r>
      <w:r w:rsidRPr="00ED7372">
        <w:rPr>
          <w:rtl/>
        </w:rPr>
        <w:t>מוגבל</w:t>
      </w:r>
      <w:r w:rsidRPr="00ED7372">
        <w:rPr>
          <w:rFonts w:hint="cs"/>
          <w:rtl/>
        </w:rPr>
        <w:t>ים</w:t>
      </w:r>
      <w:r w:rsidRPr="00ED7372">
        <w:rPr>
          <w:rtl/>
        </w:rPr>
        <w:t xml:space="preserve"> ב</w:t>
      </w:r>
      <w:r w:rsidRPr="00ED7372">
        <w:rPr>
          <w:rFonts w:hint="cs"/>
          <w:rtl/>
        </w:rPr>
        <w:t>ת</w:t>
      </w:r>
      <w:r w:rsidRPr="00ED7372">
        <w:rPr>
          <w:rtl/>
        </w:rPr>
        <w:t>פקוד היומיומי</w:t>
      </w:r>
      <w:r w:rsidRPr="00ED7372">
        <w:rPr>
          <w:rFonts w:hint="cs"/>
          <w:rtl/>
        </w:rPr>
        <w:t xml:space="preserve"> וזקוקים לליווי ולסכן את בריאותם הפיזית והנפשית.</w:t>
      </w:r>
      <w:r w:rsidRPr="00ED7372">
        <w:rPr>
          <w:rFonts w:ascii="David" w:hAnsi="David" w:hint="cs"/>
          <w:sz w:val="24"/>
          <w:rtl/>
        </w:rPr>
        <w:t xml:space="preserve"> כמו כן, דוח זה העלה ליקויים בפעילות אגף שיקום נכים והביטוח הלאומי בנוגע </w:t>
      </w:r>
      <w:r w:rsidRPr="00ED7372">
        <w:rPr>
          <w:rFonts w:ascii="David" w:hAnsi="David" w:hint="cs"/>
          <w:sz w:val="24"/>
          <w:rtl/>
        </w:rPr>
        <w:t>להסדרת אופן הטיפול בכפל תשלומים, שחלקם עלולים להביא לבזבוז משאבים וחלקם אף עלולים לפגוע בזכויות נכי צה"ל.</w:t>
      </w:r>
      <w:r w:rsidRPr="00ED7372">
        <w:rPr>
          <w:rFonts w:hint="cs"/>
          <w:rtl/>
        </w:rPr>
        <w:t xml:space="preserve"> חלק מהליקויים שהעלה דוח זה אף קיבלו ביטוי בסקר שבוצע עבור משרד מבקר המדינה. </w:t>
      </w:r>
    </w:p>
    <w:p w:rsidR="00EE409C" w:rsidRPr="00ED7372" w:rsidP="00EE409C">
      <w:pPr>
        <w:pStyle w:val="takzir-text"/>
        <w:bidi/>
        <w:rPr>
          <w:rtl/>
        </w:rPr>
      </w:pPr>
      <w:r w:rsidRPr="00ED7372">
        <w:rPr>
          <w:rFonts w:ascii="David" w:hAnsi="David" w:hint="cs"/>
          <w:sz w:val="24"/>
          <w:rtl/>
        </w:rPr>
        <w:t xml:space="preserve">נוכח הליקויים המשמעותיים העולים מממצאי דוח זה, על </w:t>
      </w:r>
      <w:r w:rsidRPr="00ED7372">
        <w:rPr>
          <w:rFonts w:ascii="David" w:hAnsi="David" w:hint="cs"/>
          <w:sz w:val="24"/>
          <w:rtl/>
        </w:rPr>
        <w:t>משהב"ט</w:t>
      </w:r>
      <w:r w:rsidRPr="00ED7372">
        <w:rPr>
          <w:rFonts w:ascii="David" w:hAnsi="David" w:hint="cs"/>
          <w:sz w:val="24"/>
          <w:rtl/>
        </w:rPr>
        <w:t xml:space="preserve"> לבחון בראייה כוללת את סוגיית השירותים הרפואיים הניתנים לנכי צה</w:t>
      </w:r>
      <w:r w:rsidRPr="00ED7372">
        <w:rPr>
          <w:rFonts w:ascii="David" w:hAnsi="David"/>
          <w:sz w:val="24"/>
          <w:rtl/>
        </w:rPr>
        <w:t>"</w:t>
      </w:r>
      <w:r w:rsidRPr="00ED7372">
        <w:rPr>
          <w:rFonts w:ascii="David" w:hAnsi="David" w:hint="cs"/>
          <w:sz w:val="24"/>
          <w:rtl/>
        </w:rPr>
        <w:t xml:space="preserve">ל ולקדם בהקדם האפשרי פתרון כולל למשבר העמוק והמתמשך בסוגיית הרופאים המחוזיים. כמו כן, על אגף שיקום נכים לוודא שנמנעים בזבוז </w:t>
      </w:r>
      <w:r w:rsidRPr="00ED7372">
        <w:rPr>
          <w:rFonts w:ascii="David" w:hAnsi="David"/>
          <w:sz w:val="24"/>
          <w:rtl/>
        </w:rPr>
        <w:t>משאבים</w:t>
      </w:r>
      <w:r w:rsidRPr="00ED7372">
        <w:rPr>
          <w:rFonts w:ascii="David" w:hAnsi="David" w:hint="cs"/>
          <w:sz w:val="24"/>
          <w:rtl/>
        </w:rPr>
        <w:t xml:space="preserve"> אפשרי ופגיעה בנכי צה</w:t>
      </w:r>
      <w:r w:rsidRPr="00ED7372">
        <w:rPr>
          <w:rFonts w:ascii="David" w:hAnsi="David"/>
          <w:sz w:val="24"/>
          <w:rtl/>
        </w:rPr>
        <w:t>"</w:t>
      </w:r>
      <w:r w:rsidRPr="00ED7372">
        <w:rPr>
          <w:rFonts w:ascii="David" w:hAnsi="David" w:hint="cs"/>
          <w:sz w:val="24"/>
          <w:rtl/>
        </w:rPr>
        <w:t xml:space="preserve">ל, זאת בין היתר באמצעות הסדרת הנושאים הרלוונטיים הן באגף עצמו והן בשיתוף הביטוח לאומי וארגון נכי צה"ל. </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890ED9">
          <w:headerReference w:type="even" r:id="rId14"/>
          <w:headerReference w:type="default" r:id="rId15"/>
          <w:headerReference w:type="first" r:id="rId16"/>
          <w:pgSz w:w="11906" w:h="16838" w:code="9"/>
          <w:pgMar w:top="3119" w:right="1701" w:bottom="3119" w:left="1701" w:header="1559" w:footer="709" w:gutter="0"/>
          <w:cols w:space="708"/>
          <w:bidi/>
          <w:rtlGutter/>
          <w:docGrid w:linePitch="360"/>
        </w:sectPr>
      </w:pPr>
    </w:p>
    <w:p w:rsidR="004E6C7C" w:rsidRPr="00B90739" w:rsidP="00586992">
      <w:pPr>
        <w:pStyle w:val="KOT4"/>
        <w:rPr>
          <w:rtl/>
        </w:rPr>
      </w:pPr>
      <w:bookmarkStart w:id="6" w:name="_Toc522702547"/>
      <w:bookmarkEnd w:id="0"/>
      <w:bookmarkEnd w:id="1"/>
      <w:bookmarkEnd w:id="2"/>
      <w:bookmarkEnd w:id="3"/>
      <w:bookmarkEnd w:id="4"/>
      <w:r w:rsidRPr="00B90739">
        <w:rPr>
          <w:rFonts w:hint="cs"/>
          <w:rtl/>
        </w:rPr>
        <w:t>מבוא</w:t>
      </w:r>
      <w:bookmarkEnd w:id="6"/>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אגף שיקום נכים (להלן - אגף שיקום נכים או האגף) במשרד הביטחון (להלן -</w:t>
      </w:r>
      <w:r w:rsidRPr="000C4784">
        <w:rPr>
          <w:rFonts w:ascii="Tahoma" w:hAnsi="Tahoma" w:cs="Tahoma"/>
          <w:sz w:val="18"/>
          <w:szCs w:val="18"/>
          <w:rtl/>
        </w:rPr>
        <w:t xml:space="preserve"> </w:t>
      </w:r>
      <w:r w:rsidRPr="000C4784">
        <w:rPr>
          <w:rFonts w:ascii="Tahoma" w:hAnsi="Tahoma" w:cs="Tahoma" w:hint="cs"/>
          <w:sz w:val="18"/>
          <w:szCs w:val="18"/>
          <w:rtl/>
        </w:rPr>
        <w:t>משהב"ט</w:t>
      </w:r>
      <w:r w:rsidRPr="000C4784">
        <w:rPr>
          <w:rFonts w:ascii="Tahoma" w:hAnsi="Tahoma" w:cs="Tahoma" w:hint="cs"/>
          <w:sz w:val="18"/>
          <w:szCs w:val="18"/>
          <w:rtl/>
        </w:rPr>
        <w:t>) מופקד על הטיפול בנכי צה"ל, כמוגדר בחוק הנכים (תגמולים ושיקום), התשי"ט-1959 (נוסח משולב) (להלן - חוק הנכים). האגף מעניק לנכי צה"ל שירותים רפואיים בהתאם לזכאות שנקבעת על פי נכותם המוכרת, לצורך שיקומם וכדי לאפשר את השתלבותם האופטימלית במשפחה, בחברה ובשוק התעסוקה. בין השירותים הרפואיים נמנים בדיקות וטיפולים רפואיים שניתנים לנכי צה</w:t>
      </w:r>
      <w:r w:rsidRPr="000C4784">
        <w:rPr>
          <w:rFonts w:ascii="Tahoma" w:hAnsi="Tahoma" w:cs="Tahoma"/>
          <w:sz w:val="18"/>
          <w:szCs w:val="18"/>
          <w:rtl/>
        </w:rPr>
        <w:t>"</w:t>
      </w:r>
      <w:r w:rsidRPr="000C4784">
        <w:rPr>
          <w:rFonts w:ascii="Tahoma" w:hAnsi="Tahoma" w:cs="Tahoma" w:hint="cs"/>
          <w:sz w:val="18"/>
          <w:szCs w:val="18"/>
          <w:rtl/>
        </w:rPr>
        <w:t xml:space="preserve">ל בבתי חולים, במרפאות עצמאיות או במכונים שאיתם התקשר </w:t>
      </w:r>
      <w:r w:rsidRPr="000C4784">
        <w:rPr>
          <w:rFonts w:ascii="Tahoma" w:hAnsi="Tahoma" w:cs="Tahoma"/>
          <w:sz w:val="18"/>
          <w:szCs w:val="18"/>
          <w:rtl/>
        </w:rPr>
        <w:t>מש</w:t>
      </w:r>
      <w:r w:rsidRPr="000C4784">
        <w:rPr>
          <w:rFonts w:ascii="Tahoma" w:hAnsi="Tahoma" w:cs="Tahoma" w:hint="cs"/>
          <w:sz w:val="18"/>
          <w:szCs w:val="18"/>
          <w:rtl/>
        </w:rPr>
        <w:t>הב"ט</w:t>
      </w:r>
      <w:r w:rsidRPr="000C4784">
        <w:rPr>
          <w:rFonts w:ascii="Tahoma" w:hAnsi="Tahoma" w:cs="Tahoma" w:hint="cs"/>
          <w:sz w:val="18"/>
          <w:szCs w:val="18"/>
          <w:rtl/>
        </w:rPr>
        <w:t>. נכי צה"ל זכאים גם לאספקה של תרופות וציוד רפואי</w:t>
      </w:r>
      <w:r>
        <w:rPr>
          <w:rStyle w:val="FootnoteReference0"/>
          <w:rFonts w:ascii="Tahoma" w:hAnsi="Tahoma" w:cs="Tahoma"/>
          <w:sz w:val="18"/>
          <w:szCs w:val="18"/>
          <w:rtl/>
        </w:rPr>
        <w:footnoteReference w:id="14"/>
      </w:r>
      <w:r w:rsidRPr="000C4784">
        <w:rPr>
          <w:rFonts w:ascii="Tahoma" w:hAnsi="Tahoma" w:cs="Tahoma" w:hint="cs"/>
          <w:sz w:val="18"/>
          <w:szCs w:val="18"/>
          <w:rtl/>
        </w:rPr>
        <w:t xml:space="preserve"> ולשירותים רפואיים נוספים כגון: טיפולי פיזיותרפיה; שהייה בחמי מרפא; שירותי מלווים</w:t>
      </w:r>
      <w:r>
        <w:rPr>
          <w:rStyle w:val="FootnoteReference0"/>
          <w:rFonts w:ascii="Tahoma" w:hAnsi="Tahoma" w:eastAsiaTheme="majorEastAsia" w:cs="Tahoma"/>
          <w:b/>
          <w:sz w:val="18"/>
          <w:szCs w:val="18"/>
          <w:rtl/>
        </w:rPr>
        <w:footnoteReference w:id="15"/>
      </w:r>
      <w:r w:rsidRPr="000C4784">
        <w:rPr>
          <w:rFonts w:ascii="Tahoma" w:hAnsi="Tahoma" w:cs="Tahoma" w:hint="cs"/>
          <w:sz w:val="18"/>
          <w:szCs w:val="18"/>
          <w:rtl/>
        </w:rPr>
        <w:t>, שאותם מקבלים נכי צה</w:t>
      </w:r>
      <w:r w:rsidRPr="000C4784">
        <w:rPr>
          <w:rFonts w:ascii="Tahoma" w:hAnsi="Tahoma" w:cs="Tahoma"/>
          <w:sz w:val="18"/>
          <w:szCs w:val="18"/>
          <w:rtl/>
        </w:rPr>
        <w:t>"</w:t>
      </w:r>
      <w:r w:rsidRPr="000C4784">
        <w:rPr>
          <w:rFonts w:ascii="Tahoma" w:hAnsi="Tahoma" w:cs="Tahoma" w:hint="cs"/>
          <w:sz w:val="18"/>
          <w:szCs w:val="18"/>
          <w:rtl/>
        </w:rPr>
        <w:t>ל מספקי שירות</w:t>
      </w:r>
      <w:r w:rsidRPr="000C4784">
        <w:rPr>
          <w:rFonts w:ascii="Tahoma" w:hAnsi="Tahoma" w:cs="Tahoma"/>
          <w:sz w:val="18"/>
          <w:szCs w:val="18"/>
          <w:rtl/>
        </w:rPr>
        <w:t xml:space="preserve"> </w:t>
      </w:r>
      <w:r w:rsidRPr="000C4784">
        <w:rPr>
          <w:rFonts w:ascii="Tahoma" w:hAnsi="Tahoma" w:cs="Tahoma" w:hint="cs"/>
          <w:sz w:val="18"/>
          <w:szCs w:val="18"/>
          <w:rtl/>
        </w:rPr>
        <w:t>ש</w:t>
      </w:r>
      <w:r w:rsidRPr="000C4784">
        <w:rPr>
          <w:rFonts w:ascii="Tahoma" w:hAnsi="Tahoma" w:cs="Tahoma"/>
          <w:sz w:val="18"/>
          <w:szCs w:val="18"/>
          <w:rtl/>
        </w:rPr>
        <w:t xml:space="preserve">איתם </w:t>
      </w:r>
      <w:r w:rsidRPr="000C4784">
        <w:rPr>
          <w:rFonts w:ascii="Tahoma" w:hAnsi="Tahoma" w:cs="Tahoma" w:hint="cs"/>
          <w:sz w:val="18"/>
          <w:szCs w:val="18"/>
          <w:rtl/>
        </w:rPr>
        <w:t xml:space="preserve">התקשר </w:t>
      </w:r>
      <w:r w:rsidRPr="000C4784">
        <w:rPr>
          <w:rFonts w:ascii="Tahoma" w:hAnsi="Tahoma" w:cs="Tahoma"/>
          <w:sz w:val="18"/>
          <w:szCs w:val="18"/>
          <w:rtl/>
        </w:rPr>
        <w:t>משהב"ט</w:t>
      </w:r>
      <w:r w:rsidRPr="000C4784">
        <w:rPr>
          <w:rFonts w:ascii="Tahoma" w:hAnsi="Tahoma" w:cs="Tahoma" w:hint="cs"/>
          <w:sz w:val="18"/>
          <w:szCs w:val="18"/>
          <w:rtl/>
        </w:rPr>
        <w:t>; וכן עזרת זולת מטעמים רפואיים (סיוע כספי הניתן לנכה צה"ל שהוחמר מצבו הרפואי והתפקודי, לצורך עזרה בתפקודו הבסיסי). השירותים הרפואיים לנכי צה"ל ואופן הענקתם מוגדרים בתקנות הנכים (טיפול רפואי), התשי"ד-1954 (להלן - תקנות הנכים), בפסיקה ובהוראות האגף המתעדכנות מפעם לפעם.</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על פי נתוני אגף שיקום נכים, בשנת 2017 העניק האגף שירותים רפואיים </w:t>
      </w:r>
      <w:r w:rsidR="001F7A01">
        <w:rPr>
          <w:rFonts w:ascii="Tahoma" w:hAnsi="Tahoma" w:cs="Tahoma"/>
          <w:sz w:val="18"/>
          <w:szCs w:val="18"/>
        </w:rPr>
        <w:br/>
      </w:r>
      <w:r w:rsidRPr="000C4784">
        <w:rPr>
          <w:rFonts w:ascii="Tahoma" w:hAnsi="Tahoma" w:cs="Tahoma" w:hint="cs"/>
          <w:sz w:val="18"/>
          <w:szCs w:val="18"/>
          <w:rtl/>
        </w:rPr>
        <w:t xml:space="preserve">לכ-57,000 נכי צה"ל, שהיקפם הכספי הסתכם בכ-850 מיליון ש"ח.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במטה אגף שיקום נכים פועלות היחידה לשירותים רפואיים, שבראשה עומד הרופא המוסמך הראשי (להלן - הרופא הראשי), והיא אחראית לקביעת מדיניות הטיפול הרפואי ולמתן שירותים רפואיים לנכי צה"ל באמצעות המחלקות לשירותים רפואיים שבמחוזות האגף; והיחידה לאפיון ובקרת שירותים רפואיים, שאחראית להכנת אפיונים עבור שירותים רפואיים שהאגף מעוניין לרכוש ולהעברתם לגופי הרכש, לניהול מערך הסכמי היחידה לשירותים רפואיים, ולביצוע בקרה על השירותים הניתנים לנכי צה"ל, לרבות פיקוח על ההסכמים והספקים.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באגף שיקום נכים שבעה מחוזות</w:t>
      </w:r>
      <w:r>
        <w:rPr>
          <w:rFonts w:ascii="Tahoma" w:hAnsi="Tahoma" w:cs="Tahoma"/>
          <w:sz w:val="18"/>
          <w:szCs w:val="18"/>
          <w:vertAlign w:val="superscript"/>
          <w:rtl/>
        </w:rPr>
        <w:footnoteReference w:id="16"/>
      </w:r>
      <w:r w:rsidRPr="000C4784">
        <w:rPr>
          <w:rFonts w:ascii="Tahoma" w:hAnsi="Tahoma" w:cs="Tahoma" w:hint="cs"/>
          <w:sz w:val="18"/>
          <w:szCs w:val="18"/>
          <w:rtl/>
        </w:rPr>
        <w:t xml:space="preserve">, ובכל אחד מהם פועלת מחלקה לשירותים רפואיים ובה מרפאה שמאוישת במנהל מרפאה, ברופאים מוסמכים מחוזיים (להלן - רופאים מחוזיים) ובעובדי שירותים רפואיים. הרופא המחוזי הוא הרופא המשקם של נכי צה"ל, ובסמכותו לקבוע את </w:t>
      </w:r>
      <w:r w:rsidRPr="000C4784">
        <w:rPr>
          <w:rFonts w:ascii="Tahoma" w:hAnsi="Tahoma" w:cs="Tahoma" w:hint="cs"/>
          <w:sz w:val="18"/>
          <w:szCs w:val="18"/>
          <w:rtl/>
        </w:rPr>
        <w:t>תוכנית</w:t>
      </w:r>
      <w:r w:rsidRPr="000C4784">
        <w:rPr>
          <w:rFonts w:ascii="Tahoma" w:hAnsi="Tahoma" w:cs="Tahoma" w:hint="cs"/>
          <w:sz w:val="18"/>
          <w:szCs w:val="18"/>
          <w:rtl/>
        </w:rPr>
        <w:t xml:space="preserve"> השיקום של נכה צה"ל, וכן את היקף הטיפול הרפואי, את הציוד ואת ההטבות הרפואיות הנלוות שיקבל הזכאי בהתאם לנכותו המוכרת. ניתן לערער על החלטת רופא מחוזי לפני רופא מוסמך מרחבי (להלן - רופא מרחבי)</w:t>
      </w:r>
      <w:r>
        <w:rPr>
          <w:rStyle w:val="FootnoteReference0"/>
          <w:rFonts w:ascii="Tahoma" w:hAnsi="Tahoma" w:cs="Tahoma"/>
          <w:sz w:val="18"/>
          <w:szCs w:val="18"/>
          <w:rtl/>
        </w:rPr>
        <w:footnoteReference w:id="17"/>
      </w:r>
      <w:r w:rsidRPr="000C4784">
        <w:rPr>
          <w:rFonts w:ascii="Tahoma" w:hAnsi="Tahoma" w:cs="Tahoma" w:hint="cs"/>
          <w:sz w:val="18"/>
          <w:szCs w:val="18"/>
          <w:rtl/>
        </w:rPr>
        <w:t xml:space="preserve">. כמו כן, ניתן לערער על החלטתו של רופא מרחבי לפני הרופא הראשי. סמכויותיהם של הרופא הראשי, הרופאים </w:t>
      </w:r>
      <w:r w:rsidRPr="000C4784">
        <w:rPr>
          <w:rFonts w:ascii="Tahoma" w:hAnsi="Tahoma" w:cs="Tahoma" w:hint="cs"/>
          <w:sz w:val="18"/>
          <w:szCs w:val="18"/>
          <w:rtl/>
        </w:rPr>
        <w:t>המרחביים והרופאים המחוזיים מוגדרות בתקנות הנכים, המסמיכות את הרופאים להעניק טיפולים רפואיים ומכשור רפואי.</w:t>
      </w:r>
    </w:p>
    <w:p w:rsidR="004E6C7C" w:rsidRPr="000C4784" w:rsidP="000C4784">
      <w:pPr>
        <w:spacing w:line="240" w:lineRule="exact"/>
        <w:ind w:right="2268"/>
        <w:jc w:val="both"/>
        <w:rPr>
          <w:rFonts w:ascii="Tahoma" w:hAnsi="Tahoma" w:cs="Tahoma"/>
          <w:sz w:val="18"/>
          <w:szCs w:val="18"/>
        </w:rPr>
      </w:pPr>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4"/>
        <w:rPr>
          <w:rtl/>
        </w:rPr>
      </w:pPr>
      <w:bookmarkStart w:id="7" w:name="_Toc522702548"/>
      <w:r w:rsidRPr="00B90739">
        <w:rPr>
          <w:rFonts w:hint="cs"/>
          <w:rtl/>
        </w:rPr>
        <w:t>פעולות הביקורת</w:t>
      </w:r>
      <w:bookmarkEnd w:id="7"/>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בחודשים ספטמבר 2017 עד אוגוסט 2018 עשה משרד מבקר המדינה ביקורת על השירותים הרפואיים שמעניק האגף לנכי צה"ל. במסגרת הביקורת נבחנו בין היתר הנושאים האלה: המחסור ברופאים מחוזיים והשלכותיו לרבות על רמת השירות</w:t>
      </w:r>
      <w:r>
        <w:rPr>
          <w:rStyle w:val="FootnoteReference0"/>
          <w:rFonts w:ascii="Tahoma" w:hAnsi="Tahoma" w:cs="Tahoma"/>
          <w:sz w:val="18"/>
          <w:szCs w:val="18"/>
          <w:rtl/>
        </w:rPr>
        <w:footnoteReference w:id="18"/>
      </w:r>
      <w:r w:rsidRPr="000C4784">
        <w:rPr>
          <w:rFonts w:ascii="Tahoma" w:hAnsi="Tahoma" w:cs="Tahoma" w:hint="cs"/>
          <w:sz w:val="18"/>
          <w:szCs w:val="18"/>
          <w:rtl/>
        </w:rPr>
        <w:t xml:space="preserve">; פעולותיו של </w:t>
      </w:r>
      <w:r w:rsidRPr="000C4784">
        <w:rPr>
          <w:rFonts w:ascii="Tahoma" w:hAnsi="Tahoma" w:cs="Tahoma" w:hint="cs"/>
          <w:sz w:val="18"/>
          <w:szCs w:val="18"/>
          <w:rtl/>
        </w:rPr>
        <w:t>משהב"ט</w:t>
      </w:r>
      <w:r w:rsidRPr="000C4784">
        <w:rPr>
          <w:rFonts w:ascii="Tahoma" w:hAnsi="Tahoma" w:cs="Tahoma" w:hint="cs"/>
          <w:sz w:val="18"/>
          <w:szCs w:val="18"/>
          <w:rtl/>
        </w:rPr>
        <w:t xml:space="preserve"> לפתרון בעיית המחסור ברופאים מחוזיים; הפיקוח והבקרה על היבטים מסוימים של רמת השירות</w:t>
      </w:r>
      <w:r w:rsidRPr="000C4784">
        <w:rPr>
          <w:rFonts w:ascii="Tahoma" w:hAnsi="Tahoma" w:cs="Tahoma"/>
          <w:sz w:val="18"/>
          <w:szCs w:val="18"/>
          <w:rtl/>
        </w:rPr>
        <w:t xml:space="preserve"> שגורמים רפואיים חיצוניים נותנים לנכי צה"ל</w:t>
      </w:r>
      <w:r w:rsidRPr="000C4784">
        <w:rPr>
          <w:rFonts w:ascii="Tahoma" w:hAnsi="Tahoma" w:cs="Tahoma" w:hint="cs"/>
          <w:sz w:val="18"/>
          <w:szCs w:val="18"/>
          <w:rtl/>
        </w:rPr>
        <w:t xml:space="preserve">; </w:t>
      </w:r>
      <w:r w:rsidRPr="000C4784">
        <w:rPr>
          <w:rFonts w:ascii="Tahoma" w:hAnsi="Tahoma" w:cs="Tahoma"/>
          <w:sz w:val="18"/>
          <w:szCs w:val="18"/>
          <w:rtl/>
        </w:rPr>
        <w:t>התקשרויות</w:t>
      </w:r>
      <w:r w:rsidRPr="000C4784">
        <w:rPr>
          <w:rFonts w:ascii="Tahoma" w:hAnsi="Tahoma" w:cs="Tahoma" w:hint="cs"/>
          <w:sz w:val="18"/>
          <w:szCs w:val="18"/>
          <w:rtl/>
        </w:rPr>
        <w:t xml:space="preserve"> </w:t>
      </w:r>
      <w:r w:rsidRPr="000C4784">
        <w:rPr>
          <w:rFonts w:ascii="Tahoma" w:hAnsi="Tahoma" w:cs="Tahoma" w:hint="cs"/>
          <w:sz w:val="18"/>
          <w:szCs w:val="18"/>
          <w:rtl/>
        </w:rPr>
        <w:t>משהב"ט</w:t>
      </w:r>
      <w:r w:rsidRPr="000C4784">
        <w:rPr>
          <w:rFonts w:ascii="Tahoma" w:hAnsi="Tahoma" w:cs="Tahoma"/>
          <w:sz w:val="18"/>
          <w:szCs w:val="18"/>
          <w:rtl/>
        </w:rPr>
        <w:t xml:space="preserve"> עם חברות סיעוד שמספקות </w:t>
      </w:r>
      <w:r w:rsidRPr="000C4784">
        <w:rPr>
          <w:rFonts w:ascii="Tahoma" w:hAnsi="Tahoma" w:cs="Tahoma" w:hint="cs"/>
          <w:sz w:val="18"/>
          <w:szCs w:val="18"/>
          <w:rtl/>
        </w:rPr>
        <w:t xml:space="preserve">שירותי </w:t>
      </w:r>
      <w:r w:rsidRPr="000C4784">
        <w:rPr>
          <w:rFonts w:ascii="Tahoma" w:hAnsi="Tahoma" w:cs="Tahoma"/>
          <w:sz w:val="18"/>
          <w:szCs w:val="18"/>
          <w:rtl/>
        </w:rPr>
        <w:t>מלווים</w:t>
      </w:r>
      <w:r w:rsidRPr="000C4784">
        <w:rPr>
          <w:rFonts w:ascii="Tahoma" w:hAnsi="Tahoma" w:cs="Tahoma" w:hint="cs"/>
          <w:sz w:val="18"/>
          <w:szCs w:val="18"/>
          <w:rtl/>
        </w:rPr>
        <w:t xml:space="preserve"> וה</w:t>
      </w:r>
      <w:r w:rsidRPr="000C4784">
        <w:rPr>
          <w:rFonts w:ascii="Tahoma" w:hAnsi="Tahoma" w:cs="Tahoma"/>
          <w:sz w:val="18"/>
          <w:szCs w:val="18"/>
          <w:rtl/>
        </w:rPr>
        <w:t>פיקוח ו</w:t>
      </w:r>
      <w:r w:rsidRPr="000C4784">
        <w:rPr>
          <w:rFonts w:ascii="Tahoma" w:hAnsi="Tahoma" w:cs="Tahoma" w:hint="cs"/>
          <w:sz w:val="18"/>
          <w:szCs w:val="18"/>
          <w:rtl/>
        </w:rPr>
        <w:t>ה</w:t>
      </w:r>
      <w:r w:rsidRPr="000C4784">
        <w:rPr>
          <w:rFonts w:ascii="Tahoma" w:hAnsi="Tahoma" w:cs="Tahoma"/>
          <w:sz w:val="18"/>
          <w:szCs w:val="18"/>
          <w:rtl/>
        </w:rPr>
        <w:t>בקרה על פעילותן</w:t>
      </w:r>
      <w:r w:rsidRPr="000C4784">
        <w:rPr>
          <w:rFonts w:ascii="Tahoma" w:hAnsi="Tahoma" w:cs="Tahoma" w:hint="cs"/>
          <w:sz w:val="18"/>
          <w:szCs w:val="18"/>
          <w:rtl/>
        </w:rPr>
        <w:t>; ושיתוף הפעולה בין אגף שיקום נכים ובין המוסד לביטוח לאומי (להלן - הביטוח הלאומי)</w:t>
      </w:r>
      <w:r w:rsidRPr="000C4784">
        <w:rPr>
          <w:rFonts w:ascii="Tahoma" w:hAnsi="Tahoma" w:cs="Tahoma"/>
          <w:sz w:val="18"/>
          <w:szCs w:val="18"/>
          <w:rtl/>
        </w:rPr>
        <w:t xml:space="preserve"> </w:t>
      </w:r>
      <w:r w:rsidRPr="000C4784">
        <w:rPr>
          <w:rFonts w:ascii="Tahoma" w:hAnsi="Tahoma" w:cs="Tahoma" w:hint="cs"/>
          <w:sz w:val="18"/>
          <w:szCs w:val="18"/>
          <w:rtl/>
        </w:rPr>
        <w:t>בנוגע ל</w:t>
      </w:r>
      <w:r w:rsidRPr="000C4784">
        <w:rPr>
          <w:rFonts w:ascii="Tahoma" w:hAnsi="Tahoma" w:cs="Tahoma"/>
          <w:sz w:val="18"/>
          <w:szCs w:val="18"/>
          <w:rtl/>
        </w:rPr>
        <w:t xml:space="preserve">תשלומים שונים </w:t>
      </w:r>
      <w:r w:rsidRPr="000C4784">
        <w:rPr>
          <w:rFonts w:ascii="Tahoma" w:hAnsi="Tahoma" w:cs="Tahoma" w:hint="cs"/>
          <w:sz w:val="18"/>
          <w:szCs w:val="18"/>
          <w:rtl/>
        </w:rPr>
        <w:t>שמשלמים הן האגף והן הביטוח הלאומי לנכי צה"ל.</w:t>
      </w:r>
      <w:r w:rsidRPr="000C4784">
        <w:rPr>
          <w:rFonts w:ascii="Tahoma" w:hAnsi="Tahoma" w:cs="Tahoma"/>
          <w:sz w:val="18"/>
          <w:szCs w:val="18"/>
          <w:rtl/>
        </w:rPr>
        <w:t xml:space="preserve">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sz w:val="18"/>
          <w:szCs w:val="18"/>
          <w:rtl/>
        </w:rPr>
        <w:t xml:space="preserve">הביקורת נעשתה במטה אגף שיקום נכים </w:t>
      </w:r>
      <w:r w:rsidRPr="000C4784">
        <w:rPr>
          <w:rFonts w:ascii="Tahoma" w:hAnsi="Tahoma" w:cs="Tahoma"/>
          <w:sz w:val="18"/>
          <w:szCs w:val="18"/>
          <w:rtl/>
        </w:rPr>
        <w:t>שבמשהב"ט</w:t>
      </w:r>
      <w:r w:rsidRPr="000C4784">
        <w:rPr>
          <w:rFonts w:ascii="Tahoma" w:hAnsi="Tahoma" w:cs="Tahoma" w:hint="cs"/>
          <w:sz w:val="18"/>
          <w:szCs w:val="18"/>
          <w:rtl/>
        </w:rPr>
        <w:t xml:space="preserve"> ובחלק ממחוזותיו</w:t>
      </w:r>
      <w:r w:rsidRPr="000C4784">
        <w:rPr>
          <w:rFonts w:ascii="Tahoma" w:hAnsi="Tahoma" w:cs="Tahoma"/>
          <w:sz w:val="18"/>
          <w:szCs w:val="18"/>
          <w:rtl/>
        </w:rPr>
        <w:t xml:space="preserve">. </w:t>
      </w:r>
      <w:r w:rsidRPr="000C4784">
        <w:rPr>
          <w:rFonts w:ascii="Tahoma" w:hAnsi="Tahoma" w:cs="Tahoma" w:hint="cs"/>
          <w:sz w:val="18"/>
          <w:szCs w:val="18"/>
          <w:rtl/>
        </w:rPr>
        <w:t xml:space="preserve">בדיקות השלמה בוצעו </w:t>
      </w:r>
      <w:r w:rsidRPr="000C4784">
        <w:rPr>
          <w:rFonts w:ascii="Tahoma" w:hAnsi="Tahoma" w:cs="Tahoma" w:hint="cs"/>
          <w:sz w:val="18"/>
          <w:szCs w:val="18"/>
          <w:rtl/>
        </w:rPr>
        <w:t>במשהב"ט</w:t>
      </w:r>
      <w:r w:rsidRPr="000C4784">
        <w:rPr>
          <w:rFonts w:ascii="Tahoma" w:hAnsi="Tahoma" w:cs="Tahoma" w:hint="cs"/>
          <w:sz w:val="18"/>
          <w:szCs w:val="18"/>
          <w:rtl/>
        </w:rPr>
        <w:t xml:space="preserve"> בגופים אלה: בגוף הייעודי לתכנון משולב (להלן - </w:t>
      </w:r>
      <w:r w:rsidRPr="000C4784">
        <w:rPr>
          <w:rFonts w:ascii="Tahoma" w:hAnsi="Tahoma" w:cs="Tahoma" w:hint="cs"/>
          <w:sz w:val="18"/>
          <w:szCs w:val="18"/>
          <w:rtl/>
        </w:rPr>
        <w:t>גית"ם</w:t>
      </w:r>
      <w:r w:rsidRPr="000C4784">
        <w:rPr>
          <w:rFonts w:ascii="Tahoma" w:hAnsi="Tahoma" w:cs="Tahoma" w:hint="cs"/>
          <w:sz w:val="18"/>
          <w:szCs w:val="18"/>
          <w:rtl/>
        </w:rPr>
        <w:t xml:space="preserve">), </w:t>
      </w:r>
      <w:r w:rsidRPr="000C4784">
        <w:rPr>
          <w:rFonts w:ascii="Tahoma" w:hAnsi="Tahoma" w:cs="Tahoma" w:hint="cs"/>
          <w:sz w:val="18"/>
          <w:szCs w:val="18"/>
          <w:rtl/>
        </w:rPr>
        <w:t>במינהל</w:t>
      </w:r>
      <w:r w:rsidRPr="000C4784">
        <w:rPr>
          <w:rFonts w:ascii="Tahoma" w:hAnsi="Tahoma" w:cs="Tahoma" w:hint="cs"/>
          <w:sz w:val="18"/>
          <w:szCs w:val="18"/>
          <w:rtl/>
        </w:rPr>
        <w:t xml:space="preserve"> ההרכשה והייצור, באגף התקציבים (להלן - </w:t>
      </w:r>
      <w:r w:rsidRPr="000C4784">
        <w:rPr>
          <w:rFonts w:ascii="Tahoma" w:hAnsi="Tahoma" w:cs="Tahoma" w:hint="cs"/>
          <w:sz w:val="18"/>
          <w:szCs w:val="18"/>
          <w:rtl/>
        </w:rPr>
        <w:t>את"ק</w:t>
      </w:r>
      <w:r w:rsidRPr="000C4784">
        <w:rPr>
          <w:rFonts w:ascii="Tahoma" w:hAnsi="Tahoma" w:cs="Tahoma" w:hint="cs"/>
          <w:sz w:val="18"/>
          <w:szCs w:val="18"/>
          <w:rtl/>
        </w:rPr>
        <w:t xml:space="preserve">), באגף הכספים (להלן - </w:t>
      </w:r>
      <w:r w:rsidRPr="000C4784">
        <w:rPr>
          <w:rFonts w:ascii="Tahoma" w:hAnsi="Tahoma" w:cs="Tahoma" w:hint="cs"/>
          <w:sz w:val="18"/>
          <w:szCs w:val="18"/>
          <w:rtl/>
        </w:rPr>
        <w:t>אכ"ס</w:t>
      </w:r>
      <w:r w:rsidRPr="000C4784">
        <w:rPr>
          <w:rFonts w:ascii="Tahoma" w:hAnsi="Tahoma" w:cs="Tahoma" w:hint="cs"/>
          <w:sz w:val="18"/>
          <w:szCs w:val="18"/>
          <w:rtl/>
        </w:rPr>
        <w:t xml:space="preserve">) ובלשכת היועץ המשפטי למערכת הביטחון (להלן - היועמ"ש למערכת הביטחון); וכן בביטוח הלאומי.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במהלך הביקורת, ביוני 2018, ביצע משרד מבקר המדינה, באמצעות מכון מחקר וייעוץ, סקר טלפוני בקרב מדגם של 611 נכי צה"ל</w:t>
      </w:r>
      <w:r>
        <w:rPr>
          <w:rFonts w:ascii="Tahoma" w:hAnsi="Tahoma" w:cs="Tahoma"/>
          <w:sz w:val="18"/>
          <w:szCs w:val="18"/>
          <w:vertAlign w:val="superscript"/>
          <w:rtl/>
        </w:rPr>
        <w:footnoteReference w:id="19"/>
      </w:r>
      <w:r w:rsidRPr="000C4784">
        <w:rPr>
          <w:rFonts w:ascii="Tahoma" w:hAnsi="Tahoma" w:cs="Tahoma" w:hint="cs"/>
          <w:sz w:val="18"/>
          <w:szCs w:val="18"/>
          <w:rtl/>
        </w:rPr>
        <w:t xml:space="preserve"> (להלן - סקר שבוצע עבור משרד מבקר המדינה). מטרת הסקר הייתה לבחון את רמת השירות שמעניקים לנכי צה</w:t>
      </w:r>
      <w:r w:rsidRPr="000C4784">
        <w:rPr>
          <w:rFonts w:ascii="Tahoma" w:hAnsi="Tahoma" w:cs="Tahoma"/>
          <w:sz w:val="18"/>
          <w:szCs w:val="18"/>
          <w:rtl/>
        </w:rPr>
        <w:t>"</w:t>
      </w:r>
      <w:r w:rsidRPr="000C4784">
        <w:rPr>
          <w:rFonts w:ascii="Tahoma" w:hAnsi="Tahoma" w:cs="Tahoma" w:hint="cs"/>
          <w:sz w:val="18"/>
          <w:szCs w:val="18"/>
          <w:rtl/>
        </w:rPr>
        <w:t>ל גורמים רפואיים פנימיים וחיצוניים מנקודת מבטם של נכי צה</w:t>
      </w:r>
      <w:r w:rsidRPr="000C4784">
        <w:rPr>
          <w:rFonts w:ascii="Tahoma" w:hAnsi="Tahoma" w:cs="Tahoma"/>
          <w:sz w:val="18"/>
          <w:szCs w:val="18"/>
          <w:rtl/>
        </w:rPr>
        <w:t>"</w:t>
      </w:r>
      <w:r w:rsidRPr="000C4784">
        <w:rPr>
          <w:rFonts w:ascii="Tahoma" w:hAnsi="Tahoma" w:cs="Tahoma" w:hint="cs"/>
          <w:sz w:val="18"/>
          <w:szCs w:val="18"/>
          <w:rtl/>
        </w:rPr>
        <w:t xml:space="preserve">ל, בהתייחס בעיקר לתחומים אלה: זמני המתנה לרופאים מחוזיים, לרופאים מומחים ולמכונים, שאיתם מתקשר </w:t>
      </w:r>
      <w:r w:rsidRPr="000C4784">
        <w:rPr>
          <w:rFonts w:ascii="Tahoma" w:hAnsi="Tahoma" w:cs="Tahoma" w:hint="cs"/>
          <w:sz w:val="18"/>
          <w:szCs w:val="18"/>
          <w:rtl/>
        </w:rPr>
        <w:t>משהב"ט</w:t>
      </w:r>
      <w:r w:rsidRPr="000C4784">
        <w:rPr>
          <w:rFonts w:ascii="Tahoma" w:hAnsi="Tahoma" w:cs="Tahoma" w:hint="cs"/>
          <w:sz w:val="18"/>
          <w:szCs w:val="18"/>
          <w:rtl/>
        </w:rPr>
        <w:t xml:space="preserve">, המעניקים טיפול רפואי, שביעות הרצון מהטיפול של הגורמים האמורים והעסקת מלווים. ממצאי הסקר יפורטו להלן במקומות הרלוונטיים בדוח. נוסף על כך, נציגי משרד מבקר המדינה שלחו לרופאים המחוזיים שאלון, ובו נדרשו לחוות את דעתם על היבטים שונים של </w:t>
      </w:r>
      <w:r w:rsidRPr="000C4784">
        <w:rPr>
          <w:rFonts w:ascii="Tahoma" w:hAnsi="Tahoma" w:cs="Tahoma"/>
          <w:sz w:val="18"/>
          <w:szCs w:val="18"/>
          <w:rtl/>
        </w:rPr>
        <w:t>תפקידם.</w:t>
      </w:r>
    </w:p>
    <w:p w:rsidR="004E6C7C" w:rsidRPr="00B90739" w:rsidP="00586992">
      <w:pPr>
        <w:pStyle w:val="KOT4"/>
        <w:rPr>
          <w:rtl/>
        </w:rPr>
      </w:pPr>
      <w:r w:rsidRPr="00B90739">
        <w:rPr>
          <w:rFonts w:hint="cs"/>
          <w:sz w:val="26"/>
          <w:rtl/>
        </w:rPr>
        <w:t>המחסור ברופאים מחוזיים</w:t>
      </w:r>
    </w:p>
    <w:p w:rsidR="004E6C7C" w:rsidRPr="000C4784" w:rsidP="00E86502">
      <w:pPr>
        <w:pStyle w:val="ListParagraph"/>
        <w:numPr>
          <w:ilvl w:val="0"/>
          <w:numId w:val="9"/>
        </w:numPr>
        <w:autoSpaceDE/>
        <w:autoSpaceDN/>
        <w:adjustRightInd/>
        <w:spacing w:line="240" w:lineRule="exact"/>
        <w:ind w:right="2268"/>
        <w:rPr>
          <w:sz w:val="18"/>
          <w:szCs w:val="18"/>
          <w:rtl/>
        </w:rPr>
      </w:pPr>
      <w:r w:rsidRPr="000C4784">
        <w:rPr>
          <w:rFonts w:hint="cs"/>
          <w:sz w:val="18"/>
          <w:szCs w:val="18"/>
          <w:rtl/>
        </w:rPr>
        <w:t>על פי תקנות הנכים כל נכה צה</w:t>
      </w:r>
      <w:r w:rsidRPr="000C4784">
        <w:rPr>
          <w:sz w:val="18"/>
          <w:szCs w:val="18"/>
          <w:rtl/>
        </w:rPr>
        <w:t>"</w:t>
      </w:r>
      <w:r w:rsidRPr="000C4784">
        <w:rPr>
          <w:rFonts w:hint="cs"/>
          <w:sz w:val="18"/>
          <w:szCs w:val="18"/>
          <w:rtl/>
        </w:rPr>
        <w:t>ל הזקוק לטיפול רפואי רשאי לפנות לרופא מחוזי שיחליט לאיזה טיפול הוא זקוק. גם בתפיסת ההפעלה של האגף משנת 2016</w:t>
      </w:r>
      <w:r>
        <w:rPr>
          <w:sz w:val="18"/>
          <w:szCs w:val="18"/>
          <w:vertAlign w:val="superscript"/>
          <w:rtl/>
        </w:rPr>
        <w:footnoteReference w:id="20"/>
      </w:r>
      <w:r w:rsidRPr="000C4784">
        <w:rPr>
          <w:rFonts w:hint="cs"/>
          <w:sz w:val="18"/>
          <w:szCs w:val="18"/>
          <w:rtl/>
        </w:rPr>
        <w:t xml:space="preserve"> בפרק העוסק ביחידה לשירותים רפואיים (להלן - תפיסת ההפעלה של היחידה לשירותים רפואיים) נקבע שהאחריות והסמכות לריכוז הטיפול הרפואי ולקביעת </w:t>
      </w:r>
      <w:r w:rsidRPr="000C4784">
        <w:rPr>
          <w:rFonts w:hint="cs"/>
          <w:sz w:val="18"/>
          <w:szCs w:val="18"/>
          <w:rtl/>
        </w:rPr>
        <w:t>תוכנית</w:t>
      </w:r>
      <w:r w:rsidRPr="000C4784">
        <w:rPr>
          <w:rFonts w:hint="cs"/>
          <w:sz w:val="18"/>
          <w:szCs w:val="18"/>
          <w:rtl/>
        </w:rPr>
        <w:t xml:space="preserve"> השיקום של נכה צה</w:t>
      </w:r>
      <w:r w:rsidRPr="000C4784">
        <w:rPr>
          <w:sz w:val="18"/>
          <w:szCs w:val="18"/>
          <w:rtl/>
        </w:rPr>
        <w:t>"</w:t>
      </w:r>
      <w:r w:rsidRPr="000C4784">
        <w:rPr>
          <w:rFonts w:hint="cs"/>
          <w:sz w:val="18"/>
          <w:szCs w:val="18"/>
          <w:rtl/>
        </w:rPr>
        <w:t>ל הן בידי הרופא המחוזי. רופא מחוזי כפוף מהבחינה המקצועית לרופא מרחבי, ומהבחינה המנהלתית הוא כפוף למנהל המחוז.</w:t>
      </w:r>
      <w:r w:rsidRPr="000C4784">
        <w:rPr>
          <w:sz w:val="18"/>
          <w:szCs w:val="18"/>
          <w:rtl/>
        </w:rPr>
        <w:t xml:space="preserve"> </w:t>
      </w:r>
      <w:r w:rsidRPr="000C4784">
        <w:rPr>
          <w:rFonts w:hint="cs"/>
          <w:sz w:val="18"/>
          <w:szCs w:val="18"/>
          <w:rtl/>
        </w:rPr>
        <w:t>על פי דרישות המשרה, על הרופא המחוזי להיות בעל תואר מומחה ברפואה ובעל שש שנות ניסיון לפחות ברפואה, מהן שלוש שנים לאחר קבלת תואר מומחה. נוסף על רופאים מחוזיים במחוזות, ישנם עוד ארבעה רופאים ביחידה לשירותים רפואיים: רופא ראשי, סגן רופא ראשי ושני רופאים מרחביים.</w:t>
      </w:r>
    </w:p>
    <w:p w:rsidR="004E6C7C" w:rsidRPr="000C4784" w:rsidP="000C4784">
      <w:pPr>
        <w:spacing w:line="240" w:lineRule="exact"/>
        <w:ind w:left="340" w:right="2268"/>
        <w:jc w:val="both"/>
        <w:rPr>
          <w:rFonts w:ascii="Tahoma" w:hAnsi="Tahoma" w:cs="Tahoma"/>
          <w:bCs/>
          <w:sz w:val="18"/>
          <w:szCs w:val="18"/>
        </w:rPr>
      </w:pPr>
      <w:r w:rsidRPr="000C4784">
        <w:rPr>
          <w:rFonts w:ascii="Tahoma" w:hAnsi="Tahoma" w:cs="Tahoma" w:hint="cs"/>
          <w:sz w:val="18"/>
          <w:szCs w:val="18"/>
          <w:rtl/>
        </w:rPr>
        <w:t>יצוין כי באגף פועלים מוקד רוקחים, שעוסק בהזנת מרשמים לתרופות ובכל סיוע שקשור בתחום הפרמקולוגי, ומוקד אחיות שעוסק בין היתר בתפעול שוטף של מתן ציוד רפואי לנכי צה</w:t>
      </w:r>
      <w:r w:rsidRPr="000C4784">
        <w:rPr>
          <w:rFonts w:ascii="Tahoma" w:hAnsi="Tahoma" w:cs="Tahoma"/>
          <w:sz w:val="18"/>
          <w:szCs w:val="18"/>
          <w:rtl/>
        </w:rPr>
        <w:t>"</w:t>
      </w:r>
      <w:r w:rsidRPr="000C4784">
        <w:rPr>
          <w:rFonts w:ascii="Tahoma" w:hAnsi="Tahoma" w:cs="Tahoma" w:hint="cs"/>
          <w:sz w:val="18"/>
          <w:szCs w:val="18"/>
          <w:rtl/>
        </w:rPr>
        <w:t>ל ושל מערך הפניית נכי צה</w:t>
      </w:r>
      <w:r w:rsidRPr="000C4784">
        <w:rPr>
          <w:rFonts w:ascii="Tahoma" w:hAnsi="Tahoma" w:cs="Tahoma"/>
          <w:sz w:val="18"/>
          <w:szCs w:val="18"/>
          <w:rtl/>
        </w:rPr>
        <w:t>"</w:t>
      </w:r>
      <w:r w:rsidRPr="000C4784">
        <w:rPr>
          <w:rFonts w:ascii="Tahoma" w:hAnsi="Tahoma" w:cs="Tahoma" w:hint="cs"/>
          <w:sz w:val="18"/>
          <w:szCs w:val="18"/>
          <w:rtl/>
        </w:rPr>
        <w:t>ל לניתוחים בארץ. כמו כן, במרפאות המחוז ישנם עובדי שירותים רפואיים שתפקידם לתרגם את החלטות הרופאים המחוזיים לדפוסי תפעול ויישום.</w:t>
      </w:r>
    </w:p>
    <w:p w:rsidR="004E6C7C" w:rsidRPr="001F7A01" w:rsidP="00E86502">
      <w:pPr>
        <w:pStyle w:val="ListParagraph"/>
        <w:numPr>
          <w:ilvl w:val="0"/>
          <w:numId w:val="9"/>
        </w:numPr>
        <w:autoSpaceDE/>
        <w:autoSpaceDN/>
        <w:adjustRightInd/>
        <w:spacing w:line="240" w:lineRule="exact"/>
        <w:ind w:right="2268"/>
        <w:rPr>
          <w:sz w:val="18"/>
          <w:szCs w:val="18"/>
          <w:rtl/>
        </w:rPr>
      </w:pPr>
      <w:r w:rsidRPr="001F7A01">
        <w:rPr>
          <w:rFonts w:hint="cs"/>
          <w:sz w:val="18"/>
          <w:szCs w:val="18"/>
          <w:rtl/>
        </w:rPr>
        <w:t xml:space="preserve">במועד סיום הביקורת, אוגוסט 2018, מספר משרות הרופאים המחוזיים בתקן היה 21 משרות לשבעה מחוזות. תקן זה נקבע בשנות התשעים של המאה העשרים. על פי נתוני האגף, בשנת 2014 החל להיווצר מחסור ברופאים מחוזיים ולא אוישו כל 21 המשרות של רופאים מחוזיים שנקבעו בתקן. במועד סיום הביקורת, אוגוסט 2018, אוישו רק 12.25 (58%) מהמשרות התקניות של רופאים מחוזיים, וטרם אוישו כנדרש משרותיהם של כתשעה רופאים מחוזיים - 5.5 משרות תקניות ו-3.25 משרות ארעיות (משרות שמאוישות ברופאים באופן זמני ונדרש </w:t>
      </w:r>
      <w:r w:rsidRPr="001F7A01">
        <w:rPr>
          <w:rFonts w:hint="cs"/>
          <w:sz w:val="18"/>
          <w:szCs w:val="18"/>
          <w:rtl/>
        </w:rPr>
        <w:t>לאיישן</w:t>
      </w:r>
      <w:r w:rsidRPr="001F7A01">
        <w:rPr>
          <w:rFonts w:hint="cs"/>
          <w:sz w:val="18"/>
          <w:szCs w:val="18"/>
          <w:rtl/>
        </w:rPr>
        <w:t xml:space="preserve"> ברופאים במשרות תקניות). </w:t>
      </w:r>
    </w:p>
    <w:p w:rsidR="004E6C7C" w:rsidRPr="000C4784" w:rsidP="001F7A01">
      <w:pPr>
        <w:spacing w:line="240" w:lineRule="exact"/>
        <w:ind w:right="2268"/>
        <w:jc w:val="both"/>
        <w:rPr>
          <w:rFonts w:ascii="Tahoma" w:hAnsi="Tahoma" w:cs="Tahoma"/>
          <w:sz w:val="18"/>
          <w:szCs w:val="18"/>
          <w:rtl/>
        </w:rPr>
      </w:pPr>
    </w:p>
    <w:p w:rsidR="004E6C7C" w:rsidRPr="001F7A01" w:rsidP="001F7A01">
      <w:pPr>
        <w:pStyle w:val="KOT5"/>
        <w:rPr>
          <w:rStyle w:val="Heading4Char"/>
          <w:rFonts w:ascii="Tahoma" w:hAnsi="Tahoma" w:cs="Tahoma"/>
          <w:i w:val="0"/>
          <w:iCs w:val="0"/>
          <w:color w:val="387026"/>
          <w:sz w:val="26"/>
          <w:szCs w:val="26"/>
          <w:rtl/>
        </w:rPr>
      </w:pPr>
      <w:r w:rsidRPr="001F7A01">
        <w:rPr>
          <w:rStyle w:val="Heading4Char"/>
          <w:rFonts w:ascii="Tahoma" w:hAnsi="Tahoma" w:cs="Tahoma" w:hint="cs"/>
          <w:i w:val="0"/>
          <w:iCs w:val="0"/>
          <w:color w:val="387026"/>
          <w:sz w:val="26"/>
          <w:szCs w:val="26"/>
          <w:rtl/>
        </w:rPr>
        <w:t>הסיבות למחסור ב</w:t>
      </w:r>
      <w:r w:rsidRPr="001F7A01">
        <w:rPr>
          <w:rStyle w:val="Heading4Char"/>
          <w:rFonts w:ascii="Tahoma" w:hAnsi="Tahoma" w:cs="Tahoma"/>
          <w:i w:val="0"/>
          <w:iCs w:val="0"/>
          <w:color w:val="387026"/>
          <w:sz w:val="26"/>
          <w:szCs w:val="26"/>
          <w:rtl/>
        </w:rPr>
        <w:t>רופאים מחוזיים</w:t>
      </w:r>
    </w:p>
    <w:p w:rsidR="004E6C7C" w:rsidRPr="001116D8" w:rsidP="00586992">
      <w:pPr>
        <w:pStyle w:val="KOT6"/>
        <w:rPr>
          <w:rtl/>
        </w:rPr>
      </w:pPr>
      <w:r w:rsidRPr="001116D8">
        <w:rPr>
          <w:rFonts w:hint="cs"/>
          <w:rtl/>
        </w:rPr>
        <w:t>אי-עדכון ה</w:t>
      </w:r>
      <w:r w:rsidRPr="001116D8">
        <w:rPr>
          <w:rtl/>
        </w:rPr>
        <w:t xml:space="preserve">תקן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כבר ביולי 2011 כתב הרופא הראשי דאז</w:t>
      </w:r>
      <w:r>
        <w:rPr>
          <w:rFonts w:ascii="Tahoma" w:hAnsi="Tahoma" w:cs="Tahoma"/>
          <w:sz w:val="18"/>
          <w:szCs w:val="18"/>
          <w:vertAlign w:val="superscript"/>
          <w:rtl/>
        </w:rPr>
        <w:footnoteReference w:id="21"/>
      </w:r>
      <w:r w:rsidRPr="000C4784">
        <w:rPr>
          <w:rFonts w:ascii="Tahoma" w:hAnsi="Tahoma" w:cs="Tahoma" w:hint="cs"/>
          <w:sz w:val="18"/>
          <w:szCs w:val="18"/>
          <w:rtl/>
        </w:rPr>
        <w:t xml:space="preserve"> לרופאים הכפופים לו כי הוא "מנסה לשכנע את המערכת שעומס העבודה על הרופאים הוא בלתי סביר". כמו כן ציין שהיחס בין מספר המבוטחים למספר הרופאים בקופות החולים הוא 1,230 - 1,530 מבוטחים לרופא, ולעומת זאת באגף שיקום נכים מספר נכי צה"ל לכל רופא מחוזי הוא יותר מכפול. </w:t>
      </w:r>
    </w:p>
    <w:p w:rsidR="004E6C7C" w:rsidRPr="000C4784" w:rsidP="001F7A01">
      <w:pPr>
        <w:spacing w:after="240" w:line="240" w:lineRule="exact"/>
        <w:ind w:right="2268"/>
        <w:jc w:val="both"/>
        <w:rPr>
          <w:rFonts w:ascii="Tahoma" w:hAnsi="Tahoma" w:cs="Tahoma"/>
          <w:sz w:val="18"/>
          <w:szCs w:val="18"/>
        </w:rPr>
      </w:pPr>
      <w:r w:rsidRPr="000C4784">
        <w:rPr>
          <w:rFonts w:ascii="Tahoma" w:hAnsi="Tahoma" w:cs="Tahoma" w:hint="cs"/>
          <w:sz w:val="18"/>
          <w:szCs w:val="18"/>
          <w:rtl/>
        </w:rPr>
        <w:t>לאחר כשלוש שנים, בינואר 2014, כתב סמנכ"ל וראש האגף דאז, מר משה צין</w:t>
      </w:r>
      <w:r>
        <w:rPr>
          <w:rFonts w:ascii="Tahoma" w:hAnsi="Tahoma" w:cs="Tahoma"/>
          <w:sz w:val="18"/>
          <w:szCs w:val="18"/>
          <w:vertAlign w:val="superscript"/>
          <w:rtl/>
        </w:rPr>
        <w:footnoteReference w:id="22"/>
      </w:r>
      <w:r w:rsidRPr="000C4784">
        <w:rPr>
          <w:rFonts w:ascii="Tahoma" w:hAnsi="Tahoma" w:cs="Tahoma" w:hint="cs"/>
          <w:sz w:val="18"/>
          <w:szCs w:val="18"/>
          <w:rtl/>
        </w:rPr>
        <w:t xml:space="preserve">, לסמנכ"ל וראש אגף משאבי אנוש (להלן - </w:t>
      </w:r>
      <w:r w:rsidRPr="000C4784">
        <w:rPr>
          <w:rFonts w:ascii="Tahoma" w:hAnsi="Tahoma" w:cs="Tahoma" w:hint="cs"/>
          <w:sz w:val="18"/>
          <w:szCs w:val="18"/>
          <w:rtl/>
        </w:rPr>
        <w:t>אמ"ש</w:t>
      </w:r>
      <w:r w:rsidRPr="000C4784">
        <w:rPr>
          <w:rFonts w:ascii="Tahoma" w:hAnsi="Tahoma" w:cs="Tahoma" w:hint="cs"/>
          <w:sz w:val="18"/>
          <w:szCs w:val="18"/>
          <w:rtl/>
        </w:rPr>
        <w:t>) דאז, מר רוני מורנו</w:t>
      </w:r>
      <w:r>
        <w:rPr>
          <w:rFonts w:ascii="Tahoma" w:hAnsi="Tahoma" w:cs="Tahoma"/>
          <w:sz w:val="18"/>
          <w:szCs w:val="18"/>
          <w:vertAlign w:val="superscript"/>
          <w:rtl/>
        </w:rPr>
        <w:footnoteReference w:id="23"/>
      </w:r>
      <w:r w:rsidRPr="000C4784">
        <w:rPr>
          <w:rFonts w:ascii="Tahoma" w:hAnsi="Tahoma" w:cs="Tahoma" w:hint="cs"/>
          <w:sz w:val="18"/>
          <w:szCs w:val="18"/>
          <w:rtl/>
        </w:rPr>
        <w:t>, כי על פי מספר המשרות של רופאים מחוזיים שנקבעו בתקן האגף, רופא מחוזי אחראי לכ-3,000 נכי צה</w:t>
      </w:r>
      <w:r w:rsidRPr="000C4784">
        <w:rPr>
          <w:rFonts w:ascii="Tahoma" w:hAnsi="Tahoma" w:cs="Tahoma"/>
          <w:sz w:val="18"/>
          <w:szCs w:val="18"/>
          <w:rtl/>
        </w:rPr>
        <w:t>"</w:t>
      </w:r>
      <w:r w:rsidRPr="000C4784">
        <w:rPr>
          <w:rFonts w:ascii="Tahoma" w:hAnsi="Tahoma" w:cs="Tahoma" w:hint="cs"/>
          <w:sz w:val="18"/>
          <w:szCs w:val="18"/>
          <w:rtl/>
        </w:rPr>
        <w:t>ל בממוצע, שרובם זקוק לשירותי רפואה באופן קבוע, ולעומת זאת בקופות החולים רשומים כ-1,500 מבוטחים בממוצע אצל רופא משפחה, ורק מקצתם נזקקים בקביעות לשירותי רפואה. הוא ציין כי עם השנים חל גידול במספר נכי צה</w:t>
      </w:r>
      <w:r w:rsidRPr="000C4784">
        <w:rPr>
          <w:rFonts w:ascii="Tahoma" w:hAnsi="Tahoma" w:cs="Tahoma"/>
          <w:sz w:val="18"/>
          <w:szCs w:val="18"/>
          <w:rtl/>
        </w:rPr>
        <w:t>"</w:t>
      </w:r>
      <w:r w:rsidRPr="000C4784">
        <w:rPr>
          <w:rFonts w:ascii="Tahoma" w:hAnsi="Tahoma" w:cs="Tahoma" w:hint="cs"/>
          <w:sz w:val="18"/>
          <w:szCs w:val="18"/>
          <w:rtl/>
        </w:rPr>
        <w:t>ל, וכמו כן עקב הזדקנות אוכלוסיית נכי צה"ל הוותיקים חלה החמרה בנכויותיהם ובמצבם, ולנוכח זאת חל גידול בצריכת שירותי רפואה, והעומס המוטל על הרופא המחוזי הולך וגדל. לדבריו, "המחסור הקשה ברופאים מחוזיים אינו מאפשר לאגף שיקום נכים לתת מענה הולם לצרכים ההולכים וגוברים של נכי צה"ל בנושאים הרפואיים ובמידה ולא נשכיל להביא רופאים למערכת, גם היכולת הקיימת תקרוס", ו</w:t>
      </w:r>
      <w:r w:rsidRPr="000C4784">
        <w:rPr>
          <w:rFonts w:ascii="Tahoma" w:hAnsi="Tahoma" w:cs="Tahoma"/>
          <w:sz w:val="18"/>
          <w:szCs w:val="18"/>
          <w:rtl/>
        </w:rPr>
        <w:t>"</w:t>
      </w:r>
      <w:r w:rsidRPr="000C4784">
        <w:rPr>
          <w:rFonts w:ascii="Tahoma" w:hAnsi="Tahoma" w:cs="Tahoma"/>
          <w:b/>
          <w:bCs/>
          <w:sz w:val="18"/>
          <w:szCs w:val="18"/>
          <w:rtl/>
        </w:rPr>
        <w:t>המצב עלול להחריף ולהגיע למשבר שאותו לא נוכל להכיל</w:t>
      </w:r>
      <w:r w:rsidRPr="000C4784">
        <w:rPr>
          <w:rFonts w:ascii="Tahoma" w:hAnsi="Tahoma" w:cs="Tahoma"/>
          <w:sz w:val="18"/>
          <w:szCs w:val="18"/>
          <w:rtl/>
        </w:rPr>
        <w:t>"</w:t>
      </w:r>
      <w:r w:rsidRPr="000C4784">
        <w:rPr>
          <w:rFonts w:ascii="Tahoma" w:hAnsi="Tahoma" w:cs="Tahoma" w:hint="cs"/>
          <w:sz w:val="18"/>
          <w:szCs w:val="18"/>
          <w:rtl/>
        </w:rPr>
        <w:t xml:space="preserve"> (ההדגשה במקור)</w:t>
      </w:r>
      <w:r w:rsidRPr="000C4784">
        <w:rPr>
          <w:rFonts w:ascii="Tahoma" w:hAnsi="Tahoma" w:cs="Tahoma"/>
          <w:sz w:val="18"/>
          <w:szCs w:val="18"/>
          <w:rtl/>
        </w:rPr>
        <w:t>.</w:t>
      </w:r>
    </w:p>
    <w:p w:rsidR="004E6C7C" w:rsidRPr="001F7A01" w:rsidP="00041014">
      <w:pPr>
        <w:pStyle w:val="RESHET"/>
        <w:rPr>
          <w:rtl/>
        </w:rPr>
      </w:pPr>
      <w:r w:rsidRPr="001F7A01">
        <w:rPr>
          <w:rFonts w:hint="cs"/>
          <w:rtl/>
        </w:rPr>
        <w:t xml:space="preserve">משרד מבקר המדינה מעיר </w:t>
      </w:r>
      <w:r w:rsidRPr="001F7A01">
        <w:rPr>
          <w:rtl/>
        </w:rPr>
        <w:t>למשהב"ט</w:t>
      </w:r>
      <w:r w:rsidRPr="001F7A01">
        <w:rPr>
          <w:rtl/>
        </w:rPr>
        <w:t xml:space="preserve"> </w:t>
      </w:r>
      <w:r w:rsidRPr="001F7A01">
        <w:rPr>
          <w:rFonts w:hint="cs"/>
          <w:rtl/>
        </w:rPr>
        <w:t>כי משנות התשעים של המאה העשרים ועד מועד סיום הביקורת הוא לא בחן את התקן של רופאים מחוזיים. זאת, למרות גידול של כ-14% במספרם של נכי צה"ל שבטיפול אגף שיקום נכים בין שנת 2005 לשנת 2017</w:t>
      </w:r>
      <w:r>
        <w:rPr>
          <w:vertAlign w:val="superscript"/>
          <w:rtl/>
        </w:rPr>
        <w:footnoteReference w:id="24"/>
      </w:r>
      <w:r w:rsidRPr="001F7A01">
        <w:rPr>
          <w:rFonts w:hint="cs"/>
          <w:rtl/>
        </w:rPr>
        <w:t xml:space="preserve">, למרות גידול בהיקף השירותים הנדרשים להם עקב הזדקנות האוכלוסייה, ועל אף שסמנכ"ל וראש אגף שיקום נכים דאז פנה לסמנכ"ל וראש </w:t>
      </w:r>
      <w:r w:rsidRPr="001F7A01">
        <w:rPr>
          <w:rFonts w:hint="cs"/>
          <w:rtl/>
        </w:rPr>
        <w:t>אמ"ש</w:t>
      </w:r>
      <w:r w:rsidRPr="001F7A01">
        <w:rPr>
          <w:rFonts w:hint="cs"/>
          <w:rtl/>
        </w:rPr>
        <w:t xml:space="preserve"> דאז כבר בתחילת שנת 2014 והתריע כי העומס המוטל על הרופאים המחוזיים הולך וגדל. </w:t>
      </w:r>
      <w:r w:rsidRPr="001F7A01">
        <w:rPr>
          <w:rtl/>
        </w:rPr>
        <w:t>במועד סיום הביקורת, אוגוסט 2018, כל רופא מחוזי באגף (במשרה תקנית או ארעית) אחראי בממוצע לכ-3,700 נכי צה"ל</w:t>
      </w:r>
      <w:r w:rsidRPr="001F7A01">
        <w:rPr>
          <w:rFonts w:hint="cs"/>
          <w:rtl/>
        </w:rPr>
        <w:t>.</w:t>
      </w:r>
      <w:r w:rsidRPr="001F7A01">
        <w:rPr>
          <w:rtl/>
        </w:rPr>
        <w:t xml:space="preserve"> </w:t>
      </w:r>
      <w:r w:rsidRPr="001F7A01">
        <w:rPr>
          <w:rFonts w:hint="cs"/>
          <w:rtl/>
        </w:rPr>
        <w:t xml:space="preserve">אם יאויש התקן של רופאים מחוזיים במלואו כל רופא מחוזי יהיה אחראי בממוצע לכ-2,700 נכי צה"ל. זאת </w:t>
      </w:r>
      <w:r w:rsidRPr="001F7A01">
        <w:rPr>
          <w:rtl/>
        </w:rPr>
        <w:t>לעומת</w:t>
      </w:r>
      <w:r w:rsidRPr="001F7A01">
        <w:rPr>
          <w:rFonts w:hint="cs"/>
          <w:rtl/>
        </w:rPr>
        <w:t xml:space="preserve"> </w:t>
      </w:r>
      <w:r w:rsidRPr="001F7A01">
        <w:rPr>
          <w:rtl/>
        </w:rPr>
        <w:t xml:space="preserve">כ-1,500 מבוטחים הרשומים אצל רופא משפחה בקופות </w:t>
      </w:r>
      <w:r w:rsidRPr="001F7A01">
        <w:rPr>
          <w:rFonts w:hint="cs"/>
          <w:rtl/>
        </w:rPr>
        <w:t>ה</w:t>
      </w:r>
      <w:r w:rsidRPr="001F7A01">
        <w:rPr>
          <w:rtl/>
        </w:rPr>
        <w:t>חולים,</w:t>
      </w:r>
      <w:r w:rsidRPr="001F7A01">
        <w:rPr>
          <w:rFonts w:hint="cs"/>
          <w:rtl/>
        </w:rPr>
        <w:t xml:space="preserve"> כפי שציין סמנכ"ל וראש אגף שיקום כאמור. </w:t>
      </w:r>
      <w:r w:rsidRPr="0012789B" w:rsidR="00041014">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64576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6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כל</w:t>
                            </w:r>
                            <w:r w:rsidRPr="00041014">
                              <w:rPr>
                                <w:rFonts w:cs="Tahoma"/>
                                <w:color w:val="0B5294"/>
                                <w:spacing w:val="-4"/>
                                <w:sz w:val="24"/>
                                <w:szCs w:val="24"/>
                                <w:rtl/>
                              </w:rPr>
                              <w:t xml:space="preserve"> </w:t>
                            </w:r>
                            <w:r w:rsidRPr="00041014">
                              <w:rPr>
                                <w:rFonts w:cs="Tahoma" w:hint="eastAsia"/>
                                <w:color w:val="0B5294"/>
                                <w:spacing w:val="-4"/>
                                <w:sz w:val="24"/>
                                <w:szCs w:val="24"/>
                                <w:rtl/>
                              </w:rPr>
                              <w:t>רופא</w:t>
                            </w:r>
                            <w:r w:rsidRPr="00041014">
                              <w:rPr>
                                <w:rFonts w:cs="Tahoma"/>
                                <w:color w:val="0B5294"/>
                                <w:spacing w:val="-4"/>
                                <w:sz w:val="24"/>
                                <w:szCs w:val="24"/>
                                <w:rtl/>
                              </w:rPr>
                              <w:t xml:space="preserve"> </w:t>
                            </w:r>
                            <w:r w:rsidRPr="00041014">
                              <w:rPr>
                                <w:rFonts w:cs="Tahoma" w:hint="eastAsia"/>
                                <w:color w:val="0B5294"/>
                                <w:spacing w:val="-4"/>
                                <w:sz w:val="24"/>
                                <w:szCs w:val="24"/>
                                <w:rtl/>
                              </w:rPr>
                              <w:t>מחוזי</w:t>
                            </w:r>
                            <w:r w:rsidRPr="00041014">
                              <w:rPr>
                                <w:rFonts w:cs="Tahoma"/>
                                <w:color w:val="0B5294"/>
                                <w:spacing w:val="-4"/>
                                <w:sz w:val="24"/>
                                <w:szCs w:val="24"/>
                                <w:rtl/>
                              </w:rPr>
                              <w:t xml:space="preserve"> </w:t>
                            </w:r>
                            <w:r w:rsidRPr="00041014">
                              <w:rPr>
                                <w:rFonts w:cs="Tahoma" w:hint="eastAsia"/>
                                <w:color w:val="0B5294"/>
                                <w:spacing w:val="-4"/>
                                <w:sz w:val="24"/>
                                <w:szCs w:val="24"/>
                                <w:rtl/>
                              </w:rPr>
                              <w:t>באגף</w:t>
                            </w:r>
                            <w:r w:rsidRPr="00041014">
                              <w:rPr>
                                <w:rFonts w:cs="Tahoma"/>
                                <w:color w:val="0B5294"/>
                                <w:spacing w:val="-4"/>
                                <w:sz w:val="24"/>
                                <w:szCs w:val="24"/>
                                <w:rtl/>
                              </w:rPr>
                              <w:t xml:space="preserve"> (</w:t>
                            </w:r>
                            <w:r w:rsidRPr="00041014">
                              <w:rPr>
                                <w:rFonts w:cs="Tahoma" w:hint="eastAsia"/>
                                <w:color w:val="0B5294"/>
                                <w:spacing w:val="-4"/>
                                <w:sz w:val="24"/>
                                <w:szCs w:val="24"/>
                                <w:rtl/>
                              </w:rPr>
                              <w:t>במשרה</w:t>
                            </w:r>
                            <w:r w:rsidRPr="00041014">
                              <w:rPr>
                                <w:rFonts w:cs="Tahoma"/>
                                <w:color w:val="0B5294"/>
                                <w:spacing w:val="-4"/>
                                <w:sz w:val="24"/>
                                <w:szCs w:val="24"/>
                                <w:rtl/>
                              </w:rPr>
                              <w:t xml:space="preserve"> </w:t>
                            </w:r>
                            <w:r w:rsidRPr="00041014">
                              <w:rPr>
                                <w:rFonts w:cs="Tahoma" w:hint="eastAsia"/>
                                <w:color w:val="0B5294"/>
                                <w:spacing w:val="-4"/>
                                <w:sz w:val="24"/>
                                <w:szCs w:val="24"/>
                                <w:rtl/>
                              </w:rPr>
                              <w:t>תקנית</w:t>
                            </w:r>
                            <w:r w:rsidRPr="00041014">
                              <w:rPr>
                                <w:rFonts w:cs="Tahoma"/>
                                <w:color w:val="0B5294"/>
                                <w:spacing w:val="-4"/>
                                <w:sz w:val="24"/>
                                <w:szCs w:val="24"/>
                                <w:rtl/>
                              </w:rPr>
                              <w:t xml:space="preserve"> </w:t>
                            </w:r>
                            <w:r w:rsidRPr="00041014">
                              <w:rPr>
                                <w:rFonts w:cs="Tahoma" w:hint="eastAsia"/>
                                <w:color w:val="0B5294"/>
                                <w:spacing w:val="-4"/>
                                <w:sz w:val="24"/>
                                <w:szCs w:val="24"/>
                                <w:rtl/>
                              </w:rPr>
                              <w:t>או</w:t>
                            </w:r>
                            <w:r w:rsidRPr="00041014">
                              <w:rPr>
                                <w:rFonts w:cs="Tahoma"/>
                                <w:color w:val="0B5294"/>
                                <w:spacing w:val="-4"/>
                                <w:sz w:val="24"/>
                                <w:szCs w:val="24"/>
                                <w:rtl/>
                              </w:rPr>
                              <w:t xml:space="preserve"> </w:t>
                            </w:r>
                            <w:r w:rsidRPr="00041014">
                              <w:rPr>
                                <w:rFonts w:cs="Tahoma" w:hint="eastAsia"/>
                                <w:color w:val="0B5294"/>
                                <w:spacing w:val="-4"/>
                                <w:sz w:val="24"/>
                                <w:szCs w:val="24"/>
                                <w:rtl/>
                              </w:rPr>
                              <w:t>ארעית</w:t>
                            </w:r>
                            <w:r w:rsidRPr="00041014">
                              <w:rPr>
                                <w:rFonts w:cs="Tahoma"/>
                                <w:color w:val="0B5294"/>
                                <w:spacing w:val="-4"/>
                                <w:sz w:val="24"/>
                                <w:szCs w:val="24"/>
                                <w:rtl/>
                              </w:rPr>
                              <w:t xml:space="preserve">) </w:t>
                            </w:r>
                            <w:r w:rsidRPr="00041014">
                              <w:rPr>
                                <w:rFonts w:cs="Tahoma" w:hint="eastAsia"/>
                                <w:color w:val="0B5294"/>
                                <w:spacing w:val="-4"/>
                                <w:sz w:val="24"/>
                                <w:szCs w:val="24"/>
                                <w:rtl/>
                              </w:rPr>
                              <w:t>אחראי</w:t>
                            </w:r>
                            <w:r w:rsidRPr="00041014">
                              <w:rPr>
                                <w:rFonts w:cs="Tahoma"/>
                                <w:color w:val="0B5294"/>
                                <w:spacing w:val="-4"/>
                                <w:sz w:val="24"/>
                                <w:szCs w:val="24"/>
                                <w:rtl/>
                              </w:rPr>
                              <w:t xml:space="preserve"> </w:t>
                            </w:r>
                            <w:r w:rsidRPr="00041014">
                              <w:rPr>
                                <w:rFonts w:cs="Tahoma" w:hint="eastAsia"/>
                                <w:color w:val="0B5294"/>
                                <w:spacing w:val="-4"/>
                                <w:sz w:val="24"/>
                                <w:szCs w:val="24"/>
                                <w:rtl/>
                              </w:rPr>
                              <w:t>בממוצע</w:t>
                            </w:r>
                            <w:r w:rsidRPr="00041014">
                              <w:rPr>
                                <w:rFonts w:cs="Tahoma"/>
                                <w:color w:val="0B5294"/>
                                <w:spacing w:val="-4"/>
                                <w:sz w:val="24"/>
                                <w:szCs w:val="24"/>
                                <w:rtl/>
                              </w:rPr>
                              <w:t xml:space="preserve"> </w:t>
                            </w:r>
                            <w:r w:rsidRPr="00041014">
                              <w:rPr>
                                <w:rFonts w:cs="Tahoma" w:hint="eastAsia"/>
                                <w:color w:val="0B5294"/>
                                <w:spacing w:val="-4"/>
                                <w:sz w:val="24"/>
                                <w:szCs w:val="24"/>
                                <w:rtl/>
                              </w:rPr>
                              <w:t>לכ</w:t>
                            </w:r>
                            <w:r w:rsidRPr="00041014">
                              <w:rPr>
                                <w:rFonts w:cs="Tahoma"/>
                                <w:color w:val="0B5294"/>
                                <w:spacing w:val="-4"/>
                                <w:sz w:val="24"/>
                                <w:szCs w:val="24"/>
                                <w:rtl/>
                              </w:rPr>
                              <w:t xml:space="preserve">-3,700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זאת</w:t>
                            </w:r>
                            <w:r w:rsidRPr="00041014">
                              <w:rPr>
                                <w:rFonts w:cs="Tahoma"/>
                                <w:color w:val="0B5294"/>
                                <w:spacing w:val="-4"/>
                                <w:sz w:val="24"/>
                                <w:szCs w:val="24"/>
                                <w:rtl/>
                              </w:rPr>
                              <w:t xml:space="preserve"> </w:t>
                            </w:r>
                            <w:r w:rsidRPr="00041014">
                              <w:rPr>
                                <w:rFonts w:cs="Tahoma" w:hint="eastAsia"/>
                                <w:color w:val="0B5294"/>
                                <w:spacing w:val="-4"/>
                                <w:sz w:val="24"/>
                                <w:szCs w:val="24"/>
                                <w:rtl/>
                              </w:rPr>
                              <w:t>לעומת</w:t>
                            </w:r>
                            <w:r w:rsidRPr="00041014">
                              <w:rPr>
                                <w:rFonts w:cs="Tahoma"/>
                                <w:color w:val="0B5294"/>
                                <w:spacing w:val="-4"/>
                                <w:sz w:val="24"/>
                                <w:szCs w:val="24"/>
                                <w:rtl/>
                              </w:rPr>
                              <w:t xml:space="preserve"> </w:t>
                            </w:r>
                            <w:r w:rsidRPr="00041014">
                              <w:rPr>
                                <w:rFonts w:cs="Tahoma" w:hint="eastAsia"/>
                                <w:color w:val="0B5294"/>
                                <w:spacing w:val="-4"/>
                                <w:sz w:val="24"/>
                                <w:szCs w:val="24"/>
                                <w:rtl/>
                              </w:rPr>
                              <w:t>כ</w:t>
                            </w:r>
                            <w:r w:rsidRPr="00041014">
                              <w:rPr>
                                <w:rFonts w:cs="Tahoma"/>
                                <w:color w:val="0B5294"/>
                                <w:spacing w:val="-4"/>
                                <w:sz w:val="24"/>
                                <w:szCs w:val="24"/>
                                <w:rtl/>
                              </w:rPr>
                              <w:t xml:space="preserve">-1,500 </w:t>
                            </w:r>
                            <w:r w:rsidRPr="00041014">
                              <w:rPr>
                                <w:rFonts w:cs="Tahoma" w:hint="eastAsia"/>
                                <w:color w:val="0B5294"/>
                                <w:spacing w:val="-4"/>
                                <w:sz w:val="24"/>
                                <w:szCs w:val="24"/>
                                <w:rtl/>
                              </w:rPr>
                              <w:t>מבוטחים</w:t>
                            </w:r>
                            <w:r w:rsidRPr="00041014">
                              <w:rPr>
                                <w:rFonts w:cs="Tahoma"/>
                                <w:color w:val="0B5294"/>
                                <w:spacing w:val="-4"/>
                                <w:sz w:val="24"/>
                                <w:szCs w:val="24"/>
                                <w:rtl/>
                              </w:rPr>
                              <w:t xml:space="preserve"> </w:t>
                            </w:r>
                            <w:r w:rsidRPr="00041014">
                              <w:rPr>
                                <w:rFonts w:cs="Tahoma" w:hint="eastAsia"/>
                                <w:color w:val="0B5294"/>
                                <w:spacing w:val="-4"/>
                                <w:sz w:val="24"/>
                                <w:szCs w:val="24"/>
                                <w:rtl/>
                              </w:rPr>
                              <w:t>הרשומים</w:t>
                            </w:r>
                            <w:r w:rsidRPr="00041014">
                              <w:rPr>
                                <w:rFonts w:cs="Tahoma"/>
                                <w:color w:val="0B5294"/>
                                <w:spacing w:val="-4"/>
                                <w:sz w:val="24"/>
                                <w:szCs w:val="24"/>
                                <w:rtl/>
                              </w:rPr>
                              <w:t xml:space="preserve"> </w:t>
                            </w:r>
                            <w:r w:rsidRPr="00041014">
                              <w:rPr>
                                <w:rFonts w:cs="Tahoma" w:hint="eastAsia"/>
                                <w:color w:val="0B5294"/>
                                <w:spacing w:val="-4"/>
                                <w:sz w:val="24"/>
                                <w:szCs w:val="24"/>
                                <w:rtl/>
                              </w:rPr>
                              <w:t>אצל</w:t>
                            </w:r>
                            <w:r w:rsidRPr="00041014">
                              <w:rPr>
                                <w:rFonts w:cs="Tahoma"/>
                                <w:color w:val="0B5294"/>
                                <w:spacing w:val="-4"/>
                                <w:sz w:val="24"/>
                                <w:szCs w:val="24"/>
                                <w:rtl/>
                              </w:rPr>
                              <w:t xml:space="preserve"> </w:t>
                            </w:r>
                            <w:r w:rsidRPr="00041014">
                              <w:rPr>
                                <w:rFonts w:cs="Tahoma" w:hint="eastAsia"/>
                                <w:color w:val="0B5294"/>
                                <w:spacing w:val="-4"/>
                                <w:sz w:val="24"/>
                                <w:szCs w:val="24"/>
                                <w:rtl/>
                              </w:rPr>
                              <w:t>רופא</w:t>
                            </w:r>
                            <w:r w:rsidRPr="00041014">
                              <w:rPr>
                                <w:rFonts w:cs="Tahoma"/>
                                <w:color w:val="0B5294"/>
                                <w:spacing w:val="-4"/>
                                <w:sz w:val="24"/>
                                <w:szCs w:val="24"/>
                                <w:rtl/>
                              </w:rPr>
                              <w:t xml:space="preserve"> </w:t>
                            </w:r>
                            <w:r w:rsidRPr="00041014">
                              <w:rPr>
                                <w:rFonts w:cs="Tahoma" w:hint="eastAsia"/>
                                <w:color w:val="0B5294"/>
                                <w:spacing w:val="-4"/>
                                <w:sz w:val="24"/>
                                <w:szCs w:val="24"/>
                                <w:rtl/>
                              </w:rPr>
                              <w:t>משפחה</w:t>
                            </w:r>
                            <w:r w:rsidRPr="00041014">
                              <w:rPr>
                                <w:rFonts w:cs="Tahoma"/>
                                <w:color w:val="0B5294"/>
                                <w:spacing w:val="-4"/>
                                <w:sz w:val="24"/>
                                <w:szCs w:val="24"/>
                                <w:rtl/>
                              </w:rPr>
                              <w:t xml:space="preserve"> </w:t>
                            </w:r>
                            <w:r w:rsidRPr="00041014">
                              <w:rPr>
                                <w:rFonts w:cs="Tahoma" w:hint="eastAsia"/>
                                <w:color w:val="0B5294"/>
                                <w:spacing w:val="-4"/>
                                <w:sz w:val="24"/>
                                <w:szCs w:val="24"/>
                                <w:rtl/>
                              </w:rPr>
                              <w:t>בקופות</w:t>
                            </w:r>
                            <w:r w:rsidRPr="00041014">
                              <w:rPr>
                                <w:rFonts w:cs="Tahoma"/>
                                <w:color w:val="0B5294"/>
                                <w:spacing w:val="-4"/>
                                <w:sz w:val="24"/>
                                <w:szCs w:val="24"/>
                                <w:rtl/>
                              </w:rPr>
                              <w:t xml:space="preserve"> </w:t>
                            </w:r>
                            <w:r w:rsidRPr="00041014">
                              <w:rPr>
                                <w:rFonts w:cs="Tahoma" w:hint="eastAsia"/>
                                <w:color w:val="0B5294"/>
                                <w:spacing w:val="-4"/>
                                <w:sz w:val="24"/>
                                <w:szCs w:val="24"/>
                                <w:rtl/>
                              </w:rPr>
                              <w:t>החולים</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50215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8678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1415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כל</w:t>
                      </w:r>
                      <w:r w:rsidRPr="00041014">
                        <w:rPr>
                          <w:rFonts w:cs="Tahoma"/>
                          <w:color w:val="0B5294"/>
                          <w:spacing w:val="-4"/>
                          <w:sz w:val="24"/>
                          <w:szCs w:val="24"/>
                          <w:rtl/>
                        </w:rPr>
                        <w:t xml:space="preserve"> </w:t>
                      </w:r>
                      <w:r w:rsidRPr="00041014">
                        <w:rPr>
                          <w:rFonts w:cs="Tahoma" w:hint="eastAsia"/>
                          <w:color w:val="0B5294"/>
                          <w:spacing w:val="-4"/>
                          <w:sz w:val="24"/>
                          <w:szCs w:val="24"/>
                          <w:rtl/>
                        </w:rPr>
                        <w:t>רופא</w:t>
                      </w:r>
                      <w:r w:rsidRPr="00041014">
                        <w:rPr>
                          <w:rFonts w:cs="Tahoma"/>
                          <w:color w:val="0B5294"/>
                          <w:spacing w:val="-4"/>
                          <w:sz w:val="24"/>
                          <w:szCs w:val="24"/>
                          <w:rtl/>
                        </w:rPr>
                        <w:t xml:space="preserve"> </w:t>
                      </w:r>
                      <w:r w:rsidRPr="00041014">
                        <w:rPr>
                          <w:rFonts w:cs="Tahoma" w:hint="eastAsia"/>
                          <w:color w:val="0B5294"/>
                          <w:spacing w:val="-4"/>
                          <w:sz w:val="24"/>
                          <w:szCs w:val="24"/>
                          <w:rtl/>
                        </w:rPr>
                        <w:t>מחוזי</w:t>
                      </w:r>
                      <w:r w:rsidRPr="00041014">
                        <w:rPr>
                          <w:rFonts w:cs="Tahoma"/>
                          <w:color w:val="0B5294"/>
                          <w:spacing w:val="-4"/>
                          <w:sz w:val="24"/>
                          <w:szCs w:val="24"/>
                          <w:rtl/>
                        </w:rPr>
                        <w:t xml:space="preserve"> </w:t>
                      </w:r>
                      <w:r w:rsidRPr="00041014">
                        <w:rPr>
                          <w:rFonts w:cs="Tahoma" w:hint="eastAsia"/>
                          <w:color w:val="0B5294"/>
                          <w:spacing w:val="-4"/>
                          <w:sz w:val="24"/>
                          <w:szCs w:val="24"/>
                          <w:rtl/>
                        </w:rPr>
                        <w:t>באגף</w:t>
                      </w:r>
                      <w:r w:rsidRPr="00041014">
                        <w:rPr>
                          <w:rFonts w:cs="Tahoma"/>
                          <w:color w:val="0B5294"/>
                          <w:spacing w:val="-4"/>
                          <w:sz w:val="24"/>
                          <w:szCs w:val="24"/>
                          <w:rtl/>
                        </w:rPr>
                        <w:t xml:space="preserve"> (</w:t>
                      </w:r>
                      <w:r w:rsidRPr="00041014">
                        <w:rPr>
                          <w:rFonts w:cs="Tahoma" w:hint="eastAsia"/>
                          <w:color w:val="0B5294"/>
                          <w:spacing w:val="-4"/>
                          <w:sz w:val="24"/>
                          <w:szCs w:val="24"/>
                          <w:rtl/>
                        </w:rPr>
                        <w:t>במשרה</w:t>
                      </w:r>
                      <w:r w:rsidRPr="00041014">
                        <w:rPr>
                          <w:rFonts w:cs="Tahoma"/>
                          <w:color w:val="0B5294"/>
                          <w:spacing w:val="-4"/>
                          <w:sz w:val="24"/>
                          <w:szCs w:val="24"/>
                          <w:rtl/>
                        </w:rPr>
                        <w:t xml:space="preserve"> </w:t>
                      </w:r>
                      <w:r w:rsidRPr="00041014">
                        <w:rPr>
                          <w:rFonts w:cs="Tahoma" w:hint="eastAsia"/>
                          <w:color w:val="0B5294"/>
                          <w:spacing w:val="-4"/>
                          <w:sz w:val="24"/>
                          <w:szCs w:val="24"/>
                          <w:rtl/>
                        </w:rPr>
                        <w:t>תקנית</w:t>
                      </w:r>
                      <w:r w:rsidRPr="00041014">
                        <w:rPr>
                          <w:rFonts w:cs="Tahoma"/>
                          <w:color w:val="0B5294"/>
                          <w:spacing w:val="-4"/>
                          <w:sz w:val="24"/>
                          <w:szCs w:val="24"/>
                          <w:rtl/>
                        </w:rPr>
                        <w:t xml:space="preserve"> </w:t>
                      </w:r>
                      <w:r w:rsidRPr="00041014">
                        <w:rPr>
                          <w:rFonts w:cs="Tahoma" w:hint="eastAsia"/>
                          <w:color w:val="0B5294"/>
                          <w:spacing w:val="-4"/>
                          <w:sz w:val="24"/>
                          <w:szCs w:val="24"/>
                          <w:rtl/>
                        </w:rPr>
                        <w:t>או</w:t>
                      </w:r>
                      <w:r w:rsidRPr="00041014">
                        <w:rPr>
                          <w:rFonts w:cs="Tahoma"/>
                          <w:color w:val="0B5294"/>
                          <w:spacing w:val="-4"/>
                          <w:sz w:val="24"/>
                          <w:szCs w:val="24"/>
                          <w:rtl/>
                        </w:rPr>
                        <w:t xml:space="preserve"> </w:t>
                      </w:r>
                      <w:r w:rsidRPr="00041014">
                        <w:rPr>
                          <w:rFonts w:cs="Tahoma" w:hint="eastAsia"/>
                          <w:color w:val="0B5294"/>
                          <w:spacing w:val="-4"/>
                          <w:sz w:val="24"/>
                          <w:szCs w:val="24"/>
                          <w:rtl/>
                        </w:rPr>
                        <w:t>ארעית</w:t>
                      </w:r>
                      <w:r w:rsidRPr="00041014">
                        <w:rPr>
                          <w:rFonts w:cs="Tahoma"/>
                          <w:color w:val="0B5294"/>
                          <w:spacing w:val="-4"/>
                          <w:sz w:val="24"/>
                          <w:szCs w:val="24"/>
                          <w:rtl/>
                        </w:rPr>
                        <w:t xml:space="preserve">) </w:t>
                      </w:r>
                      <w:r w:rsidRPr="00041014">
                        <w:rPr>
                          <w:rFonts w:cs="Tahoma" w:hint="eastAsia"/>
                          <w:color w:val="0B5294"/>
                          <w:spacing w:val="-4"/>
                          <w:sz w:val="24"/>
                          <w:szCs w:val="24"/>
                          <w:rtl/>
                        </w:rPr>
                        <w:t>אחראי</w:t>
                      </w:r>
                      <w:r w:rsidRPr="00041014">
                        <w:rPr>
                          <w:rFonts w:cs="Tahoma"/>
                          <w:color w:val="0B5294"/>
                          <w:spacing w:val="-4"/>
                          <w:sz w:val="24"/>
                          <w:szCs w:val="24"/>
                          <w:rtl/>
                        </w:rPr>
                        <w:t xml:space="preserve"> </w:t>
                      </w:r>
                      <w:r w:rsidRPr="00041014">
                        <w:rPr>
                          <w:rFonts w:cs="Tahoma" w:hint="eastAsia"/>
                          <w:color w:val="0B5294"/>
                          <w:spacing w:val="-4"/>
                          <w:sz w:val="24"/>
                          <w:szCs w:val="24"/>
                          <w:rtl/>
                        </w:rPr>
                        <w:t>בממוצע</w:t>
                      </w:r>
                      <w:r w:rsidRPr="00041014">
                        <w:rPr>
                          <w:rFonts w:cs="Tahoma"/>
                          <w:color w:val="0B5294"/>
                          <w:spacing w:val="-4"/>
                          <w:sz w:val="24"/>
                          <w:szCs w:val="24"/>
                          <w:rtl/>
                        </w:rPr>
                        <w:t xml:space="preserve"> </w:t>
                      </w:r>
                      <w:r w:rsidRPr="00041014">
                        <w:rPr>
                          <w:rFonts w:cs="Tahoma" w:hint="eastAsia"/>
                          <w:color w:val="0B5294"/>
                          <w:spacing w:val="-4"/>
                          <w:sz w:val="24"/>
                          <w:szCs w:val="24"/>
                          <w:rtl/>
                        </w:rPr>
                        <w:t>לכ</w:t>
                      </w:r>
                      <w:r w:rsidRPr="00041014">
                        <w:rPr>
                          <w:rFonts w:cs="Tahoma"/>
                          <w:color w:val="0B5294"/>
                          <w:spacing w:val="-4"/>
                          <w:sz w:val="24"/>
                          <w:szCs w:val="24"/>
                          <w:rtl/>
                        </w:rPr>
                        <w:t xml:space="preserve">-3,700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זאת</w:t>
                      </w:r>
                      <w:r w:rsidRPr="00041014">
                        <w:rPr>
                          <w:rFonts w:cs="Tahoma"/>
                          <w:color w:val="0B5294"/>
                          <w:spacing w:val="-4"/>
                          <w:sz w:val="24"/>
                          <w:szCs w:val="24"/>
                          <w:rtl/>
                        </w:rPr>
                        <w:t xml:space="preserve"> </w:t>
                      </w:r>
                      <w:r w:rsidRPr="00041014">
                        <w:rPr>
                          <w:rFonts w:cs="Tahoma" w:hint="eastAsia"/>
                          <w:color w:val="0B5294"/>
                          <w:spacing w:val="-4"/>
                          <w:sz w:val="24"/>
                          <w:szCs w:val="24"/>
                          <w:rtl/>
                        </w:rPr>
                        <w:t>לעומת</w:t>
                      </w:r>
                      <w:r w:rsidRPr="00041014">
                        <w:rPr>
                          <w:rFonts w:cs="Tahoma"/>
                          <w:color w:val="0B5294"/>
                          <w:spacing w:val="-4"/>
                          <w:sz w:val="24"/>
                          <w:szCs w:val="24"/>
                          <w:rtl/>
                        </w:rPr>
                        <w:t xml:space="preserve"> </w:t>
                      </w:r>
                      <w:r w:rsidRPr="00041014">
                        <w:rPr>
                          <w:rFonts w:cs="Tahoma" w:hint="eastAsia"/>
                          <w:color w:val="0B5294"/>
                          <w:spacing w:val="-4"/>
                          <w:sz w:val="24"/>
                          <w:szCs w:val="24"/>
                          <w:rtl/>
                        </w:rPr>
                        <w:t>כ</w:t>
                      </w:r>
                      <w:r w:rsidRPr="00041014">
                        <w:rPr>
                          <w:rFonts w:cs="Tahoma"/>
                          <w:color w:val="0B5294"/>
                          <w:spacing w:val="-4"/>
                          <w:sz w:val="24"/>
                          <w:szCs w:val="24"/>
                          <w:rtl/>
                        </w:rPr>
                        <w:t xml:space="preserve">-1,500 </w:t>
                      </w:r>
                      <w:r w:rsidRPr="00041014">
                        <w:rPr>
                          <w:rFonts w:cs="Tahoma" w:hint="eastAsia"/>
                          <w:color w:val="0B5294"/>
                          <w:spacing w:val="-4"/>
                          <w:sz w:val="24"/>
                          <w:szCs w:val="24"/>
                          <w:rtl/>
                        </w:rPr>
                        <w:t>מבוטחים</w:t>
                      </w:r>
                      <w:r w:rsidRPr="00041014">
                        <w:rPr>
                          <w:rFonts w:cs="Tahoma"/>
                          <w:color w:val="0B5294"/>
                          <w:spacing w:val="-4"/>
                          <w:sz w:val="24"/>
                          <w:szCs w:val="24"/>
                          <w:rtl/>
                        </w:rPr>
                        <w:t xml:space="preserve"> </w:t>
                      </w:r>
                      <w:r w:rsidRPr="00041014">
                        <w:rPr>
                          <w:rFonts w:cs="Tahoma" w:hint="eastAsia"/>
                          <w:color w:val="0B5294"/>
                          <w:spacing w:val="-4"/>
                          <w:sz w:val="24"/>
                          <w:szCs w:val="24"/>
                          <w:rtl/>
                        </w:rPr>
                        <w:t>הרשומים</w:t>
                      </w:r>
                      <w:r w:rsidRPr="00041014">
                        <w:rPr>
                          <w:rFonts w:cs="Tahoma"/>
                          <w:color w:val="0B5294"/>
                          <w:spacing w:val="-4"/>
                          <w:sz w:val="24"/>
                          <w:szCs w:val="24"/>
                          <w:rtl/>
                        </w:rPr>
                        <w:t xml:space="preserve"> </w:t>
                      </w:r>
                      <w:r w:rsidRPr="00041014">
                        <w:rPr>
                          <w:rFonts w:cs="Tahoma" w:hint="eastAsia"/>
                          <w:color w:val="0B5294"/>
                          <w:spacing w:val="-4"/>
                          <w:sz w:val="24"/>
                          <w:szCs w:val="24"/>
                          <w:rtl/>
                        </w:rPr>
                        <w:t>אצל</w:t>
                      </w:r>
                      <w:r w:rsidRPr="00041014">
                        <w:rPr>
                          <w:rFonts w:cs="Tahoma"/>
                          <w:color w:val="0B5294"/>
                          <w:spacing w:val="-4"/>
                          <w:sz w:val="24"/>
                          <w:szCs w:val="24"/>
                          <w:rtl/>
                        </w:rPr>
                        <w:t xml:space="preserve"> </w:t>
                      </w:r>
                      <w:r w:rsidRPr="00041014">
                        <w:rPr>
                          <w:rFonts w:cs="Tahoma" w:hint="eastAsia"/>
                          <w:color w:val="0B5294"/>
                          <w:spacing w:val="-4"/>
                          <w:sz w:val="24"/>
                          <w:szCs w:val="24"/>
                          <w:rtl/>
                        </w:rPr>
                        <w:t>רופא</w:t>
                      </w:r>
                      <w:r w:rsidRPr="00041014">
                        <w:rPr>
                          <w:rFonts w:cs="Tahoma"/>
                          <w:color w:val="0B5294"/>
                          <w:spacing w:val="-4"/>
                          <w:sz w:val="24"/>
                          <w:szCs w:val="24"/>
                          <w:rtl/>
                        </w:rPr>
                        <w:t xml:space="preserve"> </w:t>
                      </w:r>
                      <w:r w:rsidRPr="00041014">
                        <w:rPr>
                          <w:rFonts w:cs="Tahoma" w:hint="eastAsia"/>
                          <w:color w:val="0B5294"/>
                          <w:spacing w:val="-4"/>
                          <w:sz w:val="24"/>
                          <w:szCs w:val="24"/>
                          <w:rtl/>
                        </w:rPr>
                        <w:t>משפחה</w:t>
                      </w:r>
                      <w:r w:rsidRPr="00041014">
                        <w:rPr>
                          <w:rFonts w:cs="Tahoma"/>
                          <w:color w:val="0B5294"/>
                          <w:spacing w:val="-4"/>
                          <w:sz w:val="24"/>
                          <w:szCs w:val="24"/>
                          <w:rtl/>
                        </w:rPr>
                        <w:t xml:space="preserve"> </w:t>
                      </w:r>
                      <w:r w:rsidRPr="00041014">
                        <w:rPr>
                          <w:rFonts w:cs="Tahoma" w:hint="eastAsia"/>
                          <w:color w:val="0B5294"/>
                          <w:spacing w:val="-4"/>
                          <w:sz w:val="24"/>
                          <w:szCs w:val="24"/>
                          <w:rtl/>
                        </w:rPr>
                        <w:t>בקופות</w:t>
                      </w:r>
                      <w:r w:rsidRPr="00041014">
                        <w:rPr>
                          <w:rFonts w:cs="Tahoma"/>
                          <w:color w:val="0B5294"/>
                          <w:spacing w:val="-4"/>
                          <w:sz w:val="24"/>
                          <w:szCs w:val="24"/>
                          <w:rtl/>
                        </w:rPr>
                        <w:t xml:space="preserve"> </w:t>
                      </w:r>
                      <w:r w:rsidRPr="00041014">
                        <w:rPr>
                          <w:rFonts w:cs="Tahoma" w:hint="eastAsia"/>
                          <w:color w:val="0B5294"/>
                          <w:spacing w:val="-4"/>
                          <w:sz w:val="24"/>
                          <w:szCs w:val="24"/>
                          <w:rtl/>
                        </w:rPr>
                        <w:t>החולים</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1826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6"/>
      </w:pPr>
      <w:r>
        <w:rPr>
          <w:rFonts w:hint="cs"/>
          <w:rtl/>
        </w:rPr>
        <w:t>שכר הרופאים המחוזיים</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מהמסמכים עלה כי אחת הסיבות העיקריות לעזיבתם של רופאים מחוזיים ולניסיונות הכושלים לאייש משרות תקניות באגף שיקום נכים היא תנאי השכר של רופאים מחוזיים, שנקלטו באגף שיקום נכים לאחר שנת 2005. הנושא עלה כבר באוגוסט 2010, בעת שהרופא הראשי דאז כתב לסמנכ"ל וראש </w:t>
      </w:r>
      <w:r w:rsidRPr="000C4784">
        <w:rPr>
          <w:rFonts w:ascii="Tahoma" w:hAnsi="Tahoma" w:cs="Tahoma" w:hint="cs"/>
          <w:sz w:val="18"/>
          <w:szCs w:val="18"/>
          <w:rtl/>
        </w:rPr>
        <w:t>אמ"ש</w:t>
      </w:r>
      <w:r w:rsidRPr="000C4784">
        <w:rPr>
          <w:rFonts w:ascii="Tahoma" w:hAnsi="Tahoma" w:cs="Tahoma" w:hint="cs"/>
          <w:sz w:val="18"/>
          <w:szCs w:val="18"/>
          <w:rtl/>
        </w:rPr>
        <w:t xml:space="preserve"> דאז כי רופאים שהתקבלו לעבודה באגף שיקום נכים בשנים האחרונות טוענים כי "שכרם פחות בכ-40% מתנאי השכר של הרופאים הוותיקים", וכי פנה לסמנכ"ל </w:t>
      </w:r>
      <w:r w:rsidRPr="000C4784">
        <w:rPr>
          <w:rFonts w:ascii="Tahoma" w:hAnsi="Tahoma" w:cs="Tahoma" w:hint="cs"/>
          <w:sz w:val="18"/>
          <w:szCs w:val="18"/>
          <w:rtl/>
        </w:rPr>
        <w:t xml:space="preserve">וראש </w:t>
      </w:r>
      <w:r w:rsidRPr="000C4784">
        <w:rPr>
          <w:rFonts w:ascii="Tahoma" w:hAnsi="Tahoma" w:cs="Tahoma" w:hint="cs"/>
          <w:sz w:val="18"/>
          <w:szCs w:val="18"/>
          <w:rtl/>
        </w:rPr>
        <w:t>אמ"ש</w:t>
      </w:r>
      <w:r w:rsidRPr="000C4784">
        <w:rPr>
          <w:rFonts w:ascii="Tahoma" w:hAnsi="Tahoma" w:cs="Tahoma" w:hint="cs"/>
          <w:sz w:val="18"/>
          <w:szCs w:val="18"/>
          <w:rtl/>
        </w:rPr>
        <w:t xml:space="preserve"> "על מנת לתקן את המעוות ועל מנת שלא ייווצר מצב שרופאים טובים יעזבו את המערכת לטובת מקומות עבודה יותר אטרקטיביים".</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באגף שיקום נכים נוצרו במשך השנים שתי קבוצות של רופאים - רופאים ותיקים</w:t>
      </w:r>
      <w:r>
        <w:rPr>
          <w:rStyle w:val="FootnoteReference0"/>
          <w:rFonts w:ascii="Tahoma" w:hAnsi="Tahoma" w:cs="Tahoma"/>
          <w:sz w:val="18"/>
          <w:szCs w:val="18"/>
          <w:rtl/>
        </w:rPr>
        <w:footnoteReference w:id="25"/>
      </w:r>
      <w:r w:rsidRPr="000C4784">
        <w:rPr>
          <w:rFonts w:ascii="Tahoma" w:hAnsi="Tahoma" w:cs="Tahoma" w:hint="cs"/>
          <w:sz w:val="18"/>
          <w:szCs w:val="18"/>
          <w:rtl/>
        </w:rPr>
        <w:t xml:space="preserve"> ורופאים חדשים</w:t>
      </w:r>
      <w:r>
        <w:rPr>
          <w:rStyle w:val="FootnoteReference0"/>
          <w:rFonts w:ascii="Tahoma" w:hAnsi="Tahoma" w:cs="Tahoma"/>
          <w:sz w:val="18"/>
          <w:szCs w:val="18"/>
          <w:rtl/>
        </w:rPr>
        <w:footnoteReference w:id="26"/>
      </w:r>
      <w:r w:rsidRPr="000C4784">
        <w:rPr>
          <w:rFonts w:ascii="Tahoma" w:hAnsi="Tahoma" w:cs="Tahoma" w:hint="cs"/>
          <w:sz w:val="18"/>
          <w:szCs w:val="18"/>
          <w:rtl/>
        </w:rPr>
        <w:t>, ואף כי שתי הקבוצות מבצעות את אותה עבודה, הפער בין שכרן יכול להסתכם בעשרות אחוזים.</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בתגובת אגף השכר והסכמי עבודה במשרד האוצר מאוקטובר 2018 על ממצאי הדוח (להלן - תגובת משרד האוצר) צוין כי הכללים שלפיהם מחושב שכרם של רופאי אגף שיקום הוותיקים עדיפים על הוראות ההסכמים הקיבוציים החלים על הרופאים המועסקים בשירות המדינה, וכי מקור הפער הוא היסטורי. עוד ציין כי בשל הצורך להגיע לפתרון מצוקת איוש תקני הרופאים המחוזיים באגף שיקום נכים, ניאות הממונה על השכר במשרד האוצר "להסדיר את תנאי השכר של רופאי אגף שיקום הוותיקים לצד הסדרת תשלום התוספות </w:t>
      </w:r>
      <w:r w:rsidRPr="000C4784">
        <w:rPr>
          <w:rFonts w:ascii="Tahoma" w:hAnsi="Tahoma" w:cs="Tahoma" w:hint="cs"/>
          <w:sz w:val="18"/>
          <w:szCs w:val="18"/>
          <w:rtl/>
        </w:rPr>
        <w:t>השכריות</w:t>
      </w:r>
      <w:r w:rsidRPr="000C4784">
        <w:rPr>
          <w:rFonts w:ascii="Tahoma" w:hAnsi="Tahoma" w:cs="Tahoma" w:hint="cs"/>
          <w:sz w:val="18"/>
          <w:szCs w:val="18"/>
          <w:rtl/>
        </w:rPr>
        <w:t xml:space="preserve"> לרופאים המחוזיים באגף שיקום אשר העסקתם החלה לאחר שנת 2005".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במרץ 2015 פנה יו"ר ועד רופאי </w:t>
      </w:r>
      <w:r w:rsidRPr="000C4784">
        <w:rPr>
          <w:rFonts w:ascii="Tahoma" w:hAnsi="Tahoma" w:cs="Tahoma" w:hint="cs"/>
          <w:sz w:val="18"/>
          <w:szCs w:val="18"/>
          <w:rtl/>
        </w:rPr>
        <w:t>משהב</w:t>
      </w:r>
      <w:r w:rsidRPr="000C4784">
        <w:rPr>
          <w:rFonts w:ascii="Tahoma" w:hAnsi="Tahoma" w:cs="Tahoma"/>
          <w:sz w:val="18"/>
          <w:szCs w:val="18"/>
          <w:rtl/>
        </w:rPr>
        <w:t>"</w:t>
      </w:r>
      <w:r w:rsidRPr="000C4784">
        <w:rPr>
          <w:rFonts w:ascii="Tahoma" w:hAnsi="Tahoma" w:cs="Tahoma" w:hint="cs"/>
          <w:sz w:val="18"/>
          <w:szCs w:val="18"/>
          <w:rtl/>
        </w:rPr>
        <w:t>ט</w:t>
      </w:r>
      <w:r w:rsidRPr="000C4784">
        <w:rPr>
          <w:rFonts w:ascii="Tahoma" w:hAnsi="Tahoma" w:cs="Tahoma" w:hint="cs"/>
          <w:sz w:val="18"/>
          <w:szCs w:val="18"/>
          <w:rtl/>
        </w:rPr>
        <w:t xml:space="preserve"> ונציג ארגון רופאי המדינה דאז לסמנכ"ל וראש אגף שיקום נכים דאז ולסמנכ"ל וראש </w:t>
      </w:r>
      <w:r w:rsidRPr="000C4784">
        <w:rPr>
          <w:rFonts w:ascii="Tahoma" w:hAnsi="Tahoma" w:cs="Tahoma" w:hint="cs"/>
          <w:sz w:val="18"/>
          <w:szCs w:val="18"/>
          <w:rtl/>
        </w:rPr>
        <w:t>אמ"ש</w:t>
      </w:r>
      <w:r w:rsidRPr="000C4784">
        <w:rPr>
          <w:rFonts w:ascii="Tahoma" w:hAnsi="Tahoma" w:cs="Tahoma" w:hint="cs"/>
          <w:sz w:val="18"/>
          <w:szCs w:val="18"/>
          <w:rtl/>
        </w:rPr>
        <w:t xml:space="preserve"> דאז והלין שמשכורתם של הרופאים החדשים נמוכה בהרבה מזו של הרופאים הוותיקים, והדבר גורם לעזיבת רופאים חדשים המועסקים באגף ומגביר את העומס המוטל ממילא על הרופאים הנותרים. באותו חודש שב ופנה הרופא הראשי דאז לסמנכ"ל וראש </w:t>
      </w:r>
      <w:r w:rsidRPr="000C4784">
        <w:rPr>
          <w:rFonts w:ascii="Tahoma" w:hAnsi="Tahoma" w:cs="Tahoma" w:hint="cs"/>
          <w:sz w:val="18"/>
          <w:szCs w:val="18"/>
          <w:rtl/>
        </w:rPr>
        <w:t>אמ"ש</w:t>
      </w:r>
      <w:r w:rsidRPr="000C4784">
        <w:rPr>
          <w:rFonts w:ascii="Tahoma" w:hAnsi="Tahoma" w:cs="Tahoma" w:hint="cs"/>
          <w:sz w:val="18"/>
          <w:szCs w:val="18"/>
          <w:rtl/>
        </w:rPr>
        <w:t xml:space="preserve"> דאז וציין לפניו את בעיית המחסור ברופאים באגף נוכח המחסור הכללי ברופאים בארץ והתנאים הלא אטרקטיביים שמציע האגף לעומת מקומות אחרים המעסיקים רופאים כמו קופות החולים והביטוח הלאומי. עוד ציין כי הוא "מתריע מזה מס' שנים כי אם לא נשכיל לגייס רופאים לאגף שיקום נכים, המערכת תלך ותקרוס", וכי "במצב הדברים הנוכחי, יקשה עלינו מאוד לממש את אחריותנו עפ"י החוק והתקנות לתת טיפול רפואי הולם לנכי צה"ל". במכתב נוסף של הרופא הראשי דאז מיולי 2015 לסמנכ"ל וראש </w:t>
      </w:r>
      <w:r w:rsidRPr="000C4784">
        <w:rPr>
          <w:rFonts w:ascii="Tahoma" w:hAnsi="Tahoma" w:cs="Tahoma" w:hint="cs"/>
          <w:sz w:val="18"/>
          <w:szCs w:val="18"/>
          <w:rtl/>
        </w:rPr>
        <w:t>אמ"ש</w:t>
      </w:r>
      <w:r w:rsidRPr="000C4784">
        <w:rPr>
          <w:rFonts w:ascii="Tahoma" w:hAnsi="Tahoma" w:cs="Tahoma" w:hint="cs"/>
          <w:sz w:val="18"/>
          <w:szCs w:val="18"/>
          <w:rtl/>
        </w:rPr>
        <w:t xml:space="preserve"> דאז הוא ציין כי הביטוח הלאומי השיג הסכם שכר אטרקטיבי עבור רופאיו, ובעקבות כך רופאים מאגף שיקום נכים עוברים לביטוח הלאומי. עוד ציין כי הטיפול בבעיה "</w:t>
      </w:r>
      <w:r w:rsidRPr="000C4784">
        <w:rPr>
          <w:rFonts w:ascii="Tahoma" w:hAnsi="Tahoma" w:cs="Tahoma" w:hint="cs"/>
          <w:b/>
          <w:bCs/>
          <w:sz w:val="18"/>
          <w:szCs w:val="18"/>
          <w:rtl/>
        </w:rPr>
        <w:t>ידוע לכולם - יצירת תנאי עבודה אטרקטיביים שיביאו רופאים ראויים לעבוד באגף השיקום</w:t>
      </w:r>
      <w:r w:rsidRPr="000C4784">
        <w:rPr>
          <w:rFonts w:ascii="Tahoma" w:hAnsi="Tahoma" w:cs="Tahoma" w:hint="cs"/>
          <w:sz w:val="18"/>
          <w:szCs w:val="18"/>
          <w:rtl/>
        </w:rPr>
        <w:t>" (ההדגשה במקור)</w:t>
      </w:r>
      <w:r>
        <w:rPr>
          <w:rFonts w:ascii="Tahoma" w:hAnsi="Tahoma" w:cs="Tahoma"/>
          <w:sz w:val="18"/>
          <w:szCs w:val="18"/>
          <w:vertAlign w:val="superscript"/>
          <w:rtl/>
        </w:rPr>
        <w:footnoteReference w:id="27"/>
      </w:r>
      <w:r w:rsidRPr="000C4784">
        <w:rPr>
          <w:rFonts w:ascii="Tahoma" w:hAnsi="Tahoma" w:cs="Tahoma" w:hint="cs"/>
          <w:sz w:val="18"/>
          <w:szCs w:val="18"/>
          <w:rtl/>
        </w:rPr>
        <w:t xml:space="preserve">.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לאחר שתשעה רופאים מחוזיים עזבו את אגף שיקום נכים בין יולי 2013 לאוגוסט 2015 (כל הרופאים החלו לעבוד לאחר שנת 2007), בחן </w:t>
      </w:r>
      <w:r w:rsidRPr="000C4784">
        <w:rPr>
          <w:rFonts w:ascii="Tahoma" w:hAnsi="Tahoma" w:cs="Tahoma" w:hint="cs"/>
          <w:sz w:val="18"/>
          <w:szCs w:val="18"/>
          <w:rtl/>
        </w:rPr>
        <w:t>משהב</w:t>
      </w:r>
      <w:r w:rsidRPr="000C4784">
        <w:rPr>
          <w:rFonts w:ascii="Tahoma" w:hAnsi="Tahoma" w:cs="Tahoma"/>
          <w:sz w:val="18"/>
          <w:szCs w:val="18"/>
          <w:rtl/>
        </w:rPr>
        <w:t>"</w:t>
      </w:r>
      <w:r w:rsidRPr="000C4784">
        <w:rPr>
          <w:rFonts w:ascii="Tahoma" w:hAnsi="Tahoma" w:cs="Tahoma" w:hint="cs"/>
          <w:sz w:val="18"/>
          <w:szCs w:val="18"/>
          <w:rtl/>
        </w:rPr>
        <w:t>ט</w:t>
      </w:r>
      <w:r w:rsidRPr="000C4784">
        <w:rPr>
          <w:rFonts w:ascii="Tahoma" w:hAnsi="Tahoma" w:cs="Tahoma" w:hint="cs"/>
          <w:sz w:val="18"/>
          <w:szCs w:val="18"/>
          <w:rtl/>
        </w:rPr>
        <w:t xml:space="preserve"> בסוף שנת 2015 את הסיבות לעזיבתם באמצעות סקר שנעשה בקרב רופאים שעזבו (להלן סקר בנושא הסיבות לעזיבת רופאים)</w:t>
      </w:r>
      <w:r>
        <w:rPr>
          <w:rFonts w:ascii="Tahoma" w:hAnsi="Tahoma" w:cs="Tahoma"/>
          <w:sz w:val="18"/>
          <w:szCs w:val="18"/>
          <w:vertAlign w:val="superscript"/>
          <w:rtl/>
        </w:rPr>
        <w:footnoteReference w:id="28"/>
      </w:r>
      <w:r w:rsidRPr="000C4784">
        <w:rPr>
          <w:rFonts w:ascii="Tahoma" w:hAnsi="Tahoma" w:cs="Tahoma" w:hint="cs"/>
          <w:sz w:val="18"/>
          <w:szCs w:val="18"/>
          <w:rtl/>
        </w:rPr>
        <w:t xml:space="preserve">. מהסקר עלה כי חמישה </w:t>
      </w:r>
      <w:r w:rsidRPr="000C4784">
        <w:rPr>
          <w:rFonts w:ascii="Tahoma" w:hAnsi="Tahoma" w:cs="Tahoma" w:hint="cs"/>
          <w:sz w:val="18"/>
          <w:szCs w:val="18"/>
          <w:rtl/>
        </w:rPr>
        <w:t xml:space="preserve">מהרופאים עזבו מסיבות שקשורות לתנאי ההעסקה </w:t>
      </w:r>
      <w:r w:rsidRPr="000C4784">
        <w:rPr>
          <w:rFonts w:ascii="Tahoma" w:hAnsi="Tahoma" w:cs="Tahoma" w:hint="cs"/>
          <w:sz w:val="18"/>
          <w:szCs w:val="18"/>
          <w:rtl/>
        </w:rPr>
        <w:t>במשהב"ט</w:t>
      </w:r>
      <w:r>
        <w:rPr>
          <w:rFonts w:ascii="Tahoma" w:hAnsi="Tahoma" w:cs="Tahoma"/>
          <w:sz w:val="18"/>
          <w:szCs w:val="18"/>
          <w:vertAlign w:val="superscript"/>
          <w:rtl/>
        </w:rPr>
        <w:footnoteReference w:id="29"/>
      </w:r>
      <w:r w:rsidRPr="000C4784">
        <w:rPr>
          <w:rFonts w:ascii="Tahoma" w:hAnsi="Tahoma" w:cs="Tahoma" w:hint="cs"/>
          <w:sz w:val="18"/>
          <w:szCs w:val="18"/>
          <w:rtl/>
        </w:rPr>
        <w:t xml:space="preserve">, כאשר ארבעה מתוך החמישה עזבו מסיבות הקשורות לשכר. עוד עלה מהסקר, כי ארבעה מהרופאים שעזבו בשל תנאי ההעסקה עובדים במוסדות אחרים (בביטוח הלאומי ובקופת חולים כללית) תמורת שכר גבוה יותר. </w:t>
      </w:r>
    </w:p>
    <w:p w:rsidR="004E6C7C" w:rsidRPr="000C4784" w:rsidP="001F7A01">
      <w:pPr>
        <w:spacing w:after="240" w:line="240" w:lineRule="exact"/>
        <w:ind w:right="2268"/>
        <w:jc w:val="both"/>
        <w:rPr>
          <w:rFonts w:ascii="Tahoma" w:hAnsi="Tahoma" w:cs="Tahoma"/>
          <w:sz w:val="18"/>
          <w:szCs w:val="18"/>
          <w:rtl/>
        </w:rPr>
      </w:pPr>
      <w:r w:rsidRPr="000C4784">
        <w:rPr>
          <w:rFonts w:ascii="Tahoma" w:hAnsi="Tahoma" w:cs="Tahoma" w:hint="cs"/>
          <w:sz w:val="18"/>
          <w:szCs w:val="18"/>
          <w:rtl/>
        </w:rPr>
        <w:t xml:space="preserve">נושא המחסור ברופאים עלה גם במסגרת פגישת עבודה שהתקיימה בפברואר </w:t>
      </w:r>
      <w:r w:rsidRPr="00046494">
        <w:rPr>
          <w:rFonts w:ascii="Tahoma" w:hAnsi="Tahoma" w:cs="Tahoma" w:hint="cs"/>
          <w:spacing w:val="-4"/>
          <w:sz w:val="18"/>
          <w:szCs w:val="18"/>
          <w:rtl/>
        </w:rPr>
        <w:t xml:space="preserve">2015 בין מנכ"ל </w:t>
      </w:r>
      <w:r w:rsidRPr="00046494">
        <w:rPr>
          <w:rFonts w:ascii="Tahoma" w:hAnsi="Tahoma" w:cs="Tahoma" w:hint="cs"/>
          <w:spacing w:val="-4"/>
          <w:sz w:val="18"/>
          <w:szCs w:val="18"/>
          <w:rtl/>
        </w:rPr>
        <w:t>משהב"ט</w:t>
      </w:r>
      <w:r w:rsidRPr="00046494">
        <w:rPr>
          <w:rFonts w:ascii="Tahoma" w:hAnsi="Tahoma" w:cs="Tahoma" w:hint="cs"/>
          <w:spacing w:val="-4"/>
          <w:sz w:val="18"/>
          <w:szCs w:val="18"/>
          <w:rtl/>
        </w:rPr>
        <w:t xml:space="preserve"> דאז</w:t>
      </w:r>
      <w:r>
        <w:rPr>
          <w:rFonts w:ascii="Tahoma" w:hAnsi="Tahoma" w:cs="Tahoma"/>
          <w:spacing w:val="-4"/>
          <w:sz w:val="18"/>
          <w:szCs w:val="18"/>
          <w:vertAlign w:val="superscript"/>
          <w:rtl/>
        </w:rPr>
        <w:footnoteReference w:id="30"/>
      </w:r>
      <w:r w:rsidRPr="00046494">
        <w:rPr>
          <w:rFonts w:ascii="Tahoma" w:hAnsi="Tahoma" w:cs="Tahoma" w:hint="cs"/>
          <w:spacing w:val="-4"/>
          <w:sz w:val="18"/>
          <w:szCs w:val="18"/>
          <w:rtl/>
        </w:rPr>
        <w:t xml:space="preserve">, מר דן הראל, ובין המשנה למנכ"ל וראש </w:t>
      </w:r>
      <w:r w:rsidRPr="00046494">
        <w:rPr>
          <w:rFonts w:ascii="Tahoma" w:hAnsi="Tahoma" w:cs="Tahoma" w:hint="cs"/>
          <w:spacing w:val="-4"/>
          <w:sz w:val="18"/>
          <w:szCs w:val="18"/>
          <w:rtl/>
        </w:rPr>
        <w:t>גית"ם</w:t>
      </w:r>
      <w:r w:rsidRPr="00046494">
        <w:rPr>
          <w:rFonts w:ascii="Tahoma" w:hAnsi="Tahoma" w:cs="Tahoma" w:hint="cs"/>
          <w:spacing w:val="-4"/>
          <w:sz w:val="18"/>
          <w:szCs w:val="18"/>
          <w:rtl/>
        </w:rPr>
        <w:t>,</w:t>
      </w:r>
      <w:r w:rsidRPr="000C4784">
        <w:rPr>
          <w:rFonts w:ascii="Tahoma" w:hAnsi="Tahoma" w:cs="Tahoma" w:hint="cs"/>
          <w:sz w:val="18"/>
          <w:szCs w:val="18"/>
          <w:rtl/>
        </w:rPr>
        <w:t xml:space="preserve"> מר רוני מורנו, שציין כי המחסור ברופאים מקורו בעיקר בתנאי ההעסקה ובשכר. מנכ"ל </w:t>
      </w:r>
      <w:r w:rsidRPr="000C4784">
        <w:rPr>
          <w:rFonts w:ascii="Tahoma" w:hAnsi="Tahoma" w:cs="Tahoma"/>
          <w:sz w:val="18"/>
          <w:szCs w:val="18"/>
          <w:rtl/>
        </w:rPr>
        <w:t>משהב"ט</w:t>
      </w:r>
      <w:r w:rsidRPr="000C4784">
        <w:rPr>
          <w:rFonts w:ascii="Tahoma" w:hAnsi="Tahoma" w:cs="Tahoma"/>
          <w:sz w:val="18"/>
          <w:szCs w:val="18"/>
          <w:rtl/>
        </w:rPr>
        <w:t xml:space="preserve"> דאז</w:t>
      </w:r>
      <w:r w:rsidRPr="000C4784">
        <w:rPr>
          <w:rFonts w:ascii="Tahoma" w:hAnsi="Tahoma" w:cs="Tahoma" w:hint="cs"/>
          <w:sz w:val="18"/>
          <w:szCs w:val="18"/>
          <w:rtl/>
        </w:rPr>
        <w:t xml:space="preserve"> ביקש להתחיל בביצוע עבודת מטה בשיתוף נציבות שירות המדינה ומשרד האוצר כדי לשפר את תנאי השכר וההעסקה של הרופאים. </w:t>
      </w:r>
    </w:p>
    <w:p w:rsidR="004E6C7C" w:rsidRPr="000C4784" w:rsidP="001F7A01">
      <w:pPr>
        <w:pStyle w:val="RESHET"/>
        <w:rPr>
          <w:b/>
          <w:rtl/>
        </w:rPr>
      </w:pPr>
      <w:r w:rsidRPr="000C4784">
        <w:rPr>
          <w:rFonts w:hint="cs"/>
          <w:rtl/>
        </w:rPr>
        <w:t xml:space="preserve">משרד מבקר המדינה מעיר </w:t>
      </w:r>
      <w:r w:rsidRPr="000C4784">
        <w:rPr>
          <w:rFonts w:hint="cs"/>
          <w:rtl/>
        </w:rPr>
        <w:t>למשהב"ט</w:t>
      </w:r>
      <w:r w:rsidRPr="000C4784">
        <w:rPr>
          <w:rFonts w:hint="cs"/>
          <w:rtl/>
        </w:rPr>
        <w:t xml:space="preserve"> כי רק </w:t>
      </w:r>
      <w:r w:rsidRPr="000C4784">
        <w:rPr>
          <w:rtl/>
        </w:rPr>
        <w:t xml:space="preserve">באמצע שנת 2015, כאשר בעיית המחסור ברופאים הפכה קריטית, </w:t>
      </w:r>
      <w:r w:rsidRPr="000C4784">
        <w:rPr>
          <w:rFonts w:hint="cs"/>
          <w:rtl/>
        </w:rPr>
        <w:t xml:space="preserve">הוא </w:t>
      </w:r>
      <w:r w:rsidRPr="000C4784">
        <w:rPr>
          <w:rtl/>
        </w:rPr>
        <w:t>החל לפעול בנושא שכר הרופאים המחוזיים מול משרד האוצר</w:t>
      </w:r>
      <w:r w:rsidRPr="000C4784">
        <w:rPr>
          <w:rFonts w:hint="cs"/>
          <w:rtl/>
        </w:rPr>
        <w:t xml:space="preserve">. למרות זאת, </w:t>
      </w:r>
      <w:r w:rsidRPr="000C4784">
        <w:rPr>
          <w:rFonts w:hint="cs"/>
          <w:rtl/>
        </w:rPr>
        <w:t>משהב"ט</w:t>
      </w:r>
      <w:r w:rsidRPr="000C4784">
        <w:rPr>
          <w:rFonts w:hint="cs"/>
          <w:rtl/>
        </w:rPr>
        <w:t xml:space="preserve"> לא הצליח לאייש את כל המשרות של רופאים מחוזיים שנקבעו בתקן, כפי שיפורט </w:t>
      </w:r>
      <w:r w:rsidRPr="000C4784">
        <w:rPr>
          <w:rtl/>
        </w:rPr>
        <w:t>בהמשך</w:t>
      </w:r>
      <w:r w:rsidRPr="000C4784">
        <w:rPr>
          <w:rFonts w:hint="cs"/>
          <w:b/>
          <w:rtl/>
        </w:rPr>
        <w:t>.</w:t>
      </w:r>
    </w:p>
    <w:p w:rsidR="004E6C7C" w:rsidRPr="000C4784" w:rsidP="000C4784">
      <w:pPr>
        <w:spacing w:line="240" w:lineRule="exact"/>
        <w:ind w:right="2268"/>
        <w:jc w:val="both"/>
        <w:rPr>
          <w:rFonts w:ascii="Tahoma" w:hAnsi="Tahoma" w:cs="Tahoma"/>
          <w:sz w:val="18"/>
          <w:szCs w:val="18"/>
          <w:rtl/>
        </w:rPr>
      </w:pPr>
    </w:p>
    <w:p w:rsidR="004E6C7C" w:rsidRPr="001F7A01" w:rsidP="001F7A01">
      <w:pPr>
        <w:pStyle w:val="KOT5"/>
        <w:rPr>
          <w:rStyle w:val="Heading4Char"/>
          <w:rFonts w:ascii="Tahoma" w:hAnsi="Tahoma" w:cs="Tahoma"/>
          <w:i w:val="0"/>
          <w:iCs w:val="0"/>
          <w:color w:val="387026"/>
          <w:sz w:val="26"/>
          <w:szCs w:val="26"/>
          <w:rtl/>
        </w:rPr>
      </w:pPr>
      <w:r w:rsidRPr="001F7A01">
        <w:rPr>
          <w:rStyle w:val="Heading4Char"/>
          <w:rFonts w:ascii="Tahoma" w:hAnsi="Tahoma" w:cs="Tahoma" w:hint="cs"/>
          <w:i w:val="0"/>
          <w:iCs w:val="0"/>
          <w:color w:val="387026"/>
          <w:sz w:val="26"/>
          <w:szCs w:val="26"/>
          <w:rtl/>
        </w:rPr>
        <w:t>השלכות המחסור ברופאים על רמת השירות לנכי צה</w:t>
      </w:r>
      <w:r w:rsidRPr="001F7A01">
        <w:rPr>
          <w:rStyle w:val="Heading4Char"/>
          <w:rFonts w:ascii="Tahoma" w:hAnsi="Tahoma" w:cs="Tahoma"/>
          <w:i w:val="0"/>
          <w:iCs w:val="0"/>
          <w:color w:val="387026"/>
          <w:sz w:val="26"/>
          <w:szCs w:val="26"/>
          <w:rtl/>
        </w:rPr>
        <w:t>"</w:t>
      </w:r>
      <w:r w:rsidRPr="001F7A01">
        <w:rPr>
          <w:rStyle w:val="Heading4Char"/>
          <w:rFonts w:ascii="Tahoma" w:hAnsi="Tahoma" w:cs="Tahoma" w:hint="cs"/>
          <w:i w:val="0"/>
          <w:iCs w:val="0"/>
          <w:color w:val="387026"/>
          <w:sz w:val="26"/>
          <w:szCs w:val="26"/>
          <w:rtl/>
        </w:rPr>
        <w:t>ל</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בתפיסת ההפעלה של היחידה לשירותים רפואיים נקבע שהאחריות והסמכות לריכוז הטיפול הרפואי בנכה צה</w:t>
      </w:r>
      <w:r w:rsidRPr="000C4784">
        <w:rPr>
          <w:rFonts w:ascii="Tahoma" w:hAnsi="Tahoma" w:cs="Tahoma"/>
          <w:sz w:val="18"/>
          <w:szCs w:val="18"/>
          <w:rtl/>
        </w:rPr>
        <w:t>"</w:t>
      </w:r>
      <w:r w:rsidRPr="000C4784">
        <w:rPr>
          <w:rFonts w:ascii="Tahoma" w:hAnsi="Tahoma" w:cs="Tahoma" w:hint="cs"/>
          <w:sz w:val="18"/>
          <w:szCs w:val="18"/>
          <w:rtl/>
        </w:rPr>
        <w:t>ל הן בידי הרופא המחוזי. רופא מחוזי אינו מטפל קלינית בנכה צה</w:t>
      </w:r>
      <w:r w:rsidRPr="000C4784">
        <w:rPr>
          <w:rFonts w:ascii="Tahoma" w:hAnsi="Tahoma" w:cs="Tahoma"/>
          <w:sz w:val="18"/>
          <w:szCs w:val="18"/>
          <w:rtl/>
        </w:rPr>
        <w:t>"</w:t>
      </w:r>
      <w:r w:rsidRPr="000C4784">
        <w:rPr>
          <w:rFonts w:ascii="Tahoma" w:hAnsi="Tahoma" w:cs="Tahoma" w:hint="cs"/>
          <w:sz w:val="18"/>
          <w:szCs w:val="18"/>
          <w:rtl/>
        </w:rPr>
        <w:t xml:space="preserve">ל אלא מרכז את הטיפול הרפואי הניתן לו בהתאם לזכאותו הנקבעת לפי </w:t>
      </w:r>
      <w:r w:rsidRPr="000C4784">
        <w:rPr>
          <w:rFonts w:ascii="Tahoma" w:hAnsi="Tahoma" w:cs="Tahoma"/>
          <w:sz w:val="18"/>
          <w:szCs w:val="18"/>
          <w:rtl/>
        </w:rPr>
        <w:t>נכות</w:t>
      </w:r>
      <w:r w:rsidRPr="000C4784">
        <w:rPr>
          <w:rFonts w:ascii="Tahoma" w:hAnsi="Tahoma" w:cs="Tahoma" w:hint="cs"/>
          <w:sz w:val="18"/>
          <w:szCs w:val="18"/>
          <w:rtl/>
        </w:rPr>
        <w:t>ו</w:t>
      </w:r>
      <w:r w:rsidRPr="000C4784">
        <w:rPr>
          <w:rFonts w:ascii="Tahoma" w:hAnsi="Tahoma" w:cs="Tahoma"/>
          <w:sz w:val="18"/>
          <w:szCs w:val="18"/>
          <w:rtl/>
        </w:rPr>
        <w:t xml:space="preserve"> המוכרת</w:t>
      </w:r>
      <w:r w:rsidRPr="000C4784">
        <w:rPr>
          <w:rFonts w:ascii="Tahoma" w:hAnsi="Tahoma" w:cs="Tahoma" w:hint="cs"/>
          <w:sz w:val="18"/>
          <w:szCs w:val="18"/>
          <w:rtl/>
        </w:rPr>
        <w:t>. זאת בין היתר באמצעות</w:t>
      </w:r>
      <w:r w:rsidRPr="000C4784">
        <w:rPr>
          <w:rFonts w:ascii="Tahoma" w:hAnsi="Tahoma" w:cs="Tahoma"/>
          <w:sz w:val="18"/>
          <w:szCs w:val="18"/>
          <w:rtl/>
        </w:rPr>
        <w:t xml:space="preserve"> </w:t>
      </w:r>
      <w:r w:rsidRPr="000C4784">
        <w:rPr>
          <w:rFonts w:ascii="Tahoma" w:hAnsi="Tahoma" w:cs="Tahoma" w:hint="cs"/>
          <w:sz w:val="18"/>
          <w:szCs w:val="18"/>
          <w:rtl/>
        </w:rPr>
        <w:t xml:space="preserve">התקשרויות שמבצע </w:t>
      </w:r>
      <w:r w:rsidRPr="000C4784">
        <w:rPr>
          <w:rFonts w:ascii="Tahoma" w:hAnsi="Tahoma" w:cs="Tahoma" w:hint="cs"/>
          <w:sz w:val="18"/>
          <w:szCs w:val="18"/>
          <w:rtl/>
        </w:rPr>
        <w:t>משהב"ט</w:t>
      </w:r>
      <w:r w:rsidRPr="000C4784">
        <w:rPr>
          <w:rFonts w:ascii="Tahoma" w:hAnsi="Tahoma" w:cs="Tahoma" w:hint="cs"/>
          <w:sz w:val="18"/>
          <w:szCs w:val="18"/>
          <w:rtl/>
        </w:rPr>
        <w:t xml:space="preserve"> עם </w:t>
      </w:r>
      <w:r w:rsidRPr="000C4784">
        <w:rPr>
          <w:rFonts w:ascii="Tahoma" w:hAnsi="Tahoma" w:cs="Tahoma"/>
          <w:sz w:val="18"/>
          <w:szCs w:val="18"/>
          <w:rtl/>
        </w:rPr>
        <w:t xml:space="preserve">גורמים מקצועיים שונים (כגון רופאים מומחים </w:t>
      </w:r>
      <w:r w:rsidRPr="000C4784">
        <w:rPr>
          <w:rFonts w:ascii="Tahoma" w:hAnsi="Tahoma" w:cs="Tahoma" w:hint="cs"/>
          <w:sz w:val="18"/>
          <w:szCs w:val="18"/>
          <w:rtl/>
        </w:rPr>
        <w:t>ומכונים</w:t>
      </w:r>
      <w:r w:rsidRPr="000C4784">
        <w:rPr>
          <w:rFonts w:ascii="Tahoma" w:hAnsi="Tahoma" w:cs="Tahoma"/>
          <w:sz w:val="18"/>
          <w:szCs w:val="18"/>
          <w:rtl/>
        </w:rPr>
        <w:t>)</w:t>
      </w:r>
      <w:r w:rsidRPr="000C4784">
        <w:rPr>
          <w:rFonts w:ascii="Tahoma" w:hAnsi="Tahoma" w:cs="Tahoma" w:hint="cs"/>
          <w:sz w:val="18"/>
          <w:szCs w:val="18"/>
          <w:rtl/>
        </w:rPr>
        <w:t>. כמו כן, מתפקידו של הרופא המחוזי להנפיק הפניות לבדיקות ולטיפולים שונים בבתי חולים, במרפאות עצמאיות ובמכונים; לאשר מרשמים לתרופות; לדאוג לאספקת ציוד רפואי, ציוד שיקומי ומכשירי עזר; לקיים פגישות עם נכי צה"ל (שנקבעו ביוזמת הרופא או נכי צה"ל);</w:t>
      </w:r>
      <w:r w:rsidRPr="000C4784">
        <w:rPr>
          <w:rFonts w:ascii="Tahoma" w:hAnsi="Tahoma" w:cs="Tahoma"/>
          <w:sz w:val="18"/>
          <w:szCs w:val="18"/>
          <w:rtl/>
        </w:rPr>
        <w:t xml:space="preserve"> </w:t>
      </w:r>
      <w:r w:rsidRPr="000C4784">
        <w:rPr>
          <w:rFonts w:ascii="Tahoma" w:hAnsi="Tahoma" w:cs="Tahoma" w:hint="cs"/>
          <w:sz w:val="18"/>
          <w:szCs w:val="18"/>
          <w:rtl/>
        </w:rPr>
        <w:t>לקיים במקרים מיוחדים ביקורים אצל נכי צה"ל המאושפזים בבתי חולים, ולקיים ביקורי בית אצל נכי צה"ל בעלי נכות קשה, תוך מתן עדיפות לבעלי נכות של 100% פלוס</w:t>
      </w:r>
      <w:r>
        <w:rPr>
          <w:rFonts w:ascii="Tahoma" w:hAnsi="Tahoma" w:cs="Tahoma"/>
          <w:sz w:val="18"/>
          <w:szCs w:val="18"/>
          <w:vertAlign w:val="superscript"/>
          <w:rtl/>
        </w:rPr>
        <w:footnoteReference w:id="31"/>
      </w:r>
      <w:r w:rsidRPr="000C4784">
        <w:rPr>
          <w:rFonts w:ascii="Tahoma" w:hAnsi="Tahoma" w:cs="Tahoma" w:hint="cs"/>
          <w:sz w:val="18"/>
          <w:szCs w:val="18"/>
          <w:rtl/>
        </w:rPr>
        <w:t>.</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אגף שיקום נכים</w:t>
      </w:r>
      <w:r w:rsidRPr="000C4784">
        <w:rPr>
          <w:rFonts w:ascii="Tahoma" w:hAnsi="Tahoma" w:cs="Tahoma"/>
          <w:sz w:val="18"/>
          <w:szCs w:val="18"/>
          <w:rtl/>
        </w:rPr>
        <w:t xml:space="preserve"> התחייב באמנת השירות </w:t>
      </w:r>
      <w:r w:rsidRPr="000C4784">
        <w:rPr>
          <w:rFonts w:ascii="Tahoma" w:hAnsi="Tahoma" w:cs="Tahoma" w:hint="cs"/>
          <w:sz w:val="18"/>
          <w:szCs w:val="18"/>
          <w:rtl/>
        </w:rPr>
        <w:t xml:space="preserve">שלו </w:t>
      </w:r>
      <w:r w:rsidRPr="000C4784">
        <w:rPr>
          <w:rFonts w:ascii="Tahoma" w:hAnsi="Tahoma" w:cs="Tahoma"/>
          <w:sz w:val="18"/>
          <w:szCs w:val="18"/>
          <w:rtl/>
        </w:rPr>
        <w:t xml:space="preserve">לעמוד במדדי שירות </w:t>
      </w:r>
      <w:r w:rsidRPr="000C4784">
        <w:rPr>
          <w:rFonts w:ascii="Tahoma" w:hAnsi="Tahoma" w:cs="Tahoma" w:hint="cs"/>
          <w:sz w:val="18"/>
          <w:szCs w:val="18"/>
          <w:rtl/>
        </w:rPr>
        <w:t>בכמה</w:t>
      </w:r>
      <w:r w:rsidRPr="000C4784">
        <w:rPr>
          <w:rFonts w:ascii="Tahoma" w:hAnsi="Tahoma" w:cs="Tahoma"/>
          <w:sz w:val="18"/>
          <w:szCs w:val="18"/>
          <w:rtl/>
        </w:rPr>
        <w:t xml:space="preserve"> נושאי טיפול, </w:t>
      </w:r>
      <w:r w:rsidRPr="000C4784">
        <w:rPr>
          <w:rFonts w:ascii="Tahoma" w:hAnsi="Tahoma" w:cs="Tahoma" w:hint="cs"/>
          <w:sz w:val="18"/>
          <w:szCs w:val="18"/>
          <w:rtl/>
        </w:rPr>
        <w:t>ובהם</w:t>
      </w:r>
      <w:r w:rsidRPr="000C4784">
        <w:rPr>
          <w:rFonts w:ascii="Tahoma" w:hAnsi="Tahoma" w:cs="Tahoma"/>
          <w:sz w:val="18"/>
          <w:szCs w:val="18"/>
          <w:rtl/>
        </w:rPr>
        <w:t xml:space="preserve"> </w:t>
      </w:r>
      <w:r w:rsidRPr="000C4784">
        <w:rPr>
          <w:rFonts w:ascii="Tahoma" w:hAnsi="Tahoma" w:cs="Tahoma" w:hint="cs"/>
          <w:sz w:val="18"/>
          <w:szCs w:val="18"/>
          <w:rtl/>
        </w:rPr>
        <w:t xml:space="preserve">מענה על פניות של נכי צה"ל לקבלת </w:t>
      </w:r>
      <w:r w:rsidRPr="000C4784">
        <w:rPr>
          <w:rFonts w:ascii="Tahoma" w:hAnsi="Tahoma" w:cs="Tahoma"/>
          <w:sz w:val="18"/>
          <w:szCs w:val="18"/>
          <w:rtl/>
        </w:rPr>
        <w:t>מרשמים לתרופות ו</w:t>
      </w:r>
      <w:r w:rsidRPr="000C4784">
        <w:rPr>
          <w:rFonts w:ascii="Tahoma" w:hAnsi="Tahoma" w:cs="Tahoma" w:hint="cs"/>
          <w:sz w:val="18"/>
          <w:szCs w:val="18"/>
          <w:rtl/>
        </w:rPr>
        <w:t xml:space="preserve">הוצאת </w:t>
      </w:r>
      <w:r w:rsidRPr="000C4784">
        <w:rPr>
          <w:rFonts w:ascii="Tahoma" w:hAnsi="Tahoma" w:cs="Tahoma"/>
          <w:sz w:val="18"/>
          <w:szCs w:val="18"/>
          <w:rtl/>
        </w:rPr>
        <w:t>הפניות לטיפול ו</w:t>
      </w:r>
      <w:r w:rsidRPr="000C4784">
        <w:rPr>
          <w:rFonts w:ascii="Tahoma" w:hAnsi="Tahoma" w:cs="Tahoma" w:hint="cs"/>
          <w:sz w:val="18"/>
          <w:szCs w:val="18"/>
          <w:rtl/>
        </w:rPr>
        <w:t xml:space="preserve">לקבלת </w:t>
      </w:r>
      <w:r w:rsidRPr="000C4784">
        <w:rPr>
          <w:rFonts w:ascii="Tahoma" w:hAnsi="Tahoma" w:cs="Tahoma"/>
          <w:sz w:val="18"/>
          <w:szCs w:val="18"/>
          <w:rtl/>
        </w:rPr>
        <w:t>ציוד רפואי</w:t>
      </w:r>
      <w:r w:rsidRPr="000C4784">
        <w:rPr>
          <w:rFonts w:ascii="Tahoma" w:hAnsi="Tahoma" w:cs="Tahoma" w:hint="cs"/>
          <w:sz w:val="18"/>
          <w:szCs w:val="18"/>
          <w:rtl/>
        </w:rPr>
        <w:t xml:space="preserve"> בתוך שבעה ימים לכל היותר. על פי ניתוח שביצע משרד מבקר המדינה לנתוני האגף לשנים 2016 ו-2017, האגף עומד במדדים אלה. למשל - משך </w:t>
      </w:r>
      <w:r w:rsidRPr="000C4784">
        <w:rPr>
          <w:rFonts w:ascii="Tahoma" w:hAnsi="Tahoma" w:cs="Tahoma"/>
          <w:sz w:val="18"/>
          <w:szCs w:val="18"/>
          <w:rtl/>
        </w:rPr>
        <w:t xml:space="preserve">הטיפול </w:t>
      </w:r>
      <w:r w:rsidRPr="000C4784">
        <w:rPr>
          <w:rFonts w:ascii="Tahoma" w:hAnsi="Tahoma" w:cs="Tahoma" w:hint="cs"/>
          <w:sz w:val="18"/>
          <w:szCs w:val="18"/>
          <w:rtl/>
        </w:rPr>
        <w:t xml:space="preserve">הממוצע בכ-150,000 הפניות בשנה </w:t>
      </w:r>
      <w:r w:rsidRPr="000C4784">
        <w:rPr>
          <w:rFonts w:ascii="Tahoma" w:hAnsi="Tahoma" w:cs="Tahoma" w:hint="cs"/>
          <w:sz w:val="18"/>
          <w:szCs w:val="18"/>
          <w:rtl/>
        </w:rPr>
        <w:t>הוא פחות מיומיים, ו</w:t>
      </w:r>
      <w:r w:rsidRPr="000C4784">
        <w:rPr>
          <w:rFonts w:ascii="Tahoma" w:hAnsi="Tahoma" w:cs="Tahoma"/>
          <w:sz w:val="18"/>
          <w:szCs w:val="18"/>
          <w:rtl/>
        </w:rPr>
        <w:t xml:space="preserve">משך הטיפול הממוצע </w:t>
      </w:r>
      <w:r w:rsidRPr="000C4784">
        <w:rPr>
          <w:rFonts w:ascii="Tahoma" w:hAnsi="Tahoma" w:cs="Tahoma" w:hint="cs"/>
          <w:sz w:val="18"/>
          <w:szCs w:val="18"/>
          <w:rtl/>
        </w:rPr>
        <w:t xml:space="preserve">בהנפקת עשרות אלפי מרשמים בשנה הוא פחות מיום.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כאמור, כבר ביולי 2011 כתב הרופא הראשי דאז לרופאים הכפופים לו כי הוא "מנסה לשכנע את המערכת שעומס העבודה על הרופאים הוא בלתי סביר". עוד כתב כי בעקבות כך הרופאים עוסקים בנושאים הדחופים - בעיקר הנפקת מרשמים והפניות והשתתפות בוועדות שונות - ואין להם שהות מספקת לעסוק בנושאים חשובים אחרים, כגון פגישות יזומות עם נכי צה</w:t>
      </w:r>
      <w:r w:rsidRPr="000C4784">
        <w:rPr>
          <w:rFonts w:ascii="Tahoma" w:hAnsi="Tahoma" w:cs="Tahoma"/>
          <w:sz w:val="18"/>
          <w:szCs w:val="18"/>
          <w:rtl/>
        </w:rPr>
        <w:t>"</w:t>
      </w:r>
      <w:r w:rsidRPr="000C4784">
        <w:rPr>
          <w:rFonts w:ascii="Tahoma" w:hAnsi="Tahoma" w:cs="Tahoma" w:hint="cs"/>
          <w:sz w:val="18"/>
          <w:szCs w:val="18"/>
          <w:rtl/>
        </w:rPr>
        <w:t>ל, ביקורי בית וביקור נכי צה</w:t>
      </w:r>
      <w:r w:rsidRPr="000C4784">
        <w:rPr>
          <w:rFonts w:ascii="Tahoma" w:hAnsi="Tahoma" w:cs="Tahoma"/>
          <w:sz w:val="18"/>
          <w:szCs w:val="18"/>
          <w:rtl/>
        </w:rPr>
        <w:t>"</w:t>
      </w:r>
      <w:r w:rsidRPr="000C4784">
        <w:rPr>
          <w:rFonts w:ascii="Tahoma" w:hAnsi="Tahoma" w:cs="Tahoma" w:hint="cs"/>
          <w:sz w:val="18"/>
          <w:szCs w:val="18"/>
          <w:rtl/>
        </w:rPr>
        <w:t xml:space="preserve">ל מאושפזים הנמצאים בתחום אחריותם. יצוין כי בסקר בנושא הסיבות לעזיבת רופאים שביצע </w:t>
      </w:r>
      <w:r w:rsidRPr="000C4784">
        <w:rPr>
          <w:rFonts w:ascii="Tahoma" w:hAnsi="Tahoma" w:cs="Tahoma" w:hint="cs"/>
          <w:sz w:val="18"/>
          <w:szCs w:val="18"/>
          <w:rtl/>
        </w:rPr>
        <w:t>משהב"ט</w:t>
      </w:r>
      <w:r w:rsidRPr="000C4784">
        <w:rPr>
          <w:rFonts w:ascii="Tahoma" w:hAnsi="Tahoma" w:cs="Tahoma" w:hint="cs"/>
          <w:sz w:val="18"/>
          <w:szCs w:val="18"/>
          <w:rtl/>
        </w:rPr>
        <w:t xml:space="preserve"> ב</w:t>
      </w:r>
      <w:r w:rsidRPr="000C4784">
        <w:rPr>
          <w:rFonts w:ascii="Tahoma" w:hAnsi="Tahoma" w:cs="Tahoma"/>
          <w:sz w:val="18"/>
          <w:szCs w:val="18"/>
          <w:rtl/>
        </w:rPr>
        <w:t>שנת 2015</w:t>
      </w:r>
      <w:r w:rsidRPr="000C4784">
        <w:rPr>
          <w:rFonts w:ascii="Tahoma" w:hAnsi="Tahoma" w:cs="Tahoma" w:hint="cs"/>
          <w:sz w:val="18"/>
          <w:szCs w:val="18"/>
          <w:rtl/>
        </w:rPr>
        <w:t xml:space="preserve"> ציינו חלק מהרופאים שעזבו כי הנפקת מרשמים והפניות היא "עבודה טכנית", כי "אין בעבודה עניין או אתגר מקצועי" וכי "הרופא מתפקד יותר כפקיד שמנפיק מרשמים והפניות וחייב לבצע משימות שמוטלות עליו בלי שיהיה לו שיקול דעת"</w:t>
      </w:r>
      <w:r>
        <w:rPr>
          <w:rFonts w:ascii="Tahoma" w:hAnsi="Tahoma" w:cs="Tahoma"/>
          <w:sz w:val="18"/>
          <w:szCs w:val="18"/>
          <w:vertAlign w:val="superscript"/>
          <w:rtl/>
        </w:rPr>
        <w:footnoteReference w:id="32"/>
      </w:r>
      <w:r w:rsidRPr="000C4784">
        <w:rPr>
          <w:rFonts w:ascii="Tahoma" w:hAnsi="Tahoma" w:cs="Tahoma" w:hint="cs"/>
          <w:sz w:val="18"/>
          <w:szCs w:val="18"/>
          <w:rtl/>
        </w:rPr>
        <w:t xml:space="preserve">. </w:t>
      </w:r>
    </w:p>
    <w:p w:rsidR="004E6C7C" w:rsidRPr="000C4784" w:rsidP="001F7A01">
      <w:pPr>
        <w:spacing w:after="240" w:line="240" w:lineRule="exact"/>
        <w:ind w:right="2268"/>
        <w:jc w:val="both"/>
        <w:rPr>
          <w:rFonts w:ascii="Tahoma" w:hAnsi="Tahoma" w:cs="Tahoma"/>
          <w:sz w:val="18"/>
          <w:szCs w:val="18"/>
          <w:rtl/>
        </w:rPr>
      </w:pPr>
      <w:r w:rsidRPr="000C4784">
        <w:rPr>
          <w:rFonts w:ascii="Tahoma" w:hAnsi="Tahoma" w:cs="Tahoma"/>
          <w:sz w:val="18"/>
          <w:szCs w:val="18"/>
          <w:rtl/>
        </w:rPr>
        <w:t>ביוני 2018 שלח</w:t>
      </w:r>
      <w:r w:rsidRPr="000C4784">
        <w:rPr>
          <w:rFonts w:ascii="Tahoma" w:hAnsi="Tahoma" w:cs="Tahoma" w:hint="cs"/>
          <w:sz w:val="18"/>
          <w:szCs w:val="18"/>
          <w:rtl/>
        </w:rPr>
        <w:t>ו נציגי משרד מבקר המדינה לרופאים המחוזיים</w:t>
      </w:r>
      <w:r w:rsidRPr="000C4784">
        <w:rPr>
          <w:rFonts w:ascii="Tahoma" w:hAnsi="Tahoma" w:cs="Tahoma"/>
          <w:sz w:val="18"/>
          <w:szCs w:val="18"/>
          <w:rtl/>
        </w:rPr>
        <w:t xml:space="preserve"> שאלון</w:t>
      </w:r>
      <w:r w:rsidRPr="000C4784">
        <w:rPr>
          <w:rFonts w:ascii="Tahoma" w:hAnsi="Tahoma" w:cs="Tahoma" w:hint="cs"/>
          <w:sz w:val="18"/>
          <w:szCs w:val="18"/>
          <w:rtl/>
        </w:rPr>
        <w:t>, שעליו השיבו שישה רופאים</w:t>
      </w:r>
      <w:r>
        <w:rPr>
          <w:rStyle w:val="FootnoteReference0"/>
          <w:rFonts w:ascii="Tahoma" w:hAnsi="Tahoma" w:cs="Tahoma"/>
          <w:sz w:val="18"/>
          <w:szCs w:val="18"/>
          <w:rtl/>
        </w:rPr>
        <w:footnoteReference w:id="33"/>
      </w:r>
      <w:r w:rsidRPr="000C4784">
        <w:rPr>
          <w:rFonts w:ascii="Tahoma" w:hAnsi="Tahoma" w:cs="Tahoma" w:hint="cs"/>
          <w:sz w:val="18"/>
          <w:szCs w:val="18"/>
          <w:rtl/>
        </w:rPr>
        <w:t>, ושנגע למספר היבטים בתפקיד הרופא המחוזי. שלושה רופאים השיבו כי רוב זמנם במרפאה מיועד לביצוע פעולות כגון - הנפקת מרשמים והפניות לנכי צה"ל תוך בדיקת זכאותם לכך, ושניים השיבו שלא עומד לרשותם די זמן ליזום פגישות עם נכי צה</w:t>
      </w:r>
      <w:r w:rsidRPr="000C4784">
        <w:rPr>
          <w:rFonts w:ascii="Tahoma" w:hAnsi="Tahoma" w:cs="Tahoma"/>
          <w:sz w:val="18"/>
          <w:szCs w:val="18"/>
          <w:rtl/>
        </w:rPr>
        <w:t>"</w:t>
      </w:r>
      <w:r w:rsidRPr="000C4784">
        <w:rPr>
          <w:rFonts w:ascii="Tahoma" w:hAnsi="Tahoma" w:cs="Tahoma" w:hint="cs"/>
          <w:sz w:val="18"/>
          <w:szCs w:val="18"/>
          <w:rtl/>
        </w:rPr>
        <w:t>ל, ביקורי בית וביקורי נכי צה</w:t>
      </w:r>
      <w:r w:rsidRPr="000C4784">
        <w:rPr>
          <w:rFonts w:ascii="Tahoma" w:hAnsi="Tahoma" w:cs="Tahoma"/>
          <w:sz w:val="18"/>
          <w:szCs w:val="18"/>
          <w:rtl/>
        </w:rPr>
        <w:t>"</w:t>
      </w:r>
      <w:r w:rsidRPr="000C4784">
        <w:rPr>
          <w:rFonts w:ascii="Tahoma" w:hAnsi="Tahoma" w:cs="Tahoma" w:hint="cs"/>
          <w:sz w:val="18"/>
          <w:szCs w:val="18"/>
          <w:rtl/>
        </w:rPr>
        <w:t>ל מאושפזים. שלושה רופאים השיבו כי לא ביקרו בשנה האחרונה נכי צה</w:t>
      </w:r>
      <w:r w:rsidRPr="000C4784">
        <w:rPr>
          <w:rFonts w:ascii="Tahoma" w:hAnsi="Tahoma" w:cs="Tahoma"/>
          <w:sz w:val="18"/>
          <w:szCs w:val="18"/>
          <w:rtl/>
        </w:rPr>
        <w:t>"</w:t>
      </w:r>
      <w:r w:rsidRPr="000C4784">
        <w:rPr>
          <w:rFonts w:ascii="Tahoma" w:hAnsi="Tahoma" w:cs="Tahoma" w:hint="cs"/>
          <w:sz w:val="18"/>
          <w:szCs w:val="18"/>
          <w:rtl/>
        </w:rPr>
        <w:t xml:space="preserve">ל בביתם. חמישה מהרופאים ענו שלא ביקרו כלל מאושפזים או שביקרו אחד עד שניים במשך השנה. </w:t>
      </w:r>
    </w:p>
    <w:p w:rsidR="004E6C7C" w:rsidRPr="000C4784" w:rsidP="00041014">
      <w:pPr>
        <w:pStyle w:val="RESHET"/>
        <w:rPr>
          <w:rtl/>
        </w:rPr>
      </w:pPr>
      <w:r w:rsidRPr="000C4784">
        <w:rPr>
          <w:rFonts w:hint="cs"/>
          <w:rtl/>
        </w:rPr>
        <w:t>בסקר שבוצע עבור משרד מבקר המדינה בקרב נכי צה"ל השיבו רק 7% ממשתתפי הסקר כי מתחילת שנת 2016 יזמו הרופאים המחוזיים פגישה עימם, 78% השיבו כי הרופא המחוזי לא יזם פגישה עימם, ו-15% השיבו כי אינם זוכרים. נתונים אלה מעידים על ההשלכות של המחסור ברופאים על רמת השירות הניתן לנכי צה</w:t>
      </w:r>
      <w:r w:rsidRPr="000C4784">
        <w:rPr>
          <w:rtl/>
        </w:rPr>
        <w:t>"</w:t>
      </w:r>
      <w:r w:rsidRPr="000C4784">
        <w:rPr>
          <w:rFonts w:hint="cs"/>
          <w:rtl/>
        </w:rPr>
        <w:t>ל.</w:t>
      </w:r>
      <w:r w:rsidRPr="00041014" w:rsidR="00041014">
        <w:rPr>
          <w:noProof/>
          <w:szCs w:val="17"/>
          <w:rtl/>
        </w:rPr>
        <w:t xml:space="preserve"> </w:t>
      </w:r>
      <w:r w:rsidRPr="0012789B" w:rsidR="00041014">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825379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0750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בסקר</w:t>
                            </w:r>
                            <w:r w:rsidRPr="00041014">
                              <w:rPr>
                                <w:rFonts w:cs="Tahoma"/>
                                <w:color w:val="0B5294"/>
                                <w:spacing w:val="-4"/>
                                <w:sz w:val="24"/>
                                <w:szCs w:val="24"/>
                                <w:rtl/>
                              </w:rPr>
                              <w:t xml:space="preserve"> </w:t>
                            </w:r>
                            <w:r w:rsidRPr="00041014">
                              <w:rPr>
                                <w:rFonts w:cs="Tahoma" w:hint="eastAsia"/>
                                <w:color w:val="0B5294"/>
                                <w:spacing w:val="-4"/>
                                <w:sz w:val="24"/>
                                <w:szCs w:val="24"/>
                                <w:rtl/>
                              </w:rPr>
                              <w:t>שבוצע</w:t>
                            </w:r>
                            <w:r w:rsidRPr="00041014">
                              <w:rPr>
                                <w:rFonts w:cs="Tahoma"/>
                                <w:color w:val="0B5294"/>
                                <w:spacing w:val="-4"/>
                                <w:sz w:val="24"/>
                                <w:szCs w:val="24"/>
                                <w:rtl/>
                              </w:rPr>
                              <w:t xml:space="preserve"> </w:t>
                            </w:r>
                            <w:r w:rsidRPr="00041014">
                              <w:rPr>
                                <w:rFonts w:cs="Tahoma" w:hint="eastAsia"/>
                                <w:color w:val="0B5294"/>
                                <w:spacing w:val="-4"/>
                                <w:sz w:val="24"/>
                                <w:szCs w:val="24"/>
                                <w:rtl/>
                              </w:rPr>
                              <w:t>בקרב</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השיבו</w:t>
                            </w:r>
                            <w:r w:rsidRPr="00041014">
                              <w:rPr>
                                <w:rFonts w:cs="Tahoma"/>
                                <w:color w:val="0B5294"/>
                                <w:spacing w:val="-4"/>
                                <w:sz w:val="24"/>
                                <w:szCs w:val="24"/>
                                <w:rtl/>
                              </w:rPr>
                              <w:t xml:space="preserve"> </w:t>
                            </w:r>
                            <w:r w:rsidRPr="00041014">
                              <w:rPr>
                                <w:rFonts w:cs="Tahoma" w:hint="eastAsia"/>
                                <w:color w:val="0B5294"/>
                                <w:spacing w:val="-4"/>
                                <w:sz w:val="24"/>
                                <w:szCs w:val="24"/>
                                <w:rtl/>
                              </w:rPr>
                              <w:t>רק</w:t>
                            </w:r>
                            <w:r w:rsidRPr="00041014">
                              <w:rPr>
                                <w:rFonts w:cs="Tahoma"/>
                                <w:color w:val="0B5294"/>
                                <w:spacing w:val="-4"/>
                                <w:sz w:val="24"/>
                                <w:szCs w:val="24"/>
                                <w:rtl/>
                              </w:rPr>
                              <w:t xml:space="preserve"> 7% </w:t>
                            </w:r>
                            <w:r w:rsidRPr="00041014">
                              <w:rPr>
                                <w:rFonts w:cs="Tahoma" w:hint="eastAsia"/>
                                <w:color w:val="0B5294"/>
                                <w:spacing w:val="-4"/>
                                <w:sz w:val="24"/>
                                <w:szCs w:val="24"/>
                                <w:rtl/>
                              </w:rPr>
                              <w:t>ממשתתפי</w:t>
                            </w:r>
                            <w:r w:rsidRPr="00041014">
                              <w:rPr>
                                <w:rFonts w:cs="Tahoma"/>
                                <w:color w:val="0B5294"/>
                                <w:spacing w:val="-4"/>
                                <w:sz w:val="24"/>
                                <w:szCs w:val="24"/>
                                <w:rtl/>
                              </w:rPr>
                              <w:t xml:space="preserve"> </w:t>
                            </w:r>
                            <w:r w:rsidRPr="00041014">
                              <w:rPr>
                                <w:rFonts w:cs="Tahoma" w:hint="eastAsia"/>
                                <w:color w:val="0B5294"/>
                                <w:spacing w:val="-4"/>
                                <w:sz w:val="24"/>
                                <w:szCs w:val="24"/>
                                <w:rtl/>
                              </w:rPr>
                              <w:t>הסקר</w:t>
                            </w:r>
                            <w:r w:rsidRPr="00041014">
                              <w:rPr>
                                <w:rFonts w:cs="Tahoma"/>
                                <w:color w:val="0B5294"/>
                                <w:spacing w:val="-4"/>
                                <w:sz w:val="24"/>
                                <w:szCs w:val="24"/>
                                <w:rtl/>
                              </w:rPr>
                              <w:t xml:space="preserve"> </w:t>
                            </w:r>
                            <w:r w:rsidRPr="00041014">
                              <w:rPr>
                                <w:rFonts w:cs="Tahoma" w:hint="eastAsia"/>
                                <w:color w:val="0B5294"/>
                                <w:spacing w:val="-4"/>
                                <w:sz w:val="24"/>
                                <w:szCs w:val="24"/>
                                <w:rtl/>
                              </w:rPr>
                              <w:t>כי</w:t>
                            </w:r>
                            <w:r w:rsidRPr="00041014">
                              <w:rPr>
                                <w:rFonts w:cs="Tahoma"/>
                                <w:color w:val="0B5294"/>
                                <w:spacing w:val="-4"/>
                                <w:sz w:val="24"/>
                                <w:szCs w:val="24"/>
                                <w:rtl/>
                              </w:rPr>
                              <w:t xml:space="preserve"> </w:t>
                            </w:r>
                            <w:r w:rsidRPr="00041014">
                              <w:rPr>
                                <w:rFonts w:cs="Tahoma" w:hint="eastAsia"/>
                                <w:color w:val="0B5294"/>
                                <w:spacing w:val="-4"/>
                                <w:sz w:val="24"/>
                                <w:szCs w:val="24"/>
                                <w:rtl/>
                              </w:rPr>
                              <w:t>מתחילת</w:t>
                            </w:r>
                            <w:r w:rsidRPr="00041014">
                              <w:rPr>
                                <w:rFonts w:cs="Tahoma"/>
                                <w:color w:val="0B5294"/>
                                <w:spacing w:val="-4"/>
                                <w:sz w:val="24"/>
                                <w:szCs w:val="24"/>
                                <w:rtl/>
                              </w:rPr>
                              <w:t xml:space="preserve"> </w:t>
                            </w:r>
                            <w:r w:rsidRPr="00041014">
                              <w:rPr>
                                <w:rFonts w:cs="Tahoma" w:hint="eastAsia"/>
                                <w:color w:val="0B5294"/>
                                <w:spacing w:val="-4"/>
                                <w:sz w:val="24"/>
                                <w:szCs w:val="24"/>
                                <w:rtl/>
                              </w:rPr>
                              <w:t>שנת</w:t>
                            </w:r>
                            <w:r w:rsidRPr="00041014">
                              <w:rPr>
                                <w:rFonts w:cs="Tahoma"/>
                                <w:color w:val="0B5294"/>
                                <w:spacing w:val="-4"/>
                                <w:sz w:val="24"/>
                                <w:szCs w:val="24"/>
                                <w:rtl/>
                              </w:rPr>
                              <w:t xml:space="preserve"> 2016 </w:t>
                            </w:r>
                            <w:r w:rsidRPr="00041014">
                              <w:rPr>
                                <w:rFonts w:cs="Tahoma" w:hint="eastAsia"/>
                                <w:color w:val="0B5294"/>
                                <w:spacing w:val="-4"/>
                                <w:sz w:val="24"/>
                                <w:szCs w:val="24"/>
                                <w:rtl/>
                              </w:rPr>
                              <w:t>יזמו</w:t>
                            </w:r>
                            <w:r w:rsidRPr="00041014">
                              <w:rPr>
                                <w:rFonts w:cs="Tahoma"/>
                                <w:color w:val="0B5294"/>
                                <w:spacing w:val="-4"/>
                                <w:sz w:val="24"/>
                                <w:szCs w:val="24"/>
                                <w:rtl/>
                              </w:rPr>
                              <w:t xml:space="preserve"> </w:t>
                            </w:r>
                            <w:r w:rsidRPr="00041014">
                              <w:rPr>
                                <w:rFonts w:cs="Tahoma" w:hint="eastAsia"/>
                                <w:color w:val="0B5294"/>
                                <w:spacing w:val="-4"/>
                                <w:sz w:val="24"/>
                                <w:szCs w:val="24"/>
                                <w:rtl/>
                              </w:rPr>
                              <w:t>הרופאים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המחוזיים</w:t>
                            </w:r>
                            <w:r w:rsidRPr="00041014">
                              <w:rPr>
                                <w:rFonts w:cs="Tahoma"/>
                                <w:color w:val="0B5294"/>
                                <w:spacing w:val="-4"/>
                                <w:sz w:val="24"/>
                                <w:szCs w:val="24"/>
                                <w:rtl/>
                              </w:rPr>
                              <w:t xml:space="preserve"> </w:t>
                            </w:r>
                            <w:r w:rsidRPr="00041014">
                              <w:rPr>
                                <w:rFonts w:cs="Tahoma" w:hint="eastAsia"/>
                                <w:color w:val="0B5294"/>
                                <w:spacing w:val="-4"/>
                                <w:sz w:val="24"/>
                                <w:szCs w:val="24"/>
                                <w:rtl/>
                              </w:rPr>
                              <w:t>פגישה</w:t>
                            </w:r>
                            <w:r w:rsidRPr="00041014">
                              <w:rPr>
                                <w:rFonts w:cs="Tahoma"/>
                                <w:color w:val="0B5294"/>
                                <w:spacing w:val="-4"/>
                                <w:sz w:val="24"/>
                                <w:szCs w:val="24"/>
                                <w:rtl/>
                              </w:rPr>
                              <w:t xml:space="preserve"> </w:t>
                            </w:r>
                            <w:r w:rsidRPr="00041014">
                              <w:rPr>
                                <w:rFonts w:cs="Tahoma" w:hint="eastAsia"/>
                                <w:color w:val="0B5294"/>
                                <w:spacing w:val="-4"/>
                                <w:sz w:val="24"/>
                                <w:szCs w:val="24"/>
                                <w:rtl/>
                              </w:rPr>
                              <w:t>עימם</w:t>
                            </w:r>
                            <w:r w:rsidRPr="00041014">
                              <w:rPr>
                                <w:rFonts w:cs="Tahoma"/>
                                <w:color w:val="0B5294"/>
                                <w:spacing w:val="-4"/>
                                <w:sz w:val="24"/>
                                <w:szCs w:val="24"/>
                                <w:rtl/>
                              </w:rPr>
                              <w:t xml:space="preserve">, 78% </w:t>
                            </w:r>
                            <w:r w:rsidRPr="00041014">
                              <w:rPr>
                                <w:rFonts w:cs="Tahoma" w:hint="eastAsia"/>
                                <w:color w:val="0B5294"/>
                                <w:spacing w:val="-4"/>
                                <w:sz w:val="24"/>
                                <w:szCs w:val="24"/>
                                <w:rtl/>
                              </w:rPr>
                              <w:t>השיבו</w:t>
                            </w:r>
                            <w:r w:rsidRPr="00041014">
                              <w:rPr>
                                <w:rFonts w:cs="Tahoma"/>
                                <w:color w:val="0B5294"/>
                                <w:spacing w:val="-4"/>
                                <w:sz w:val="24"/>
                                <w:szCs w:val="24"/>
                                <w:rtl/>
                              </w:rPr>
                              <w:t xml:space="preserve"> </w:t>
                            </w:r>
                            <w:r w:rsidRPr="00041014">
                              <w:rPr>
                                <w:rFonts w:cs="Tahoma" w:hint="eastAsia"/>
                                <w:color w:val="0B5294"/>
                                <w:spacing w:val="-4"/>
                                <w:sz w:val="24"/>
                                <w:szCs w:val="24"/>
                                <w:rtl/>
                              </w:rPr>
                              <w:t>כי</w:t>
                            </w:r>
                            <w:r w:rsidRPr="00041014">
                              <w:rPr>
                                <w:rFonts w:cs="Tahoma"/>
                                <w:color w:val="0B5294"/>
                                <w:spacing w:val="-4"/>
                                <w:sz w:val="24"/>
                                <w:szCs w:val="24"/>
                                <w:rtl/>
                              </w:rPr>
                              <w:t xml:space="preserve"> </w:t>
                            </w:r>
                            <w:r w:rsidRPr="00041014">
                              <w:rPr>
                                <w:rFonts w:cs="Tahoma" w:hint="eastAsia"/>
                                <w:color w:val="0B5294"/>
                                <w:spacing w:val="-4"/>
                                <w:sz w:val="24"/>
                                <w:szCs w:val="24"/>
                                <w:rtl/>
                              </w:rPr>
                              <w:t>הרופא</w:t>
                            </w:r>
                            <w:r w:rsidRPr="00041014">
                              <w:rPr>
                                <w:rFonts w:cs="Tahoma"/>
                                <w:color w:val="0B5294"/>
                                <w:spacing w:val="-4"/>
                                <w:sz w:val="24"/>
                                <w:szCs w:val="24"/>
                                <w:rtl/>
                              </w:rPr>
                              <w:t xml:space="preserve"> </w:t>
                            </w:r>
                            <w:r w:rsidRPr="00041014">
                              <w:rPr>
                                <w:rFonts w:cs="Tahoma" w:hint="eastAsia"/>
                                <w:color w:val="0B5294"/>
                                <w:spacing w:val="-4"/>
                                <w:sz w:val="24"/>
                                <w:szCs w:val="24"/>
                                <w:rtl/>
                              </w:rPr>
                              <w:t>המחוזי</w:t>
                            </w:r>
                            <w:r w:rsidRPr="00041014">
                              <w:rPr>
                                <w:rFonts w:cs="Tahoma"/>
                                <w:color w:val="0B5294"/>
                                <w:spacing w:val="-4"/>
                                <w:sz w:val="24"/>
                                <w:szCs w:val="24"/>
                                <w:rtl/>
                              </w:rPr>
                              <w:t xml:space="preserve"> </w:t>
                            </w:r>
                            <w:r w:rsidRPr="00041014">
                              <w:rPr>
                                <w:rFonts w:cs="Tahoma" w:hint="eastAsia"/>
                                <w:color w:val="0B5294"/>
                                <w:spacing w:val="-4"/>
                                <w:sz w:val="24"/>
                                <w:szCs w:val="24"/>
                                <w:rtl/>
                              </w:rPr>
                              <w:t>לא</w:t>
                            </w:r>
                            <w:r w:rsidRPr="00041014">
                              <w:rPr>
                                <w:rFonts w:cs="Tahoma"/>
                                <w:color w:val="0B5294"/>
                                <w:spacing w:val="-4"/>
                                <w:sz w:val="24"/>
                                <w:szCs w:val="24"/>
                                <w:rtl/>
                              </w:rPr>
                              <w:t xml:space="preserve"> </w:t>
                            </w:r>
                            <w:r w:rsidRPr="00041014">
                              <w:rPr>
                                <w:rFonts w:cs="Tahoma" w:hint="eastAsia"/>
                                <w:color w:val="0B5294"/>
                                <w:spacing w:val="-4"/>
                                <w:sz w:val="24"/>
                                <w:szCs w:val="24"/>
                                <w:rtl/>
                              </w:rPr>
                              <w:t>יזם</w:t>
                            </w:r>
                            <w:r w:rsidRPr="00041014">
                              <w:rPr>
                                <w:rFonts w:cs="Tahoma"/>
                                <w:color w:val="0B5294"/>
                                <w:spacing w:val="-4"/>
                                <w:sz w:val="24"/>
                                <w:szCs w:val="24"/>
                                <w:rtl/>
                              </w:rPr>
                              <w:t xml:space="preserve"> </w:t>
                            </w:r>
                            <w:r w:rsidRPr="00041014">
                              <w:rPr>
                                <w:rFonts w:cs="Tahoma" w:hint="eastAsia"/>
                                <w:color w:val="0B5294"/>
                                <w:spacing w:val="-4"/>
                                <w:sz w:val="24"/>
                                <w:szCs w:val="24"/>
                                <w:rtl/>
                              </w:rPr>
                              <w:t>פגישה</w:t>
                            </w:r>
                            <w:r w:rsidRPr="00041014">
                              <w:rPr>
                                <w:rFonts w:cs="Tahoma"/>
                                <w:color w:val="0B5294"/>
                                <w:spacing w:val="-4"/>
                                <w:sz w:val="24"/>
                                <w:szCs w:val="24"/>
                                <w:rtl/>
                              </w:rPr>
                              <w:t xml:space="preserve"> </w:t>
                            </w:r>
                            <w:r w:rsidRPr="00041014">
                              <w:rPr>
                                <w:rFonts w:cs="Tahoma" w:hint="eastAsia"/>
                                <w:color w:val="0B5294"/>
                                <w:spacing w:val="-4"/>
                                <w:sz w:val="24"/>
                                <w:szCs w:val="24"/>
                                <w:rtl/>
                              </w:rPr>
                              <w:t>עימם</w:t>
                            </w:r>
                            <w:r w:rsidRPr="00041014">
                              <w:rPr>
                                <w:rFonts w:cs="Tahoma"/>
                                <w:color w:val="0B5294"/>
                                <w:spacing w:val="-4"/>
                                <w:sz w:val="24"/>
                                <w:szCs w:val="24"/>
                                <w:rtl/>
                              </w:rPr>
                              <w:t xml:space="preserve">, </w:t>
                            </w:r>
                            <w:r w:rsidRPr="00041014">
                              <w:rPr>
                                <w:rFonts w:cs="Tahoma" w:hint="eastAsia"/>
                                <w:color w:val="0B5294"/>
                                <w:spacing w:val="-4"/>
                                <w:sz w:val="24"/>
                                <w:szCs w:val="24"/>
                                <w:rtl/>
                              </w:rPr>
                              <w:t>ו</w:t>
                            </w:r>
                            <w:r w:rsidRPr="00041014">
                              <w:rPr>
                                <w:rFonts w:cs="Tahoma"/>
                                <w:color w:val="0B5294"/>
                                <w:spacing w:val="-4"/>
                                <w:sz w:val="24"/>
                                <w:szCs w:val="24"/>
                                <w:rtl/>
                              </w:rPr>
                              <w:t xml:space="preserve">-15% </w:t>
                            </w:r>
                            <w:r w:rsidRPr="00041014">
                              <w:rPr>
                                <w:rFonts w:cs="Tahoma" w:hint="eastAsia"/>
                                <w:color w:val="0B5294"/>
                                <w:spacing w:val="-4"/>
                                <w:sz w:val="24"/>
                                <w:szCs w:val="24"/>
                                <w:rtl/>
                              </w:rPr>
                              <w:t>השיבו</w:t>
                            </w:r>
                            <w:r w:rsidRPr="00041014">
                              <w:rPr>
                                <w:rFonts w:cs="Tahoma"/>
                                <w:color w:val="0B5294"/>
                                <w:spacing w:val="-4"/>
                                <w:sz w:val="24"/>
                                <w:szCs w:val="24"/>
                                <w:rtl/>
                              </w:rPr>
                              <w:t xml:space="preserve"> </w:t>
                            </w:r>
                            <w:r w:rsidRPr="00041014">
                              <w:rPr>
                                <w:rFonts w:cs="Tahoma" w:hint="eastAsia"/>
                                <w:color w:val="0B5294"/>
                                <w:spacing w:val="-4"/>
                                <w:sz w:val="24"/>
                                <w:szCs w:val="24"/>
                                <w:rtl/>
                              </w:rPr>
                              <w:t>כי</w:t>
                            </w:r>
                            <w:r w:rsidRPr="00041014">
                              <w:rPr>
                                <w:rFonts w:cs="Tahoma"/>
                                <w:color w:val="0B5294"/>
                                <w:spacing w:val="-4"/>
                                <w:sz w:val="24"/>
                                <w:szCs w:val="24"/>
                                <w:rtl/>
                              </w:rPr>
                              <w:t xml:space="preserve"> </w:t>
                            </w:r>
                            <w:r w:rsidRPr="00041014">
                              <w:rPr>
                                <w:rFonts w:cs="Tahoma" w:hint="eastAsia"/>
                                <w:color w:val="0B5294"/>
                                <w:spacing w:val="-4"/>
                                <w:sz w:val="24"/>
                                <w:szCs w:val="24"/>
                                <w:rtl/>
                              </w:rPr>
                              <w:t>אינם</w:t>
                            </w:r>
                            <w:r w:rsidRPr="00041014">
                              <w:rPr>
                                <w:rFonts w:cs="Tahoma"/>
                                <w:color w:val="0B5294"/>
                                <w:spacing w:val="-4"/>
                                <w:sz w:val="24"/>
                                <w:szCs w:val="24"/>
                                <w:rtl/>
                              </w:rPr>
                              <w:t xml:space="preserve"> </w:t>
                            </w:r>
                            <w:r w:rsidRPr="00041014">
                              <w:rPr>
                                <w:rFonts w:cs="Tahoma" w:hint="eastAsia"/>
                                <w:color w:val="0B5294"/>
                                <w:spacing w:val="-4"/>
                                <w:sz w:val="24"/>
                                <w:szCs w:val="24"/>
                                <w:rtl/>
                              </w:rPr>
                              <w:t>זוכרים</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44106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1932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8650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בסקר</w:t>
                      </w:r>
                      <w:r w:rsidRPr="00041014">
                        <w:rPr>
                          <w:rFonts w:cs="Tahoma"/>
                          <w:color w:val="0B5294"/>
                          <w:spacing w:val="-4"/>
                          <w:sz w:val="24"/>
                          <w:szCs w:val="24"/>
                          <w:rtl/>
                        </w:rPr>
                        <w:t xml:space="preserve"> </w:t>
                      </w:r>
                      <w:r w:rsidRPr="00041014">
                        <w:rPr>
                          <w:rFonts w:cs="Tahoma" w:hint="eastAsia"/>
                          <w:color w:val="0B5294"/>
                          <w:spacing w:val="-4"/>
                          <w:sz w:val="24"/>
                          <w:szCs w:val="24"/>
                          <w:rtl/>
                        </w:rPr>
                        <w:t>שבוצע</w:t>
                      </w:r>
                      <w:r w:rsidRPr="00041014">
                        <w:rPr>
                          <w:rFonts w:cs="Tahoma"/>
                          <w:color w:val="0B5294"/>
                          <w:spacing w:val="-4"/>
                          <w:sz w:val="24"/>
                          <w:szCs w:val="24"/>
                          <w:rtl/>
                        </w:rPr>
                        <w:t xml:space="preserve"> </w:t>
                      </w:r>
                      <w:r w:rsidRPr="00041014">
                        <w:rPr>
                          <w:rFonts w:cs="Tahoma" w:hint="eastAsia"/>
                          <w:color w:val="0B5294"/>
                          <w:spacing w:val="-4"/>
                          <w:sz w:val="24"/>
                          <w:szCs w:val="24"/>
                          <w:rtl/>
                        </w:rPr>
                        <w:t>בקרב</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השיבו</w:t>
                      </w:r>
                      <w:r w:rsidRPr="00041014">
                        <w:rPr>
                          <w:rFonts w:cs="Tahoma"/>
                          <w:color w:val="0B5294"/>
                          <w:spacing w:val="-4"/>
                          <w:sz w:val="24"/>
                          <w:szCs w:val="24"/>
                          <w:rtl/>
                        </w:rPr>
                        <w:t xml:space="preserve"> </w:t>
                      </w:r>
                      <w:r w:rsidRPr="00041014">
                        <w:rPr>
                          <w:rFonts w:cs="Tahoma" w:hint="eastAsia"/>
                          <w:color w:val="0B5294"/>
                          <w:spacing w:val="-4"/>
                          <w:sz w:val="24"/>
                          <w:szCs w:val="24"/>
                          <w:rtl/>
                        </w:rPr>
                        <w:t>רק</w:t>
                      </w:r>
                      <w:r w:rsidRPr="00041014">
                        <w:rPr>
                          <w:rFonts w:cs="Tahoma"/>
                          <w:color w:val="0B5294"/>
                          <w:spacing w:val="-4"/>
                          <w:sz w:val="24"/>
                          <w:szCs w:val="24"/>
                          <w:rtl/>
                        </w:rPr>
                        <w:t xml:space="preserve"> 7% </w:t>
                      </w:r>
                      <w:r w:rsidRPr="00041014">
                        <w:rPr>
                          <w:rFonts w:cs="Tahoma" w:hint="eastAsia"/>
                          <w:color w:val="0B5294"/>
                          <w:spacing w:val="-4"/>
                          <w:sz w:val="24"/>
                          <w:szCs w:val="24"/>
                          <w:rtl/>
                        </w:rPr>
                        <w:t>ממשתתפי</w:t>
                      </w:r>
                      <w:r w:rsidRPr="00041014">
                        <w:rPr>
                          <w:rFonts w:cs="Tahoma"/>
                          <w:color w:val="0B5294"/>
                          <w:spacing w:val="-4"/>
                          <w:sz w:val="24"/>
                          <w:szCs w:val="24"/>
                          <w:rtl/>
                        </w:rPr>
                        <w:t xml:space="preserve"> </w:t>
                      </w:r>
                      <w:r w:rsidRPr="00041014">
                        <w:rPr>
                          <w:rFonts w:cs="Tahoma" w:hint="eastAsia"/>
                          <w:color w:val="0B5294"/>
                          <w:spacing w:val="-4"/>
                          <w:sz w:val="24"/>
                          <w:szCs w:val="24"/>
                          <w:rtl/>
                        </w:rPr>
                        <w:t>הסקר</w:t>
                      </w:r>
                      <w:r w:rsidRPr="00041014">
                        <w:rPr>
                          <w:rFonts w:cs="Tahoma"/>
                          <w:color w:val="0B5294"/>
                          <w:spacing w:val="-4"/>
                          <w:sz w:val="24"/>
                          <w:szCs w:val="24"/>
                          <w:rtl/>
                        </w:rPr>
                        <w:t xml:space="preserve"> </w:t>
                      </w:r>
                      <w:r w:rsidRPr="00041014">
                        <w:rPr>
                          <w:rFonts w:cs="Tahoma" w:hint="eastAsia"/>
                          <w:color w:val="0B5294"/>
                          <w:spacing w:val="-4"/>
                          <w:sz w:val="24"/>
                          <w:szCs w:val="24"/>
                          <w:rtl/>
                        </w:rPr>
                        <w:t>כי</w:t>
                      </w:r>
                      <w:r w:rsidRPr="00041014">
                        <w:rPr>
                          <w:rFonts w:cs="Tahoma"/>
                          <w:color w:val="0B5294"/>
                          <w:spacing w:val="-4"/>
                          <w:sz w:val="24"/>
                          <w:szCs w:val="24"/>
                          <w:rtl/>
                        </w:rPr>
                        <w:t xml:space="preserve"> </w:t>
                      </w:r>
                      <w:r w:rsidRPr="00041014">
                        <w:rPr>
                          <w:rFonts w:cs="Tahoma" w:hint="eastAsia"/>
                          <w:color w:val="0B5294"/>
                          <w:spacing w:val="-4"/>
                          <w:sz w:val="24"/>
                          <w:szCs w:val="24"/>
                          <w:rtl/>
                        </w:rPr>
                        <w:t>מתחילת</w:t>
                      </w:r>
                      <w:r w:rsidRPr="00041014">
                        <w:rPr>
                          <w:rFonts w:cs="Tahoma"/>
                          <w:color w:val="0B5294"/>
                          <w:spacing w:val="-4"/>
                          <w:sz w:val="24"/>
                          <w:szCs w:val="24"/>
                          <w:rtl/>
                        </w:rPr>
                        <w:t xml:space="preserve"> </w:t>
                      </w:r>
                      <w:r w:rsidRPr="00041014">
                        <w:rPr>
                          <w:rFonts w:cs="Tahoma" w:hint="eastAsia"/>
                          <w:color w:val="0B5294"/>
                          <w:spacing w:val="-4"/>
                          <w:sz w:val="24"/>
                          <w:szCs w:val="24"/>
                          <w:rtl/>
                        </w:rPr>
                        <w:t>שנת</w:t>
                      </w:r>
                      <w:r w:rsidRPr="00041014">
                        <w:rPr>
                          <w:rFonts w:cs="Tahoma"/>
                          <w:color w:val="0B5294"/>
                          <w:spacing w:val="-4"/>
                          <w:sz w:val="24"/>
                          <w:szCs w:val="24"/>
                          <w:rtl/>
                        </w:rPr>
                        <w:t xml:space="preserve"> 2016 </w:t>
                      </w:r>
                      <w:r w:rsidRPr="00041014">
                        <w:rPr>
                          <w:rFonts w:cs="Tahoma" w:hint="eastAsia"/>
                          <w:color w:val="0B5294"/>
                          <w:spacing w:val="-4"/>
                          <w:sz w:val="24"/>
                          <w:szCs w:val="24"/>
                          <w:rtl/>
                        </w:rPr>
                        <w:t>יזמו</w:t>
                      </w:r>
                      <w:r w:rsidRPr="00041014">
                        <w:rPr>
                          <w:rFonts w:cs="Tahoma"/>
                          <w:color w:val="0B5294"/>
                          <w:spacing w:val="-4"/>
                          <w:sz w:val="24"/>
                          <w:szCs w:val="24"/>
                          <w:rtl/>
                        </w:rPr>
                        <w:t xml:space="preserve"> </w:t>
                      </w:r>
                      <w:r w:rsidRPr="00041014">
                        <w:rPr>
                          <w:rFonts w:cs="Tahoma" w:hint="eastAsia"/>
                          <w:color w:val="0B5294"/>
                          <w:spacing w:val="-4"/>
                          <w:sz w:val="24"/>
                          <w:szCs w:val="24"/>
                          <w:rtl/>
                        </w:rPr>
                        <w:t>הרופאים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המחוזיים</w:t>
                      </w:r>
                      <w:r w:rsidRPr="00041014">
                        <w:rPr>
                          <w:rFonts w:cs="Tahoma"/>
                          <w:color w:val="0B5294"/>
                          <w:spacing w:val="-4"/>
                          <w:sz w:val="24"/>
                          <w:szCs w:val="24"/>
                          <w:rtl/>
                        </w:rPr>
                        <w:t xml:space="preserve"> </w:t>
                      </w:r>
                      <w:r w:rsidRPr="00041014">
                        <w:rPr>
                          <w:rFonts w:cs="Tahoma" w:hint="eastAsia"/>
                          <w:color w:val="0B5294"/>
                          <w:spacing w:val="-4"/>
                          <w:sz w:val="24"/>
                          <w:szCs w:val="24"/>
                          <w:rtl/>
                        </w:rPr>
                        <w:t>פגישה</w:t>
                      </w:r>
                      <w:r w:rsidRPr="00041014">
                        <w:rPr>
                          <w:rFonts w:cs="Tahoma"/>
                          <w:color w:val="0B5294"/>
                          <w:spacing w:val="-4"/>
                          <w:sz w:val="24"/>
                          <w:szCs w:val="24"/>
                          <w:rtl/>
                        </w:rPr>
                        <w:t xml:space="preserve"> </w:t>
                      </w:r>
                      <w:r w:rsidRPr="00041014">
                        <w:rPr>
                          <w:rFonts w:cs="Tahoma" w:hint="eastAsia"/>
                          <w:color w:val="0B5294"/>
                          <w:spacing w:val="-4"/>
                          <w:sz w:val="24"/>
                          <w:szCs w:val="24"/>
                          <w:rtl/>
                        </w:rPr>
                        <w:t>עימם</w:t>
                      </w:r>
                      <w:r w:rsidRPr="00041014">
                        <w:rPr>
                          <w:rFonts w:cs="Tahoma"/>
                          <w:color w:val="0B5294"/>
                          <w:spacing w:val="-4"/>
                          <w:sz w:val="24"/>
                          <w:szCs w:val="24"/>
                          <w:rtl/>
                        </w:rPr>
                        <w:t xml:space="preserve">, 78% </w:t>
                      </w:r>
                      <w:r w:rsidRPr="00041014">
                        <w:rPr>
                          <w:rFonts w:cs="Tahoma" w:hint="eastAsia"/>
                          <w:color w:val="0B5294"/>
                          <w:spacing w:val="-4"/>
                          <w:sz w:val="24"/>
                          <w:szCs w:val="24"/>
                          <w:rtl/>
                        </w:rPr>
                        <w:t>השיבו</w:t>
                      </w:r>
                      <w:r w:rsidRPr="00041014">
                        <w:rPr>
                          <w:rFonts w:cs="Tahoma"/>
                          <w:color w:val="0B5294"/>
                          <w:spacing w:val="-4"/>
                          <w:sz w:val="24"/>
                          <w:szCs w:val="24"/>
                          <w:rtl/>
                        </w:rPr>
                        <w:t xml:space="preserve"> </w:t>
                      </w:r>
                      <w:r w:rsidRPr="00041014">
                        <w:rPr>
                          <w:rFonts w:cs="Tahoma" w:hint="eastAsia"/>
                          <w:color w:val="0B5294"/>
                          <w:spacing w:val="-4"/>
                          <w:sz w:val="24"/>
                          <w:szCs w:val="24"/>
                          <w:rtl/>
                        </w:rPr>
                        <w:t>כי</w:t>
                      </w:r>
                      <w:r w:rsidRPr="00041014">
                        <w:rPr>
                          <w:rFonts w:cs="Tahoma"/>
                          <w:color w:val="0B5294"/>
                          <w:spacing w:val="-4"/>
                          <w:sz w:val="24"/>
                          <w:szCs w:val="24"/>
                          <w:rtl/>
                        </w:rPr>
                        <w:t xml:space="preserve"> </w:t>
                      </w:r>
                      <w:r w:rsidRPr="00041014">
                        <w:rPr>
                          <w:rFonts w:cs="Tahoma" w:hint="eastAsia"/>
                          <w:color w:val="0B5294"/>
                          <w:spacing w:val="-4"/>
                          <w:sz w:val="24"/>
                          <w:szCs w:val="24"/>
                          <w:rtl/>
                        </w:rPr>
                        <w:t>הרופא</w:t>
                      </w:r>
                      <w:r w:rsidRPr="00041014">
                        <w:rPr>
                          <w:rFonts w:cs="Tahoma"/>
                          <w:color w:val="0B5294"/>
                          <w:spacing w:val="-4"/>
                          <w:sz w:val="24"/>
                          <w:szCs w:val="24"/>
                          <w:rtl/>
                        </w:rPr>
                        <w:t xml:space="preserve"> </w:t>
                      </w:r>
                      <w:r w:rsidRPr="00041014">
                        <w:rPr>
                          <w:rFonts w:cs="Tahoma" w:hint="eastAsia"/>
                          <w:color w:val="0B5294"/>
                          <w:spacing w:val="-4"/>
                          <w:sz w:val="24"/>
                          <w:szCs w:val="24"/>
                          <w:rtl/>
                        </w:rPr>
                        <w:t>המחוזי</w:t>
                      </w:r>
                      <w:r w:rsidRPr="00041014">
                        <w:rPr>
                          <w:rFonts w:cs="Tahoma"/>
                          <w:color w:val="0B5294"/>
                          <w:spacing w:val="-4"/>
                          <w:sz w:val="24"/>
                          <w:szCs w:val="24"/>
                          <w:rtl/>
                        </w:rPr>
                        <w:t xml:space="preserve"> </w:t>
                      </w:r>
                      <w:r w:rsidRPr="00041014">
                        <w:rPr>
                          <w:rFonts w:cs="Tahoma" w:hint="eastAsia"/>
                          <w:color w:val="0B5294"/>
                          <w:spacing w:val="-4"/>
                          <w:sz w:val="24"/>
                          <w:szCs w:val="24"/>
                          <w:rtl/>
                        </w:rPr>
                        <w:t>לא</w:t>
                      </w:r>
                      <w:r w:rsidRPr="00041014">
                        <w:rPr>
                          <w:rFonts w:cs="Tahoma"/>
                          <w:color w:val="0B5294"/>
                          <w:spacing w:val="-4"/>
                          <w:sz w:val="24"/>
                          <w:szCs w:val="24"/>
                          <w:rtl/>
                        </w:rPr>
                        <w:t xml:space="preserve"> </w:t>
                      </w:r>
                      <w:r w:rsidRPr="00041014">
                        <w:rPr>
                          <w:rFonts w:cs="Tahoma" w:hint="eastAsia"/>
                          <w:color w:val="0B5294"/>
                          <w:spacing w:val="-4"/>
                          <w:sz w:val="24"/>
                          <w:szCs w:val="24"/>
                          <w:rtl/>
                        </w:rPr>
                        <w:t>יזם</w:t>
                      </w:r>
                      <w:r w:rsidRPr="00041014">
                        <w:rPr>
                          <w:rFonts w:cs="Tahoma"/>
                          <w:color w:val="0B5294"/>
                          <w:spacing w:val="-4"/>
                          <w:sz w:val="24"/>
                          <w:szCs w:val="24"/>
                          <w:rtl/>
                        </w:rPr>
                        <w:t xml:space="preserve"> </w:t>
                      </w:r>
                      <w:r w:rsidRPr="00041014">
                        <w:rPr>
                          <w:rFonts w:cs="Tahoma" w:hint="eastAsia"/>
                          <w:color w:val="0B5294"/>
                          <w:spacing w:val="-4"/>
                          <w:sz w:val="24"/>
                          <w:szCs w:val="24"/>
                          <w:rtl/>
                        </w:rPr>
                        <w:t>פגישה</w:t>
                      </w:r>
                      <w:r w:rsidRPr="00041014">
                        <w:rPr>
                          <w:rFonts w:cs="Tahoma"/>
                          <w:color w:val="0B5294"/>
                          <w:spacing w:val="-4"/>
                          <w:sz w:val="24"/>
                          <w:szCs w:val="24"/>
                          <w:rtl/>
                        </w:rPr>
                        <w:t xml:space="preserve"> </w:t>
                      </w:r>
                      <w:r w:rsidRPr="00041014">
                        <w:rPr>
                          <w:rFonts w:cs="Tahoma" w:hint="eastAsia"/>
                          <w:color w:val="0B5294"/>
                          <w:spacing w:val="-4"/>
                          <w:sz w:val="24"/>
                          <w:szCs w:val="24"/>
                          <w:rtl/>
                        </w:rPr>
                        <w:t>עימם</w:t>
                      </w:r>
                      <w:r w:rsidRPr="00041014">
                        <w:rPr>
                          <w:rFonts w:cs="Tahoma"/>
                          <w:color w:val="0B5294"/>
                          <w:spacing w:val="-4"/>
                          <w:sz w:val="24"/>
                          <w:szCs w:val="24"/>
                          <w:rtl/>
                        </w:rPr>
                        <w:t xml:space="preserve">, </w:t>
                      </w:r>
                      <w:r w:rsidRPr="00041014">
                        <w:rPr>
                          <w:rFonts w:cs="Tahoma" w:hint="eastAsia"/>
                          <w:color w:val="0B5294"/>
                          <w:spacing w:val="-4"/>
                          <w:sz w:val="24"/>
                          <w:szCs w:val="24"/>
                          <w:rtl/>
                        </w:rPr>
                        <w:t>ו</w:t>
                      </w:r>
                      <w:r w:rsidRPr="00041014">
                        <w:rPr>
                          <w:rFonts w:cs="Tahoma"/>
                          <w:color w:val="0B5294"/>
                          <w:spacing w:val="-4"/>
                          <w:sz w:val="24"/>
                          <w:szCs w:val="24"/>
                          <w:rtl/>
                        </w:rPr>
                        <w:t xml:space="preserve">-15% </w:t>
                      </w:r>
                      <w:r w:rsidRPr="00041014">
                        <w:rPr>
                          <w:rFonts w:cs="Tahoma" w:hint="eastAsia"/>
                          <w:color w:val="0B5294"/>
                          <w:spacing w:val="-4"/>
                          <w:sz w:val="24"/>
                          <w:szCs w:val="24"/>
                          <w:rtl/>
                        </w:rPr>
                        <w:t>השיבו</w:t>
                      </w:r>
                      <w:r w:rsidRPr="00041014">
                        <w:rPr>
                          <w:rFonts w:cs="Tahoma"/>
                          <w:color w:val="0B5294"/>
                          <w:spacing w:val="-4"/>
                          <w:sz w:val="24"/>
                          <w:szCs w:val="24"/>
                          <w:rtl/>
                        </w:rPr>
                        <w:t xml:space="preserve"> </w:t>
                      </w:r>
                      <w:r w:rsidRPr="00041014">
                        <w:rPr>
                          <w:rFonts w:cs="Tahoma" w:hint="eastAsia"/>
                          <w:color w:val="0B5294"/>
                          <w:spacing w:val="-4"/>
                          <w:sz w:val="24"/>
                          <w:szCs w:val="24"/>
                          <w:rtl/>
                        </w:rPr>
                        <w:t>כי</w:t>
                      </w:r>
                      <w:r w:rsidRPr="00041014">
                        <w:rPr>
                          <w:rFonts w:cs="Tahoma"/>
                          <w:color w:val="0B5294"/>
                          <w:spacing w:val="-4"/>
                          <w:sz w:val="24"/>
                          <w:szCs w:val="24"/>
                          <w:rtl/>
                        </w:rPr>
                        <w:t xml:space="preserve"> </w:t>
                      </w:r>
                      <w:r w:rsidRPr="00041014">
                        <w:rPr>
                          <w:rFonts w:cs="Tahoma" w:hint="eastAsia"/>
                          <w:color w:val="0B5294"/>
                          <w:spacing w:val="-4"/>
                          <w:sz w:val="24"/>
                          <w:szCs w:val="24"/>
                          <w:rtl/>
                        </w:rPr>
                        <w:t>אינם</w:t>
                      </w:r>
                      <w:r w:rsidRPr="00041014">
                        <w:rPr>
                          <w:rFonts w:cs="Tahoma"/>
                          <w:color w:val="0B5294"/>
                          <w:spacing w:val="-4"/>
                          <w:sz w:val="24"/>
                          <w:szCs w:val="24"/>
                          <w:rtl/>
                        </w:rPr>
                        <w:t xml:space="preserve"> </w:t>
                      </w:r>
                      <w:r w:rsidRPr="00041014">
                        <w:rPr>
                          <w:rFonts w:cs="Tahoma" w:hint="eastAsia"/>
                          <w:color w:val="0B5294"/>
                          <w:spacing w:val="-4"/>
                          <w:sz w:val="24"/>
                          <w:szCs w:val="24"/>
                          <w:rtl/>
                        </w:rPr>
                        <w:t>זוכרים</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0835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E6C7C" w:rsidRPr="000C4784" w:rsidP="001F7A01">
      <w:pPr>
        <w:spacing w:before="180" w:line="240" w:lineRule="exact"/>
        <w:ind w:right="2268"/>
        <w:jc w:val="both"/>
        <w:rPr>
          <w:rFonts w:ascii="Tahoma" w:hAnsi="Tahoma" w:cs="Tahoma"/>
          <w:sz w:val="18"/>
          <w:szCs w:val="18"/>
          <w:rtl/>
        </w:rPr>
      </w:pPr>
      <w:r w:rsidRPr="000C4784">
        <w:rPr>
          <w:rFonts w:ascii="Tahoma" w:hAnsi="Tahoma" w:cs="Tahoma" w:hint="cs"/>
          <w:sz w:val="18"/>
          <w:szCs w:val="18"/>
          <w:rtl/>
        </w:rPr>
        <w:t xml:space="preserve">בביקורת עלה כי לעיתים, כאשר נוצר עיכוב נקודתי באישור מרשמים במחוזות בשל מחסור ברופאים והעומס המוטל עליהם, מתבקשים רופאים מחוזיים להנפיק מרשמים לנכי צה"ל שאותם הם אינם מכירים. </w:t>
      </w:r>
      <w:r w:rsidRPr="000C4784">
        <w:rPr>
          <w:rFonts w:ascii="Tahoma" w:hAnsi="Tahoma" w:cs="Tahoma"/>
          <w:sz w:val="18"/>
          <w:szCs w:val="18"/>
          <w:rtl/>
        </w:rPr>
        <w:t xml:space="preserve">להלן דוגמאות לפניות של גורמים שונים באגף שיקום נכים בנוגע למרשמים שלא </w:t>
      </w:r>
      <w:r w:rsidRPr="000C4784">
        <w:rPr>
          <w:rFonts w:ascii="Tahoma" w:hAnsi="Tahoma" w:cs="Tahoma" w:hint="cs"/>
          <w:sz w:val="18"/>
          <w:szCs w:val="18"/>
          <w:rtl/>
        </w:rPr>
        <w:t>אושרו: בנובמבר 2017 פנתה רוקחת ממוקד רוקחים באגף, בין היתר, לראש תחום שירותים רפואיים במחוז דן וציינה כי בתור העבודה של הרופאים ממתינים מרשמים של נכי צה</w:t>
      </w:r>
      <w:r w:rsidRPr="000C4784">
        <w:rPr>
          <w:rFonts w:ascii="Tahoma" w:hAnsi="Tahoma" w:cs="Tahoma"/>
          <w:sz w:val="18"/>
          <w:szCs w:val="18"/>
          <w:rtl/>
        </w:rPr>
        <w:t>"</w:t>
      </w:r>
      <w:r w:rsidRPr="000C4784">
        <w:rPr>
          <w:rFonts w:ascii="Tahoma" w:hAnsi="Tahoma" w:cs="Tahoma" w:hint="cs"/>
          <w:sz w:val="18"/>
          <w:szCs w:val="18"/>
          <w:rtl/>
        </w:rPr>
        <w:t>ל שטרם נחתמו מלפני שבוע, ואותם נכי צה</w:t>
      </w:r>
      <w:r w:rsidRPr="000C4784">
        <w:rPr>
          <w:rFonts w:ascii="Tahoma" w:hAnsi="Tahoma" w:cs="Tahoma"/>
          <w:sz w:val="18"/>
          <w:szCs w:val="18"/>
          <w:rtl/>
        </w:rPr>
        <w:t>"</w:t>
      </w:r>
      <w:r w:rsidRPr="000C4784">
        <w:rPr>
          <w:rFonts w:ascii="Tahoma" w:hAnsi="Tahoma" w:cs="Tahoma" w:hint="cs"/>
          <w:sz w:val="18"/>
          <w:szCs w:val="18"/>
          <w:rtl/>
        </w:rPr>
        <w:t xml:space="preserve">ל פונים שוב ושוב למוקד בבקשה לקבל בדחיפות את התרופות. ראש תחום שירותים רפואיים במחוז דן השיבה כי "לצערי הבעיה מוכרת ולא חדשה", וכי המחוז נאלץ להיעזר בשירותיהם של רופאים מחוזיים אחרים לצורך אישור המרשמים; בנובמבר 2017 </w:t>
      </w:r>
      <w:r w:rsidRPr="000C4784">
        <w:rPr>
          <w:rFonts w:ascii="Tahoma" w:hAnsi="Tahoma" w:cs="Tahoma" w:hint="cs"/>
          <w:sz w:val="18"/>
          <w:szCs w:val="18"/>
          <w:rtl/>
        </w:rPr>
        <w:t xml:space="preserve">פנה מנהל מחוז חיפה לרופא הראשי דאז ולרופא המרחבי וביקש את סיועם בנוגע ל-273 מרשמים שלא טופלו; בינואר 2018 פנתה מנהלת המוקד הטלפוני של האגף לרופא הראשי דאז </w:t>
      </w:r>
      <w:r w:rsidRPr="000C4784">
        <w:rPr>
          <w:rFonts w:ascii="Tahoma" w:hAnsi="Tahoma" w:cs="Tahoma" w:hint="cs"/>
          <w:sz w:val="18"/>
          <w:szCs w:val="18"/>
          <w:rtl/>
        </w:rPr>
        <w:t>ולסגנו</w:t>
      </w:r>
      <w:r w:rsidRPr="000C4784">
        <w:rPr>
          <w:rFonts w:ascii="Tahoma" w:hAnsi="Tahoma" w:cs="Tahoma" w:hint="cs"/>
          <w:sz w:val="18"/>
          <w:szCs w:val="18"/>
          <w:rtl/>
        </w:rPr>
        <w:t xml:space="preserve"> והלינה על אי-אישור מרשמים בפרק זמן סביר ועל מרשמים "שלא נחתמו למעלה משבועיים מיום פתיחת המרשם". היא העבירה לידיהם רשימה של 204 מרשמים שלא נחתמו.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הבעייתיות במקרים כגון אלה היא שהרופא המחוזי שנקרא לסייע אינו מכיר את נכי צה"ל כיוון שאינם בתחום אחריותו. בשל העומס המוטל עליו עקב הטיפול בהנפקת מרשמים והפניות לנכי צה"ל שבתחום אחריותו, הוא מתקשה לטפל </w:t>
      </w:r>
      <w:r w:rsidRPr="000C4784">
        <w:rPr>
          <w:rFonts w:ascii="Tahoma" w:hAnsi="Tahoma" w:cs="Tahoma"/>
          <w:sz w:val="18"/>
          <w:szCs w:val="18"/>
          <w:rtl/>
        </w:rPr>
        <w:t>בזמן קצר</w:t>
      </w:r>
      <w:r w:rsidRPr="000C4784">
        <w:rPr>
          <w:rFonts w:ascii="Tahoma" w:hAnsi="Tahoma" w:cs="Tahoma" w:hint="cs"/>
          <w:sz w:val="18"/>
          <w:szCs w:val="18"/>
          <w:rtl/>
        </w:rPr>
        <w:t xml:space="preserve"> ביסודיות בהנפקת מרשמים של נכי צה"ל שאינו מכיר - עבודה המצריכה בחינה של תיקו הרפואי של המטופל, הבנה של הנכות המוכרת ושל הטיפולים והתרופות שניתנים לו.</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יצוין שגם במצגת סיכום </w:t>
      </w:r>
      <w:r w:rsidRPr="000C4784">
        <w:rPr>
          <w:rFonts w:ascii="Tahoma" w:hAnsi="Tahoma" w:cs="Tahoma" w:hint="cs"/>
          <w:sz w:val="18"/>
          <w:szCs w:val="18"/>
          <w:rtl/>
        </w:rPr>
        <w:t>תוכנית</w:t>
      </w:r>
      <w:r w:rsidRPr="000C4784">
        <w:rPr>
          <w:rFonts w:ascii="Tahoma" w:hAnsi="Tahoma" w:cs="Tahoma" w:hint="cs"/>
          <w:sz w:val="18"/>
          <w:szCs w:val="18"/>
          <w:rtl/>
        </w:rPr>
        <w:t xml:space="preserve"> העבודה של האגף לשנת 2017 נידונו השלכותיו של המחסור ברופאים: בעיקרי הלקחים צוין כי "המחסור ברופאים פוגע באיכות שירות המערך הרפואי הניתן לזכאי האגף".</w:t>
      </w:r>
    </w:p>
    <w:p w:rsidR="004E6C7C" w:rsidRPr="000C4784" w:rsidP="000C4784">
      <w:pPr>
        <w:spacing w:line="240" w:lineRule="exact"/>
        <w:ind w:right="2268"/>
        <w:jc w:val="both"/>
        <w:rPr>
          <w:rFonts w:ascii="Tahoma" w:hAnsi="Tahoma" w:cs="Tahoma"/>
          <w:b/>
          <w:bCs/>
          <w:sz w:val="18"/>
          <w:szCs w:val="18"/>
          <w:rtl/>
        </w:rPr>
      </w:pPr>
      <w:r w:rsidRPr="000C4784">
        <w:rPr>
          <w:rFonts w:ascii="Tahoma" w:hAnsi="Tahoma" w:cs="Tahoma"/>
          <w:sz w:val="18"/>
          <w:szCs w:val="18"/>
          <w:rtl/>
        </w:rPr>
        <w:t xml:space="preserve">בסקר </w:t>
      </w:r>
      <w:r w:rsidRPr="000C4784">
        <w:rPr>
          <w:rFonts w:ascii="Tahoma" w:hAnsi="Tahoma" w:cs="Tahoma" w:hint="cs"/>
          <w:sz w:val="18"/>
          <w:szCs w:val="18"/>
          <w:rtl/>
        </w:rPr>
        <w:t>שבוצע</w:t>
      </w:r>
      <w:r w:rsidRPr="000C4784">
        <w:rPr>
          <w:rFonts w:ascii="Tahoma" w:hAnsi="Tahoma" w:cs="Tahoma"/>
          <w:sz w:val="18"/>
          <w:szCs w:val="18"/>
          <w:rtl/>
        </w:rPr>
        <w:t xml:space="preserve"> עבור משרד מבקר המדינה</w:t>
      </w:r>
      <w:r w:rsidRPr="000C4784">
        <w:rPr>
          <w:rFonts w:ascii="Tahoma" w:hAnsi="Tahoma" w:cs="Tahoma" w:hint="cs"/>
          <w:sz w:val="18"/>
          <w:szCs w:val="18"/>
          <w:rtl/>
        </w:rPr>
        <w:t xml:space="preserve"> נשאלו נכי צה</w:t>
      </w:r>
      <w:r w:rsidRPr="000C4784">
        <w:rPr>
          <w:rFonts w:ascii="Tahoma" w:hAnsi="Tahoma" w:cs="Tahoma"/>
          <w:sz w:val="18"/>
          <w:szCs w:val="18"/>
          <w:rtl/>
        </w:rPr>
        <w:t>"</w:t>
      </w:r>
      <w:r w:rsidRPr="000C4784">
        <w:rPr>
          <w:rFonts w:ascii="Tahoma" w:hAnsi="Tahoma" w:cs="Tahoma" w:hint="cs"/>
          <w:sz w:val="18"/>
          <w:szCs w:val="18"/>
          <w:rtl/>
        </w:rPr>
        <w:t>ל</w:t>
      </w:r>
      <w:r w:rsidRPr="000C4784">
        <w:rPr>
          <w:rFonts w:ascii="Tahoma" w:hAnsi="Tahoma" w:cs="Tahoma"/>
          <w:sz w:val="18"/>
          <w:szCs w:val="18"/>
          <w:rtl/>
        </w:rPr>
        <w:t xml:space="preserve"> </w:t>
      </w:r>
      <w:r w:rsidRPr="000C4784">
        <w:rPr>
          <w:rFonts w:ascii="Tahoma" w:hAnsi="Tahoma" w:cs="Tahoma" w:hint="cs"/>
          <w:sz w:val="18"/>
          <w:szCs w:val="18"/>
          <w:rtl/>
        </w:rPr>
        <w:t xml:space="preserve">שאלות הנוגעות לזמני ההמתנה שלהם </w:t>
      </w:r>
      <w:r w:rsidRPr="000C4784">
        <w:rPr>
          <w:rFonts w:ascii="Tahoma" w:hAnsi="Tahoma" w:cs="Tahoma"/>
          <w:sz w:val="18"/>
          <w:szCs w:val="18"/>
          <w:rtl/>
        </w:rPr>
        <w:t>לפגישה עם רופא מחוזי</w:t>
      </w:r>
      <w:r>
        <w:rPr>
          <w:rStyle w:val="FootnoteReference0"/>
          <w:rFonts w:ascii="Tahoma" w:hAnsi="Tahoma" w:cs="Tahoma"/>
          <w:sz w:val="18"/>
          <w:szCs w:val="18"/>
          <w:rtl/>
        </w:rPr>
        <w:footnoteReference w:id="34"/>
      </w:r>
      <w:r w:rsidRPr="000C4784">
        <w:rPr>
          <w:rFonts w:ascii="Tahoma" w:hAnsi="Tahoma" w:cs="Tahoma" w:hint="cs"/>
          <w:sz w:val="18"/>
          <w:szCs w:val="18"/>
          <w:rtl/>
        </w:rPr>
        <w:t>. להלן בתרשים 1</w:t>
      </w:r>
      <w:r w:rsidRPr="000C4784">
        <w:rPr>
          <w:rFonts w:ascii="Tahoma" w:hAnsi="Tahoma" w:cs="Tahoma"/>
          <w:sz w:val="18"/>
          <w:szCs w:val="18"/>
          <w:rtl/>
        </w:rPr>
        <w:t xml:space="preserve"> </w:t>
      </w:r>
      <w:r w:rsidRPr="000C4784">
        <w:rPr>
          <w:rFonts w:ascii="Tahoma" w:hAnsi="Tahoma" w:cs="Tahoma" w:hint="cs"/>
          <w:sz w:val="18"/>
          <w:szCs w:val="18"/>
          <w:rtl/>
        </w:rPr>
        <w:t xml:space="preserve">יפורטו ממצאי הסקר לגבי </w:t>
      </w:r>
      <w:r w:rsidRPr="000C4784">
        <w:rPr>
          <w:rFonts w:ascii="Tahoma" w:hAnsi="Tahoma" w:cs="Tahoma"/>
          <w:sz w:val="18"/>
          <w:szCs w:val="18"/>
          <w:rtl/>
        </w:rPr>
        <w:t>זמני ההמתנה</w:t>
      </w:r>
      <w:r w:rsidRPr="000C4784">
        <w:rPr>
          <w:rFonts w:ascii="Tahoma" w:hAnsi="Tahoma" w:cs="Tahoma" w:hint="cs"/>
          <w:sz w:val="18"/>
          <w:szCs w:val="18"/>
          <w:rtl/>
        </w:rPr>
        <w:t xml:space="preserve"> האמורים:</w:t>
      </w:r>
    </w:p>
    <w:p w:rsidR="004E6C7C" w:rsidRPr="001F7A01" w:rsidP="001F7A01">
      <w:pPr>
        <w:pStyle w:val="tab-name"/>
        <w:rPr>
          <w:b/>
          <w:bCs/>
          <w:rtl/>
        </w:rPr>
      </w:pPr>
      <w:r w:rsidRPr="000C4784">
        <w:rPr>
          <w:rFonts w:hint="cs"/>
          <w:rtl/>
        </w:rPr>
        <w:t>תרשים 1</w:t>
      </w:r>
      <w:r w:rsidR="001F7A01">
        <w:rPr>
          <w:rFonts w:hint="cs"/>
          <w:rtl/>
        </w:rPr>
        <w:t>:</w:t>
      </w:r>
      <w:r w:rsidRPr="000C4784">
        <w:rPr>
          <w:rFonts w:hint="cs"/>
          <w:rtl/>
        </w:rPr>
        <w:t xml:space="preserve"> </w:t>
      </w:r>
      <w:r w:rsidRPr="001F7A01">
        <w:rPr>
          <w:rFonts w:hint="cs"/>
          <w:b/>
          <w:bCs/>
          <w:rtl/>
        </w:rPr>
        <w:t xml:space="preserve">זמני המתנה של נכי צה"ל לפגישה עם רופא מחוזי </w:t>
      </w:r>
    </w:p>
    <w:p w:rsidR="004E1D73" w:rsidP="005923AA">
      <w:pPr>
        <w:spacing w:line="240" w:lineRule="atLeast"/>
        <w:jc w:val="both"/>
        <w:rPr>
          <w:rFonts w:ascii="Tahoma" w:hAnsi="Tahoma" w:cs="Tahoma"/>
          <w:b/>
          <w:bCs/>
          <w:sz w:val="18"/>
          <w:szCs w:val="18"/>
          <w:rtl/>
        </w:rPr>
      </w:pPr>
      <w:r>
        <w:rPr>
          <w:rFonts w:ascii="Tahoma" w:hAnsi="Tahoma" w:cs="Tahoma" w:hint="cs"/>
          <w:b/>
          <w:bCs/>
          <w:noProof/>
          <w:sz w:val="18"/>
          <w:szCs w:val="18"/>
          <w:rtl/>
        </w:rPr>
        <w:drawing>
          <wp:inline distT="0" distB="0" distL="0" distR="0">
            <wp:extent cx="4502506" cy="2205533"/>
            <wp:effectExtent l="0" t="0" r="0" b="4445"/>
            <wp:docPr id="4" name="Picture 4" descr="31% מהמשיבים שקבעו החל משנת 2016 תור לרופא מחוזי השיבו כי המתינו יותר מחודש לפגישה עמו, 16% המתינו שבועיים עד חודש, 7% המתינו שבוע עד שבועיים, 20% המתינו עד שבוע ו- 26% ציינו כי אינם זוכרים כמה זמן המתינ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26680" name="402-g-6.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02506" cy="2205533"/>
                    </a:xfrm>
                    <a:prstGeom prst="rect">
                      <a:avLst/>
                    </a:prstGeom>
                  </pic:spPr>
                </pic:pic>
              </a:graphicData>
            </a:graphic>
          </wp:inline>
        </w:drawing>
      </w:r>
    </w:p>
    <w:p w:rsidR="004E6C7C" w:rsidRPr="000C4784" w:rsidP="001F7A01">
      <w:pPr>
        <w:pStyle w:val="text-source"/>
        <w:rPr>
          <w:rtl/>
        </w:rPr>
      </w:pPr>
      <w:r w:rsidRPr="000C4784">
        <w:rPr>
          <w:rFonts w:hint="cs"/>
          <w:rtl/>
        </w:rPr>
        <w:t>המקור: סקר שבוצע עבור משרד מבקר המדינה</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באחת השאלות שנכללה בסקר האמור התבקשו נכי צה</w:t>
      </w:r>
      <w:r w:rsidRPr="000C4784">
        <w:rPr>
          <w:rFonts w:ascii="Tahoma" w:hAnsi="Tahoma" w:cs="Tahoma"/>
          <w:sz w:val="18"/>
          <w:szCs w:val="18"/>
          <w:rtl/>
        </w:rPr>
        <w:t>"</w:t>
      </w:r>
      <w:r w:rsidRPr="000C4784">
        <w:rPr>
          <w:rFonts w:ascii="Tahoma" w:hAnsi="Tahoma" w:cs="Tahoma" w:hint="cs"/>
          <w:sz w:val="18"/>
          <w:szCs w:val="18"/>
          <w:rtl/>
        </w:rPr>
        <w:t xml:space="preserve">ל לציין מהי מידת שביעות רצונם מהאופן שבו טיפל בהם הרופא המחוזי. 15% מהנשאלים השיבו כי הם אינם מרוצים מאופן הטיפול או כלל אינם מרוצים, 7% השיבו כי הם מרוצים במידה בינונית ו-28% השיבו כי הם מרוצים או מרוצים מאוד. 50% </w:t>
      </w:r>
      <w:r w:rsidRPr="000C4784">
        <w:rPr>
          <w:rFonts w:ascii="Tahoma" w:hAnsi="Tahoma" w:cs="Tahoma" w:hint="cs"/>
          <w:sz w:val="18"/>
          <w:szCs w:val="18"/>
          <w:rtl/>
        </w:rPr>
        <w:t xml:space="preserve">מהנשאלים לא ענו ישירות על השאלה, אך פירטו את הסיבות לאי-שביעות רצונם, וברבות מהתשובות צוינו זמינותם הנמוכה של הרופאים וזמני המתנה ארוכים לפגישות עימם. </w:t>
      </w:r>
      <w:r w:rsidRPr="000C4784">
        <w:rPr>
          <w:rFonts w:ascii="Tahoma" w:hAnsi="Tahoma" w:cs="Tahoma"/>
          <w:sz w:val="18"/>
          <w:szCs w:val="18"/>
          <w:rtl/>
        </w:rPr>
        <w:t xml:space="preserve">חלק </w:t>
      </w:r>
      <w:r w:rsidRPr="000C4784">
        <w:rPr>
          <w:rFonts w:ascii="Tahoma" w:hAnsi="Tahoma" w:cs="Tahoma" w:hint="cs"/>
          <w:sz w:val="18"/>
          <w:szCs w:val="18"/>
          <w:rtl/>
        </w:rPr>
        <w:t>מהנשאלים</w:t>
      </w:r>
      <w:r w:rsidRPr="000C4784">
        <w:rPr>
          <w:rFonts w:ascii="Tahoma" w:hAnsi="Tahoma" w:cs="Tahoma"/>
          <w:sz w:val="18"/>
          <w:szCs w:val="18"/>
          <w:rtl/>
        </w:rPr>
        <w:t xml:space="preserve"> ציינו </w:t>
      </w:r>
      <w:r w:rsidRPr="000C4784">
        <w:rPr>
          <w:rFonts w:ascii="Tahoma" w:hAnsi="Tahoma" w:cs="Tahoma" w:hint="cs"/>
          <w:sz w:val="18"/>
          <w:szCs w:val="18"/>
          <w:rtl/>
        </w:rPr>
        <w:t xml:space="preserve">כי רופאים הפגינו כלפיהם </w:t>
      </w:r>
      <w:r w:rsidRPr="000C4784">
        <w:rPr>
          <w:rFonts w:ascii="Tahoma" w:hAnsi="Tahoma" w:cs="Tahoma"/>
          <w:sz w:val="18"/>
          <w:szCs w:val="18"/>
          <w:rtl/>
        </w:rPr>
        <w:t xml:space="preserve">יחס לא ראוי, זלזול והבעת חוסר אמון. </w:t>
      </w:r>
      <w:r w:rsidRPr="000C4784">
        <w:rPr>
          <w:rFonts w:ascii="Tahoma" w:hAnsi="Tahoma" w:cs="Tahoma" w:hint="cs"/>
          <w:sz w:val="18"/>
          <w:szCs w:val="18"/>
          <w:rtl/>
        </w:rPr>
        <w:t xml:space="preserve">חלקם גם ציינו זמני המתנה ארוכים לקבלת אישורים למיניהם. </w:t>
      </w:r>
    </w:p>
    <w:p w:rsidR="004E6C7C" w:rsidRPr="000C4784" w:rsidP="000C4784">
      <w:pPr>
        <w:spacing w:line="240" w:lineRule="exact"/>
        <w:ind w:right="2268"/>
        <w:jc w:val="both"/>
        <w:rPr>
          <w:rFonts w:ascii="Tahoma" w:hAnsi="Tahoma" w:cs="Tahoma"/>
          <w:b/>
          <w:bCs/>
          <w:sz w:val="18"/>
          <w:szCs w:val="18"/>
          <w:rtl/>
        </w:rPr>
      </w:pPr>
      <w:r w:rsidRPr="000C4784">
        <w:rPr>
          <w:rFonts w:ascii="Tahoma" w:hAnsi="Tahoma" w:cs="Tahoma" w:hint="cs"/>
          <w:sz w:val="18"/>
          <w:szCs w:val="18"/>
          <w:rtl/>
        </w:rPr>
        <w:t>שביעות הרצון הכללית מהטיפול של האגף בבעיותיהם הרפואיות של נכי צה"ל, כפי שעלתה בסקר האמור, תוצג להלן בתרשים 2:</w:t>
      </w:r>
      <w:r w:rsidRPr="000C4784">
        <w:rPr>
          <w:rFonts w:ascii="Tahoma" w:hAnsi="Tahoma" w:cs="Tahoma" w:hint="cs"/>
          <w:b/>
          <w:bCs/>
          <w:sz w:val="18"/>
          <w:szCs w:val="18"/>
          <w:rtl/>
        </w:rPr>
        <w:t xml:space="preserve"> </w:t>
      </w:r>
    </w:p>
    <w:p w:rsidR="004E6C7C" w:rsidRPr="004E1D73" w:rsidP="004E1D73">
      <w:pPr>
        <w:pStyle w:val="tab-name"/>
        <w:rPr>
          <w:b/>
          <w:bCs/>
          <w:rtl/>
        </w:rPr>
      </w:pPr>
      <w:r w:rsidRPr="000C4784">
        <w:rPr>
          <w:rFonts w:hint="cs"/>
          <w:rtl/>
        </w:rPr>
        <w:t>תרשים 2</w:t>
      </w:r>
      <w:r w:rsidR="004E1D73">
        <w:rPr>
          <w:rFonts w:hint="cs"/>
          <w:rtl/>
        </w:rPr>
        <w:t>:</w:t>
      </w:r>
      <w:r w:rsidRPr="000C4784">
        <w:rPr>
          <w:rFonts w:hint="cs"/>
          <w:rtl/>
        </w:rPr>
        <w:t xml:space="preserve"> </w:t>
      </w:r>
      <w:r w:rsidRPr="004E1D73">
        <w:rPr>
          <w:rFonts w:hint="cs"/>
          <w:b/>
          <w:bCs/>
          <w:rtl/>
        </w:rPr>
        <w:t>שביעות רצון כללית מטיפול האגף בבעיות רפואיות</w:t>
      </w:r>
    </w:p>
    <w:p w:rsidR="004E1D73" w:rsidRPr="000C4784" w:rsidP="005923AA">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31920" cy="3039466"/>
            <wp:effectExtent l="0" t="0" r="0" b="8890"/>
            <wp:docPr id="6" name="Picture 6" descr="16% מהמשיבים ציינו כי כלל אינם מרוצים מטיפול האגף בבעיות רפואיות, 10% ציינו כי אינם מרוצים, 16% ציינו כי הם מרוצים במידה בינונית, 28% ציינו כי הם מרוצים, 14% ציינו כי הם מרוצים מאוד ו-16% ענו תשובות אחר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274" name="402-g-2.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31920" cy="3039466"/>
                    </a:xfrm>
                    <a:prstGeom prst="rect">
                      <a:avLst/>
                    </a:prstGeom>
                  </pic:spPr>
                </pic:pic>
              </a:graphicData>
            </a:graphic>
          </wp:inline>
        </w:drawing>
      </w:r>
    </w:p>
    <w:p w:rsidR="004E6C7C" w:rsidRPr="000C4784" w:rsidP="004E1D73">
      <w:pPr>
        <w:pStyle w:val="text-source"/>
        <w:rPr>
          <w:rtl/>
        </w:rPr>
      </w:pPr>
      <w:r w:rsidRPr="000C4784">
        <w:rPr>
          <w:rFonts w:hint="cs"/>
          <w:rtl/>
        </w:rPr>
        <w:t>המקור: סקר שבוצע עבור משרד מבקר המדינה</w:t>
      </w:r>
    </w:p>
    <w:p w:rsidR="00046494" w:rsidRPr="00D43E82" w:rsidP="0004649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E6C7C" w:rsidRPr="00046494" w:rsidP="00046494">
      <w:pPr>
        <w:pStyle w:val="RESHET"/>
        <w:rPr>
          <w:rtl/>
        </w:rPr>
      </w:pPr>
      <w:r w:rsidRPr="00046494">
        <w:rPr>
          <w:rFonts w:hint="cs"/>
          <w:rtl/>
        </w:rPr>
        <w:t>אגף שיקום נכים אחראי לטיפול הרפואי בנכותם המוכרת של כ-57,000 נכי צה"ל. הטיפול הרפואי בהם אמור לאפשר את השתלבותם האופטימלית במשפחה, בחברה ובשוק התעסוקה. על הרופאים המחוזיים מוטלות האחריות והסמכות לריכוז הטיפול הרפואי בנכי צה</w:t>
      </w:r>
      <w:r w:rsidRPr="00046494">
        <w:rPr>
          <w:rtl/>
        </w:rPr>
        <w:t>"</w:t>
      </w:r>
      <w:r w:rsidRPr="00046494">
        <w:rPr>
          <w:rFonts w:hint="cs"/>
          <w:rtl/>
        </w:rPr>
        <w:t xml:space="preserve">ל ולקביעת תכנית השיקום שלהם. </w:t>
      </w:r>
    </w:p>
    <w:p w:rsidR="004E6C7C" w:rsidRPr="00046494" w:rsidP="00041014">
      <w:pPr>
        <w:pStyle w:val="RESHET"/>
        <w:rPr>
          <w:rtl/>
        </w:rPr>
      </w:pPr>
      <w:r w:rsidRPr="00046494">
        <w:rPr>
          <w:rFonts w:hint="cs"/>
          <w:rtl/>
        </w:rPr>
        <w:t>למרות חשיבותם הרבה של הרופאים המחוזיים כאמור, בשנת 2014 החל להיווצר מחסור ברופאים מחוזיים, והוא הלך והחמיר במשך השנים, וזאת בין היתר נוכח תנאי השכר של הרופאים שנקלטו באגף אחרי שנת 2005. במועד סיום הביקורת, אוגוסט 2018, טרם אוישו כתשע מ-21 (כ-42%) המשרות התקניות של רופאים מחוזיים. זאת ועוד, התקן של רופאים מחוזיים לא עודכן משנות התשעים של המאה העשרים, וזאת למרות הגידול שחל באוכלוסיית נכי צה"ל והגידול בהיקף השירותים הנדרשים להם נוכח הזדקנות האוכלוסייה.</w:t>
      </w:r>
      <w:r w:rsidRPr="00041014" w:rsidR="00041014">
        <w:rPr>
          <w:noProof/>
          <w:szCs w:val="17"/>
          <w:rtl/>
        </w:rPr>
        <w:t xml:space="preserve"> </w:t>
      </w:r>
      <w:r w:rsidRPr="0012789B" w:rsidR="00041014">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468734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2202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במועד</w:t>
                            </w:r>
                            <w:r w:rsidRPr="00041014">
                              <w:rPr>
                                <w:rFonts w:cs="Tahoma"/>
                                <w:color w:val="0B5294"/>
                                <w:spacing w:val="-4"/>
                                <w:sz w:val="24"/>
                                <w:szCs w:val="24"/>
                                <w:rtl/>
                              </w:rPr>
                              <w:t xml:space="preserve"> </w:t>
                            </w:r>
                            <w:r w:rsidRPr="00041014">
                              <w:rPr>
                                <w:rFonts w:cs="Tahoma" w:hint="eastAsia"/>
                                <w:color w:val="0B5294"/>
                                <w:spacing w:val="-4"/>
                                <w:sz w:val="24"/>
                                <w:szCs w:val="24"/>
                                <w:rtl/>
                              </w:rPr>
                              <w:t>סיום</w:t>
                            </w:r>
                            <w:r w:rsidRPr="00041014">
                              <w:rPr>
                                <w:rFonts w:cs="Tahoma"/>
                                <w:color w:val="0B5294"/>
                                <w:spacing w:val="-4"/>
                                <w:sz w:val="24"/>
                                <w:szCs w:val="24"/>
                                <w:rtl/>
                              </w:rPr>
                              <w:t xml:space="preserve"> </w:t>
                            </w:r>
                            <w:r w:rsidRPr="00041014">
                              <w:rPr>
                                <w:rFonts w:cs="Tahoma" w:hint="eastAsia"/>
                                <w:color w:val="0B5294"/>
                                <w:spacing w:val="-4"/>
                                <w:sz w:val="24"/>
                                <w:szCs w:val="24"/>
                                <w:rtl/>
                              </w:rPr>
                              <w:t>הביקורת</w:t>
                            </w:r>
                            <w:r w:rsidRPr="00041014">
                              <w:rPr>
                                <w:rFonts w:cs="Tahoma"/>
                                <w:color w:val="0B5294"/>
                                <w:spacing w:val="-4"/>
                                <w:sz w:val="24"/>
                                <w:szCs w:val="24"/>
                                <w:rtl/>
                              </w:rPr>
                              <w:t xml:space="preserve"> </w:t>
                            </w:r>
                            <w:r w:rsidRPr="00041014">
                              <w:rPr>
                                <w:rFonts w:cs="Tahoma" w:hint="eastAsia"/>
                                <w:color w:val="0B5294"/>
                                <w:spacing w:val="-4"/>
                                <w:sz w:val="24"/>
                                <w:szCs w:val="24"/>
                                <w:rtl/>
                              </w:rPr>
                              <w:t>טרם</w:t>
                            </w:r>
                            <w:r w:rsidRPr="00041014">
                              <w:rPr>
                                <w:rFonts w:cs="Tahoma"/>
                                <w:color w:val="0B5294"/>
                                <w:spacing w:val="-4"/>
                                <w:sz w:val="24"/>
                                <w:szCs w:val="24"/>
                                <w:rtl/>
                              </w:rPr>
                              <w:t xml:space="preserve"> </w:t>
                            </w:r>
                            <w:r w:rsidRPr="00041014">
                              <w:rPr>
                                <w:rFonts w:cs="Tahoma" w:hint="eastAsia"/>
                                <w:color w:val="0B5294"/>
                                <w:spacing w:val="-4"/>
                                <w:sz w:val="24"/>
                                <w:szCs w:val="24"/>
                                <w:rtl/>
                              </w:rPr>
                              <w:t>אוישו</w:t>
                            </w:r>
                            <w:r w:rsidRPr="00041014">
                              <w:rPr>
                                <w:rFonts w:cs="Tahoma"/>
                                <w:color w:val="0B5294"/>
                                <w:spacing w:val="-4"/>
                                <w:sz w:val="24"/>
                                <w:szCs w:val="24"/>
                                <w:rtl/>
                              </w:rPr>
                              <w:t xml:space="preserve"> </w:t>
                            </w:r>
                            <w:r w:rsidRPr="00041014">
                              <w:rPr>
                                <w:rFonts w:cs="Tahoma" w:hint="eastAsia"/>
                                <w:color w:val="0B5294"/>
                                <w:spacing w:val="-4"/>
                                <w:sz w:val="24"/>
                                <w:szCs w:val="24"/>
                                <w:rtl/>
                              </w:rPr>
                              <w:t>כתשע</w:t>
                            </w:r>
                            <w:r w:rsidRPr="00041014">
                              <w:rPr>
                                <w:rFonts w:cs="Tahoma"/>
                                <w:color w:val="0B5294"/>
                                <w:spacing w:val="-4"/>
                                <w:sz w:val="24"/>
                                <w:szCs w:val="24"/>
                                <w:rtl/>
                              </w:rPr>
                              <w:t xml:space="preserve"> </w:t>
                            </w:r>
                            <w:r w:rsidRPr="00041014">
                              <w:rPr>
                                <w:rFonts w:cs="Tahoma" w:hint="eastAsia"/>
                                <w:color w:val="0B5294"/>
                                <w:spacing w:val="-4"/>
                                <w:sz w:val="24"/>
                                <w:szCs w:val="24"/>
                                <w:rtl/>
                              </w:rPr>
                              <w:t>מ</w:t>
                            </w:r>
                            <w:r w:rsidRPr="00041014">
                              <w:rPr>
                                <w:rFonts w:cs="Tahoma"/>
                                <w:color w:val="0B5294"/>
                                <w:spacing w:val="-4"/>
                                <w:sz w:val="24"/>
                                <w:szCs w:val="24"/>
                                <w:rtl/>
                              </w:rPr>
                              <w:t>-21 (</w:t>
                            </w:r>
                            <w:r w:rsidRPr="00041014">
                              <w:rPr>
                                <w:rFonts w:cs="Tahoma" w:hint="eastAsia"/>
                                <w:color w:val="0B5294"/>
                                <w:spacing w:val="-4"/>
                                <w:sz w:val="24"/>
                                <w:szCs w:val="24"/>
                                <w:rtl/>
                              </w:rPr>
                              <w:t>כ</w:t>
                            </w:r>
                            <w:r w:rsidRPr="00041014">
                              <w:rPr>
                                <w:rFonts w:cs="Tahoma"/>
                                <w:color w:val="0B5294"/>
                                <w:spacing w:val="-4"/>
                                <w:sz w:val="24"/>
                                <w:szCs w:val="24"/>
                                <w:rtl/>
                              </w:rPr>
                              <w:t xml:space="preserve">-42%) </w:t>
                            </w:r>
                            <w:r w:rsidRPr="00041014">
                              <w:rPr>
                                <w:rFonts w:cs="Tahoma" w:hint="eastAsia"/>
                                <w:color w:val="0B5294"/>
                                <w:spacing w:val="-4"/>
                                <w:sz w:val="24"/>
                                <w:szCs w:val="24"/>
                                <w:rtl/>
                              </w:rPr>
                              <w:t>המשרות</w:t>
                            </w:r>
                            <w:r w:rsidRPr="00041014">
                              <w:rPr>
                                <w:rFonts w:cs="Tahoma"/>
                                <w:color w:val="0B5294"/>
                                <w:spacing w:val="-4"/>
                                <w:sz w:val="24"/>
                                <w:szCs w:val="24"/>
                                <w:rtl/>
                              </w:rPr>
                              <w:t xml:space="preserve"> </w:t>
                            </w:r>
                            <w:r w:rsidRPr="00041014">
                              <w:rPr>
                                <w:rFonts w:cs="Tahoma" w:hint="eastAsia"/>
                                <w:color w:val="0B5294"/>
                                <w:spacing w:val="-4"/>
                                <w:sz w:val="24"/>
                                <w:szCs w:val="24"/>
                                <w:rtl/>
                              </w:rPr>
                              <w:t>התקניות</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מחוזיים</w:t>
                            </w:r>
                            <w:r w:rsidRPr="00041014">
                              <w:rPr>
                                <w:rFonts w:cs="Tahoma"/>
                                <w:color w:val="0B5294"/>
                                <w:spacing w:val="-4"/>
                                <w:sz w:val="24"/>
                                <w:szCs w:val="24"/>
                                <w:rtl/>
                              </w:rPr>
                              <w:t xml:space="preserve">. </w:t>
                            </w:r>
                            <w:r w:rsidRPr="00041014">
                              <w:rPr>
                                <w:rFonts w:cs="Tahoma" w:hint="eastAsia"/>
                                <w:color w:val="0B5294"/>
                                <w:spacing w:val="-4"/>
                                <w:sz w:val="24"/>
                                <w:szCs w:val="24"/>
                                <w:rtl/>
                              </w:rPr>
                              <w:t>זאת</w:t>
                            </w:r>
                            <w:r w:rsidRPr="00041014">
                              <w:rPr>
                                <w:rFonts w:cs="Tahoma"/>
                                <w:color w:val="0B5294"/>
                                <w:spacing w:val="-4"/>
                                <w:sz w:val="24"/>
                                <w:szCs w:val="24"/>
                                <w:rtl/>
                              </w:rPr>
                              <w:t xml:space="preserve"> </w:t>
                            </w:r>
                            <w:r w:rsidRPr="00041014">
                              <w:rPr>
                                <w:rFonts w:cs="Tahoma" w:hint="eastAsia"/>
                                <w:color w:val="0B5294"/>
                                <w:spacing w:val="-4"/>
                                <w:sz w:val="24"/>
                                <w:szCs w:val="24"/>
                                <w:rtl/>
                              </w:rPr>
                              <w:t>ועוד</w:t>
                            </w:r>
                            <w:r w:rsidRPr="00041014">
                              <w:rPr>
                                <w:rFonts w:cs="Tahoma"/>
                                <w:color w:val="0B5294"/>
                                <w:spacing w:val="-4"/>
                                <w:sz w:val="24"/>
                                <w:szCs w:val="24"/>
                                <w:rtl/>
                              </w:rPr>
                              <w:t xml:space="preserve">, </w:t>
                            </w:r>
                            <w:r w:rsidRPr="00041014">
                              <w:rPr>
                                <w:rFonts w:cs="Tahoma" w:hint="eastAsia"/>
                                <w:color w:val="0B5294"/>
                                <w:spacing w:val="-4"/>
                                <w:sz w:val="24"/>
                                <w:szCs w:val="24"/>
                                <w:rtl/>
                              </w:rPr>
                              <w:t>התקן</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מחוזיים</w:t>
                            </w:r>
                            <w:r w:rsidRPr="00041014">
                              <w:rPr>
                                <w:rFonts w:cs="Tahoma"/>
                                <w:color w:val="0B5294"/>
                                <w:spacing w:val="-4"/>
                                <w:sz w:val="24"/>
                                <w:szCs w:val="24"/>
                                <w:rtl/>
                              </w:rPr>
                              <w:t xml:space="preserve"> </w:t>
                            </w:r>
                            <w:r w:rsidRPr="00041014">
                              <w:rPr>
                                <w:rFonts w:cs="Tahoma" w:hint="eastAsia"/>
                                <w:color w:val="0B5294"/>
                                <w:spacing w:val="-4"/>
                                <w:sz w:val="24"/>
                                <w:szCs w:val="24"/>
                                <w:rtl/>
                              </w:rPr>
                              <w:t>לא</w:t>
                            </w:r>
                            <w:r w:rsidRPr="00041014">
                              <w:rPr>
                                <w:rFonts w:cs="Tahoma"/>
                                <w:color w:val="0B5294"/>
                                <w:spacing w:val="-4"/>
                                <w:sz w:val="24"/>
                                <w:szCs w:val="24"/>
                                <w:rtl/>
                              </w:rPr>
                              <w:t xml:space="preserve"> </w:t>
                            </w:r>
                            <w:r w:rsidRPr="00041014">
                              <w:rPr>
                                <w:rFonts w:cs="Tahoma" w:hint="eastAsia"/>
                                <w:color w:val="0B5294"/>
                                <w:spacing w:val="-4"/>
                                <w:sz w:val="24"/>
                                <w:szCs w:val="24"/>
                                <w:rtl/>
                              </w:rPr>
                              <w:t>עודכן</w:t>
                            </w:r>
                            <w:r w:rsidRPr="00041014">
                              <w:rPr>
                                <w:rFonts w:cs="Tahoma"/>
                                <w:color w:val="0B5294"/>
                                <w:spacing w:val="-4"/>
                                <w:sz w:val="24"/>
                                <w:szCs w:val="24"/>
                                <w:rtl/>
                              </w:rPr>
                              <w:t xml:space="preserve"> </w:t>
                            </w:r>
                            <w:r w:rsidRPr="00041014">
                              <w:rPr>
                                <w:rFonts w:cs="Tahoma" w:hint="eastAsia"/>
                                <w:color w:val="0B5294"/>
                                <w:spacing w:val="-4"/>
                                <w:sz w:val="24"/>
                                <w:szCs w:val="24"/>
                                <w:rtl/>
                              </w:rPr>
                              <w:t>משנות</w:t>
                            </w:r>
                            <w:r w:rsidRPr="00041014">
                              <w:rPr>
                                <w:rFonts w:cs="Tahoma"/>
                                <w:color w:val="0B5294"/>
                                <w:spacing w:val="-4"/>
                                <w:sz w:val="24"/>
                                <w:szCs w:val="24"/>
                                <w:rtl/>
                              </w:rPr>
                              <w:t xml:space="preserve"> </w:t>
                            </w:r>
                            <w:r w:rsidRPr="00041014">
                              <w:rPr>
                                <w:rFonts w:cs="Tahoma" w:hint="eastAsia"/>
                                <w:color w:val="0B5294"/>
                                <w:spacing w:val="-4"/>
                                <w:sz w:val="24"/>
                                <w:szCs w:val="24"/>
                                <w:rtl/>
                              </w:rPr>
                              <w:t>התשעים</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המאה</w:t>
                            </w:r>
                            <w:r w:rsidRPr="00041014">
                              <w:rPr>
                                <w:rFonts w:cs="Tahoma"/>
                                <w:color w:val="0B5294"/>
                                <w:spacing w:val="-4"/>
                                <w:sz w:val="24"/>
                                <w:szCs w:val="24"/>
                                <w:rtl/>
                              </w:rPr>
                              <w:t xml:space="preserve"> </w:t>
                            </w:r>
                            <w:r w:rsidRPr="00041014">
                              <w:rPr>
                                <w:rFonts w:cs="Tahoma" w:hint="eastAsia"/>
                                <w:color w:val="0B5294"/>
                                <w:spacing w:val="-4"/>
                                <w:sz w:val="24"/>
                                <w:szCs w:val="24"/>
                                <w:rtl/>
                              </w:rPr>
                              <w:t>העשרים</w:t>
                            </w:r>
                            <w:r w:rsidRPr="00041014">
                              <w:rPr>
                                <w:rFonts w:cs="Tahoma"/>
                                <w:color w:val="0B5294"/>
                                <w:spacing w:val="-4"/>
                                <w:sz w:val="24"/>
                                <w:szCs w:val="24"/>
                                <w:rtl/>
                              </w:rPr>
                              <w:t xml:space="preserve">, </w:t>
                            </w:r>
                            <w:r w:rsidRPr="00041014">
                              <w:rPr>
                                <w:rFonts w:cs="Tahoma" w:hint="eastAsia"/>
                                <w:color w:val="0B5294"/>
                                <w:spacing w:val="-4"/>
                                <w:sz w:val="24"/>
                                <w:szCs w:val="24"/>
                                <w:rtl/>
                              </w:rPr>
                              <w:t>וזאת</w:t>
                            </w:r>
                            <w:r w:rsidRPr="00041014">
                              <w:rPr>
                                <w:rFonts w:cs="Tahoma"/>
                                <w:color w:val="0B5294"/>
                                <w:spacing w:val="-4"/>
                                <w:sz w:val="24"/>
                                <w:szCs w:val="24"/>
                                <w:rtl/>
                              </w:rPr>
                              <w:t xml:space="preserve"> </w:t>
                            </w:r>
                            <w:r w:rsidRPr="00041014">
                              <w:rPr>
                                <w:rFonts w:cs="Tahoma" w:hint="eastAsia"/>
                                <w:color w:val="0B5294"/>
                                <w:spacing w:val="-4"/>
                                <w:sz w:val="24"/>
                                <w:szCs w:val="24"/>
                                <w:rtl/>
                              </w:rPr>
                              <w:t>למרות</w:t>
                            </w:r>
                            <w:r w:rsidRPr="00041014">
                              <w:rPr>
                                <w:rFonts w:cs="Tahoma"/>
                                <w:color w:val="0B5294"/>
                                <w:spacing w:val="-4"/>
                                <w:sz w:val="24"/>
                                <w:szCs w:val="24"/>
                                <w:rtl/>
                              </w:rPr>
                              <w:t xml:space="preserve"> </w:t>
                            </w:r>
                            <w:r w:rsidRPr="00041014">
                              <w:rPr>
                                <w:rFonts w:cs="Tahoma" w:hint="eastAsia"/>
                                <w:color w:val="0B5294"/>
                                <w:spacing w:val="-4"/>
                                <w:sz w:val="24"/>
                                <w:szCs w:val="24"/>
                                <w:rtl/>
                              </w:rPr>
                              <w:t>הגידול</w:t>
                            </w:r>
                            <w:r w:rsidRPr="00041014">
                              <w:rPr>
                                <w:rFonts w:cs="Tahoma"/>
                                <w:color w:val="0B5294"/>
                                <w:spacing w:val="-4"/>
                                <w:sz w:val="24"/>
                                <w:szCs w:val="24"/>
                                <w:rtl/>
                              </w:rPr>
                              <w:t xml:space="preserve"> </w:t>
                            </w:r>
                            <w:r w:rsidRPr="00041014">
                              <w:rPr>
                                <w:rFonts w:cs="Tahoma" w:hint="eastAsia"/>
                                <w:color w:val="0B5294"/>
                                <w:spacing w:val="-4"/>
                                <w:sz w:val="24"/>
                                <w:szCs w:val="24"/>
                                <w:rtl/>
                              </w:rPr>
                              <w:t>שחל</w:t>
                            </w:r>
                            <w:r w:rsidRPr="00041014">
                              <w:rPr>
                                <w:rFonts w:cs="Tahoma"/>
                                <w:color w:val="0B5294"/>
                                <w:spacing w:val="-4"/>
                                <w:sz w:val="24"/>
                                <w:szCs w:val="24"/>
                                <w:rtl/>
                              </w:rPr>
                              <w:t xml:space="preserve"> </w:t>
                            </w:r>
                            <w:r w:rsidRPr="00041014">
                              <w:rPr>
                                <w:rFonts w:cs="Tahoma" w:hint="eastAsia"/>
                                <w:color w:val="0B5294"/>
                                <w:spacing w:val="-4"/>
                                <w:sz w:val="24"/>
                                <w:szCs w:val="24"/>
                                <w:rtl/>
                              </w:rPr>
                              <w:t>באוכלוסיית</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32127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1227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9969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במועד</w:t>
                      </w:r>
                      <w:r w:rsidRPr="00041014">
                        <w:rPr>
                          <w:rFonts w:cs="Tahoma"/>
                          <w:color w:val="0B5294"/>
                          <w:spacing w:val="-4"/>
                          <w:sz w:val="24"/>
                          <w:szCs w:val="24"/>
                          <w:rtl/>
                        </w:rPr>
                        <w:t xml:space="preserve"> </w:t>
                      </w:r>
                      <w:r w:rsidRPr="00041014">
                        <w:rPr>
                          <w:rFonts w:cs="Tahoma" w:hint="eastAsia"/>
                          <w:color w:val="0B5294"/>
                          <w:spacing w:val="-4"/>
                          <w:sz w:val="24"/>
                          <w:szCs w:val="24"/>
                          <w:rtl/>
                        </w:rPr>
                        <w:t>סיום</w:t>
                      </w:r>
                      <w:r w:rsidRPr="00041014">
                        <w:rPr>
                          <w:rFonts w:cs="Tahoma"/>
                          <w:color w:val="0B5294"/>
                          <w:spacing w:val="-4"/>
                          <w:sz w:val="24"/>
                          <w:szCs w:val="24"/>
                          <w:rtl/>
                        </w:rPr>
                        <w:t xml:space="preserve"> </w:t>
                      </w:r>
                      <w:r w:rsidRPr="00041014">
                        <w:rPr>
                          <w:rFonts w:cs="Tahoma" w:hint="eastAsia"/>
                          <w:color w:val="0B5294"/>
                          <w:spacing w:val="-4"/>
                          <w:sz w:val="24"/>
                          <w:szCs w:val="24"/>
                          <w:rtl/>
                        </w:rPr>
                        <w:t>הביקורת</w:t>
                      </w:r>
                      <w:r w:rsidRPr="00041014">
                        <w:rPr>
                          <w:rFonts w:cs="Tahoma"/>
                          <w:color w:val="0B5294"/>
                          <w:spacing w:val="-4"/>
                          <w:sz w:val="24"/>
                          <w:szCs w:val="24"/>
                          <w:rtl/>
                        </w:rPr>
                        <w:t xml:space="preserve"> </w:t>
                      </w:r>
                      <w:r w:rsidRPr="00041014">
                        <w:rPr>
                          <w:rFonts w:cs="Tahoma" w:hint="eastAsia"/>
                          <w:color w:val="0B5294"/>
                          <w:spacing w:val="-4"/>
                          <w:sz w:val="24"/>
                          <w:szCs w:val="24"/>
                          <w:rtl/>
                        </w:rPr>
                        <w:t>טרם</w:t>
                      </w:r>
                      <w:r w:rsidRPr="00041014">
                        <w:rPr>
                          <w:rFonts w:cs="Tahoma"/>
                          <w:color w:val="0B5294"/>
                          <w:spacing w:val="-4"/>
                          <w:sz w:val="24"/>
                          <w:szCs w:val="24"/>
                          <w:rtl/>
                        </w:rPr>
                        <w:t xml:space="preserve"> </w:t>
                      </w:r>
                      <w:r w:rsidRPr="00041014">
                        <w:rPr>
                          <w:rFonts w:cs="Tahoma" w:hint="eastAsia"/>
                          <w:color w:val="0B5294"/>
                          <w:spacing w:val="-4"/>
                          <w:sz w:val="24"/>
                          <w:szCs w:val="24"/>
                          <w:rtl/>
                        </w:rPr>
                        <w:t>אוישו</w:t>
                      </w:r>
                      <w:r w:rsidRPr="00041014">
                        <w:rPr>
                          <w:rFonts w:cs="Tahoma"/>
                          <w:color w:val="0B5294"/>
                          <w:spacing w:val="-4"/>
                          <w:sz w:val="24"/>
                          <w:szCs w:val="24"/>
                          <w:rtl/>
                        </w:rPr>
                        <w:t xml:space="preserve"> </w:t>
                      </w:r>
                      <w:r w:rsidRPr="00041014">
                        <w:rPr>
                          <w:rFonts w:cs="Tahoma" w:hint="eastAsia"/>
                          <w:color w:val="0B5294"/>
                          <w:spacing w:val="-4"/>
                          <w:sz w:val="24"/>
                          <w:szCs w:val="24"/>
                          <w:rtl/>
                        </w:rPr>
                        <w:t>כתשע</w:t>
                      </w:r>
                      <w:r w:rsidRPr="00041014">
                        <w:rPr>
                          <w:rFonts w:cs="Tahoma"/>
                          <w:color w:val="0B5294"/>
                          <w:spacing w:val="-4"/>
                          <w:sz w:val="24"/>
                          <w:szCs w:val="24"/>
                          <w:rtl/>
                        </w:rPr>
                        <w:t xml:space="preserve"> </w:t>
                      </w:r>
                      <w:r w:rsidRPr="00041014">
                        <w:rPr>
                          <w:rFonts w:cs="Tahoma" w:hint="eastAsia"/>
                          <w:color w:val="0B5294"/>
                          <w:spacing w:val="-4"/>
                          <w:sz w:val="24"/>
                          <w:szCs w:val="24"/>
                          <w:rtl/>
                        </w:rPr>
                        <w:t>מ</w:t>
                      </w:r>
                      <w:r w:rsidRPr="00041014">
                        <w:rPr>
                          <w:rFonts w:cs="Tahoma"/>
                          <w:color w:val="0B5294"/>
                          <w:spacing w:val="-4"/>
                          <w:sz w:val="24"/>
                          <w:szCs w:val="24"/>
                          <w:rtl/>
                        </w:rPr>
                        <w:t>-21 (</w:t>
                      </w:r>
                      <w:r w:rsidRPr="00041014">
                        <w:rPr>
                          <w:rFonts w:cs="Tahoma" w:hint="eastAsia"/>
                          <w:color w:val="0B5294"/>
                          <w:spacing w:val="-4"/>
                          <w:sz w:val="24"/>
                          <w:szCs w:val="24"/>
                          <w:rtl/>
                        </w:rPr>
                        <w:t>כ</w:t>
                      </w:r>
                      <w:r w:rsidRPr="00041014">
                        <w:rPr>
                          <w:rFonts w:cs="Tahoma"/>
                          <w:color w:val="0B5294"/>
                          <w:spacing w:val="-4"/>
                          <w:sz w:val="24"/>
                          <w:szCs w:val="24"/>
                          <w:rtl/>
                        </w:rPr>
                        <w:t xml:space="preserve">-42%) </w:t>
                      </w:r>
                      <w:r w:rsidRPr="00041014">
                        <w:rPr>
                          <w:rFonts w:cs="Tahoma" w:hint="eastAsia"/>
                          <w:color w:val="0B5294"/>
                          <w:spacing w:val="-4"/>
                          <w:sz w:val="24"/>
                          <w:szCs w:val="24"/>
                          <w:rtl/>
                        </w:rPr>
                        <w:t>המשרות</w:t>
                      </w:r>
                      <w:r w:rsidRPr="00041014">
                        <w:rPr>
                          <w:rFonts w:cs="Tahoma"/>
                          <w:color w:val="0B5294"/>
                          <w:spacing w:val="-4"/>
                          <w:sz w:val="24"/>
                          <w:szCs w:val="24"/>
                          <w:rtl/>
                        </w:rPr>
                        <w:t xml:space="preserve"> </w:t>
                      </w:r>
                      <w:r w:rsidRPr="00041014">
                        <w:rPr>
                          <w:rFonts w:cs="Tahoma" w:hint="eastAsia"/>
                          <w:color w:val="0B5294"/>
                          <w:spacing w:val="-4"/>
                          <w:sz w:val="24"/>
                          <w:szCs w:val="24"/>
                          <w:rtl/>
                        </w:rPr>
                        <w:t>התקניות</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מחוזיים</w:t>
                      </w:r>
                      <w:r w:rsidRPr="00041014">
                        <w:rPr>
                          <w:rFonts w:cs="Tahoma"/>
                          <w:color w:val="0B5294"/>
                          <w:spacing w:val="-4"/>
                          <w:sz w:val="24"/>
                          <w:szCs w:val="24"/>
                          <w:rtl/>
                        </w:rPr>
                        <w:t xml:space="preserve">. </w:t>
                      </w:r>
                      <w:r w:rsidRPr="00041014">
                        <w:rPr>
                          <w:rFonts w:cs="Tahoma" w:hint="eastAsia"/>
                          <w:color w:val="0B5294"/>
                          <w:spacing w:val="-4"/>
                          <w:sz w:val="24"/>
                          <w:szCs w:val="24"/>
                          <w:rtl/>
                        </w:rPr>
                        <w:t>זאת</w:t>
                      </w:r>
                      <w:r w:rsidRPr="00041014">
                        <w:rPr>
                          <w:rFonts w:cs="Tahoma"/>
                          <w:color w:val="0B5294"/>
                          <w:spacing w:val="-4"/>
                          <w:sz w:val="24"/>
                          <w:szCs w:val="24"/>
                          <w:rtl/>
                        </w:rPr>
                        <w:t xml:space="preserve"> </w:t>
                      </w:r>
                      <w:r w:rsidRPr="00041014">
                        <w:rPr>
                          <w:rFonts w:cs="Tahoma" w:hint="eastAsia"/>
                          <w:color w:val="0B5294"/>
                          <w:spacing w:val="-4"/>
                          <w:sz w:val="24"/>
                          <w:szCs w:val="24"/>
                          <w:rtl/>
                        </w:rPr>
                        <w:t>ועוד</w:t>
                      </w:r>
                      <w:r w:rsidRPr="00041014">
                        <w:rPr>
                          <w:rFonts w:cs="Tahoma"/>
                          <w:color w:val="0B5294"/>
                          <w:spacing w:val="-4"/>
                          <w:sz w:val="24"/>
                          <w:szCs w:val="24"/>
                          <w:rtl/>
                        </w:rPr>
                        <w:t xml:space="preserve">, </w:t>
                      </w:r>
                      <w:r w:rsidRPr="00041014">
                        <w:rPr>
                          <w:rFonts w:cs="Tahoma" w:hint="eastAsia"/>
                          <w:color w:val="0B5294"/>
                          <w:spacing w:val="-4"/>
                          <w:sz w:val="24"/>
                          <w:szCs w:val="24"/>
                          <w:rtl/>
                        </w:rPr>
                        <w:t>התקן</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מחוזיים</w:t>
                      </w:r>
                      <w:r w:rsidRPr="00041014">
                        <w:rPr>
                          <w:rFonts w:cs="Tahoma"/>
                          <w:color w:val="0B5294"/>
                          <w:spacing w:val="-4"/>
                          <w:sz w:val="24"/>
                          <w:szCs w:val="24"/>
                          <w:rtl/>
                        </w:rPr>
                        <w:t xml:space="preserve"> </w:t>
                      </w:r>
                      <w:r w:rsidRPr="00041014">
                        <w:rPr>
                          <w:rFonts w:cs="Tahoma" w:hint="eastAsia"/>
                          <w:color w:val="0B5294"/>
                          <w:spacing w:val="-4"/>
                          <w:sz w:val="24"/>
                          <w:szCs w:val="24"/>
                          <w:rtl/>
                        </w:rPr>
                        <w:t>לא</w:t>
                      </w:r>
                      <w:r w:rsidRPr="00041014">
                        <w:rPr>
                          <w:rFonts w:cs="Tahoma"/>
                          <w:color w:val="0B5294"/>
                          <w:spacing w:val="-4"/>
                          <w:sz w:val="24"/>
                          <w:szCs w:val="24"/>
                          <w:rtl/>
                        </w:rPr>
                        <w:t xml:space="preserve"> </w:t>
                      </w:r>
                      <w:r w:rsidRPr="00041014">
                        <w:rPr>
                          <w:rFonts w:cs="Tahoma" w:hint="eastAsia"/>
                          <w:color w:val="0B5294"/>
                          <w:spacing w:val="-4"/>
                          <w:sz w:val="24"/>
                          <w:szCs w:val="24"/>
                          <w:rtl/>
                        </w:rPr>
                        <w:t>עודכן</w:t>
                      </w:r>
                      <w:r w:rsidRPr="00041014">
                        <w:rPr>
                          <w:rFonts w:cs="Tahoma"/>
                          <w:color w:val="0B5294"/>
                          <w:spacing w:val="-4"/>
                          <w:sz w:val="24"/>
                          <w:szCs w:val="24"/>
                          <w:rtl/>
                        </w:rPr>
                        <w:t xml:space="preserve"> </w:t>
                      </w:r>
                      <w:r w:rsidRPr="00041014">
                        <w:rPr>
                          <w:rFonts w:cs="Tahoma" w:hint="eastAsia"/>
                          <w:color w:val="0B5294"/>
                          <w:spacing w:val="-4"/>
                          <w:sz w:val="24"/>
                          <w:szCs w:val="24"/>
                          <w:rtl/>
                        </w:rPr>
                        <w:t>משנות</w:t>
                      </w:r>
                      <w:r w:rsidRPr="00041014">
                        <w:rPr>
                          <w:rFonts w:cs="Tahoma"/>
                          <w:color w:val="0B5294"/>
                          <w:spacing w:val="-4"/>
                          <w:sz w:val="24"/>
                          <w:szCs w:val="24"/>
                          <w:rtl/>
                        </w:rPr>
                        <w:t xml:space="preserve"> </w:t>
                      </w:r>
                      <w:r w:rsidRPr="00041014">
                        <w:rPr>
                          <w:rFonts w:cs="Tahoma" w:hint="eastAsia"/>
                          <w:color w:val="0B5294"/>
                          <w:spacing w:val="-4"/>
                          <w:sz w:val="24"/>
                          <w:szCs w:val="24"/>
                          <w:rtl/>
                        </w:rPr>
                        <w:t>התשעים</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המאה</w:t>
                      </w:r>
                      <w:r w:rsidRPr="00041014">
                        <w:rPr>
                          <w:rFonts w:cs="Tahoma"/>
                          <w:color w:val="0B5294"/>
                          <w:spacing w:val="-4"/>
                          <w:sz w:val="24"/>
                          <w:szCs w:val="24"/>
                          <w:rtl/>
                        </w:rPr>
                        <w:t xml:space="preserve"> </w:t>
                      </w:r>
                      <w:r w:rsidRPr="00041014">
                        <w:rPr>
                          <w:rFonts w:cs="Tahoma" w:hint="eastAsia"/>
                          <w:color w:val="0B5294"/>
                          <w:spacing w:val="-4"/>
                          <w:sz w:val="24"/>
                          <w:szCs w:val="24"/>
                          <w:rtl/>
                        </w:rPr>
                        <w:t>העשרים</w:t>
                      </w:r>
                      <w:r w:rsidRPr="00041014">
                        <w:rPr>
                          <w:rFonts w:cs="Tahoma"/>
                          <w:color w:val="0B5294"/>
                          <w:spacing w:val="-4"/>
                          <w:sz w:val="24"/>
                          <w:szCs w:val="24"/>
                          <w:rtl/>
                        </w:rPr>
                        <w:t xml:space="preserve">, </w:t>
                      </w:r>
                      <w:r w:rsidRPr="00041014">
                        <w:rPr>
                          <w:rFonts w:cs="Tahoma" w:hint="eastAsia"/>
                          <w:color w:val="0B5294"/>
                          <w:spacing w:val="-4"/>
                          <w:sz w:val="24"/>
                          <w:szCs w:val="24"/>
                          <w:rtl/>
                        </w:rPr>
                        <w:t>וזאת</w:t>
                      </w:r>
                      <w:r w:rsidRPr="00041014">
                        <w:rPr>
                          <w:rFonts w:cs="Tahoma"/>
                          <w:color w:val="0B5294"/>
                          <w:spacing w:val="-4"/>
                          <w:sz w:val="24"/>
                          <w:szCs w:val="24"/>
                          <w:rtl/>
                        </w:rPr>
                        <w:t xml:space="preserve"> </w:t>
                      </w:r>
                      <w:r w:rsidRPr="00041014">
                        <w:rPr>
                          <w:rFonts w:cs="Tahoma" w:hint="eastAsia"/>
                          <w:color w:val="0B5294"/>
                          <w:spacing w:val="-4"/>
                          <w:sz w:val="24"/>
                          <w:szCs w:val="24"/>
                          <w:rtl/>
                        </w:rPr>
                        <w:t>למרות</w:t>
                      </w:r>
                      <w:r w:rsidRPr="00041014">
                        <w:rPr>
                          <w:rFonts w:cs="Tahoma"/>
                          <w:color w:val="0B5294"/>
                          <w:spacing w:val="-4"/>
                          <w:sz w:val="24"/>
                          <w:szCs w:val="24"/>
                          <w:rtl/>
                        </w:rPr>
                        <w:t xml:space="preserve"> </w:t>
                      </w:r>
                      <w:r w:rsidRPr="00041014">
                        <w:rPr>
                          <w:rFonts w:cs="Tahoma" w:hint="eastAsia"/>
                          <w:color w:val="0B5294"/>
                          <w:spacing w:val="-4"/>
                          <w:sz w:val="24"/>
                          <w:szCs w:val="24"/>
                          <w:rtl/>
                        </w:rPr>
                        <w:t>הגידול</w:t>
                      </w:r>
                      <w:r w:rsidRPr="00041014">
                        <w:rPr>
                          <w:rFonts w:cs="Tahoma"/>
                          <w:color w:val="0B5294"/>
                          <w:spacing w:val="-4"/>
                          <w:sz w:val="24"/>
                          <w:szCs w:val="24"/>
                          <w:rtl/>
                        </w:rPr>
                        <w:t xml:space="preserve"> </w:t>
                      </w:r>
                      <w:r w:rsidRPr="00041014">
                        <w:rPr>
                          <w:rFonts w:cs="Tahoma" w:hint="eastAsia"/>
                          <w:color w:val="0B5294"/>
                          <w:spacing w:val="-4"/>
                          <w:sz w:val="24"/>
                          <w:szCs w:val="24"/>
                          <w:rtl/>
                        </w:rPr>
                        <w:t>שחל</w:t>
                      </w:r>
                      <w:r w:rsidRPr="00041014">
                        <w:rPr>
                          <w:rFonts w:cs="Tahoma"/>
                          <w:color w:val="0B5294"/>
                          <w:spacing w:val="-4"/>
                          <w:sz w:val="24"/>
                          <w:szCs w:val="24"/>
                          <w:rtl/>
                        </w:rPr>
                        <w:t xml:space="preserve"> </w:t>
                      </w:r>
                      <w:r w:rsidRPr="00041014">
                        <w:rPr>
                          <w:rFonts w:cs="Tahoma" w:hint="eastAsia"/>
                          <w:color w:val="0B5294"/>
                          <w:spacing w:val="-4"/>
                          <w:sz w:val="24"/>
                          <w:szCs w:val="24"/>
                          <w:rtl/>
                        </w:rPr>
                        <w:t>באוכלוסיית</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3582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E6C7C" w:rsidRPr="000C4784" w:rsidP="00046494">
      <w:pPr>
        <w:pStyle w:val="RESHET"/>
        <w:rPr>
          <w:rtl/>
        </w:rPr>
      </w:pPr>
      <w:r w:rsidRPr="000C4784">
        <w:rPr>
          <w:rFonts w:hint="cs"/>
          <w:rtl/>
        </w:rPr>
        <w:t>המחסור ברופאים וכן אי-עדכון התקן הביאו לכך שמוטל עומס כבד על הרופאים ואין ביכולתם לעמוד בכל משימותיהם: הם עוסקים בעיקר בנושאים דחופים, כגון הנפקת מרשמים והפניות, ומעט מאוד בנושאים חשובים נוספים, כגון ייזום פגישות עם נכי צה"ל, ביקורי בית וביקורי נכי צה"ל מאושפזים, כפי שעלה גם מהסקר שבוצע עבור משרד מבקר המדינה ומשאלון ששלח משרד מבקר המדינה לרופאים המחוזיים. עוד עלה מהסקר כי המחסור ברופאים מחוזיים והעומס המוטל עליהם גרמו להפחתת זמינותם ובכך לפגיעה ברמת השירות שהעניקו לנכי צה</w:t>
      </w:r>
      <w:r w:rsidRPr="000C4784">
        <w:rPr>
          <w:rtl/>
        </w:rPr>
        <w:t>"</w:t>
      </w:r>
      <w:r w:rsidRPr="000C4784">
        <w:rPr>
          <w:rFonts w:hint="cs"/>
          <w:rtl/>
        </w:rPr>
        <w:t xml:space="preserve">ל, וכי חלק מנכי צה"ל אף לא היו שבעי רצון מהאופן שטיפלו בבעיותיהם הרפואיות הרופא המחוזי והאגף בכלל. במועד סיום הביקורת הפעולות השונות שנקט </w:t>
      </w:r>
      <w:r w:rsidRPr="000C4784">
        <w:rPr>
          <w:rFonts w:hint="cs"/>
          <w:rtl/>
        </w:rPr>
        <w:t>משהב"ט</w:t>
      </w:r>
      <w:r w:rsidRPr="000C4784">
        <w:rPr>
          <w:rFonts w:hint="cs"/>
          <w:rtl/>
        </w:rPr>
        <w:t xml:space="preserve"> לפתרון המשבר לא הגיעו לכדי מימוש, כפי שיפורט להלן.</w:t>
      </w:r>
    </w:p>
    <w:p w:rsidR="004E6C7C" w:rsidRPr="000C4784" w:rsidP="000C4784">
      <w:pPr>
        <w:spacing w:line="240" w:lineRule="exact"/>
        <w:ind w:right="2268"/>
        <w:jc w:val="both"/>
        <w:rPr>
          <w:rFonts w:ascii="Tahoma" w:hAnsi="Tahoma" w:cs="Tahoma"/>
          <w:sz w:val="18"/>
          <w:szCs w:val="18"/>
        </w:rPr>
      </w:pPr>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4"/>
        <w:rPr>
          <w:rtl/>
        </w:rPr>
      </w:pPr>
      <w:bookmarkStart w:id="8" w:name="_Toc522702550"/>
      <w:r w:rsidRPr="00B90739">
        <w:rPr>
          <w:rFonts w:hint="cs"/>
          <w:rtl/>
        </w:rPr>
        <w:t xml:space="preserve">פעולות שנקט </w:t>
      </w:r>
      <w:r w:rsidRPr="00B90739">
        <w:rPr>
          <w:rFonts w:hint="cs"/>
          <w:rtl/>
        </w:rPr>
        <w:t>משהב"ט</w:t>
      </w:r>
      <w:r w:rsidRPr="00B90739">
        <w:rPr>
          <w:rFonts w:hint="cs"/>
          <w:rtl/>
        </w:rPr>
        <w:t xml:space="preserve"> לפתרון בעיית המחסור ברופאים מחוזיים</w:t>
      </w:r>
      <w:bookmarkEnd w:id="8"/>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במשך השנים פעל </w:t>
      </w:r>
      <w:r w:rsidRPr="000C4784">
        <w:rPr>
          <w:rFonts w:ascii="Tahoma" w:hAnsi="Tahoma" w:cs="Tahoma" w:hint="cs"/>
          <w:sz w:val="18"/>
          <w:szCs w:val="18"/>
          <w:rtl/>
        </w:rPr>
        <w:t>משהב"ט</w:t>
      </w:r>
      <w:r w:rsidRPr="000C4784">
        <w:rPr>
          <w:rFonts w:ascii="Tahoma" w:hAnsi="Tahoma" w:cs="Tahoma" w:hint="cs"/>
          <w:sz w:val="18"/>
          <w:szCs w:val="18"/>
          <w:rtl/>
        </w:rPr>
        <w:t xml:space="preserve"> בדרכים שונות למציאת פתרונות לבעיית המחסור ברופאים והעומס המוטל עליהם. חלקם צלחו, למשל העסקת רופאים במסלול יועצים, ואחרים לא התממשו בסופו של דבר, כמו השאלת רופאים מבתי חולים ממשלתיים. להלן יפורטו דרכי פעולה מרכזיות נוספות שבהן נקט </w:t>
      </w:r>
      <w:r w:rsidRPr="000C4784">
        <w:rPr>
          <w:rFonts w:ascii="Tahoma" w:hAnsi="Tahoma" w:cs="Tahoma" w:hint="cs"/>
          <w:sz w:val="18"/>
          <w:szCs w:val="18"/>
          <w:rtl/>
        </w:rPr>
        <w:t>משהב"ט</w:t>
      </w:r>
      <w:r w:rsidRPr="000C4784">
        <w:rPr>
          <w:rFonts w:ascii="Tahoma" w:hAnsi="Tahoma" w:cs="Tahoma" w:hint="cs"/>
          <w:sz w:val="18"/>
          <w:szCs w:val="18"/>
          <w:rtl/>
        </w:rPr>
        <w:t xml:space="preserve"> לפתרון בעיית המחסור ברופאים מחוזיים.</w:t>
      </w:r>
    </w:p>
    <w:p w:rsidR="004E6C7C" w:rsidRPr="000C4784" w:rsidP="000C4784">
      <w:pPr>
        <w:spacing w:line="240" w:lineRule="exact"/>
        <w:ind w:right="2268"/>
        <w:jc w:val="both"/>
        <w:rPr>
          <w:rFonts w:ascii="Tahoma" w:hAnsi="Tahoma" w:cs="Tahoma"/>
          <w:sz w:val="18"/>
          <w:szCs w:val="18"/>
          <w:rtl/>
        </w:rPr>
      </w:pPr>
    </w:p>
    <w:p w:rsidR="004E6C7C" w:rsidRPr="00046494" w:rsidP="00046494">
      <w:pPr>
        <w:pStyle w:val="KOT5"/>
        <w:rPr>
          <w:rStyle w:val="Heading4Char"/>
          <w:rFonts w:ascii="Tahoma" w:hAnsi="Tahoma" w:cs="Tahoma"/>
          <w:i w:val="0"/>
          <w:iCs w:val="0"/>
          <w:color w:val="387026"/>
          <w:sz w:val="26"/>
          <w:szCs w:val="26"/>
          <w:rtl/>
        </w:rPr>
      </w:pPr>
      <w:r w:rsidRPr="00046494">
        <w:rPr>
          <w:rStyle w:val="Heading4Char"/>
          <w:rFonts w:ascii="Tahoma" w:hAnsi="Tahoma" w:cs="Tahoma" w:hint="cs"/>
          <w:i w:val="0"/>
          <w:iCs w:val="0"/>
          <w:color w:val="387026"/>
          <w:sz w:val="26"/>
          <w:szCs w:val="26"/>
          <w:rtl/>
        </w:rPr>
        <w:t xml:space="preserve">מתן מענק ותוספות שכר לרופאים מחוזיים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החל משנת 2015 התקיימו התכתבויות ופגישות בין </w:t>
      </w:r>
      <w:r w:rsidRPr="000C4784">
        <w:rPr>
          <w:rFonts w:ascii="Tahoma" w:hAnsi="Tahoma" w:cs="Tahoma" w:hint="cs"/>
          <w:sz w:val="18"/>
          <w:szCs w:val="18"/>
          <w:rtl/>
        </w:rPr>
        <w:t>משהב</w:t>
      </w:r>
      <w:r w:rsidRPr="000C4784">
        <w:rPr>
          <w:rFonts w:ascii="Tahoma" w:hAnsi="Tahoma" w:cs="Tahoma"/>
          <w:sz w:val="18"/>
          <w:szCs w:val="18"/>
          <w:rtl/>
        </w:rPr>
        <w:t>"</w:t>
      </w:r>
      <w:r w:rsidRPr="000C4784">
        <w:rPr>
          <w:rFonts w:ascii="Tahoma" w:hAnsi="Tahoma" w:cs="Tahoma" w:hint="cs"/>
          <w:sz w:val="18"/>
          <w:szCs w:val="18"/>
          <w:rtl/>
        </w:rPr>
        <w:t>ט</w:t>
      </w:r>
      <w:r w:rsidRPr="000C4784">
        <w:rPr>
          <w:rFonts w:ascii="Tahoma" w:hAnsi="Tahoma" w:cs="Tahoma" w:hint="cs"/>
          <w:sz w:val="18"/>
          <w:szCs w:val="18"/>
          <w:rtl/>
        </w:rPr>
        <w:t xml:space="preserve"> למשרד האוצר בנושא שכר הרופאים המחוזיים באגף שיקום נכים לצורך גיבוש פתרון לנושא. </w:t>
      </w:r>
      <w:r w:rsidRPr="000C4784">
        <w:rPr>
          <w:rFonts w:ascii="Tahoma" w:hAnsi="Tahoma" w:cs="Tahoma" w:hint="cs"/>
          <w:sz w:val="18"/>
          <w:szCs w:val="18"/>
          <w:rtl/>
        </w:rPr>
        <w:t>משהב"ט</w:t>
      </w:r>
      <w:r w:rsidRPr="000C4784">
        <w:rPr>
          <w:rFonts w:ascii="Tahoma" w:hAnsi="Tahoma" w:cs="Tahoma" w:hint="cs"/>
          <w:sz w:val="18"/>
          <w:szCs w:val="18"/>
          <w:rtl/>
        </w:rPr>
        <w:t xml:space="preserve"> הציג למשרד האוצר את הקשיים באיוש משרות של רופאים מחוזיים באגף שיקום נכים, ואת העובדה שרופאים שנקלטים מתפטרים לאחר פרק זמן קצר. </w:t>
      </w:r>
      <w:r w:rsidRPr="000C4784">
        <w:rPr>
          <w:rFonts w:ascii="Tahoma" w:hAnsi="Tahoma" w:cs="Tahoma" w:hint="cs"/>
          <w:sz w:val="18"/>
          <w:szCs w:val="18"/>
          <w:rtl/>
        </w:rPr>
        <w:t>משהב"ט</w:t>
      </w:r>
      <w:r w:rsidRPr="000C4784">
        <w:rPr>
          <w:rFonts w:ascii="Tahoma" w:hAnsi="Tahoma" w:cs="Tahoma" w:hint="cs"/>
          <w:sz w:val="18"/>
          <w:szCs w:val="18"/>
          <w:rtl/>
        </w:rPr>
        <w:t xml:space="preserve"> ציין כי הסיבה העיקרית לעזיבת הרופאים היא שכר נמוך מהנדרש בהתחשב במורכבות התפקיד, וזאת בהתבסס על ממצאי הסקר </w:t>
      </w:r>
      <w:r w:rsidRPr="000C4784">
        <w:rPr>
          <w:rFonts w:ascii="Tahoma" w:hAnsi="Tahoma" w:cs="Tahoma" w:hint="cs"/>
          <w:sz w:val="18"/>
          <w:szCs w:val="18"/>
          <w:rtl/>
        </w:rPr>
        <w:t xml:space="preserve">בנושא הסיבות לעזיבת רופאים משנת 2015. </w:t>
      </w:r>
      <w:r w:rsidRPr="000C4784">
        <w:rPr>
          <w:rFonts w:ascii="Tahoma" w:hAnsi="Tahoma" w:cs="Tahoma" w:hint="cs"/>
          <w:sz w:val="18"/>
          <w:szCs w:val="18"/>
          <w:rtl/>
        </w:rPr>
        <w:t>משהב"ט</w:t>
      </w:r>
      <w:r w:rsidRPr="000C4784">
        <w:rPr>
          <w:rFonts w:ascii="Tahoma" w:hAnsi="Tahoma" w:cs="Tahoma" w:hint="cs"/>
          <w:sz w:val="18"/>
          <w:szCs w:val="18"/>
          <w:rtl/>
        </w:rPr>
        <w:t xml:space="preserve"> השווה בין שכר רופאים בביטוח הלאומי לבין שכר רופאים באגף שיקום נכים וציין כי באמצעות השוואת פרמטרים מסוימים בשכר של רופאי אגף שיקום נכים לרמות הקיימות בביטוח הלאומי ניתן יהיה להעלות את השכר בשיעור של עד 42%</w:t>
      </w:r>
      <w:r>
        <w:rPr>
          <w:rFonts w:ascii="Tahoma" w:hAnsi="Tahoma" w:cs="Tahoma"/>
          <w:sz w:val="18"/>
          <w:szCs w:val="18"/>
          <w:vertAlign w:val="superscript"/>
          <w:rtl/>
        </w:rPr>
        <w:footnoteReference w:id="35"/>
      </w:r>
      <w:r w:rsidRPr="000C4784">
        <w:rPr>
          <w:rFonts w:ascii="Tahoma" w:hAnsi="Tahoma" w:cs="Tahoma" w:hint="cs"/>
          <w:sz w:val="18"/>
          <w:szCs w:val="18"/>
          <w:rtl/>
        </w:rPr>
        <w:t>.</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בינואר 2016 העביר הממונה על השכר והסכמי עבודה במשרד האוצר (להלן - הממונה על השכר)</w:t>
      </w:r>
      <w:r w:rsidRPr="000C4784">
        <w:rPr>
          <w:rFonts w:ascii="Tahoma" w:hAnsi="Tahoma" w:cs="Tahoma"/>
          <w:sz w:val="18"/>
          <w:szCs w:val="18"/>
          <w:rtl/>
        </w:rPr>
        <w:t xml:space="preserve"> דאז</w:t>
      </w:r>
      <w:r w:rsidRPr="000C4784">
        <w:rPr>
          <w:rFonts w:ascii="Tahoma" w:hAnsi="Tahoma" w:cs="Tahoma" w:hint="cs"/>
          <w:sz w:val="18"/>
          <w:szCs w:val="18"/>
          <w:rtl/>
        </w:rPr>
        <w:t xml:space="preserve"> למשנה למנכ"ל </w:t>
      </w:r>
      <w:r w:rsidRPr="000C4784">
        <w:rPr>
          <w:rFonts w:ascii="Tahoma" w:hAnsi="Tahoma" w:cs="Tahoma" w:hint="cs"/>
          <w:sz w:val="18"/>
          <w:szCs w:val="18"/>
          <w:rtl/>
        </w:rPr>
        <w:t>משהב"ט</w:t>
      </w:r>
      <w:r w:rsidRPr="000C4784">
        <w:rPr>
          <w:rFonts w:ascii="Tahoma" w:hAnsi="Tahoma" w:cs="Tahoma" w:hint="cs"/>
          <w:sz w:val="18"/>
          <w:szCs w:val="18"/>
          <w:rtl/>
        </w:rPr>
        <w:t xml:space="preserve"> וראש </w:t>
      </w:r>
      <w:r w:rsidRPr="000C4784">
        <w:rPr>
          <w:rFonts w:ascii="Tahoma" w:hAnsi="Tahoma" w:cs="Tahoma" w:hint="cs"/>
          <w:sz w:val="18"/>
          <w:szCs w:val="18"/>
          <w:rtl/>
        </w:rPr>
        <w:t>גית"ם</w:t>
      </w:r>
      <w:r w:rsidRPr="000C4784">
        <w:rPr>
          <w:rFonts w:ascii="Tahoma" w:hAnsi="Tahoma" w:cs="Tahoma" w:hint="cs"/>
          <w:sz w:val="18"/>
          <w:szCs w:val="18"/>
          <w:rtl/>
        </w:rPr>
        <w:t xml:space="preserve"> הצעה לפתרון </w:t>
      </w:r>
      <w:r w:rsidRPr="00853C25">
        <w:rPr>
          <w:rFonts w:ascii="Tahoma" w:hAnsi="Tahoma" w:cs="Tahoma" w:hint="cs"/>
          <w:spacing w:val="-4"/>
          <w:sz w:val="18"/>
          <w:szCs w:val="18"/>
          <w:rtl/>
        </w:rPr>
        <w:t>הבעיה, שעיקרה מתן מענק קליטה</w:t>
      </w:r>
      <w:r>
        <w:rPr>
          <w:rFonts w:ascii="Tahoma" w:hAnsi="Tahoma" w:cs="Tahoma"/>
          <w:spacing w:val="-4"/>
          <w:sz w:val="18"/>
          <w:szCs w:val="18"/>
          <w:vertAlign w:val="superscript"/>
          <w:rtl/>
        </w:rPr>
        <w:footnoteReference w:id="36"/>
      </w:r>
      <w:r w:rsidRPr="00853C25">
        <w:rPr>
          <w:rFonts w:ascii="Tahoma" w:hAnsi="Tahoma" w:cs="Tahoma" w:hint="cs"/>
          <w:spacing w:val="-4"/>
          <w:sz w:val="18"/>
          <w:szCs w:val="18"/>
          <w:rtl/>
        </w:rPr>
        <w:t>, לרופאים שיקלטו בעקבות מכרז, שיסתכם</w:t>
      </w:r>
      <w:r w:rsidRPr="000C4784">
        <w:rPr>
          <w:rFonts w:ascii="Tahoma" w:hAnsi="Tahoma" w:cs="Tahoma" w:hint="cs"/>
          <w:sz w:val="18"/>
          <w:szCs w:val="18"/>
          <w:rtl/>
        </w:rPr>
        <w:t xml:space="preserve"> ב-216,000 ש"ח, בתמורה להתחייבותם לעבוד באגף שיקום נכים במשך שש שנים (משמעות המענק היא למעשה תוספת של כ-3,000 ש"ח לחודש למשך שש שנים). בתגובה על ההצעה השיב </w:t>
      </w:r>
      <w:r w:rsidRPr="000C4784">
        <w:rPr>
          <w:rFonts w:ascii="Tahoma" w:hAnsi="Tahoma" w:cs="Tahoma" w:hint="cs"/>
          <w:sz w:val="18"/>
          <w:szCs w:val="18"/>
          <w:rtl/>
        </w:rPr>
        <w:t>משהב"ט</w:t>
      </w:r>
      <w:r w:rsidRPr="000C4784">
        <w:rPr>
          <w:rFonts w:ascii="Tahoma" w:hAnsi="Tahoma" w:cs="Tahoma" w:hint="cs"/>
          <w:sz w:val="18"/>
          <w:szCs w:val="18"/>
          <w:rtl/>
        </w:rPr>
        <w:t xml:space="preserve"> שהפתרון שהוצע אינו משביע רצון דיו והוא לא יאפשר להסדיר את הבעיה של עזיבת רופאים.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בפברואר 2016 פנה המשנה למנכ"ל וראש </w:t>
      </w:r>
      <w:r w:rsidRPr="000C4784">
        <w:rPr>
          <w:rFonts w:ascii="Tahoma" w:hAnsi="Tahoma" w:cs="Tahoma" w:hint="cs"/>
          <w:sz w:val="18"/>
          <w:szCs w:val="18"/>
          <w:rtl/>
        </w:rPr>
        <w:t>גית"ם</w:t>
      </w:r>
      <w:r w:rsidRPr="000C4784">
        <w:rPr>
          <w:rFonts w:ascii="Tahoma" w:hAnsi="Tahoma" w:cs="Tahoma" w:hint="cs"/>
          <w:sz w:val="18"/>
          <w:szCs w:val="18"/>
          <w:rtl/>
        </w:rPr>
        <w:t xml:space="preserve"> לממונה על השכר דאז וציין, בין היתר, כי יש צורך באיוש של שליש ממשרות הרופאים שנקבעו בתקן (שבע מ-21 משרות של רופאים מחוזיים), וכי הפער בין שכרם החודשי של רופאי אגף שיקום נכים לשכר הרופאים בביטוח הלאומי הוא 8,000 עד 10,000 ש"ח. עוד הוא ציין כי באותו חודש התקיימה ועדת בוחנים לשם איוש שבע משרות רופאים, וכי למועמדים הוצגה הצעתו של הממונה על השכר. למרות זאת אוישו רק משרה וחצי. בשל המשבר החריף באגף ביקש המשנה למנכ"ל וראש </w:t>
      </w:r>
      <w:r w:rsidRPr="000C4784">
        <w:rPr>
          <w:rFonts w:ascii="Tahoma" w:hAnsi="Tahoma" w:cs="Tahoma" w:hint="cs"/>
          <w:sz w:val="18"/>
          <w:szCs w:val="18"/>
          <w:rtl/>
        </w:rPr>
        <w:t>גית"ם</w:t>
      </w:r>
      <w:r w:rsidRPr="000C4784">
        <w:rPr>
          <w:rFonts w:ascii="Tahoma" w:hAnsi="Tahoma" w:cs="Tahoma" w:hint="cs"/>
          <w:sz w:val="18"/>
          <w:szCs w:val="18"/>
          <w:rtl/>
        </w:rPr>
        <w:t xml:space="preserve"> כי הממונה על השכר דאז יתערב בנושא </w:t>
      </w:r>
      <w:r w:rsidRPr="000C4784">
        <w:rPr>
          <w:rFonts w:ascii="Tahoma" w:hAnsi="Tahoma" w:cs="Tahoma" w:hint="cs"/>
          <w:sz w:val="18"/>
          <w:szCs w:val="18"/>
          <w:rtl/>
        </w:rPr>
        <w:t>מייד</w:t>
      </w:r>
      <w:r w:rsidRPr="000C4784">
        <w:rPr>
          <w:rFonts w:ascii="Tahoma" w:hAnsi="Tahoma" w:cs="Tahoma" w:hint="cs"/>
          <w:sz w:val="18"/>
          <w:szCs w:val="18"/>
          <w:rtl/>
        </w:rPr>
        <w:t xml:space="preserve"> ובאופן אישי, לשם פתרון המשבר.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בעקבות התכתבויות ופגישות נוספות בין </w:t>
      </w:r>
      <w:r w:rsidRPr="000C4784">
        <w:rPr>
          <w:rFonts w:ascii="Tahoma" w:hAnsi="Tahoma" w:cs="Tahoma" w:hint="cs"/>
          <w:sz w:val="18"/>
          <w:szCs w:val="18"/>
          <w:rtl/>
        </w:rPr>
        <w:t>משהב</w:t>
      </w:r>
      <w:r w:rsidRPr="000C4784">
        <w:rPr>
          <w:rFonts w:ascii="Tahoma" w:hAnsi="Tahoma" w:cs="Tahoma"/>
          <w:sz w:val="18"/>
          <w:szCs w:val="18"/>
          <w:rtl/>
        </w:rPr>
        <w:t>"</w:t>
      </w:r>
      <w:r w:rsidRPr="000C4784">
        <w:rPr>
          <w:rFonts w:ascii="Tahoma" w:hAnsi="Tahoma" w:cs="Tahoma" w:hint="cs"/>
          <w:sz w:val="18"/>
          <w:szCs w:val="18"/>
          <w:rtl/>
        </w:rPr>
        <w:t>ט</w:t>
      </w:r>
      <w:r w:rsidRPr="000C4784">
        <w:rPr>
          <w:rFonts w:ascii="Tahoma" w:hAnsi="Tahoma" w:cs="Tahoma" w:hint="cs"/>
          <w:sz w:val="18"/>
          <w:szCs w:val="18"/>
          <w:rtl/>
        </w:rPr>
        <w:t xml:space="preserve"> למשרד האוצר, הגדיל משרד האוצר במאי 2016 את סכום מענק הקליטה ל-300,000 ש"ח, ובמאי 2017 הסכים להעניק תוספות שכר</w:t>
      </w:r>
      <w:r>
        <w:rPr>
          <w:rFonts w:ascii="Tahoma" w:hAnsi="Tahoma" w:cs="Tahoma"/>
          <w:sz w:val="18"/>
          <w:szCs w:val="18"/>
          <w:vertAlign w:val="superscript"/>
          <w:rtl/>
        </w:rPr>
        <w:footnoteReference w:id="37"/>
      </w:r>
      <w:r w:rsidRPr="000C4784">
        <w:rPr>
          <w:rFonts w:ascii="Tahoma" w:hAnsi="Tahoma" w:cs="Tahoma" w:hint="cs"/>
          <w:sz w:val="18"/>
          <w:szCs w:val="18"/>
          <w:rtl/>
        </w:rPr>
        <w:t xml:space="preserve"> שהסתכמו בכ-4,100 ש"ח בממוצע לחודש לרופא מחוזי חדש (שהעסקתו החלה לאחר שנת 2005).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בסוף שנת 2016 פרסם </w:t>
      </w:r>
      <w:r w:rsidRPr="000C4784">
        <w:rPr>
          <w:rFonts w:ascii="Tahoma" w:hAnsi="Tahoma" w:cs="Tahoma" w:hint="cs"/>
          <w:sz w:val="18"/>
          <w:szCs w:val="18"/>
          <w:rtl/>
        </w:rPr>
        <w:t>משהב"ט</w:t>
      </w:r>
      <w:r w:rsidRPr="000C4784">
        <w:rPr>
          <w:rFonts w:ascii="Tahoma" w:hAnsi="Tahoma" w:cs="Tahoma" w:hint="cs"/>
          <w:sz w:val="18"/>
          <w:szCs w:val="18"/>
          <w:rtl/>
        </w:rPr>
        <w:t xml:space="preserve"> מכרז נוסף לשש משרות, ולמועמדים הוצג המענק האמור. אף על פי כן לא הצליח </w:t>
      </w:r>
      <w:r w:rsidRPr="000C4784">
        <w:rPr>
          <w:rFonts w:ascii="Tahoma" w:hAnsi="Tahoma" w:cs="Tahoma" w:hint="cs"/>
          <w:sz w:val="18"/>
          <w:szCs w:val="18"/>
          <w:rtl/>
        </w:rPr>
        <w:t>משהב"ט</w:t>
      </w:r>
      <w:r w:rsidRPr="000C4784">
        <w:rPr>
          <w:rFonts w:ascii="Tahoma" w:hAnsi="Tahoma" w:cs="Tahoma" w:hint="cs"/>
          <w:sz w:val="18"/>
          <w:szCs w:val="18"/>
          <w:rtl/>
        </w:rPr>
        <w:t xml:space="preserve"> לאייש שום משרה מהמשרות האמורות.</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עקב ההיענות הדלה למכרז הרופאים באגף שיקום הגדיל משרד האוצר בדצמבר 2017 את סכום המענק ל-450,000 ש"ח לשש משרות (6,250 ש"ח לחודש במשך שש שנים), ובפברואר 2018 פורסם מכרז נוסף לשש משרות של </w:t>
      </w:r>
      <w:r w:rsidRPr="00046494">
        <w:rPr>
          <w:rFonts w:ascii="Tahoma" w:hAnsi="Tahoma" w:cs="Tahoma" w:hint="cs"/>
          <w:spacing w:val="-4"/>
          <w:sz w:val="18"/>
          <w:szCs w:val="18"/>
          <w:rtl/>
        </w:rPr>
        <w:t>רופאים מחוזיים</w:t>
      </w:r>
      <w:r>
        <w:rPr>
          <w:rFonts w:ascii="Tahoma" w:hAnsi="Tahoma" w:cs="Tahoma"/>
          <w:spacing w:val="-4"/>
          <w:sz w:val="18"/>
          <w:szCs w:val="18"/>
          <w:vertAlign w:val="superscript"/>
          <w:rtl/>
        </w:rPr>
        <w:footnoteReference w:id="38"/>
      </w:r>
      <w:r w:rsidRPr="00046494">
        <w:rPr>
          <w:rFonts w:ascii="Tahoma" w:hAnsi="Tahoma" w:cs="Tahoma" w:hint="cs"/>
          <w:spacing w:val="-4"/>
          <w:sz w:val="18"/>
          <w:szCs w:val="18"/>
          <w:rtl/>
        </w:rPr>
        <w:t>. לוועדת הבוחנים שהתקיימה במאי 2018 ניגשו חמישה רופאים</w:t>
      </w:r>
      <w:r w:rsidRPr="000C4784">
        <w:rPr>
          <w:rFonts w:ascii="Tahoma" w:hAnsi="Tahoma" w:cs="Tahoma" w:hint="cs"/>
          <w:sz w:val="18"/>
          <w:szCs w:val="18"/>
          <w:rtl/>
        </w:rPr>
        <w:t xml:space="preserve"> בלבד, וכולם עברו בהצלחה את ועדת הבוחנים. אחד מחמשת הרופאים נמצא בתהליכי קליטה, רופא שני הסיר את מועמדותו נוכח "התמהמהות" באישור </w:t>
      </w:r>
      <w:r w:rsidRPr="000C4784">
        <w:rPr>
          <w:rFonts w:ascii="Tahoma" w:hAnsi="Tahoma" w:cs="Tahoma" w:hint="cs"/>
          <w:sz w:val="18"/>
          <w:szCs w:val="18"/>
          <w:rtl/>
        </w:rPr>
        <w:t xml:space="preserve">תוספות השכר הנוספות, שני רופאים היו מוכנים להשתלב באגף באופן </w:t>
      </w:r>
      <w:r w:rsidRPr="000C4784">
        <w:rPr>
          <w:rFonts w:ascii="Tahoma" w:hAnsi="Tahoma" w:cs="Tahoma" w:hint="cs"/>
          <w:sz w:val="18"/>
          <w:szCs w:val="18"/>
          <w:rtl/>
        </w:rPr>
        <w:t>מיידי</w:t>
      </w:r>
      <w:r w:rsidRPr="000C4784">
        <w:rPr>
          <w:rFonts w:ascii="Tahoma" w:hAnsi="Tahoma" w:cs="Tahoma" w:hint="cs"/>
          <w:sz w:val="18"/>
          <w:szCs w:val="18"/>
          <w:rtl/>
        </w:rPr>
        <w:t>, אולם התנו את קליטתם בקבלת תוספות השכר, ורופא חמישי היה מעוניין בחצי משרה אך המתין לסימולציית שכר מעודכנת.</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בתגובתו של אגף שיקום נכים מנובמבר 2018 על ממצאי הביקורת (להלן - תגובת אגף שיקום נכים) צוין כי בסיום ההליך נקלטה רופאה אחת בלבד.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באוגוסט 2018 פנה המשנה למנכ"ל </w:t>
      </w:r>
      <w:r w:rsidRPr="000C4784">
        <w:rPr>
          <w:rFonts w:ascii="Tahoma" w:hAnsi="Tahoma" w:cs="Tahoma" w:hint="cs"/>
          <w:sz w:val="18"/>
          <w:szCs w:val="18"/>
          <w:rtl/>
        </w:rPr>
        <w:t>משהב"ט</w:t>
      </w:r>
      <w:r w:rsidRPr="000C4784">
        <w:rPr>
          <w:rFonts w:ascii="Tahoma" w:hAnsi="Tahoma" w:cs="Tahoma" w:hint="cs"/>
          <w:sz w:val="18"/>
          <w:szCs w:val="18"/>
          <w:rtl/>
        </w:rPr>
        <w:t xml:space="preserve"> וראש </w:t>
      </w:r>
      <w:r w:rsidRPr="000C4784">
        <w:rPr>
          <w:rFonts w:ascii="Tahoma" w:hAnsi="Tahoma" w:cs="Tahoma" w:hint="cs"/>
          <w:sz w:val="18"/>
          <w:szCs w:val="18"/>
          <w:rtl/>
        </w:rPr>
        <w:t>גית"ם</w:t>
      </w:r>
      <w:r w:rsidRPr="000C4784">
        <w:rPr>
          <w:rFonts w:ascii="Tahoma" w:hAnsi="Tahoma" w:cs="Tahoma" w:hint="cs"/>
          <w:sz w:val="18"/>
          <w:szCs w:val="18"/>
          <w:rtl/>
        </w:rPr>
        <w:t xml:space="preserve"> לממונה על השכר וביקש כי יתערב </w:t>
      </w:r>
      <w:r w:rsidRPr="000C4784">
        <w:rPr>
          <w:rFonts w:ascii="Tahoma" w:hAnsi="Tahoma" w:cs="Tahoma" w:hint="cs"/>
          <w:sz w:val="18"/>
          <w:szCs w:val="18"/>
          <w:rtl/>
        </w:rPr>
        <w:t>מייד</w:t>
      </w:r>
      <w:r w:rsidRPr="000C4784">
        <w:rPr>
          <w:rFonts w:ascii="Tahoma" w:hAnsi="Tahoma" w:cs="Tahoma" w:hint="cs"/>
          <w:sz w:val="18"/>
          <w:szCs w:val="18"/>
          <w:rtl/>
        </w:rPr>
        <w:t xml:space="preserve"> ובאופן אישי לפתרון משבר האיוש והשימור של רופאים באגף, זאת נוכח "המצב החמור שהולך ומחריף" כהגדרתו, והעובדה שאוישו רק 58% ממשרות הרופאים המחוזיים שנקבעו בתקן האגף</w:t>
      </w:r>
      <w:r>
        <w:rPr>
          <w:rFonts w:ascii="Tahoma" w:hAnsi="Tahoma" w:cs="Tahoma"/>
          <w:sz w:val="18"/>
          <w:szCs w:val="18"/>
          <w:vertAlign w:val="superscript"/>
          <w:rtl/>
        </w:rPr>
        <w:footnoteReference w:id="39"/>
      </w:r>
      <w:r w:rsidRPr="000C4784">
        <w:rPr>
          <w:rFonts w:ascii="Tahoma" w:hAnsi="Tahoma" w:cs="Tahoma" w:hint="cs"/>
          <w:sz w:val="18"/>
          <w:szCs w:val="18"/>
          <w:rtl/>
        </w:rPr>
        <w:t>.</w:t>
      </w:r>
    </w:p>
    <w:p w:rsidR="004E6C7C" w:rsidRPr="000C4784" w:rsidP="00046494">
      <w:pPr>
        <w:spacing w:after="240" w:line="240" w:lineRule="exact"/>
        <w:ind w:right="2268"/>
        <w:jc w:val="both"/>
        <w:rPr>
          <w:rFonts w:ascii="Tahoma" w:hAnsi="Tahoma" w:cs="Tahoma"/>
          <w:sz w:val="18"/>
          <w:szCs w:val="18"/>
          <w:rtl/>
        </w:rPr>
      </w:pPr>
      <w:r w:rsidRPr="000C4784">
        <w:rPr>
          <w:rFonts w:ascii="Tahoma" w:hAnsi="Tahoma" w:cs="Tahoma" w:hint="cs"/>
          <w:sz w:val="18"/>
          <w:szCs w:val="18"/>
          <w:rtl/>
        </w:rPr>
        <w:t xml:space="preserve">בתגובתו ציין אגף שיקום נכים כי באוגוסט 2018 פורסם מכרז פומבי נוסף לאיוש שש משרות של רופאים מחוזיים, וכי ועדת הבוחנים אמורה להתכנס בנובמבר 2018. </w:t>
      </w:r>
    </w:p>
    <w:p w:rsidR="004E6C7C" w:rsidRPr="000C4784" w:rsidP="00046494">
      <w:pPr>
        <w:pStyle w:val="RESHET"/>
        <w:rPr>
          <w:rtl/>
        </w:rPr>
      </w:pPr>
      <w:r w:rsidRPr="000C4784">
        <w:rPr>
          <w:rFonts w:hint="cs"/>
          <w:rtl/>
        </w:rPr>
        <w:t xml:space="preserve">כאמור, </w:t>
      </w:r>
      <w:r w:rsidRPr="000C4784">
        <w:rPr>
          <w:rtl/>
        </w:rPr>
        <w:t>במסגרת המכרז שפורסם בפברואר 2018</w:t>
      </w:r>
      <w:r w:rsidRPr="000C4784">
        <w:rPr>
          <w:rFonts w:hint="cs"/>
          <w:rtl/>
        </w:rPr>
        <w:t xml:space="preserve"> </w:t>
      </w:r>
      <w:r w:rsidRPr="000C4784">
        <w:rPr>
          <w:rtl/>
        </w:rPr>
        <w:t xml:space="preserve">הובטחו </w:t>
      </w:r>
      <w:r w:rsidRPr="000C4784">
        <w:rPr>
          <w:rFonts w:hint="cs"/>
          <w:rtl/>
        </w:rPr>
        <w:t xml:space="preserve">לרופאים שייקלטו בעקבותיו </w:t>
      </w:r>
      <w:r w:rsidRPr="000C4784">
        <w:rPr>
          <w:rtl/>
        </w:rPr>
        <w:t xml:space="preserve">מענק </w:t>
      </w:r>
      <w:r w:rsidRPr="000C4784">
        <w:rPr>
          <w:rFonts w:hint="cs"/>
          <w:rtl/>
        </w:rPr>
        <w:t xml:space="preserve">קליטה </w:t>
      </w:r>
      <w:r w:rsidRPr="000C4784">
        <w:rPr>
          <w:rtl/>
        </w:rPr>
        <w:t>ותוספות שכר</w:t>
      </w:r>
      <w:r w:rsidRPr="000C4784">
        <w:rPr>
          <w:rFonts w:hint="cs"/>
          <w:rtl/>
        </w:rPr>
        <w:t xml:space="preserve">, ולמרות זאת </w:t>
      </w:r>
      <w:r w:rsidRPr="000C4784">
        <w:rPr>
          <w:rtl/>
        </w:rPr>
        <w:t>ההיענות למכרז הייתה נמוכה</w:t>
      </w:r>
      <w:r w:rsidRPr="000C4784">
        <w:rPr>
          <w:rFonts w:hint="cs"/>
          <w:rtl/>
        </w:rPr>
        <w:t xml:space="preserve">. משרד מבקר המדינה מעיר </w:t>
      </w:r>
      <w:r w:rsidRPr="000C4784">
        <w:rPr>
          <w:rFonts w:hint="cs"/>
          <w:rtl/>
        </w:rPr>
        <w:t>למשהב"ט</w:t>
      </w:r>
      <w:r w:rsidRPr="000C4784">
        <w:rPr>
          <w:rFonts w:hint="cs"/>
          <w:rtl/>
        </w:rPr>
        <w:t xml:space="preserve"> כי עליו לבחון את הגורמים ל</w:t>
      </w:r>
      <w:r w:rsidRPr="000C4784">
        <w:rPr>
          <w:rtl/>
        </w:rPr>
        <w:t xml:space="preserve">היענות </w:t>
      </w:r>
      <w:r w:rsidRPr="000C4784">
        <w:rPr>
          <w:rFonts w:hint="cs"/>
          <w:rtl/>
        </w:rPr>
        <w:t>ה</w:t>
      </w:r>
      <w:r w:rsidRPr="000C4784">
        <w:rPr>
          <w:rtl/>
        </w:rPr>
        <w:t>נמוכה</w:t>
      </w:r>
      <w:r w:rsidRPr="000C4784">
        <w:rPr>
          <w:rFonts w:hint="cs"/>
          <w:rtl/>
        </w:rPr>
        <w:t xml:space="preserve"> - </w:t>
      </w:r>
      <w:r w:rsidRPr="000C4784">
        <w:rPr>
          <w:rtl/>
        </w:rPr>
        <w:t>האם תוספ</w:t>
      </w:r>
      <w:r w:rsidRPr="000C4784">
        <w:rPr>
          <w:rFonts w:hint="cs"/>
          <w:rtl/>
        </w:rPr>
        <w:t>ו</w:t>
      </w:r>
      <w:r w:rsidRPr="000C4784">
        <w:rPr>
          <w:rtl/>
        </w:rPr>
        <w:t xml:space="preserve">ת השכר </w:t>
      </w:r>
      <w:r w:rsidRPr="000C4784">
        <w:rPr>
          <w:rFonts w:hint="cs"/>
          <w:rtl/>
        </w:rPr>
        <w:t xml:space="preserve">שהובטחו, שחלקן עדיין לא אושרו, </w:t>
      </w:r>
      <w:r w:rsidRPr="000C4784">
        <w:rPr>
          <w:rtl/>
        </w:rPr>
        <w:t>אינ</w:t>
      </w:r>
      <w:r w:rsidRPr="000C4784">
        <w:rPr>
          <w:rFonts w:hint="cs"/>
          <w:rtl/>
        </w:rPr>
        <w:t>ן</w:t>
      </w:r>
      <w:r w:rsidRPr="000C4784">
        <w:rPr>
          <w:rtl/>
        </w:rPr>
        <w:t xml:space="preserve"> </w:t>
      </w:r>
      <w:r w:rsidRPr="000C4784">
        <w:rPr>
          <w:rFonts w:hint="cs"/>
          <w:rtl/>
        </w:rPr>
        <w:t xml:space="preserve">אטרקטיביות דיין </w:t>
      </w:r>
      <w:r w:rsidRPr="000C4784">
        <w:rPr>
          <w:rtl/>
        </w:rPr>
        <w:t>כדי ל</w:t>
      </w:r>
      <w:r w:rsidRPr="000C4784">
        <w:rPr>
          <w:rFonts w:hint="cs"/>
          <w:rtl/>
        </w:rPr>
        <w:t xml:space="preserve">גייס </w:t>
      </w:r>
      <w:r w:rsidRPr="000C4784">
        <w:rPr>
          <w:rtl/>
        </w:rPr>
        <w:t>רופאים לאגף</w:t>
      </w:r>
      <w:r w:rsidRPr="000C4784">
        <w:rPr>
          <w:rFonts w:hint="cs"/>
          <w:rtl/>
        </w:rPr>
        <w:t>,</w:t>
      </w:r>
      <w:r w:rsidRPr="000C4784">
        <w:rPr>
          <w:rtl/>
        </w:rPr>
        <w:t xml:space="preserve"> </w:t>
      </w:r>
      <w:r w:rsidRPr="000C4784">
        <w:rPr>
          <w:rFonts w:hint="cs"/>
          <w:rtl/>
        </w:rPr>
        <w:t xml:space="preserve">ושמא </w:t>
      </w:r>
      <w:r w:rsidRPr="000C4784">
        <w:rPr>
          <w:rtl/>
        </w:rPr>
        <w:t xml:space="preserve">גורמים </w:t>
      </w:r>
      <w:r w:rsidRPr="000C4784">
        <w:rPr>
          <w:rFonts w:hint="cs"/>
          <w:rtl/>
        </w:rPr>
        <w:t>אחרים</w:t>
      </w:r>
      <w:r w:rsidRPr="000C4784">
        <w:rPr>
          <w:rtl/>
        </w:rPr>
        <w:t xml:space="preserve"> משפיעים על ההיענות, כגון אופי העבודה של הרופא המחוזי</w:t>
      </w:r>
      <w:r w:rsidRPr="000C4784">
        <w:rPr>
          <w:rFonts w:hint="cs"/>
          <w:rtl/>
        </w:rPr>
        <w:t xml:space="preserve"> ותדמיתו</w:t>
      </w:r>
      <w:r w:rsidRPr="000C4784">
        <w:rPr>
          <w:rtl/>
        </w:rPr>
        <w:t xml:space="preserve">. </w:t>
      </w:r>
    </w:p>
    <w:p w:rsidR="004E6C7C" w:rsidRPr="000C4784" w:rsidP="00046494">
      <w:pPr>
        <w:spacing w:before="180" w:line="240" w:lineRule="exact"/>
        <w:ind w:right="2268"/>
        <w:jc w:val="both"/>
        <w:rPr>
          <w:rFonts w:ascii="Tahoma" w:hAnsi="Tahoma" w:cs="Tahoma"/>
          <w:sz w:val="18"/>
          <w:szCs w:val="18"/>
          <w:rtl/>
        </w:rPr>
      </w:pPr>
      <w:r w:rsidRPr="000C4784">
        <w:rPr>
          <w:rFonts w:ascii="Tahoma" w:hAnsi="Tahoma" w:cs="Tahoma" w:hint="cs"/>
          <w:sz w:val="18"/>
          <w:szCs w:val="18"/>
          <w:rtl/>
        </w:rPr>
        <w:t xml:space="preserve">שכרם של רופאים המועסקים בשירות המדינה נקבע במשא ומתן בין נציגי המדינה לבין נציגי </w:t>
      </w:r>
      <w:r w:rsidRPr="000C4784">
        <w:rPr>
          <w:rFonts w:ascii="Tahoma" w:hAnsi="Tahoma" w:cs="Tahoma" w:hint="cs"/>
          <w:sz w:val="18"/>
          <w:szCs w:val="18"/>
          <w:rtl/>
        </w:rPr>
        <w:t>הר"י</w:t>
      </w:r>
      <w:r w:rsidRPr="000C4784">
        <w:rPr>
          <w:rFonts w:ascii="Tahoma" w:hAnsi="Tahoma" w:cs="Tahoma" w:hint="cs"/>
          <w:sz w:val="18"/>
          <w:szCs w:val="18"/>
          <w:rtl/>
        </w:rPr>
        <w:t xml:space="preserve"> ומשקף את ההסכמות שהושגו בין הצדדים ולצורך החלת תוספות שכר נדרשת הסכמה של </w:t>
      </w:r>
      <w:r w:rsidRPr="000C4784">
        <w:rPr>
          <w:rFonts w:ascii="Tahoma" w:hAnsi="Tahoma" w:cs="Tahoma" w:hint="cs"/>
          <w:sz w:val="18"/>
          <w:szCs w:val="18"/>
          <w:rtl/>
        </w:rPr>
        <w:t>הר"י</w:t>
      </w:r>
      <w:r w:rsidRPr="000C4784">
        <w:rPr>
          <w:rFonts w:ascii="Tahoma" w:hAnsi="Tahoma" w:cs="Tahoma" w:hint="cs"/>
          <w:sz w:val="18"/>
          <w:szCs w:val="18"/>
          <w:rtl/>
        </w:rPr>
        <w:t xml:space="preserve">. משרד האוצר כתב בתגובתו כי הוא פועל להעלאת שכרם של הרופאים המחוזיים באגף שיקום, וכי גיבוש הסכמות בין הצדדים לעניין המשא ומתן ועיגונן במסמך משפטי מחייב (הסכם קיבוצי) אורך זמן, וכי מסמך כזה צפוי להיחתם בקרוב. </w:t>
      </w:r>
    </w:p>
    <w:p w:rsidR="004E6C7C" w:rsidRPr="000C4784" w:rsidP="00046494">
      <w:pPr>
        <w:spacing w:after="240" w:line="240" w:lineRule="exact"/>
        <w:ind w:right="2268"/>
        <w:jc w:val="both"/>
        <w:rPr>
          <w:rFonts w:ascii="Tahoma" w:hAnsi="Tahoma" w:cs="Tahoma"/>
          <w:sz w:val="18"/>
          <w:szCs w:val="18"/>
          <w:rtl/>
        </w:rPr>
      </w:pPr>
      <w:r w:rsidRPr="000C4784">
        <w:rPr>
          <w:rFonts w:ascii="Tahoma" w:hAnsi="Tahoma" w:cs="Tahoma" w:hint="cs"/>
          <w:sz w:val="18"/>
          <w:szCs w:val="18"/>
          <w:rtl/>
        </w:rPr>
        <w:t xml:space="preserve">גם </w:t>
      </w:r>
      <w:r w:rsidRPr="000C4784">
        <w:rPr>
          <w:rFonts w:ascii="Tahoma" w:hAnsi="Tahoma" w:cs="Tahoma" w:hint="cs"/>
          <w:sz w:val="18"/>
          <w:szCs w:val="18"/>
          <w:rtl/>
        </w:rPr>
        <w:t>הר"י</w:t>
      </w:r>
      <w:r w:rsidRPr="000C4784">
        <w:rPr>
          <w:rFonts w:ascii="Tahoma" w:hAnsi="Tahoma" w:cs="Tahoma" w:hint="cs"/>
          <w:sz w:val="18"/>
          <w:szCs w:val="18"/>
          <w:rtl/>
        </w:rPr>
        <w:t xml:space="preserve"> בתגובתה מנובמבר 2018 על ממצאי הביקורת ציינה כי "אין כל ספק כי רופאי אגף שיקום במשרד הביטחון זכאים לשיפור משמעותי בשכרם" וכי "אנו תקווה כי ההסכם הקיבוצי בעניינם ייחתם בהקדם וכי סוגיית שיפור שכרם תבוא על פתרונה".</w:t>
      </w:r>
    </w:p>
    <w:p w:rsidR="004E6C7C" w:rsidRPr="000C4784" w:rsidP="00046494">
      <w:pPr>
        <w:pStyle w:val="RESHET"/>
        <w:rPr>
          <w:rtl/>
        </w:rPr>
      </w:pPr>
      <w:r w:rsidRPr="000C4784">
        <w:rPr>
          <w:rFonts w:hint="cs"/>
          <w:rtl/>
        </w:rPr>
        <w:t>בשל העומס המוטל על הרופאים המחוזיים והשלכותיו על רמת השירות הניתן לנכי צה</w:t>
      </w:r>
      <w:r w:rsidRPr="000C4784">
        <w:rPr>
          <w:rtl/>
        </w:rPr>
        <w:t>"</w:t>
      </w:r>
      <w:r w:rsidRPr="000C4784">
        <w:rPr>
          <w:rFonts w:hint="cs"/>
          <w:rtl/>
        </w:rPr>
        <w:t xml:space="preserve">ל, על משרד האוצר בשיתוף </w:t>
      </w:r>
      <w:r w:rsidRPr="000C4784">
        <w:rPr>
          <w:rFonts w:hint="cs"/>
          <w:rtl/>
        </w:rPr>
        <w:t>הר"י</w:t>
      </w:r>
      <w:r w:rsidRPr="000C4784">
        <w:rPr>
          <w:rFonts w:hint="cs"/>
          <w:rtl/>
        </w:rPr>
        <w:t xml:space="preserve"> לקדם את גיבושו הסופי של הסכם קיבוצי שיסדיר את תנאי העסקתם של רופאי אגף שיקום נכים. אם אישור ההסכם יתעכב מעל פרק זמן סביר, על </w:t>
      </w:r>
      <w:r w:rsidRPr="000C4784">
        <w:rPr>
          <w:rFonts w:hint="cs"/>
          <w:rtl/>
        </w:rPr>
        <w:t>משהב"ט</w:t>
      </w:r>
      <w:r w:rsidRPr="000C4784">
        <w:rPr>
          <w:rFonts w:hint="cs"/>
          <w:rtl/>
        </w:rPr>
        <w:t xml:space="preserve"> בשיתוף משרד האוצר לבחון חלופות אחרות לעידוד העסקתם של הרופאים המחוזיים החדשים באגף שיקום נכים.</w:t>
      </w:r>
    </w:p>
    <w:p w:rsidR="004E6C7C" w:rsidRPr="000C4784" w:rsidP="000C4784">
      <w:pPr>
        <w:spacing w:line="240" w:lineRule="exact"/>
        <w:ind w:right="2268"/>
        <w:jc w:val="both"/>
        <w:rPr>
          <w:rFonts w:ascii="Tahoma" w:hAnsi="Tahoma" w:cs="Tahoma"/>
          <w:sz w:val="18"/>
          <w:szCs w:val="18"/>
          <w:rtl/>
        </w:rPr>
      </w:pPr>
    </w:p>
    <w:p w:rsidR="004E6C7C" w:rsidRPr="00046494" w:rsidP="00046494">
      <w:pPr>
        <w:pStyle w:val="KOT5"/>
        <w:rPr>
          <w:rStyle w:val="Heading4Char"/>
          <w:rFonts w:ascii="Tahoma" w:hAnsi="Tahoma" w:cs="Tahoma"/>
          <w:i w:val="0"/>
          <w:iCs w:val="0"/>
          <w:color w:val="387026"/>
          <w:sz w:val="26"/>
          <w:szCs w:val="26"/>
          <w:rtl/>
        </w:rPr>
      </w:pPr>
      <w:r w:rsidRPr="00046494">
        <w:rPr>
          <w:rStyle w:val="Heading4Char"/>
          <w:rFonts w:ascii="Tahoma" w:hAnsi="Tahoma" w:cs="Tahoma" w:hint="cs"/>
          <w:i w:val="0"/>
          <w:iCs w:val="0"/>
          <w:color w:val="387026"/>
          <w:sz w:val="26"/>
          <w:szCs w:val="26"/>
          <w:rtl/>
        </w:rPr>
        <w:t>בחינת העברת הטיפול הרפואי לקופות החולים</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בד בבד עם המגעים שהתקיימו בין </w:t>
      </w:r>
      <w:r w:rsidRPr="000C4784">
        <w:rPr>
          <w:rFonts w:ascii="Tahoma" w:hAnsi="Tahoma" w:cs="Tahoma" w:hint="cs"/>
          <w:sz w:val="18"/>
          <w:szCs w:val="18"/>
          <w:rtl/>
        </w:rPr>
        <w:t>משהב"ט</w:t>
      </w:r>
      <w:r w:rsidRPr="000C4784">
        <w:rPr>
          <w:rFonts w:ascii="Tahoma" w:hAnsi="Tahoma" w:cs="Tahoma" w:hint="cs"/>
          <w:sz w:val="18"/>
          <w:szCs w:val="18"/>
          <w:rtl/>
        </w:rPr>
        <w:t xml:space="preserve"> לבין משרד האוצר בנוגע לשכר הרופאים, הוקם בדצמבר 2015 צוות מייעץ לסמנכ"ל וראש אגף שיקום נכים דאז, שמטרתו הייתה לבחון את המצב העכשווי של מתן טיפול רפואי לנכי צה</w:t>
      </w:r>
      <w:r w:rsidRPr="000C4784">
        <w:rPr>
          <w:rFonts w:ascii="Tahoma" w:hAnsi="Tahoma" w:cs="Tahoma"/>
          <w:sz w:val="18"/>
          <w:szCs w:val="18"/>
          <w:rtl/>
        </w:rPr>
        <w:t>"</w:t>
      </w:r>
      <w:r w:rsidRPr="000C4784">
        <w:rPr>
          <w:rFonts w:ascii="Tahoma" w:hAnsi="Tahoma" w:cs="Tahoma" w:hint="cs"/>
          <w:sz w:val="18"/>
          <w:szCs w:val="18"/>
          <w:rtl/>
        </w:rPr>
        <w:t>ל באמצעות אגף שיקום נכים, את ההיתכנות של מתן טיפול רפואי קליני בנכותם המוכרת של נכי צה"ל באמצעות קופות החולים, וזאת בלי לפגוע בזכויותיהם על פי חוק הנכים, ואת המשמעויות הנובעות ממהלך זה. במאי 2016 הגיש הצוות לסמנכ"ל וראש אגף שיקום נכים דאז דוח ובמסגרתו נותחו הבעיות הקיימות במתן טיפול רפואי לנכי צה</w:t>
      </w:r>
      <w:r w:rsidRPr="000C4784">
        <w:rPr>
          <w:rFonts w:ascii="Tahoma" w:hAnsi="Tahoma" w:cs="Tahoma"/>
          <w:sz w:val="18"/>
          <w:szCs w:val="18"/>
          <w:rtl/>
        </w:rPr>
        <w:t>"</w:t>
      </w:r>
      <w:r w:rsidRPr="000C4784">
        <w:rPr>
          <w:rFonts w:ascii="Tahoma" w:hAnsi="Tahoma" w:cs="Tahoma" w:hint="cs"/>
          <w:sz w:val="18"/>
          <w:szCs w:val="18"/>
          <w:rtl/>
        </w:rPr>
        <w:t xml:space="preserve">ל, הועלו המלצות לשיפור בתחום השירות הרפואי, הובאה חוות דעת ראשונית לפיה ישנה היתכנות להעברת הטיפול הקליני לקופות החולים והוצגו חלופות שונות להעברת הטיפול הקליני כאמור.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להלן עיקרי הבעיות שהוצגו בדוח האמור: מחסור ברופאים באגף שיקום נכים עקב אי-איוש התקן, מצב שצפוי אף להחמיר עם פרישה צפויה של רופאים; עומס עבודה רב המוטל על הרופאים בשל גידול שנתי במספר נכי צה</w:t>
      </w:r>
      <w:r w:rsidRPr="000C4784">
        <w:rPr>
          <w:rFonts w:ascii="Tahoma" w:hAnsi="Tahoma" w:cs="Tahoma"/>
          <w:sz w:val="18"/>
          <w:szCs w:val="18"/>
          <w:rtl/>
        </w:rPr>
        <w:t>"</w:t>
      </w:r>
      <w:r w:rsidRPr="000C4784">
        <w:rPr>
          <w:rFonts w:ascii="Tahoma" w:hAnsi="Tahoma" w:cs="Tahoma" w:hint="cs"/>
          <w:sz w:val="18"/>
          <w:szCs w:val="18"/>
          <w:rtl/>
        </w:rPr>
        <w:t xml:space="preserve">ל שבהם מטפל האגף ובשל מחסור ברופאים, שגורם להתמקדות הרופאים בעיקר בפעילות רפואית מנהלתית כגון: מתן מרשמי תרופות, אישורים והפניות לטיפול רפואי, ופחות בייעוץ רפואי ובהכוונה לנכי צה"ל; זמינות נמוכה של הרופאים, שאינה מאפשרת להם למלא כנדרש את תפקידם לשמש גורם </w:t>
      </w:r>
      <w:r w:rsidRPr="000C4784">
        <w:rPr>
          <w:rFonts w:ascii="Tahoma" w:hAnsi="Tahoma" w:cs="Tahoma" w:hint="cs"/>
          <w:sz w:val="18"/>
          <w:szCs w:val="18"/>
          <w:rtl/>
        </w:rPr>
        <w:t>מתכלל</w:t>
      </w:r>
      <w:r w:rsidRPr="000C4784">
        <w:rPr>
          <w:rFonts w:ascii="Tahoma" w:hAnsi="Tahoma" w:cs="Tahoma" w:hint="cs"/>
          <w:sz w:val="18"/>
          <w:szCs w:val="18"/>
          <w:rtl/>
        </w:rPr>
        <w:t xml:space="preserve"> ולפקח על טיב הטיפול הרפואי הניתן לנכה צה"ל; קיומם של מפגשים, שמספרם הולך ופוחת, של רופאים מחוזיים עם נכי צה</w:t>
      </w:r>
      <w:r w:rsidRPr="000C4784">
        <w:rPr>
          <w:rFonts w:ascii="Tahoma" w:hAnsi="Tahoma" w:cs="Tahoma"/>
          <w:sz w:val="18"/>
          <w:szCs w:val="18"/>
          <w:rtl/>
        </w:rPr>
        <w:t>"</w:t>
      </w:r>
      <w:r w:rsidRPr="000C4784">
        <w:rPr>
          <w:rFonts w:ascii="Tahoma" w:hAnsi="Tahoma" w:cs="Tahoma" w:hint="cs"/>
          <w:sz w:val="18"/>
          <w:szCs w:val="18"/>
          <w:rtl/>
        </w:rPr>
        <w:t>ל - במרפאה, בבתי חולים בעת אשפוז, ובבית (כאשר מדובר בנכי צה</w:t>
      </w:r>
      <w:r w:rsidRPr="000C4784">
        <w:rPr>
          <w:rFonts w:ascii="Tahoma" w:hAnsi="Tahoma" w:cs="Tahoma"/>
          <w:sz w:val="18"/>
          <w:szCs w:val="18"/>
          <w:rtl/>
        </w:rPr>
        <w:t>"</w:t>
      </w:r>
      <w:r w:rsidRPr="000C4784">
        <w:rPr>
          <w:rFonts w:ascii="Tahoma" w:hAnsi="Tahoma" w:cs="Tahoma" w:hint="cs"/>
          <w:sz w:val="18"/>
          <w:szCs w:val="18"/>
          <w:rtl/>
        </w:rPr>
        <w:t xml:space="preserve">ל בעלי נכות קשה); התמקדות הרופאים בפעילות רפואית מנהלתית גורמת לפגיעה בתדמיתם, הן בעיניהם והן בעיני גורמים נוספים העובדים עימם; פערים ניכרים בין שכר הרופאים החדשים לשכר הרופאים שהחלו את עבודתם באגף לפני כמה שנים; וכמו כן שחיקת שכרם של כלל רופאי האגף לעומת שכרם של רופאים בארגונים דומים, המקשים על </w:t>
      </w:r>
      <w:r w:rsidRPr="000C4784">
        <w:rPr>
          <w:rFonts w:ascii="Tahoma" w:hAnsi="Tahoma" w:cs="Tahoma" w:hint="cs"/>
          <w:sz w:val="18"/>
          <w:szCs w:val="18"/>
          <w:rtl/>
        </w:rPr>
        <w:t>משהב"ט</w:t>
      </w:r>
      <w:r w:rsidRPr="000C4784">
        <w:rPr>
          <w:rFonts w:ascii="Tahoma" w:hAnsi="Tahoma" w:cs="Tahoma" w:hint="cs"/>
          <w:sz w:val="18"/>
          <w:szCs w:val="18"/>
          <w:rtl/>
        </w:rPr>
        <w:t xml:space="preserve"> לגייס רופאים חדשים לאגף.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בשנת 2017 קיים מנכ"ל </w:t>
      </w:r>
      <w:r w:rsidRPr="000C4784">
        <w:rPr>
          <w:rFonts w:ascii="Tahoma" w:hAnsi="Tahoma" w:cs="Tahoma" w:hint="cs"/>
          <w:sz w:val="18"/>
          <w:szCs w:val="18"/>
          <w:rtl/>
        </w:rPr>
        <w:t>משהב"ט</w:t>
      </w:r>
      <w:r w:rsidRPr="000C4784">
        <w:rPr>
          <w:rFonts w:ascii="Tahoma" w:hAnsi="Tahoma" w:cs="Tahoma" w:hint="cs"/>
          <w:sz w:val="18"/>
          <w:szCs w:val="18"/>
          <w:rtl/>
        </w:rPr>
        <w:t>, מר אודי אדם, כמה פגישות עבודה שעסקו בטיפול במשבר באגף עקב מחסור ברופאים והקושי לגייס רופאים חדשים. בסיכום דיון ממרץ 2017 הוא ציין כי "</w:t>
      </w:r>
      <w:r w:rsidRPr="000C4784">
        <w:rPr>
          <w:rFonts w:ascii="Tahoma" w:hAnsi="Tahoma" w:cs="Tahoma" w:hint="cs"/>
          <w:b/>
          <w:bCs/>
          <w:sz w:val="18"/>
          <w:szCs w:val="18"/>
          <w:rtl/>
        </w:rPr>
        <w:t xml:space="preserve">הסיבה העיקרית לקידום הרפורמה היא שיפור הטיפול הרפואי הניתן לנכי צה"ל", </w:t>
      </w:r>
      <w:r w:rsidRPr="000C4784">
        <w:rPr>
          <w:rFonts w:ascii="Tahoma" w:hAnsi="Tahoma" w:cs="Tahoma" w:hint="cs"/>
          <w:sz w:val="18"/>
          <w:szCs w:val="18"/>
          <w:rtl/>
        </w:rPr>
        <w:t>והוסיף</w:t>
      </w:r>
      <w:r w:rsidRPr="000C4784">
        <w:rPr>
          <w:rFonts w:ascii="Tahoma" w:hAnsi="Tahoma" w:cs="Tahoma" w:hint="cs"/>
          <w:b/>
          <w:bCs/>
          <w:sz w:val="18"/>
          <w:szCs w:val="18"/>
          <w:rtl/>
        </w:rPr>
        <w:t xml:space="preserve"> </w:t>
      </w:r>
      <w:r w:rsidRPr="000C4784">
        <w:rPr>
          <w:rFonts w:ascii="Tahoma" w:hAnsi="Tahoma" w:cs="Tahoma" w:hint="cs"/>
          <w:sz w:val="18"/>
          <w:szCs w:val="18"/>
          <w:rtl/>
        </w:rPr>
        <w:t>כי</w:t>
      </w:r>
      <w:r w:rsidRPr="000C4784">
        <w:rPr>
          <w:rFonts w:ascii="Tahoma" w:hAnsi="Tahoma" w:cs="Tahoma" w:hint="cs"/>
          <w:b/>
          <w:bCs/>
          <w:sz w:val="18"/>
          <w:szCs w:val="18"/>
          <w:rtl/>
        </w:rPr>
        <w:t xml:space="preserve"> </w:t>
      </w:r>
      <w:r w:rsidRPr="000C4784">
        <w:rPr>
          <w:rFonts w:ascii="Tahoma" w:hAnsi="Tahoma" w:cs="Tahoma" w:hint="cs"/>
          <w:sz w:val="18"/>
          <w:szCs w:val="18"/>
          <w:rtl/>
        </w:rPr>
        <w:t>"</w:t>
      </w:r>
      <w:r w:rsidRPr="000C4784">
        <w:rPr>
          <w:rFonts w:ascii="Tahoma" w:hAnsi="Tahoma" w:cs="Tahoma" w:hint="cs"/>
          <w:b/>
          <w:bCs/>
          <w:sz w:val="18"/>
          <w:szCs w:val="18"/>
          <w:rtl/>
        </w:rPr>
        <w:t>כיום הטיפול הרפואי הנתון אינו מספיק טוב</w:t>
      </w:r>
      <w:r w:rsidRPr="000C4784">
        <w:rPr>
          <w:rFonts w:ascii="Tahoma" w:hAnsi="Tahoma" w:cs="Tahoma" w:hint="cs"/>
          <w:sz w:val="18"/>
          <w:szCs w:val="18"/>
          <w:rtl/>
        </w:rPr>
        <w:t>" (ההדגשות במקור). ביוני 2017 הוא אישר להתחיל בביצוע פיילוט של טיפול בנכי צה"ל בקופות החולים. כמו כן הנחה כי "אגף השיקום יערך למימוש המלצות"</w:t>
      </w:r>
      <w:r w:rsidRPr="000C4784">
        <w:rPr>
          <w:rFonts w:ascii="Tahoma" w:hAnsi="Tahoma" w:cs="Tahoma" w:hint="cs"/>
          <w:b/>
          <w:bCs/>
          <w:sz w:val="18"/>
          <w:szCs w:val="18"/>
          <w:rtl/>
        </w:rPr>
        <w:t xml:space="preserve"> </w:t>
      </w:r>
      <w:r w:rsidRPr="000C4784">
        <w:rPr>
          <w:rFonts w:ascii="Tahoma" w:hAnsi="Tahoma" w:cs="Tahoma" w:hint="cs"/>
          <w:sz w:val="18"/>
          <w:szCs w:val="18"/>
          <w:rtl/>
        </w:rPr>
        <w:t>הדוח האמור.</w:t>
      </w:r>
      <w:r w:rsidRPr="000C4784">
        <w:rPr>
          <w:rFonts w:ascii="Tahoma" w:hAnsi="Tahoma" w:cs="Tahoma" w:hint="cs"/>
          <w:b/>
          <w:bCs/>
          <w:sz w:val="18"/>
          <w:szCs w:val="18"/>
          <w:rtl/>
        </w:rPr>
        <w:t xml:space="preserve"> </w:t>
      </w:r>
      <w:r w:rsidRPr="000C4784">
        <w:rPr>
          <w:rFonts w:ascii="Tahoma" w:hAnsi="Tahoma" w:cs="Tahoma" w:hint="cs"/>
          <w:sz w:val="18"/>
          <w:szCs w:val="18"/>
          <w:rtl/>
        </w:rPr>
        <w:t>בנובמבר</w:t>
      </w:r>
      <w:r w:rsidRPr="000C4784">
        <w:rPr>
          <w:rFonts w:ascii="Tahoma" w:hAnsi="Tahoma" w:cs="Tahoma"/>
          <w:sz w:val="18"/>
          <w:szCs w:val="18"/>
          <w:rtl/>
        </w:rPr>
        <w:t xml:space="preserve"> 2017 </w:t>
      </w:r>
      <w:r w:rsidRPr="000C4784">
        <w:rPr>
          <w:rFonts w:ascii="Tahoma" w:hAnsi="Tahoma" w:cs="Tahoma" w:hint="cs"/>
          <w:sz w:val="18"/>
          <w:szCs w:val="18"/>
          <w:rtl/>
        </w:rPr>
        <w:t>חזר</w:t>
      </w:r>
      <w:r w:rsidRPr="000C4784">
        <w:rPr>
          <w:rFonts w:ascii="Tahoma" w:hAnsi="Tahoma" w:cs="Tahoma"/>
          <w:sz w:val="18"/>
          <w:szCs w:val="18"/>
          <w:rtl/>
        </w:rPr>
        <w:t xml:space="preserve"> מנכ"ל </w:t>
      </w:r>
      <w:r w:rsidRPr="000C4784">
        <w:rPr>
          <w:rFonts w:ascii="Tahoma" w:hAnsi="Tahoma" w:cs="Tahoma"/>
          <w:sz w:val="18"/>
          <w:szCs w:val="18"/>
          <w:rtl/>
        </w:rPr>
        <w:t>משהב"ט</w:t>
      </w:r>
      <w:r w:rsidRPr="000C4784">
        <w:rPr>
          <w:rFonts w:ascii="Tahoma" w:hAnsi="Tahoma" w:cs="Tahoma" w:hint="cs"/>
          <w:sz w:val="18"/>
          <w:szCs w:val="18"/>
          <w:rtl/>
        </w:rPr>
        <w:t xml:space="preserve"> ואישר יציאה לפיילוט</w:t>
      </w:r>
      <w:r w:rsidRPr="000C4784">
        <w:rPr>
          <w:rFonts w:ascii="Tahoma" w:hAnsi="Tahoma" w:cs="Tahoma" w:hint="cs"/>
          <w:b/>
          <w:bCs/>
          <w:sz w:val="18"/>
          <w:szCs w:val="18"/>
          <w:rtl/>
        </w:rPr>
        <w:t xml:space="preserve"> </w:t>
      </w:r>
      <w:r w:rsidRPr="000C4784">
        <w:rPr>
          <w:rFonts w:ascii="Tahoma" w:hAnsi="Tahoma" w:cs="Tahoma" w:hint="cs"/>
          <w:sz w:val="18"/>
          <w:szCs w:val="18"/>
          <w:rtl/>
        </w:rPr>
        <w:t>למתן שירותים רפואיים על ידי קופות החולים במחוז דרום.</w:t>
      </w:r>
      <w:r w:rsidRPr="000C4784">
        <w:rPr>
          <w:rFonts w:ascii="Tahoma" w:hAnsi="Tahoma" w:cs="Tahoma"/>
          <w:sz w:val="18"/>
          <w:szCs w:val="18"/>
          <w:rtl/>
        </w:rPr>
        <w:t xml:space="preserve"> </w:t>
      </w:r>
    </w:p>
    <w:p w:rsidR="004E6C7C" w:rsidRPr="000C4784" w:rsidP="00046494">
      <w:pPr>
        <w:spacing w:after="240" w:line="240" w:lineRule="exact"/>
        <w:ind w:right="2268"/>
        <w:jc w:val="both"/>
        <w:rPr>
          <w:rFonts w:ascii="Tahoma" w:hAnsi="Tahoma" w:cs="Tahoma"/>
          <w:sz w:val="18"/>
          <w:szCs w:val="18"/>
          <w:rtl/>
        </w:rPr>
      </w:pPr>
      <w:r w:rsidRPr="000C4784">
        <w:rPr>
          <w:rFonts w:ascii="Tahoma" w:hAnsi="Tahoma" w:cs="Tahoma" w:hint="cs"/>
          <w:sz w:val="18"/>
          <w:szCs w:val="18"/>
          <w:rtl/>
        </w:rPr>
        <w:t>סמנכ"ל וראש אגף שיקום נכים, מר חזי משיטה, מסר לנציגי משרד מבקר המדינה באוגוסט 2018 כי אישור המנכ"ל ליציאה לפיילוט הוא למעשה אישור עקרוני בלבד, ובעקבות קבלת האישור אמור האגף להתחיל בביצוע תהליך עבודה שבמסגרתו, בין היתר, נדרש להיפגש עם נציגים מקופות החולים כדי לדון בנושא הפיילוט ואופן יישומו ולקבל החלטות בעניין. עוד מסר כי לאחרונה האגף מעורב במהלך מרכזי המעסיק מאוד בעלי תפקידים מרכזיים באגף - תיקון חוק הנכים, שבמסגרתו יעוגנו בחוק זה הוראות פנימיות שמכוחן הוענקו במהלך השנים הטבות שונות לנכי צה</w:t>
      </w:r>
      <w:r w:rsidRPr="000C4784">
        <w:rPr>
          <w:rFonts w:ascii="Tahoma" w:hAnsi="Tahoma" w:cs="Tahoma"/>
          <w:sz w:val="18"/>
          <w:szCs w:val="18"/>
          <w:rtl/>
        </w:rPr>
        <w:t>"</w:t>
      </w:r>
      <w:r w:rsidRPr="000C4784">
        <w:rPr>
          <w:rFonts w:ascii="Tahoma" w:hAnsi="Tahoma" w:cs="Tahoma" w:hint="cs"/>
          <w:sz w:val="18"/>
          <w:szCs w:val="18"/>
          <w:rtl/>
        </w:rPr>
        <w:t xml:space="preserve">ל. לכן הטיפול בפיילוט אינו נמצא כעת בראש סדר העדיפויות של האגף, וזאת עד לסיום הטיפול בסוגיית עיגון ההטבות בחוק. </w:t>
      </w:r>
    </w:p>
    <w:p w:rsidR="004E6C7C" w:rsidRPr="000C4784" w:rsidP="00046494">
      <w:pPr>
        <w:pStyle w:val="RESHET"/>
        <w:rPr>
          <w:rtl/>
        </w:rPr>
      </w:pPr>
      <w:r w:rsidRPr="000C4784">
        <w:rPr>
          <w:rFonts w:hint="cs"/>
          <w:rtl/>
        </w:rPr>
        <w:t>הדוח שעסק בהיתכנות למתן טיפול רפואי בנכותם המוכרת של נכי צה</w:t>
      </w:r>
      <w:r w:rsidRPr="000C4784">
        <w:rPr>
          <w:rtl/>
        </w:rPr>
        <w:t>"</w:t>
      </w:r>
      <w:r w:rsidRPr="000C4784">
        <w:rPr>
          <w:rFonts w:hint="cs"/>
          <w:rtl/>
        </w:rPr>
        <w:t xml:space="preserve">ל באמצעות קופות החולים הוא דוח ראשוני הכולל המלצות כלליות בלבד ואינו כולל דרכי פעולה אופרטיביות. משרד מבקר המדינה מעיר לאגף שיקום נכים כי עליו להאיץ את יישום הפיילוט ובעקבותיו את בחינת העברת הטיפול בנכי צה"ל לקופות החולים. זאת נוכח הנחיות מנכ"ל </w:t>
      </w:r>
      <w:r w:rsidRPr="000C4784">
        <w:rPr>
          <w:rFonts w:hint="cs"/>
          <w:rtl/>
        </w:rPr>
        <w:t>משהב"ט</w:t>
      </w:r>
      <w:r w:rsidRPr="000C4784">
        <w:rPr>
          <w:rFonts w:hint="cs"/>
          <w:rtl/>
        </w:rPr>
        <w:t xml:space="preserve"> מיוני ומנובמבר 2017, נוכח העובדה שיישום הפיילוט צפוי לארוך עוד זמן רב, ועל אחת כמה וכמה יישום מלא של המלצות הדוח יהיה תהליך מורכב וארוך שעלול להתמשך שנים. </w:t>
      </w:r>
    </w:p>
    <w:p w:rsidR="004E6C7C" w:rsidRPr="000C4784" w:rsidP="000C4784">
      <w:pPr>
        <w:spacing w:line="240" w:lineRule="exact"/>
        <w:ind w:right="2268"/>
        <w:jc w:val="both"/>
        <w:rPr>
          <w:rFonts w:ascii="Tahoma" w:hAnsi="Tahoma" w:cs="Tahoma"/>
          <w:sz w:val="18"/>
          <w:szCs w:val="18"/>
          <w:rtl/>
        </w:rPr>
      </w:pPr>
    </w:p>
    <w:p w:rsidR="004E6C7C" w:rsidRPr="00046494" w:rsidP="00046494">
      <w:pPr>
        <w:pStyle w:val="KOT5"/>
        <w:rPr>
          <w:rStyle w:val="Heading4Char"/>
          <w:rFonts w:ascii="Tahoma" w:hAnsi="Tahoma" w:cs="Tahoma"/>
          <w:i w:val="0"/>
          <w:iCs w:val="0"/>
          <w:color w:val="387026"/>
          <w:sz w:val="26"/>
          <w:szCs w:val="26"/>
          <w:rtl/>
        </w:rPr>
      </w:pPr>
      <w:r w:rsidRPr="00046494">
        <w:rPr>
          <w:rStyle w:val="Heading4Char"/>
          <w:rFonts w:ascii="Tahoma" w:hAnsi="Tahoma" w:cs="Tahoma" w:hint="cs"/>
          <w:i w:val="0"/>
          <w:iCs w:val="0"/>
          <w:color w:val="387026"/>
          <w:sz w:val="26"/>
          <w:szCs w:val="26"/>
          <w:rtl/>
        </w:rPr>
        <w:t xml:space="preserve">בחינת תהליכי העבודה והעומסים הקיימים באגף שיקום נכים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בשנת 2017 החל </w:t>
      </w:r>
      <w:r w:rsidRPr="000C4784">
        <w:rPr>
          <w:rFonts w:ascii="Tahoma" w:hAnsi="Tahoma" w:cs="Tahoma" w:hint="cs"/>
          <w:sz w:val="18"/>
          <w:szCs w:val="18"/>
          <w:rtl/>
        </w:rPr>
        <w:t>משהב"ט</w:t>
      </w:r>
      <w:r w:rsidRPr="000C4784">
        <w:rPr>
          <w:rFonts w:ascii="Tahoma" w:hAnsi="Tahoma" w:cs="Tahoma" w:hint="cs"/>
          <w:sz w:val="18"/>
          <w:szCs w:val="18"/>
          <w:rtl/>
        </w:rPr>
        <w:t xml:space="preserve"> לעסוק בבחינת שיפור השירות לנכי צה</w:t>
      </w:r>
      <w:r w:rsidRPr="000C4784">
        <w:rPr>
          <w:rFonts w:ascii="Tahoma" w:hAnsi="Tahoma" w:cs="Tahoma"/>
          <w:sz w:val="18"/>
          <w:szCs w:val="18"/>
          <w:rtl/>
        </w:rPr>
        <w:t>"</w:t>
      </w:r>
      <w:r w:rsidRPr="000C4784">
        <w:rPr>
          <w:rFonts w:ascii="Tahoma" w:hAnsi="Tahoma" w:cs="Tahoma" w:hint="cs"/>
          <w:sz w:val="18"/>
          <w:szCs w:val="18"/>
          <w:rtl/>
        </w:rPr>
        <w:t xml:space="preserve">ל ולמי שמבקש להיות מוכר כנכה צה"ל, וזאת במסגרת תהליך בחינה ארגוני ושמו "דרכו של נכה צה"ל". </w:t>
      </w:r>
      <w:r w:rsidRPr="000C4784">
        <w:rPr>
          <w:rFonts w:ascii="Tahoma" w:hAnsi="Tahoma" w:cs="Tahoma"/>
          <w:sz w:val="18"/>
          <w:szCs w:val="18"/>
          <w:rtl/>
        </w:rPr>
        <w:t>באוגוסט 2017</w:t>
      </w:r>
      <w:r w:rsidRPr="000C4784">
        <w:rPr>
          <w:rFonts w:ascii="Tahoma" w:hAnsi="Tahoma" w:cs="Tahoma" w:hint="cs"/>
          <w:sz w:val="18"/>
          <w:szCs w:val="18"/>
          <w:rtl/>
        </w:rPr>
        <w:t xml:space="preserve"> קבע מנכ"ל </w:t>
      </w:r>
      <w:r w:rsidRPr="000C4784">
        <w:rPr>
          <w:rFonts w:ascii="Tahoma" w:hAnsi="Tahoma" w:cs="Tahoma" w:hint="cs"/>
          <w:sz w:val="18"/>
          <w:szCs w:val="18"/>
          <w:rtl/>
        </w:rPr>
        <w:t>משהב"ט</w:t>
      </w:r>
      <w:r w:rsidRPr="000C4784">
        <w:rPr>
          <w:rFonts w:ascii="Tahoma" w:hAnsi="Tahoma" w:cs="Tahoma" w:hint="cs"/>
          <w:sz w:val="18"/>
          <w:szCs w:val="18"/>
          <w:rtl/>
        </w:rPr>
        <w:t xml:space="preserve"> כי תהליך הבחינה יתבצע באמצעות הצגת כל תהליכי העבודה של אגף שיקום נכים וציון הנושאים שדורשים בחינה והעמקה. בדיון שהתקיים בראשות המשנה למנכ"ל </w:t>
      </w:r>
      <w:r w:rsidRPr="000C4784">
        <w:rPr>
          <w:rFonts w:ascii="Tahoma" w:hAnsi="Tahoma" w:cs="Tahoma" w:hint="cs"/>
          <w:sz w:val="18"/>
          <w:szCs w:val="18"/>
          <w:rtl/>
        </w:rPr>
        <w:t>משהב"ט</w:t>
      </w:r>
      <w:r w:rsidRPr="000C4784">
        <w:rPr>
          <w:rFonts w:ascii="Tahoma" w:hAnsi="Tahoma" w:cs="Tahoma" w:hint="cs"/>
          <w:sz w:val="18"/>
          <w:szCs w:val="18"/>
          <w:rtl/>
        </w:rPr>
        <w:t xml:space="preserve"> וראש </w:t>
      </w:r>
      <w:r w:rsidRPr="000C4784">
        <w:rPr>
          <w:rFonts w:ascii="Tahoma" w:hAnsi="Tahoma" w:cs="Tahoma" w:hint="cs"/>
          <w:sz w:val="18"/>
          <w:szCs w:val="18"/>
          <w:rtl/>
        </w:rPr>
        <w:t>גית"ם</w:t>
      </w:r>
      <w:r w:rsidRPr="000C4784">
        <w:rPr>
          <w:rFonts w:ascii="Tahoma" w:hAnsi="Tahoma" w:cs="Tahoma" w:hint="cs"/>
          <w:sz w:val="18"/>
          <w:szCs w:val="18"/>
          <w:rtl/>
        </w:rPr>
        <w:t xml:space="preserve"> באפריל 2018 ציין אגף שיקום נכים כי אחת המטרות המרכזיות של הבחינה בנושא "דרכו של נכה צה"ל" תהיה בחינת תהליכי עבודה והעומסים הקיימים בכל אחד מתחומי הליבה, לרבות תחום הרפואה. יוער, כי טרם נקבע לוח זמנים לפעילות זו. ביוני 2018 מסרו נציגי </w:t>
      </w:r>
      <w:r w:rsidRPr="000C4784">
        <w:rPr>
          <w:rFonts w:ascii="Tahoma" w:hAnsi="Tahoma" w:cs="Tahoma" w:hint="cs"/>
          <w:sz w:val="18"/>
          <w:szCs w:val="18"/>
          <w:rtl/>
        </w:rPr>
        <w:t>גית"ם</w:t>
      </w:r>
      <w:r w:rsidRPr="000C4784">
        <w:rPr>
          <w:rFonts w:ascii="Tahoma" w:hAnsi="Tahoma" w:cs="Tahoma" w:hint="cs"/>
          <w:sz w:val="18"/>
          <w:szCs w:val="18"/>
          <w:rtl/>
        </w:rPr>
        <w:t xml:space="preserve"> לנציגי משרד מבקר המדינה כי "בימים אלה מתגבשת טיוטת תכולת עבודה לביצוע הבחינה". </w:t>
      </w:r>
    </w:p>
    <w:p w:rsidR="004E6C7C" w:rsidRPr="000C4784" w:rsidP="00046494">
      <w:pPr>
        <w:spacing w:after="240" w:line="240" w:lineRule="exact"/>
        <w:ind w:right="2268"/>
        <w:jc w:val="both"/>
        <w:rPr>
          <w:rFonts w:ascii="Tahoma" w:hAnsi="Tahoma" w:cs="Tahoma"/>
          <w:sz w:val="18"/>
          <w:szCs w:val="18"/>
          <w:rtl/>
        </w:rPr>
      </w:pPr>
      <w:r w:rsidRPr="000C4784">
        <w:rPr>
          <w:rFonts w:ascii="Tahoma" w:hAnsi="Tahoma" w:cs="Tahoma" w:hint="cs"/>
          <w:sz w:val="18"/>
          <w:szCs w:val="18"/>
          <w:rtl/>
        </w:rPr>
        <w:t>מ</w:t>
      </w:r>
      <w:r w:rsidRPr="000C4784">
        <w:rPr>
          <w:rFonts w:ascii="Tahoma" w:hAnsi="Tahoma" w:cs="Tahoma"/>
          <w:sz w:val="18"/>
          <w:szCs w:val="18"/>
          <w:rtl/>
        </w:rPr>
        <w:t xml:space="preserve">תגובת </w:t>
      </w:r>
      <w:r w:rsidRPr="000C4784">
        <w:rPr>
          <w:rFonts w:ascii="Tahoma" w:hAnsi="Tahoma" w:cs="Tahoma" w:hint="cs"/>
          <w:sz w:val="18"/>
          <w:szCs w:val="18"/>
          <w:rtl/>
        </w:rPr>
        <w:t xml:space="preserve">אגף שיקום נכים עולה כי לאחר סיום הביקורת, </w:t>
      </w:r>
      <w:r w:rsidRPr="000C4784">
        <w:rPr>
          <w:rFonts w:ascii="Tahoma" w:hAnsi="Tahoma" w:cs="Tahoma"/>
          <w:sz w:val="18"/>
          <w:szCs w:val="18"/>
          <w:rtl/>
        </w:rPr>
        <w:t>באוקטובר 2018</w:t>
      </w:r>
      <w:r w:rsidRPr="000C4784">
        <w:rPr>
          <w:rFonts w:ascii="Tahoma" w:hAnsi="Tahoma" w:cs="Tahoma" w:hint="cs"/>
          <w:sz w:val="18"/>
          <w:szCs w:val="18"/>
          <w:rtl/>
        </w:rPr>
        <w:t xml:space="preserve">, </w:t>
      </w:r>
      <w:r w:rsidRPr="000C4784">
        <w:rPr>
          <w:rFonts w:ascii="Tahoma" w:hAnsi="Tahoma" w:cs="Tahoma"/>
          <w:sz w:val="18"/>
          <w:szCs w:val="18"/>
          <w:rtl/>
        </w:rPr>
        <w:t xml:space="preserve">התקיים דיון בראשות סמנכ"ל וראש </w:t>
      </w:r>
      <w:r w:rsidRPr="000C4784">
        <w:rPr>
          <w:rFonts w:ascii="Tahoma" w:hAnsi="Tahoma" w:cs="Tahoma"/>
          <w:sz w:val="18"/>
          <w:szCs w:val="18"/>
          <w:rtl/>
        </w:rPr>
        <w:t>אמ"ש</w:t>
      </w:r>
      <w:r w:rsidRPr="000C4784">
        <w:rPr>
          <w:rFonts w:ascii="Tahoma" w:hAnsi="Tahoma" w:cs="Tahoma"/>
          <w:sz w:val="18"/>
          <w:szCs w:val="18"/>
          <w:rtl/>
        </w:rPr>
        <w:t xml:space="preserve"> בנושא כ</w:t>
      </w:r>
      <w:r w:rsidRPr="000C4784">
        <w:rPr>
          <w:rFonts w:ascii="Tahoma" w:hAnsi="Tahoma" w:cs="Tahoma" w:hint="cs"/>
          <w:sz w:val="18"/>
          <w:szCs w:val="18"/>
          <w:rtl/>
        </w:rPr>
        <w:t>ו</w:t>
      </w:r>
      <w:r w:rsidRPr="000C4784">
        <w:rPr>
          <w:rFonts w:ascii="Tahoma" w:hAnsi="Tahoma" w:cs="Tahoma"/>
          <w:sz w:val="18"/>
          <w:szCs w:val="18"/>
          <w:rtl/>
        </w:rPr>
        <w:t xml:space="preserve">ח אדם באגף שיקום נכים. בסיכום הדיון צוין כי מנכ"ל </w:t>
      </w:r>
      <w:r w:rsidRPr="000C4784">
        <w:rPr>
          <w:rFonts w:ascii="Tahoma" w:hAnsi="Tahoma" w:cs="Tahoma"/>
          <w:sz w:val="18"/>
          <w:szCs w:val="18"/>
          <w:rtl/>
        </w:rPr>
        <w:t>משהב"ט</w:t>
      </w:r>
      <w:r w:rsidRPr="000C4784">
        <w:rPr>
          <w:rFonts w:ascii="Tahoma" w:hAnsi="Tahoma" w:cs="Tahoma"/>
          <w:sz w:val="18"/>
          <w:szCs w:val="18"/>
          <w:rtl/>
        </w:rPr>
        <w:t xml:space="preserve"> הנחה את כלל האגפים הרלוונטיים לרכז מאמץ על מנת לשפר ולייעל את עבודת אגף שיקום נכים </w:t>
      </w:r>
      <w:r w:rsidRPr="000C4784">
        <w:rPr>
          <w:rFonts w:ascii="Tahoma" w:hAnsi="Tahoma" w:cs="Tahoma" w:hint="cs"/>
          <w:sz w:val="18"/>
          <w:szCs w:val="18"/>
          <w:rtl/>
        </w:rPr>
        <w:t>לנוכח</w:t>
      </w:r>
      <w:r w:rsidRPr="000C4784">
        <w:rPr>
          <w:rFonts w:ascii="Tahoma" w:hAnsi="Tahoma" w:cs="Tahoma"/>
          <w:sz w:val="18"/>
          <w:szCs w:val="18"/>
          <w:rtl/>
        </w:rPr>
        <w:t xml:space="preserve"> העומסים והאתגרים הרבים </w:t>
      </w:r>
      <w:r w:rsidRPr="000C4784">
        <w:rPr>
          <w:rFonts w:ascii="Tahoma" w:hAnsi="Tahoma" w:cs="Tahoma" w:hint="cs"/>
          <w:sz w:val="18"/>
          <w:szCs w:val="18"/>
          <w:rtl/>
        </w:rPr>
        <w:t>שעליו להתמודד עמם</w:t>
      </w:r>
      <w:r w:rsidRPr="000C4784">
        <w:rPr>
          <w:rFonts w:ascii="Tahoma" w:hAnsi="Tahoma" w:cs="Tahoma"/>
          <w:sz w:val="18"/>
          <w:szCs w:val="18"/>
          <w:rtl/>
        </w:rPr>
        <w:t xml:space="preserve">. </w:t>
      </w:r>
      <w:r w:rsidRPr="000C4784">
        <w:rPr>
          <w:rFonts w:ascii="Tahoma" w:hAnsi="Tahoma" w:cs="Tahoma" w:hint="cs"/>
          <w:sz w:val="18"/>
          <w:szCs w:val="18"/>
          <w:rtl/>
        </w:rPr>
        <w:t xml:space="preserve">עוד צוין כי מסקנות ביניים לעבודת </w:t>
      </w:r>
      <w:r w:rsidRPr="000C4784">
        <w:rPr>
          <w:rFonts w:ascii="Tahoma" w:hAnsi="Tahoma" w:cs="Tahoma" w:hint="cs"/>
          <w:sz w:val="18"/>
          <w:szCs w:val="18"/>
          <w:rtl/>
        </w:rPr>
        <w:t xml:space="preserve">הבחינה הארגונית ("דרכו של נכה צה"ל") יוצגו עד מרץ 2019. כמו כן, </w:t>
      </w:r>
      <w:r w:rsidRPr="000C4784">
        <w:rPr>
          <w:rFonts w:ascii="Tahoma" w:hAnsi="Tahoma" w:cs="Tahoma"/>
          <w:sz w:val="18"/>
          <w:szCs w:val="18"/>
          <w:rtl/>
        </w:rPr>
        <w:t xml:space="preserve">סמנכ"ל וראש </w:t>
      </w:r>
      <w:r w:rsidRPr="000C4784">
        <w:rPr>
          <w:rFonts w:ascii="Tahoma" w:hAnsi="Tahoma" w:cs="Tahoma"/>
          <w:sz w:val="18"/>
          <w:szCs w:val="18"/>
          <w:rtl/>
        </w:rPr>
        <w:t>אמ"ש</w:t>
      </w:r>
      <w:r w:rsidRPr="000C4784">
        <w:rPr>
          <w:rFonts w:ascii="Tahoma" w:hAnsi="Tahoma" w:cs="Tahoma"/>
          <w:sz w:val="18"/>
          <w:szCs w:val="18"/>
          <w:rtl/>
        </w:rPr>
        <w:t xml:space="preserve"> הנחה להקים שלושה צוותי עבודה</w:t>
      </w:r>
      <w:r w:rsidRPr="000C4784">
        <w:rPr>
          <w:rFonts w:ascii="Tahoma" w:hAnsi="Tahoma" w:cs="Tahoma" w:hint="cs"/>
          <w:sz w:val="18"/>
          <w:szCs w:val="18"/>
          <w:rtl/>
        </w:rPr>
        <w:t>,</w:t>
      </w:r>
      <w:r w:rsidRPr="000C4784">
        <w:rPr>
          <w:rFonts w:ascii="Tahoma" w:hAnsi="Tahoma" w:cs="Tahoma"/>
          <w:sz w:val="18"/>
          <w:szCs w:val="18"/>
          <w:rtl/>
        </w:rPr>
        <w:t xml:space="preserve"> </w:t>
      </w:r>
      <w:r w:rsidRPr="000C4784">
        <w:rPr>
          <w:rFonts w:ascii="Tahoma" w:hAnsi="Tahoma" w:cs="Tahoma" w:hint="cs"/>
          <w:sz w:val="18"/>
          <w:szCs w:val="18"/>
          <w:rtl/>
        </w:rPr>
        <w:t>שיעסקו בין היתר בסוגיית</w:t>
      </w:r>
      <w:r w:rsidRPr="000C4784">
        <w:rPr>
          <w:rFonts w:ascii="Tahoma" w:hAnsi="Tahoma" w:cs="Tahoma"/>
          <w:sz w:val="18"/>
          <w:szCs w:val="18"/>
          <w:rtl/>
        </w:rPr>
        <w:t xml:space="preserve"> </w:t>
      </w:r>
      <w:r w:rsidRPr="000C4784">
        <w:rPr>
          <w:rFonts w:ascii="Tahoma" w:hAnsi="Tahoma" w:cs="Tahoma" w:hint="cs"/>
          <w:sz w:val="18"/>
          <w:szCs w:val="18"/>
          <w:rtl/>
        </w:rPr>
        <w:t>ה</w:t>
      </w:r>
      <w:r w:rsidRPr="000C4784">
        <w:rPr>
          <w:rFonts w:ascii="Tahoma" w:hAnsi="Tahoma" w:cs="Tahoma"/>
          <w:sz w:val="18"/>
          <w:szCs w:val="18"/>
          <w:rtl/>
        </w:rPr>
        <w:t>רופאים</w:t>
      </w:r>
      <w:r w:rsidRPr="000C4784">
        <w:rPr>
          <w:rFonts w:ascii="Tahoma" w:hAnsi="Tahoma" w:cs="Tahoma" w:hint="cs"/>
          <w:sz w:val="18"/>
          <w:szCs w:val="18"/>
          <w:rtl/>
        </w:rPr>
        <w:t xml:space="preserve"> באגף ובסוגיית "תקינה ורמות משרה",</w:t>
      </w:r>
      <w:r w:rsidRPr="000C4784">
        <w:rPr>
          <w:rFonts w:ascii="Tahoma" w:hAnsi="Tahoma" w:cs="Tahoma"/>
          <w:sz w:val="18"/>
          <w:szCs w:val="18"/>
          <w:rtl/>
        </w:rPr>
        <w:t xml:space="preserve"> </w:t>
      </w:r>
      <w:r w:rsidRPr="000C4784">
        <w:rPr>
          <w:rFonts w:ascii="Tahoma" w:hAnsi="Tahoma" w:cs="Tahoma" w:hint="cs"/>
          <w:sz w:val="18"/>
          <w:szCs w:val="18"/>
          <w:rtl/>
        </w:rPr>
        <w:t>ו</w:t>
      </w:r>
      <w:r w:rsidRPr="000C4784">
        <w:rPr>
          <w:rFonts w:ascii="Tahoma" w:hAnsi="Tahoma" w:cs="Tahoma"/>
          <w:sz w:val="18"/>
          <w:szCs w:val="18"/>
          <w:rtl/>
        </w:rPr>
        <w:t xml:space="preserve">מסקנות </w:t>
      </w:r>
      <w:r w:rsidRPr="000C4784">
        <w:rPr>
          <w:rFonts w:ascii="Tahoma" w:hAnsi="Tahoma" w:cs="Tahoma" w:hint="cs"/>
          <w:sz w:val="18"/>
          <w:szCs w:val="18"/>
          <w:rtl/>
        </w:rPr>
        <w:t>ה</w:t>
      </w:r>
      <w:r w:rsidRPr="000C4784">
        <w:rPr>
          <w:rFonts w:ascii="Tahoma" w:hAnsi="Tahoma" w:cs="Tahoma"/>
          <w:sz w:val="18"/>
          <w:szCs w:val="18"/>
          <w:rtl/>
        </w:rPr>
        <w:t>ביניים</w:t>
      </w:r>
      <w:r w:rsidRPr="000C4784">
        <w:rPr>
          <w:rFonts w:ascii="Tahoma" w:hAnsi="Tahoma" w:cs="Tahoma" w:hint="cs"/>
          <w:sz w:val="18"/>
          <w:szCs w:val="18"/>
          <w:rtl/>
        </w:rPr>
        <w:t xml:space="preserve"> שלהם יוצגו במרץ ובאפריל 2019</w:t>
      </w:r>
      <w:r w:rsidRPr="000C4784">
        <w:rPr>
          <w:rFonts w:ascii="Tahoma" w:hAnsi="Tahoma" w:cs="Tahoma"/>
          <w:sz w:val="18"/>
          <w:szCs w:val="18"/>
          <w:rtl/>
        </w:rPr>
        <w:t>.</w:t>
      </w:r>
    </w:p>
    <w:p w:rsidR="004E6C7C" w:rsidRPr="000C4784" w:rsidP="00046494">
      <w:pPr>
        <w:pStyle w:val="RESHET"/>
        <w:rPr>
          <w:rtl/>
        </w:rPr>
      </w:pPr>
      <w:r w:rsidRPr="000C4784">
        <w:rPr>
          <w:rFonts w:hint="cs"/>
          <w:rtl/>
        </w:rPr>
        <w:t xml:space="preserve">על סמנכ"ל וראש </w:t>
      </w:r>
      <w:r w:rsidRPr="000C4784">
        <w:rPr>
          <w:rFonts w:hint="cs"/>
          <w:rtl/>
        </w:rPr>
        <w:t>אמ"ש</w:t>
      </w:r>
      <w:r w:rsidRPr="000C4784">
        <w:rPr>
          <w:rFonts w:hint="cs"/>
          <w:rtl/>
        </w:rPr>
        <w:t xml:space="preserve"> ועל סמנכ"ל וראש אגף שיקום נכים לוודא שצוותי העבודה האמורים יבחנו את התקן של הרופאים המחוזיים, שנקבע בשנות התשעים של המאה העשרים, כדי להתאימו הן לגידול באוכלוסיית נכי צה"ל, הן להיקף השירותים הנדרשים להם נוכח הזדקנות האוכלוסייה והן לתוכניות עתידיות </w:t>
      </w:r>
      <w:r w:rsidRPr="000C4784">
        <w:rPr>
          <w:rFonts w:hint="cs"/>
          <w:rtl/>
        </w:rPr>
        <w:t>שמשהב"ט</w:t>
      </w:r>
      <w:r w:rsidRPr="000C4784">
        <w:rPr>
          <w:rFonts w:hint="cs"/>
          <w:rtl/>
        </w:rPr>
        <w:t xml:space="preserve"> בוחן לפתרון בעיית המחסור ברופאים מחוזיים.</w:t>
      </w:r>
    </w:p>
    <w:p w:rsidR="00046494" w:rsidRPr="00D43E82" w:rsidP="0004649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E6C7C" w:rsidRPr="00046494" w:rsidP="00046494">
      <w:pPr>
        <w:pStyle w:val="RESHET"/>
        <w:rPr>
          <w:rtl/>
        </w:rPr>
      </w:pPr>
      <w:r w:rsidRPr="00046494">
        <w:rPr>
          <w:rFonts w:hint="cs"/>
          <w:rtl/>
        </w:rPr>
        <w:t>המחסור ברופאים מחוזיים, העומס המוטל עליהם והמשבר שבו נתון האגף עקב כך גורמים לפגיעה ברמת השירות שמעניק אגף שיקום נכים לנכי צה"ל בתחום הרפואי, דבר שאף עלול לפגוע בסיכויי הנכים להשתקם.</w:t>
      </w:r>
    </w:p>
    <w:p w:rsidR="004E6C7C" w:rsidRPr="00046494" w:rsidP="00046494">
      <w:pPr>
        <w:pStyle w:val="RESHET"/>
        <w:rPr>
          <w:rtl/>
        </w:rPr>
      </w:pPr>
      <w:r w:rsidRPr="00046494">
        <w:rPr>
          <w:rFonts w:hint="cs"/>
          <w:rtl/>
        </w:rPr>
        <w:t xml:space="preserve">דוח זה העלה כי במועד סיום הביקורת הפעולות השונות שנקט </w:t>
      </w:r>
      <w:r w:rsidRPr="00046494">
        <w:rPr>
          <w:rFonts w:hint="cs"/>
          <w:rtl/>
        </w:rPr>
        <w:t>משהב"ט</w:t>
      </w:r>
      <w:r w:rsidRPr="00046494">
        <w:rPr>
          <w:rFonts w:hint="cs"/>
          <w:rtl/>
        </w:rPr>
        <w:t xml:space="preserve"> לפתרון המשבר, חלקן בשיתוף משרד האוצר, לא הגיעו לכדי מימוש: טרם גובשו סופית</w:t>
      </w:r>
      <w:r w:rsidRPr="00046494">
        <w:rPr>
          <w:rtl/>
        </w:rPr>
        <w:t xml:space="preserve"> הסכמות בין </w:t>
      </w:r>
      <w:r w:rsidRPr="00046494">
        <w:rPr>
          <w:rFonts w:hint="cs"/>
          <w:rtl/>
        </w:rPr>
        <w:t xml:space="preserve">משרד האוצר לבין </w:t>
      </w:r>
      <w:r w:rsidRPr="00046494">
        <w:rPr>
          <w:rFonts w:hint="cs"/>
          <w:rtl/>
        </w:rPr>
        <w:t>הר"י</w:t>
      </w:r>
      <w:r w:rsidRPr="00046494">
        <w:rPr>
          <w:rFonts w:hint="cs"/>
          <w:rtl/>
        </w:rPr>
        <w:t xml:space="preserve"> וטרם נחתם </w:t>
      </w:r>
      <w:r w:rsidRPr="00046494">
        <w:rPr>
          <w:rtl/>
        </w:rPr>
        <w:t xml:space="preserve">הסכם קיבוצי אשר יכלול את </w:t>
      </w:r>
      <w:r w:rsidRPr="00046494">
        <w:rPr>
          <w:rFonts w:hint="cs"/>
          <w:rtl/>
        </w:rPr>
        <w:t>תוספות השכר שהסכים משרד האוצר להעניק לרופאים חדשים; בחינת ההיתכנות להעברת הטיפול בנכי צה"ל לקופות החולים צפויה לארוך עוד זמן רב; ולא ידוע מתי תושלם הבחינה של תהליכי העבודה, העומסים והתקינה במחוזות,</w:t>
      </w:r>
      <w:r w:rsidRPr="00046494">
        <w:rPr>
          <w:rtl/>
        </w:rPr>
        <w:t xml:space="preserve"> </w:t>
      </w:r>
      <w:r w:rsidRPr="00046494">
        <w:rPr>
          <w:rFonts w:hint="cs"/>
          <w:rtl/>
        </w:rPr>
        <w:t>שמטרתה בין היתר לאפשר מתן שירות מיטבי</w:t>
      </w:r>
      <w:r w:rsidRPr="00046494">
        <w:rPr>
          <w:rtl/>
        </w:rPr>
        <w:t xml:space="preserve"> ל</w:t>
      </w:r>
      <w:r w:rsidRPr="00046494">
        <w:rPr>
          <w:rFonts w:hint="cs"/>
          <w:rtl/>
        </w:rPr>
        <w:t>נכי צה"ל.</w:t>
      </w:r>
    </w:p>
    <w:p w:rsidR="004E6C7C" w:rsidRPr="00046494" w:rsidP="00046494">
      <w:pPr>
        <w:pStyle w:val="RESHET"/>
        <w:rPr>
          <w:rtl/>
        </w:rPr>
      </w:pPr>
      <w:r w:rsidRPr="00046494">
        <w:rPr>
          <w:rFonts w:hint="cs"/>
          <w:rtl/>
        </w:rPr>
        <w:t xml:space="preserve">על כן, משרד מבקר המדינה מעיר </w:t>
      </w:r>
      <w:r w:rsidRPr="00046494">
        <w:rPr>
          <w:rFonts w:hint="cs"/>
          <w:rtl/>
        </w:rPr>
        <w:t>למשהב"ט</w:t>
      </w:r>
      <w:r w:rsidRPr="00046494">
        <w:rPr>
          <w:rFonts w:hint="cs"/>
          <w:rtl/>
        </w:rPr>
        <w:t xml:space="preserve"> כי עליו לפעול בהקדם האפשרי ולהאיץ את קידום הפעולות שהחל לנקוט. בד בבד, מאחר שרמת השירות בתחום הרפואי לנכי צה"ל כבר נפגעה, עליו לבחון גם דרכי פעולה אחרות, שייתכן שיש בהן כדי לפתור את המשבר באופן מהיר יותר. בנוסף, מאחר שכאמור בסקר בנושא הסיבות לעזיבת רופאים שביצע </w:t>
      </w:r>
      <w:r w:rsidRPr="00046494">
        <w:rPr>
          <w:rFonts w:hint="cs"/>
          <w:rtl/>
        </w:rPr>
        <w:t>משהב"ט</w:t>
      </w:r>
      <w:r w:rsidRPr="00046494">
        <w:rPr>
          <w:rFonts w:hint="cs"/>
          <w:rtl/>
        </w:rPr>
        <w:t xml:space="preserve"> ב</w:t>
      </w:r>
      <w:r w:rsidRPr="00046494">
        <w:rPr>
          <w:rtl/>
        </w:rPr>
        <w:t>שנת 2015</w:t>
      </w:r>
      <w:r w:rsidRPr="00046494">
        <w:rPr>
          <w:rFonts w:hint="cs"/>
          <w:rtl/>
        </w:rPr>
        <w:t xml:space="preserve"> ציינו חלק מהרופאים שעזבו כי לא היו בעבודתם עניין או אתגר מקצועי וכי הם תפקדו יותר כפקידים שמנפיקים מרשמים והפניות בלי שהיה להם שיקול דעת, על </w:t>
      </w:r>
      <w:r w:rsidRPr="00046494">
        <w:rPr>
          <w:rFonts w:hint="cs"/>
          <w:rtl/>
        </w:rPr>
        <w:t>משהב"ט</w:t>
      </w:r>
      <w:r w:rsidRPr="00046494">
        <w:rPr>
          <w:rFonts w:hint="cs"/>
          <w:rtl/>
        </w:rPr>
        <w:t xml:space="preserve"> לבחון את מאפייני התפקיד של הרופא המחוזי, המשפיע על תדמיתו, ואת דרישות המשרה. זאת כדי להרחיב את מגוון הרופאים הפוטנציאליים שיכולים לשמש רופאים מחוזיים.</w:t>
      </w:r>
    </w:p>
    <w:p w:rsidR="004E6C7C" w:rsidRPr="000C4784" w:rsidP="000C4784">
      <w:pPr>
        <w:spacing w:line="240" w:lineRule="exact"/>
        <w:ind w:right="2268"/>
        <w:jc w:val="both"/>
        <w:rPr>
          <w:rFonts w:ascii="Tahoma" w:hAnsi="Tahoma" w:cs="Tahoma"/>
          <w:sz w:val="18"/>
          <w:szCs w:val="18"/>
        </w:rPr>
      </w:pPr>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4"/>
        <w:rPr>
          <w:rtl/>
        </w:rPr>
      </w:pPr>
      <w:r w:rsidRPr="00B90739">
        <w:rPr>
          <w:rFonts w:hint="cs"/>
          <w:rtl/>
        </w:rPr>
        <w:t>היבטים הנוגעים לרמת השירות שגורמים רפואיים חיצוניים נותנים לנכי צה</w:t>
      </w:r>
      <w:r w:rsidRPr="00B90739">
        <w:rPr>
          <w:rtl/>
        </w:rPr>
        <w:t>"</w:t>
      </w:r>
      <w:r w:rsidRPr="00B90739">
        <w:rPr>
          <w:rFonts w:hint="cs"/>
          <w:rtl/>
        </w:rPr>
        <w:t xml:space="preserve">ל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כאמור, בין </w:t>
      </w:r>
      <w:r w:rsidRPr="000C4784">
        <w:rPr>
          <w:rFonts w:ascii="Tahoma" w:hAnsi="Tahoma" w:cs="Tahoma"/>
          <w:sz w:val="18"/>
          <w:szCs w:val="18"/>
          <w:rtl/>
        </w:rPr>
        <w:t xml:space="preserve">השירותים הרפואיים </w:t>
      </w:r>
      <w:r w:rsidRPr="000C4784">
        <w:rPr>
          <w:rFonts w:ascii="Tahoma" w:hAnsi="Tahoma" w:cs="Tahoma" w:hint="cs"/>
          <w:sz w:val="18"/>
          <w:szCs w:val="18"/>
          <w:rtl/>
        </w:rPr>
        <w:t>הניתנים</w:t>
      </w:r>
      <w:r w:rsidRPr="000C4784">
        <w:rPr>
          <w:rFonts w:ascii="Tahoma" w:hAnsi="Tahoma" w:cs="Tahoma"/>
          <w:sz w:val="18"/>
          <w:szCs w:val="18"/>
          <w:rtl/>
        </w:rPr>
        <w:t xml:space="preserve"> </w:t>
      </w:r>
      <w:r w:rsidRPr="000C4784">
        <w:rPr>
          <w:rFonts w:ascii="Tahoma" w:hAnsi="Tahoma" w:cs="Tahoma" w:hint="cs"/>
          <w:sz w:val="18"/>
          <w:szCs w:val="18"/>
          <w:rtl/>
        </w:rPr>
        <w:t>ל</w:t>
      </w:r>
      <w:r w:rsidRPr="000C4784">
        <w:rPr>
          <w:rFonts w:ascii="Tahoma" w:hAnsi="Tahoma" w:cs="Tahoma"/>
          <w:sz w:val="18"/>
          <w:szCs w:val="18"/>
          <w:rtl/>
        </w:rPr>
        <w:t xml:space="preserve">נכי צה"ל </w:t>
      </w:r>
      <w:r w:rsidRPr="000C4784">
        <w:rPr>
          <w:rFonts w:ascii="Tahoma" w:hAnsi="Tahoma" w:cs="Tahoma" w:hint="cs"/>
          <w:sz w:val="18"/>
          <w:szCs w:val="18"/>
          <w:rtl/>
        </w:rPr>
        <w:t xml:space="preserve">באמצעות </w:t>
      </w:r>
      <w:r w:rsidRPr="000C4784">
        <w:rPr>
          <w:rFonts w:ascii="Tahoma" w:hAnsi="Tahoma" w:cs="Tahoma"/>
          <w:sz w:val="18"/>
          <w:szCs w:val="18"/>
          <w:rtl/>
        </w:rPr>
        <w:t xml:space="preserve">ספקי שירות </w:t>
      </w:r>
      <w:r w:rsidRPr="000C4784">
        <w:rPr>
          <w:rFonts w:ascii="Tahoma" w:hAnsi="Tahoma" w:cs="Tahoma" w:hint="cs"/>
          <w:sz w:val="18"/>
          <w:szCs w:val="18"/>
          <w:rtl/>
        </w:rPr>
        <w:t>ש</w:t>
      </w:r>
      <w:r w:rsidRPr="000C4784">
        <w:rPr>
          <w:rFonts w:ascii="Tahoma" w:hAnsi="Tahoma" w:cs="Tahoma"/>
          <w:sz w:val="18"/>
          <w:szCs w:val="18"/>
          <w:rtl/>
        </w:rPr>
        <w:t xml:space="preserve">איתם התקשר </w:t>
      </w:r>
      <w:r w:rsidRPr="000C4784">
        <w:rPr>
          <w:rFonts w:ascii="Tahoma" w:hAnsi="Tahoma" w:cs="Tahoma" w:hint="cs"/>
          <w:sz w:val="18"/>
          <w:szCs w:val="18"/>
          <w:rtl/>
        </w:rPr>
        <w:t>מ</w:t>
      </w:r>
      <w:r w:rsidRPr="000C4784">
        <w:rPr>
          <w:rFonts w:ascii="Tahoma" w:hAnsi="Tahoma" w:cs="Tahoma"/>
          <w:sz w:val="18"/>
          <w:szCs w:val="18"/>
          <w:rtl/>
        </w:rPr>
        <w:t>שהב"ט</w:t>
      </w:r>
      <w:r w:rsidRPr="000C4784">
        <w:rPr>
          <w:rFonts w:ascii="Tahoma" w:hAnsi="Tahoma" w:cs="Tahoma" w:hint="cs"/>
          <w:sz w:val="18"/>
          <w:szCs w:val="18"/>
          <w:rtl/>
        </w:rPr>
        <w:t xml:space="preserve"> נמנים </w:t>
      </w:r>
      <w:r w:rsidRPr="000C4784">
        <w:rPr>
          <w:rFonts w:ascii="Tahoma" w:hAnsi="Tahoma" w:cs="Tahoma"/>
          <w:sz w:val="18"/>
          <w:szCs w:val="18"/>
          <w:rtl/>
        </w:rPr>
        <w:t xml:space="preserve">טיפול רפואי </w:t>
      </w:r>
      <w:r w:rsidRPr="000C4784">
        <w:rPr>
          <w:rFonts w:ascii="Tahoma" w:hAnsi="Tahoma" w:cs="Tahoma" w:hint="cs"/>
          <w:sz w:val="18"/>
          <w:szCs w:val="18"/>
          <w:rtl/>
        </w:rPr>
        <w:t xml:space="preserve">על ידי </w:t>
      </w:r>
      <w:r w:rsidRPr="000C4784">
        <w:rPr>
          <w:rFonts w:ascii="Tahoma" w:hAnsi="Tahoma" w:cs="Tahoma"/>
          <w:sz w:val="18"/>
          <w:szCs w:val="18"/>
          <w:rtl/>
        </w:rPr>
        <w:t>רופאים מומחים</w:t>
      </w:r>
      <w:r w:rsidRPr="000C4784">
        <w:rPr>
          <w:rFonts w:ascii="Tahoma" w:hAnsi="Tahoma" w:cs="Tahoma" w:hint="cs"/>
          <w:sz w:val="18"/>
          <w:szCs w:val="18"/>
          <w:rtl/>
        </w:rPr>
        <w:t xml:space="preserve"> במרפאות עצמאיות ובבתי חולים</w:t>
      </w:r>
      <w:r>
        <w:rPr>
          <w:rStyle w:val="FootnoteReference0"/>
          <w:rFonts w:ascii="Tahoma" w:hAnsi="Tahoma" w:cs="Tahoma"/>
          <w:sz w:val="18"/>
          <w:szCs w:val="18"/>
          <w:rtl/>
        </w:rPr>
        <w:footnoteReference w:id="40"/>
      </w:r>
      <w:r w:rsidRPr="000C4784">
        <w:rPr>
          <w:rFonts w:ascii="Tahoma" w:hAnsi="Tahoma" w:cs="Tahoma" w:hint="cs"/>
          <w:sz w:val="18"/>
          <w:szCs w:val="18"/>
          <w:rtl/>
        </w:rPr>
        <w:t xml:space="preserve"> ובדיקות שונות בבתי חולים ובמכונים.</w:t>
      </w:r>
    </w:p>
    <w:p w:rsidR="004E6C7C" w:rsidRPr="00046494" w:rsidP="00046494">
      <w:pPr>
        <w:spacing w:after="240" w:line="240" w:lineRule="exact"/>
        <w:ind w:right="2268"/>
        <w:jc w:val="both"/>
        <w:rPr>
          <w:rFonts w:ascii="Tahoma" w:hAnsi="Tahoma" w:cs="Tahoma"/>
          <w:sz w:val="18"/>
          <w:szCs w:val="18"/>
          <w:rtl/>
        </w:rPr>
      </w:pPr>
      <w:r w:rsidRPr="008F78BD">
        <w:rPr>
          <w:rStyle w:val="Heading7Char"/>
          <w:rFonts w:ascii="Tahoma" w:hAnsi="Tahoma" w:cs="Tahoma" w:hint="cs"/>
          <w:b w:val="0"/>
          <w:sz w:val="17"/>
          <w:szCs w:val="18"/>
          <w:rtl/>
        </w:rPr>
        <w:t>היעדר פיקוח ובקרה על זמני המתנה ועל היחס לנכי צה"ל במרפאות עצמאיות ובמכונים:</w:t>
      </w:r>
      <w:r w:rsidRPr="00046494">
        <w:rPr>
          <w:rFonts w:ascii="Times New Roman" w:hAnsi="Times New Roman" w:eastAsiaTheme="majorEastAsia" w:cs="David" w:hint="cs"/>
          <w:bCs/>
          <w:spacing w:val="40"/>
          <w:sz w:val="20"/>
          <w:szCs w:val="24"/>
          <w:rtl/>
        </w:rPr>
        <w:t xml:space="preserve"> </w:t>
      </w:r>
      <w:r w:rsidRPr="00046494">
        <w:rPr>
          <w:rFonts w:ascii="Tahoma" w:hAnsi="Tahoma" w:cs="Tahoma" w:hint="cs"/>
          <w:sz w:val="18"/>
          <w:szCs w:val="18"/>
          <w:rtl/>
        </w:rPr>
        <w:t>בתפיסת ההפעלה של האגף בפרק העוסק ביחידה לאפיון ובקרת שירותים רפואיים צוינו תפקידיה של ה</w:t>
      </w:r>
      <w:r w:rsidRPr="00046494">
        <w:rPr>
          <w:rFonts w:ascii="Tahoma" w:hAnsi="Tahoma" w:cs="Tahoma"/>
          <w:sz w:val="18"/>
          <w:szCs w:val="18"/>
          <w:rtl/>
        </w:rPr>
        <w:t>יחידה</w:t>
      </w:r>
      <w:r w:rsidRPr="00046494">
        <w:rPr>
          <w:rFonts w:ascii="Tahoma" w:hAnsi="Tahoma" w:cs="Tahoma" w:hint="cs"/>
          <w:sz w:val="18"/>
          <w:szCs w:val="18"/>
          <w:rtl/>
        </w:rPr>
        <w:t xml:space="preserve"> ובהם ביצוע</w:t>
      </w:r>
      <w:r w:rsidRPr="00046494">
        <w:rPr>
          <w:rFonts w:ascii="Tahoma" w:hAnsi="Tahoma" w:cs="Tahoma"/>
          <w:sz w:val="18"/>
          <w:szCs w:val="18"/>
          <w:rtl/>
        </w:rPr>
        <w:t xml:space="preserve"> בקרה </w:t>
      </w:r>
      <w:r w:rsidRPr="00046494">
        <w:rPr>
          <w:rFonts w:ascii="Tahoma" w:hAnsi="Tahoma" w:cs="Tahoma" w:hint="cs"/>
          <w:sz w:val="18"/>
          <w:szCs w:val="18"/>
          <w:rtl/>
        </w:rPr>
        <w:t>על השירותים הניתנים לנכי צה</w:t>
      </w:r>
      <w:r w:rsidRPr="00046494">
        <w:rPr>
          <w:rFonts w:ascii="Tahoma" w:hAnsi="Tahoma" w:cs="Tahoma"/>
          <w:sz w:val="18"/>
          <w:szCs w:val="18"/>
          <w:rtl/>
        </w:rPr>
        <w:t>"</w:t>
      </w:r>
      <w:r w:rsidRPr="00046494">
        <w:rPr>
          <w:rFonts w:ascii="Tahoma" w:hAnsi="Tahoma" w:cs="Tahoma" w:hint="cs"/>
          <w:sz w:val="18"/>
          <w:szCs w:val="18"/>
          <w:rtl/>
        </w:rPr>
        <w:t xml:space="preserve">ל לצורך שיפור השירות, הוזלת השירותים ופיקוח על הספקים כדי לוודא שהם עומדים בהסכמים שנחתמו עימם ובאמות מידה מקצועיות שהגדיר האגף. </w:t>
      </w:r>
    </w:p>
    <w:p w:rsidR="004E6C7C" w:rsidRPr="000C4784" w:rsidP="00041014">
      <w:pPr>
        <w:pStyle w:val="RESHET"/>
      </w:pPr>
      <w:r w:rsidRPr="000C4784">
        <w:rPr>
          <w:rFonts w:hint="cs"/>
          <w:rtl/>
        </w:rPr>
        <w:t xml:space="preserve">בביקורת עלה כי למרות שעל פי תפיסת ההפעלה על האגף לבצע </w:t>
      </w:r>
      <w:r w:rsidRPr="000C4784">
        <w:rPr>
          <w:rtl/>
        </w:rPr>
        <w:t xml:space="preserve">בקרה </w:t>
      </w:r>
      <w:r w:rsidRPr="000C4784">
        <w:rPr>
          <w:rFonts w:hint="cs"/>
          <w:rtl/>
        </w:rPr>
        <w:t>על השירותים הניתנים לנכי צה</w:t>
      </w:r>
      <w:r w:rsidRPr="000C4784">
        <w:rPr>
          <w:rtl/>
        </w:rPr>
        <w:t>"</w:t>
      </w:r>
      <w:r w:rsidRPr="000C4784">
        <w:rPr>
          <w:rFonts w:hint="cs"/>
          <w:rtl/>
        </w:rPr>
        <w:t>ל, הוא אינו מבצע פיקוח ובקרה על התחומים האלה: זמני המתנה לתורים לרופאים מומחים במרפאות עצמאיות; זמני המתנה לתורים לבדיקות ולטיפולים במכונים; וזמני ההמתנה והיחס לנכי צה</w:t>
      </w:r>
      <w:r w:rsidRPr="000C4784">
        <w:rPr>
          <w:rtl/>
        </w:rPr>
        <w:t>"</w:t>
      </w:r>
      <w:r w:rsidRPr="000C4784">
        <w:rPr>
          <w:rFonts w:hint="cs"/>
          <w:rtl/>
        </w:rPr>
        <w:t>ל במרפאות ובמכונים עצמם.</w:t>
      </w:r>
      <w:r w:rsidRPr="0012789B" w:rsidR="00041014">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244454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5666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אינו</w:t>
                            </w:r>
                            <w:r w:rsidRPr="00041014">
                              <w:rPr>
                                <w:rFonts w:cs="Tahoma"/>
                                <w:color w:val="0B5294"/>
                                <w:spacing w:val="-4"/>
                                <w:sz w:val="24"/>
                                <w:szCs w:val="24"/>
                                <w:rtl/>
                              </w:rPr>
                              <w:t xml:space="preserve"> </w:t>
                            </w:r>
                            <w:r w:rsidRPr="00041014">
                              <w:rPr>
                                <w:rFonts w:cs="Tahoma" w:hint="eastAsia"/>
                                <w:color w:val="0B5294"/>
                                <w:spacing w:val="-4"/>
                                <w:sz w:val="24"/>
                                <w:szCs w:val="24"/>
                                <w:rtl/>
                              </w:rPr>
                              <w:t>מבצע</w:t>
                            </w:r>
                            <w:r w:rsidRPr="00041014">
                              <w:rPr>
                                <w:rFonts w:cs="Tahoma"/>
                                <w:color w:val="0B5294"/>
                                <w:spacing w:val="-4"/>
                                <w:sz w:val="24"/>
                                <w:szCs w:val="24"/>
                                <w:rtl/>
                              </w:rPr>
                              <w:t xml:space="preserve"> </w:t>
                            </w:r>
                            <w:r w:rsidRPr="00041014">
                              <w:rPr>
                                <w:rFonts w:cs="Tahoma" w:hint="eastAsia"/>
                                <w:color w:val="0B5294"/>
                                <w:spacing w:val="-4"/>
                                <w:sz w:val="24"/>
                                <w:szCs w:val="24"/>
                                <w:rtl/>
                              </w:rPr>
                              <w:t>פיקוח</w:t>
                            </w:r>
                            <w:r w:rsidRPr="00041014">
                              <w:rPr>
                                <w:rFonts w:cs="Tahoma"/>
                                <w:color w:val="0B5294"/>
                                <w:spacing w:val="-4"/>
                                <w:sz w:val="24"/>
                                <w:szCs w:val="24"/>
                                <w:rtl/>
                              </w:rPr>
                              <w:t xml:space="preserve"> </w:t>
                            </w:r>
                            <w:r w:rsidRPr="00041014">
                              <w:rPr>
                                <w:rFonts w:cs="Tahoma" w:hint="eastAsia"/>
                                <w:color w:val="0B5294"/>
                                <w:spacing w:val="-4"/>
                                <w:sz w:val="24"/>
                                <w:szCs w:val="24"/>
                                <w:rtl/>
                              </w:rPr>
                              <w:t>ובקרה</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זמני</w:t>
                            </w:r>
                            <w:r w:rsidRPr="00041014">
                              <w:rPr>
                                <w:rFonts w:cs="Tahoma"/>
                                <w:color w:val="0B5294"/>
                                <w:spacing w:val="-4"/>
                                <w:sz w:val="24"/>
                                <w:szCs w:val="24"/>
                                <w:rtl/>
                              </w:rPr>
                              <w:t xml:space="preserve"> </w:t>
                            </w:r>
                            <w:r w:rsidRPr="00041014">
                              <w:rPr>
                                <w:rFonts w:cs="Tahoma" w:hint="eastAsia"/>
                                <w:color w:val="0B5294"/>
                                <w:spacing w:val="-4"/>
                                <w:sz w:val="24"/>
                                <w:szCs w:val="24"/>
                                <w:rtl/>
                              </w:rPr>
                              <w:t>המתנה</w:t>
                            </w:r>
                            <w:r w:rsidRPr="00041014">
                              <w:rPr>
                                <w:rFonts w:cs="Tahoma"/>
                                <w:color w:val="0B5294"/>
                                <w:spacing w:val="-4"/>
                                <w:sz w:val="24"/>
                                <w:szCs w:val="24"/>
                                <w:rtl/>
                              </w:rPr>
                              <w:t xml:space="preserve"> </w:t>
                            </w:r>
                            <w:r w:rsidRPr="00041014">
                              <w:rPr>
                                <w:rFonts w:cs="Tahoma" w:hint="eastAsia"/>
                                <w:color w:val="0B5294"/>
                                <w:spacing w:val="-4"/>
                                <w:sz w:val="24"/>
                                <w:szCs w:val="24"/>
                                <w:rtl/>
                              </w:rPr>
                              <w:t>לתורים</w:t>
                            </w:r>
                            <w:r w:rsidRPr="00041014">
                              <w:rPr>
                                <w:rFonts w:cs="Tahoma"/>
                                <w:color w:val="0B5294"/>
                                <w:spacing w:val="-4"/>
                                <w:sz w:val="24"/>
                                <w:szCs w:val="24"/>
                                <w:rtl/>
                              </w:rPr>
                              <w:t xml:space="preserve"> </w:t>
                            </w:r>
                            <w:r w:rsidRPr="00041014">
                              <w:rPr>
                                <w:rFonts w:cs="Tahoma" w:hint="eastAsia"/>
                                <w:color w:val="0B5294"/>
                                <w:spacing w:val="-4"/>
                                <w:sz w:val="24"/>
                                <w:szCs w:val="24"/>
                                <w:rtl/>
                              </w:rPr>
                              <w:t>לרופאים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מומחים</w:t>
                            </w:r>
                            <w:r w:rsidRPr="00041014">
                              <w:rPr>
                                <w:rFonts w:cs="Tahoma"/>
                                <w:color w:val="0B5294"/>
                                <w:spacing w:val="-4"/>
                                <w:sz w:val="24"/>
                                <w:szCs w:val="24"/>
                                <w:rtl/>
                              </w:rPr>
                              <w:t xml:space="preserve"> </w:t>
                            </w:r>
                            <w:r w:rsidRPr="00041014">
                              <w:rPr>
                                <w:rFonts w:cs="Tahoma" w:hint="eastAsia"/>
                                <w:color w:val="0B5294"/>
                                <w:spacing w:val="-4"/>
                                <w:sz w:val="24"/>
                                <w:szCs w:val="24"/>
                                <w:rtl/>
                              </w:rPr>
                              <w:t>במרפאות</w:t>
                            </w:r>
                            <w:r w:rsidRPr="00041014">
                              <w:rPr>
                                <w:rFonts w:cs="Tahoma"/>
                                <w:color w:val="0B5294"/>
                                <w:spacing w:val="-4"/>
                                <w:sz w:val="24"/>
                                <w:szCs w:val="24"/>
                                <w:rtl/>
                              </w:rPr>
                              <w:t xml:space="preserve"> </w:t>
                            </w:r>
                            <w:r w:rsidRPr="00041014">
                              <w:rPr>
                                <w:rFonts w:cs="Tahoma" w:hint="eastAsia"/>
                                <w:color w:val="0B5294"/>
                                <w:spacing w:val="-4"/>
                                <w:sz w:val="24"/>
                                <w:szCs w:val="24"/>
                                <w:rtl/>
                              </w:rPr>
                              <w:t>עצמאיות</w:t>
                            </w:r>
                            <w:r w:rsidRPr="00041014">
                              <w:rPr>
                                <w:rFonts w:cs="Tahoma"/>
                                <w:color w:val="0B5294"/>
                                <w:spacing w:val="-4"/>
                                <w:sz w:val="24"/>
                                <w:szCs w:val="24"/>
                                <w:rtl/>
                              </w:rPr>
                              <w:t xml:space="preserve">, </w:t>
                            </w:r>
                            <w:r w:rsidRPr="00041014">
                              <w:rPr>
                                <w:rFonts w:cs="Tahoma" w:hint="eastAsia"/>
                                <w:color w:val="0B5294"/>
                                <w:spacing w:val="-4"/>
                                <w:sz w:val="24"/>
                                <w:szCs w:val="24"/>
                                <w:rtl/>
                              </w:rPr>
                              <w:t>זמני</w:t>
                            </w:r>
                            <w:r w:rsidRPr="00041014">
                              <w:rPr>
                                <w:rFonts w:cs="Tahoma"/>
                                <w:color w:val="0B5294"/>
                                <w:spacing w:val="-4"/>
                                <w:sz w:val="24"/>
                                <w:szCs w:val="24"/>
                                <w:rtl/>
                              </w:rPr>
                              <w:t xml:space="preserve"> </w:t>
                            </w:r>
                            <w:r w:rsidRPr="00041014">
                              <w:rPr>
                                <w:rFonts w:cs="Tahoma" w:hint="eastAsia"/>
                                <w:color w:val="0B5294"/>
                                <w:spacing w:val="-4"/>
                                <w:sz w:val="24"/>
                                <w:szCs w:val="24"/>
                                <w:rtl/>
                              </w:rPr>
                              <w:t>המתנה</w:t>
                            </w:r>
                            <w:r w:rsidRPr="00041014">
                              <w:rPr>
                                <w:rFonts w:cs="Tahoma"/>
                                <w:color w:val="0B5294"/>
                                <w:spacing w:val="-4"/>
                                <w:sz w:val="24"/>
                                <w:szCs w:val="24"/>
                                <w:rtl/>
                              </w:rPr>
                              <w:t xml:space="preserve"> </w:t>
                            </w:r>
                            <w:r w:rsidRPr="00041014">
                              <w:rPr>
                                <w:rFonts w:cs="Tahoma" w:hint="eastAsia"/>
                                <w:color w:val="0B5294"/>
                                <w:spacing w:val="-4"/>
                                <w:sz w:val="24"/>
                                <w:szCs w:val="24"/>
                                <w:rtl/>
                              </w:rPr>
                              <w:t>לתורים</w:t>
                            </w:r>
                            <w:r w:rsidRPr="00041014">
                              <w:rPr>
                                <w:rFonts w:cs="Tahoma"/>
                                <w:color w:val="0B5294"/>
                                <w:spacing w:val="-4"/>
                                <w:sz w:val="24"/>
                                <w:szCs w:val="24"/>
                                <w:rtl/>
                              </w:rPr>
                              <w:t xml:space="preserve"> </w:t>
                            </w:r>
                            <w:r w:rsidRPr="00041014">
                              <w:rPr>
                                <w:rFonts w:cs="Tahoma" w:hint="eastAsia"/>
                                <w:color w:val="0B5294"/>
                                <w:spacing w:val="-4"/>
                                <w:sz w:val="24"/>
                                <w:szCs w:val="24"/>
                                <w:rtl/>
                              </w:rPr>
                              <w:t>לבדיקות</w:t>
                            </w:r>
                            <w:r w:rsidRPr="00041014">
                              <w:rPr>
                                <w:rFonts w:cs="Tahoma"/>
                                <w:color w:val="0B5294"/>
                                <w:spacing w:val="-4"/>
                                <w:sz w:val="24"/>
                                <w:szCs w:val="24"/>
                                <w:rtl/>
                              </w:rPr>
                              <w:t xml:space="preserve"> </w:t>
                            </w:r>
                            <w:r w:rsidRPr="00041014">
                              <w:rPr>
                                <w:rFonts w:cs="Tahoma" w:hint="eastAsia"/>
                                <w:color w:val="0B5294"/>
                                <w:spacing w:val="-4"/>
                                <w:sz w:val="24"/>
                                <w:szCs w:val="24"/>
                                <w:rtl/>
                              </w:rPr>
                              <w:t>ולטיפולים</w:t>
                            </w:r>
                            <w:r w:rsidRPr="00041014">
                              <w:rPr>
                                <w:rFonts w:cs="Tahoma"/>
                                <w:color w:val="0B5294"/>
                                <w:spacing w:val="-4"/>
                                <w:sz w:val="24"/>
                                <w:szCs w:val="24"/>
                                <w:rtl/>
                              </w:rPr>
                              <w:t xml:space="preserve"> </w:t>
                            </w:r>
                            <w:r w:rsidRPr="00041014">
                              <w:rPr>
                                <w:rFonts w:cs="Tahoma" w:hint="eastAsia"/>
                                <w:color w:val="0B5294"/>
                                <w:spacing w:val="-4"/>
                                <w:sz w:val="24"/>
                                <w:szCs w:val="24"/>
                                <w:rtl/>
                              </w:rPr>
                              <w:t>במכונים</w:t>
                            </w:r>
                            <w:r w:rsidRPr="00041014">
                              <w:rPr>
                                <w:rFonts w:cs="Tahoma"/>
                                <w:color w:val="0B5294"/>
                                <w:spacing w:val="-4"/>
                                <w:sz w:val="24"/>
                                <w:szCs w:val="24"/>
                                <w:rtl/>
                              </w:rPr>
                              <w:t xml:space="preserve">, </w:t>
                            </w:r>
                            <w:r w:rsidRPr="00041014">
                              <w:rPr>
                                <w:rFonts w:cs="Tahoma" w:hint="eastAsia"/>
                                <w:color w:val="0B5294"/>
                                <w:spacing w:val="-4"/>
                                <w:sz w:val="24"/>
                                <w:szCs w:val="24"/>
                                <w:rtl/>
                              </w:rPr>
                              <w:t>וזמני</w:t>
                            </w:r>
                            <w:r w:rsidRPr="00041014">
                              <w:rPr>
                                <w:rFonts w:cs="Tahoma"/>
                                <w:color w:val="0B5294"/>
                                <w:spacing w:val="-4"/>
                                <w:sz w:val="24"/>
                                <w:szCs w:val="24"/>
                                <w:rtl/>
                              </w:rPr>
                              <w:t xml:space="preserve"> </w:t>
                            </w:r>
                            <w:r w:rsidRPr="00041014">
                              <w:rPr>
                                <w:rFonts w:cs="Tahoma" w:hint="eastAsia"/>
                                <w:color w:val="0B5294"/>
                                <w:spacing w:val="-4"/>
                                <w:sz w:val="24"/>
                                <w:szCs w:val="24"/>
                                <w:rtl/>
                              </w:rPr>
                              <w:t>ההמתנה</w:t>
                            </w:r>
                            <w:r w:rsidRPr="00041014">
                              <w:rPr>
                                <w:rFonts w:cs="Tahoma"/>
                                <w:color w:val="0B5294"/>
                                <w:spacing w:val="-4"/>
                                <w:sz w:val="24"/>
                                <w:szCs w:val="24"/>
                                <w:rtl/>
                              </w:rPr>
                              <w:t xml:space="preserve"> </w:t>
                            </w:r>
                            <w:r w:rsidRPr="00041014">
                              <w:rPr>
                                <w:rFonts w:cs="Tahoma" w:hint="eastAsia"/>
                                <w:color w:val="0B5294"/>
                                <w:spacing w:val="-4"/>
                                <w:sz w:val="24"/>
                                <w:szCs w:val="24"/>
                                <w:rtl/>
                              </w:rPr>
                              <w:t>והיחס</w:t>
                            </w:r>
                            <w:r w:rsidRPr="00041014">
                              <w:rPr>
                                <w:rFonts w:cs="Tahoma"/>
                                <w:color w:val="0B5294"/>
                                <w:spacing w:val="-4"/>
                                <w:sz w:val="24"/>
                                <w:szCs w:val="24"/>
                                <w:rtl/>
                              </w:rPr>
                              <w:t xml:space="preserve"> </w:t>
                            </w:r>
                            <w:r w:rsidRPr="00041014">
                              <w:rPr>
                                <w:rFonts w:cs="Tahoma" w:hint="eastAsia"/>
                                <w:color w:val="0B5294"/>
                                <w:spacing w:val="-4"/>
                                <w:sz w:val="24"/>
                                <w:szCs w:val="24"/>
                                <w:rtl/>
                              </w:rPr>
                              <w:t>לנכי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במרפאות</w:t>
                            </w:r>
                            <w:r w:rsidRPr="00041014">
                              <w:rPr>
                                <w:rFonts w:cs="Tahoma"/>
                                <w:color w:val="0B5294"/>
                                <w:spacing w:val="-4"/>
                                <w:sz w:val="24"/>
                                <w:szCs w:val="24"/>
                                <w:rtl/>
                              </w:rPr>
                              <w:t xml:space="preserve"> </w:t>
                            </w:r>
                            <w:r w:rsidRPr="00041014">
                              <w:rPr>
                                <w:rFonts w:cs="Tahoma" w:hint="eastAsia"/>
                                <w:color w:val="0B5294"/>
                                <w:spacing w:val="-4"/>
                                <w:sz w:val="24"/>
                                <w:szCs w:val="24"/>
                                <w:rtl/>
                              </w:rPr>
                              <w:t>ובמכונים</w:t>
                            </w:r>
                            <w:r w:rsidRPr="00041014">
                              <w:rPr>
                                <w:rFonts w:cs="Tahoma"/>
                                <w:color w:val="0B5294"/>
                                <w:spacing w:val="-4"/>
                                <w:sz w:val="24"/>
                                <w:szCs w:val="24"/>
                                <w:rtl/>
                              </w:rPr>
                              <w:t xml:space="preserve"> </w:t>
                            </w:r>
                            <w:r w:rsidRPr="00041014">
                              <w:rPr>
                                <w:rFonts w:cs="Tahoma" w:hint="eastAsia"/>
                                <w:color w:val="0B5294"/>
                                <w:spacing w:val="-4"/>
                                <w:sz w:val="24"/>
                                <w:szCs w:val="24"/>
                                <w:rtl/>
                              </w:rPr>
                              <w:t>עצמם</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00452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3570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80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אינו</w:t>
                      </w:r>
                      <w:r w:rsidRPr="00041014">
                        <w:rPr>
                          <w:rFonts w:cs="Tahoma"/>
                          <w:color w:val="0B5294"/>
                          <w:spacing w:val="-4"/>
                          <w:sz w:val="24"/>
                          <w:szCs w:val="24"/>
                          <w:rtl/>
                        </w:rPr>
                        <w:t xml:space="preserve"> </w:t>
                      </w:r>
                      <w:r w:rsidRPr="00041014">
                        <w:rPr>
                          <w:rFonts w:cs="Tahoma" w:hint="eastAsia"/>
                          <w:color w:val="0B5294"/>
                          <w:spacing w:val="-4"/>
                          <w:sz w:val="24"/>
                          <w:szCs w:val="24"/>
                          <w:rtl/>
                        </w:rPr>
                        <w:t>מבצע</w:t>
                      </w:r>
                      <w:r w:rsidRPr="00041014">
                        <w:rPr>
                          <w:rFonts w:cs="Tahoma"/>
                          <w:color w:val="0B5294"/>
                          <w:spacing w:val="-4"/>
                          <w:sz w:val="24"/>
                          <w:szCs w:val="24"/>
                          <w:rtl/>
                        </w:rPr>
                        <w:t xml:space="preserve"> </w:t>
                      </w:r>
                      <w:r w:rsidRPr="00041014">
                        <w:rPr>
                          <w:rFonts w:cs="Tahoma" w:hint="eastAsia"/>
                          <w:color w:val="0B5294"/>
                          <w:spacing w:val="-4"/>
                          <w:sz w:val="24"/>
                          <w:szCs w:val="24"/>
                          <w:rtl/>
                        </w:rPr>
                        <w:t>פיקוח</w:t>
                      </w:r>
                      <w:r w:rsidRPr="00041014">
                        <w:rPr>
                          <w:rFonts w:cs="Tahoma"/>
                          <w:color w:val="0B5294"/>
                          <w:spacing w:val="-4"/>
                          <w:sz w:val="24"/>
                          <w:szCs w:val="24"/>
                          <w:rtl/>
                        </w:rPr>
                        <w:t xml:space="preserve"> </w:t>
                      </w:r>
                      <w:r w:rsidRPr="00041014">
                        <w:rPr>
                          <w:rFonts w:cs="Tahoma" w:hint="eastAsia"/>
                          <w:color w:val="0B5294"/>
                          <w:spacing w:val="-4"/>
                          <w:sz w:val="24"/>
                          <w:szCs w:val="24"/>
                          <w:rtl/>
                        </w:rPr>
                        <w:t>ובקרה</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זמני</w:t>
                      </w:r>
                      <w:r w:rsidRPr="00041014">
                        <w:rPr>
                          <w:rFonts w:cs="Tahoma"/>
                          <w:color w:val="0B5294"/>
                          <w:spacing w:val="-4"/>
                          <w:sz w:val="24"/>
                          <w:szCs w:val="24"/>
                          <w:rtl/>
                        </w:rPr>
                        <w:t xml:space="preserve"> </w:t>
                      </w:r>
                      <w:r w:rsidRPr="00041014">
                        <w:rPr>
                          <w:rFonts w:cs="Tahoma" w:hint="eastAsia"/>
                          <w:color w:val="0B5294"/>
                          <w:spacing w:val="-4"/>
                          <w:sz w:val="24"/>
                          <w:szCs w:val="24"/>
                          <w:rtl/>
                        </w:rPr>
                        <w:t>המתנה</w:t>
                      </w:r>
                      <w:r w:rsidRPr="00041014">
                        <w:rPr>
                          <w:rFonts w:cs="Tahoma"/>
                          <w:color w:val="0B5294"/>
                          <w:spacing w:val="-4"/>
                          <w:sz w:val="24"/>
                          <w:szCs w:val="24"/>
                          <w:rtl/>
                        </w:rPr>
                        <w:t xml:space="preserve"> </w:t>
                      </w:r>
                      <w:r w:rsidRPr="00041014">
                        <w:rPr>
                          <w:rFonts w:cs="Tahoma" w:hint="eastAsia"/>
                          <w:color w:val="0B5294"/>
                          <w:spacing w:val="-4"/>
                          <w:sz w:val="24"/>
                          <w:szCs w:val="24"/>
                          <w:rtl/>
                        </w:rPr>
                        <w:t>לתורים</w:t>
                      </w:r>
                      <w:r w:rsidRPr="00041014">
                        <w:rPr>
                          <w:rFonts w:cs="Tahoma"/>
                          <w:color w:val="0B5294"/>
                          <w:spacing w:val="-4"/>
                          <w:sz w:val="24"/>
                          <w:szCs w:val="24"/>
                          <w:rtl/>
                        </w:rPr>
                        <w:t xml:space="preserve"> </w:t>
                      </w:r>
                      <w:r w:rsidRPr="00041014">
                        <w:rPr>
                          <w:rFonts w:cs="Tahoma" w:hint="eastAsia"/>
                          <w:color w:val="0B5294"/>
                          <w:spacing w:val="-4"/>
                          <w:sz w:val="24"/>
                          <w:szCs w:val="24"/>
                          <w:rtl/>
                        </w:rPr>
                        <w:t>לרופאים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מומחים</w:t>
                      </w:r>
                      <w:r w:rsidRPr="00041014">
                        <w:rPr>
                          <w:rFonts w:cs="Tahoma"/>
                          <w:color w:val="0B5294"/>
                          <w:spacing w:val="-4"/>
                          <w:sz w:val="24"/>
                          <w:szCs w:val="24"/>
                          <w:rtl/>
                        </w:rPr>
                        <w:t xml:space="preserve"> </w:t>
                      </w:r>
                      <w:r w:rsidRPr="00041014">
                        <w:rPr>
                          <w:rFonts w:cs="Tahoma" w:hint="eastAsia"/>
                          <w:color w:val="0B5294"/>
                          <w:spacing w:val="-4"/>
                          <w:sz w:val="24"/>
                          <w:szCs w:val="24"/>
                          <w:rtl/>
                        </w:rPr>
                        <w:t>במרפאות</w:t>
                      </w:r>
                      <w:r w:rsidRPr="00041014">
                        <w:rPr>
                          <w:rFonts w:cs="Tahoma"/>
                          <w:color w:val="0B5294"/>
                          <w:spacing w:val="-4"/>
                          <w:sz w:val="24"/>
                          <w:szCs w:val="24"/>
                          <w:rtl/>
                        </w:rPr>
                        <w:t xml:space="preserve"> </w:t>
                      </w:r>
                      <w:r w:rsidRPr="00041014">
                        <w:rPr>
                          <w:rFonts w:cs="Tahoma" w:hint="eastAsia"/>
                          <w:color w:val="0B5294"/>
                          <w:spacing w:val="-4"/>
                          <w:sz w:val="24"/>
                          <w:szCs w:val="24"/>
                          <w:rtl/>
                        </w:rPr>
                        <w:t>עצמאיות</w:t>
                      </w:r>
                      <w:r w:rsidRPr="00041014">
                        <w:rPr>
                          <w:rFonts w:cs="Tahoma"/>
                          <w:color w:val="0B5294"/>
                          <w:spacing w:val="-4"/>
                          <w:sz w:val="24"/>
                          <w:szCs w:val="24"/>
                          <w:rtl/>
                        </w:rPr>
                        <w:t xml:space="preserve">, </w:t>
                      </w:r>
                      <w:r w:rsidRPr="00041014">
                        <w:rPr>
                          <w:rFonts w:cs="Tahoma" w:hint="eastAsia"/>
                          <w:color w:val="0B5294"/>
                          <w:spacing w:val="-4"/>
                          <w:sz w:val="24"/>
                          <w:szCs w:val="24"/>
                          <w:rtl/>
                        </w:rPr>
                        <w:t>זמני</w:t>
                      </w:r>
                      <w:r w:rsidRPr="00041014">
                        <w:rPr>
                          <w:rFonts w:cs="Tahoma"/>
                          <w:color w:val="0B5294"/>
                          <w:spacing w:val="-4"/>
                          <w:sz w:val="24"/>
                          <w:szCs w:val="24"/>
                          <w:rtl/>
                        </w:rPr>
                        <w:t xml:space="preserve"> </w:t>
                      </w:r>
                      <w:r w:rsidRPr="00041014">
                        <w:rPr>
                          <w:rFonts w:cs="Tahoma" w:hint="eastAsia"/>
                          <w:color w:val="0B5294"/>
                          <w:spacing w:val="-4"/>
                          <w:sz w:val="24"/>
                          <w:szCs w:val="24"/>
                          <w:rtl/>
                        </w:rPr>
                        <w:t>המתנה</w:t>
                      </w:r>
                      <w:r w:rsidRPr="00041014">
                        <w:rPr>
                          <w:rFonts w:cs="Tahoma"/>
                          <w:color w:val="0B5294"/>
                          <w:spacing w:val="-4"/>
                          <w:sz w:val="24"/>
                          <w:szCs w:val="24"/>
                          <w:rtl/>
                        </w:rPr>
                        <w:t xml:space="preserve"> </w:t>
                      </w:r>
                      <w:r w:rsidRPr="00041014">
                        <w:rPr>
                          <w:rFonts w:cs="Tahoma" w:hint="eastAsia"/>
                          <w:color w:val="0B5294"/>
                          <w:spacing w:val="-4"/>
                          <w:sz w:val="24"/>
                          <w:szCs w:val="24"/>
                          <w:rtl/>
                        </w:rPr>
                        <w:t>לתורים</w:t>
                      </w:r>
                      <w:r w:rsidRPr="00041014">
                        <w:rPr>
                          <w:rFonts w:cs="Tahoma"/>
                          <w:color w:val="0B5294"/>
                          <w:spacing w:val="-4"/>
                          <w:sz w:val="24"/>
                          <w:szCs w:val="24"/>
                          <w:rtl/>
                        </w:rPr>
                        <w:t xml:space="preserve"> </w:t>
                      </w:r>
                      <w:r w:rsidRPr="00041014">
                        <w:rPr>
                          <w:rFonts w:cs="Tahoma" w:hint="eastAsia"/>
                          <w:color w:val="0B5294"/>
                          <w:spacing w:val="-4"/>
                          <w:sz w:val="24"/>
                          <w:szCs w:val="24"/>
                          <w:rtl/>
                        </w:rPr>
                        <w:t>לבדיקות</w:t>
                      </w:r>
                      <w:r w:rsidRPr="00041014">
                        <w:rPr>
                          <w:rFonts w:cs="Tahoma"/>
                          <w:color w:val="0B5294"/>
                          <w:spacing w:val="-4"/>
                          <w:sz w:val="24"/>
                          <w:szCs w:val="24"/>
                          <w:rtl/>
                        </w:rPr>
                        <w:t xml:space="preserve"> </w:t>
                      </w:r>
                      <w:r w:rsidRPr="00041014">
                        <w:rPr>
                          <w:rFonts w:cs="Tahoma" w:hint="eastAsia"/>
                          <w:color w:val="0B5294"/>
                          <w:spacing w:val="-4"/>
                          <w:sz w:val="24"/>
                          <w:szCs w:val="24"/>
                          <w:rtl/>
                        </w:rPr>
                        <w:t>ולטיפולים</w:t>
                      </w:r>
                      <w:r w:rsidRPr="00041014">
                        <w:rPr>
                          <w:rFonts w:cs="Tahoma"/>
                          <w:color w:val="0B5294"/>
                          <w:spacing w:val="-4"/>
                          <w:sz w:val="24"/>
                          <w:szCs w:val="24"/>
                          <w:rtl/>
                        </w:rPr>
                        <w:t xml:space="preserve"> </w:t>
                      </w:r>
                      <w:r w:rsidRPr="00041014">
                        <w:rPr>
                          <w:rFonts w:cs="Tahoma" w:hint="eastAsia"/>
                          <w:color w:val="0B5294"/>
                          <w:spacing w:val="-4"/>
                          <w:sz w:val="24"/>
                          <w:szCs w:val="24"/>
                          <w:rtl/>
                        </w:rPr>
                        <w:t>במכונים</w:t>
                      </w:r>
                      <w:r w:rsidRPr="00041014">
                        <w:rPr>
                          <w:rFonts w:cs="Tahoma"/>
                          <w:color w:val="0B5294"/>
                          <w:spacing w:val="-4"/>
                          <w:sz w:val="24"/>
                          <w:szCs w:val="24"/>
                          <w:rtl/>
                        </w:rPr>
                        <w:t xml:space="preserve">, </w:t>
                      </w:r>
                      <w:r w:rsidRPr="00041014">
                        <w:rPr>
                          <w:rFonts w:cs="Tahoma" w:hint="eastAsia"/>
                          <w:color w:val="0B5294"/>
                          <w:spacing w:val="-4"/>
                          <w:sz w:val="24"/>
                          <w:szCs w:val="24"/>
                          <w:rtl/>
                        </w:rPr>
                        <w:t>וזמני</w:t>
                      </w:r>
                      <w:r w:rsidRPr="00041014">
                        <w:rPr>
                          <w:rFonts w:cs="Tahoma"/>
                          <w:color w:val="0B5294"/>
                          <w:spacing w:val="-4"/>
                          <w:sz w:val="24"/>
                          <w:szCs w:val="24"/>
                          <w:rtl/>
                        </w:rPr>
                        <w:t xml:space="preserve"> </w:t>
                      </w:r>
                      <w:r w:rsidRPr="00041014">
                        <w:rPr>
                          <w:rFonts w:cs="Tahoma" w:hint="eastAsia"/>
                          <w:color w:val="0B5294"/>
                          <w:spacing w:val="-4"/>
                          <w:sz w:val="24"/>
                          <w:szCs w:val="24"/>
                          <w:rtl/>
                        </w:rPr>
                        <w:t>ההמתנה</w:t>
                      </w:r>
                      <w:r w:rsidRPr="00041014">
                        <w:rPr>
                          <w:rFonts w:cs="Tahoma"/>
                          <w:color w:val="0B5294"/>
                          <w:spacing w:val="-4"/>
                          <w:sz w:val="24"/>
                          <w:szCs w:val="24"/>
                          <w:rtl/>
                        </w:rPr>
                        <w:t xml:space="preserve"> </w:t>
                      </w:r>
                      <w:r w:rsidRPr="00041014">
                        <w:rPr>
                          <w:rFonts w:cs="Tahoma" w:hint="eastAsia"/>
                          <w:color w:val="0B5294"/>
                          <w:spacing w:val="-4"/>
                          <w:sz w:val="24"/>
                          <w:szCs w:val="24"/>
                          <w:rtl/>
                        </w:rPr>
                        <w:t>והיחס</w:t>
                      </w:r>
                      <w:r w:rsidRPr="00041014">
                        <w:rPr>
                          <w:rFonts w:cs="Tahoma"/>
                          <w:color w:val="0B5294"/>
                          <w:spacing w:val="-4"/>
                          <w:sz w:val="24"/>
                          <w:szCs w:val="24"/>
                          <w:rtl/>
                        </w:rPr>
                        <w:t xml:space="preserve"> </w:t>
                      </w:r>
                      <w:r w:rsidRPr="00041014">
                        <w:rPr>
                          <w:rFonts w:cs="Tahoma" w:hint="eastAsia"/>
                          <w:color w:val="0B5294"/>
                          <w:spacing w:val="-4"/>
                          <w:sz w:val="24"/>
                          <w:szCs w:val="24"/>
                          <w:rtl/>
                        </w:rPr>
                        <w:t>לנכי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במרפאות</w:t>
                      </w:r>
                      <w:r w:rsidRPr="00041014">
                        <w:rPr>
                          <w:rFonts w:cs="Tahoma"/>
                          <w:color w:val="0B5294"/>
                          <w:spacing w:val="-4"/>
                          <w:sz w:val="24"/>
                          <w:szCs w:val="24"/>
                          <w:rtl/>
                        </w:rPr>
                        <w:t xml:space="preserve"> </w:t>
                      </w:r>
                      <w:r w:rsidRPr="00041014">
                        <w:rPr>
                          <w:rFonts w:cs="Tahoma" w:hint="eastAsia"/>
                          <w:color w:val="0B5294"/>
                          <w:spacing w:val="-4"/>
                          <w:sz w:val="24"/>
                          <w:szCs w:val="24"/>
                          <w:rtl/>
                        </w:rPr>
                        <w:t>ובמכונים</w:t>
                      </w:r>
                      <w:r w:rsidRPr="00041014">
                        <w:rPr>
                          <w:rFonts w:cs="Tahoma"/>
                          <w:color w:val="0B5294"/>
                          <w:spacing w:val="-4"/>
                          <w:sz w:val="24"/>
                          <w:szCs w:val="24"/>
                          <w:rtl/>
                        </w:rPr>
                        <w:t xml:space="preserve"> </w:t>
                      </w:r>
                      <w:r w:rsidRPr="00041014">
                        <w:rPr>
                          <w:rFonts w:cs="Tahoma" w:hint="eastAsia"/>
                          <w:color w:val="0B5294"/>
                          <w:spacing w:val="-4"/>
                          <w:sz w:val="24"/>
                          <w:szCs w:val="24"/>
                          <w:rtl/>
                        </w:rPr>
                        <w:t>עצמם</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2237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E6C7C" w:rsidRPr="00046494" w:rsidP="00046494">
      <w:pPr>
        <w:spacing w:before="180" w:line="240" w:lineRule="exact"/>
        <w:ind w:right="2268"/>
        <w:jc w:val="both"/>
        <w:rPr>
          <w:rFonts w:ascii="Tahoma" w:hAnsi="Tahoma" w:cs="Tahoma"/>
          <w:sz w:val="18"/>
          <w:szCs w:val="18"/>
          <w:rtl/>
        </w:rPr>
      </w:pPr>
      <w:r w:rsidRPr="008F78BD">
        <w:rPr>
          <w:rStyle w:val="Heading7Char"/>
          <w:rFonts w:ascii="Tahoma" w:hAnsi="Tahoma" w:cs="Tahoma" w:hint="cs"/>
          <w:sz w:val="17"/>
          <w:szCs w:val="18"/>
          <w:rtl/>
        </w:rPr>
        <w:t>ממצאי סקר שבוצע</w:t>
      </w:r>
      <w:r w:rsidRPr="008F78BD">
        <w:rPr>
          <w:rStyle w:val="Heading7Char"/>
          <w:rFonts w:ascii="Tahoma" w:hAnsi="Tahoma" w:cs="Tahoma"/>
          <w:sz w:val="17"/>
          <w:szCs w:val="18"/>
          <w:rtl/>
        </w:rPr>
        <w:t xml:space="preserve"> עבור משרד מבקר המדינה </w:t>
      </w:r>
      <w:r w:rsidRPr="008F78BD">
        <w:rPr>
          <w:rStyle w:val="Heading7Char"/>
          <w:rFonts w:ascii="Tahoma" w:hAnsi="Tahoma" w:cs="Tahoma" w:hint="cs"/>
          <w:sz w:val="17"/>
          <w:szCs w:val="18"/>
          <w:rtl/>
        </w:rPr>
        <w:t>בנוגע לזמני המתנה לרופאים מומחים ולשביעות רצון מרמת השירות:</w:t>
      </w:r>
      <w:r w:rsidRPr="00046494">
        <w:rPr>
          <w:rFonts w:ascii="Tahoma" w:hAnsi="Tahoma" w:cs="Tahoma" w:hint="cs"/>
          <w:sz w:val="18"/>
          <w:szCs w:val="18"/>
          <w:rtl/>
        </w:rPr>
        <w:t xml:space="preserve"> </w:t>
      </w:r>
      <w:r w:rsidRPr="00046494">
        <w:rPr>
          <w:rFonts w:ascii="Tahoma" w:hAnsi="Tahoma" w:cs="Tahoma"/>
          <w:sz w:val="18"/>
          <w:szCs w:val="18"/>
          <w:rtl/>
        </w:rPr>
        <w:t xml:space="preserve">בסקר </w:t>
      </w:r>
      <w:r w:rsidRPr="00046494">
        <w:rPr>
          <w:rFonts w:ascii="Tahoma" w:hAnsi="Tahoma" w:cs="Tahoma" w:hint="cs"/>
          <w:sz w:val="18"/>
          <w:szCs w:val="18"/>
          <w:rtl/>
        </w:rPr>
        <w:t>שבוצע</w:t>
      </w:r>
      <w:r w:rsidRPr="00046494">
        <w:rPr>
          <w:rFonts w:ascii="Tahoma" w:hAnsi="Tahoma" w:cs="Tahoma"/>
          <w:sz w:val="18"/>
          <w:szCs w:val="18"/>
          <w:rtl/>
        </w:rPr>
        <w:t xml:space="preserve"> </w:t>
      </w:r>
      <w:r w:rsidRPr="00046494">
        <w:rPr>
          <w:rFonts w:ascii="Tahoma" w:hAnsi="Tahoma" w:cs="Tahoma" w:hint="cs"/>
          <w:sz w:val="18"/>
          <w:szCs w:val="18"/>
          <w:rtl/>
        </w:rPr>
        <w:t xml:space="preserve">עבור </w:t>
      </w:r>
      <w:r w:rsidRPr="00046494">
        <w:rPr>
          <w:rFonts w:ascii="Tahoma" w:hAnsi="Tahoma" w:cs="Tahoma"/>
          <w:sz w:val="18"/>
          <w:szCs w:val="18"/>
          <w:rtl/>
        </w:rPr>
        <w:t>משרד מבקר המדינה</w:t>
      </w:r>
      <w:r w:rsidRPr="00046494">
        <w:rPr>
          <w:rFonts w:ascii="Tahoma" w:hAnsi="Tahoma" w:cs="Tahoma" w:hint="cs"/>
          <w:sz w:val="18"/>
          <w:szCs w:val="18"/>
          <w:rtl/>
        </w:rPr>
        <w:t xml:space="preserve"> נשאלו נכי צה</w:t>
      </w:r>
      <w:r w:rsidRPr="00046494">
        <w:rPr>
          <w:rFonts w:ascii="Tahoma" w:hAnsi="Tahoma" w:cs="Tahoma"/>
          <w:sz w:val="18"/>
          <w:szCs w:val="18"/>
          <w:rtl/>
        </w:rPr>
        <w:t>"</w:t>
      </w:r>
      <w:r w:rsidRPr="00046494">
        <w:rPr>
          <w:rFonts w:ascii="Tahoma" w:hAnsi="Tahoma" w:cs="Tahoma" w:hint="cs"/>
          <w:sz w:val="18"/>
          <w:szCs w:val="18"/>
          <w:rtl/>
        </w:rPr>
        <w:t>ל שעלו במדגם שאלות בנושא הטיפול הרפואי שהם קיבלו מ</w:t>
      </w:r>
      <w:r w:rsidRPr="00046494">
        <w:rPr>
          <w:rFonts w:ascii="Tahoma" w:hAnsi="Tahoma" w:cs="Tahoma"/>
          <w:sz w:val="18"/>
          <w:szCs w:val="18"/>
          <w:rtl/>
        </w:rPr>
        <w:t>ספקי שירות</w:t>
      </w:r>
      <w:r w:rsidRPr="00046494">
        <w:rPr>
          <w:rFonts w:ascii="Tahoma" w:hAnsi="Tahoma" w:cs="Tahoma" w:hint="cs"/>
          <w:sz w:val="18"/>
          <w:szCs w:val="18"/>
          <w:rtl/>
        </w:rPr>
        <w:t xml:space="preserve"> חיצוניים שעימם התקשר </w:t>
      </w:r>
      <w:r w:rsidRPr="00046494">
        <w:rPr>
          <w:rFonts w:ascii="Tahoma" w:hAnsi="Tahoma" w:cs="Tahoma" w:hint="cs"/>
          <w:sz w:val="18"/>
          <w:szCs w:val="18"/>
          <w:rtl/>
        </w:rPr>
        <w:t>משהב"ט</w:t>
      </w:r>
      <w:r w:rsidRPr="00046494">
        <w:rPr>
          <w:rFonts w:ascii="Tahoma" w:hAnsi="Tahoma" w:cs="Tahoma" w:hint="cs"/>
          <w:sz w:val="18"/>
          <w:szCs w:val="18"/>
          <w:rtl/>
        </w:rPr>
        <w:t>, ובכלל זה שאלות לגבי שביעות רצונם מרמת השירות של הרופאים המומחים (ביחס לקריטריונים כגון זמינות, קרבה גיאוגרפית ונגישות) ולגבי זמני ההמתנה לתור לרופאים אלה</w:t>
      </w:r>
      <w:r>
        <w:rPr>
          <w:rFonts w:ascii="Tahoma" w:hAnsi="Tahoma" w:cs="Tahoma"/>
          <w:sz w:val="18"/>
          <w:szCs w:val="18"/>
          <w:vertAlign w:val="superscript"/>
          <w:rtl/>
        </w:rPr>
        <w:footnoteReference w:id="41"/>
      </w:r>
      <w:r w:rsidRPr="00046494">
        <w:rPr>
          <w:rFonts w:ascii="Tahoma" w:hAnsi="Tahoma" w:cs="Tahoma" w:hint="cs"/>
          <w:sz w:val="18"/>
          <w:szCs w:val="18"/>
          <w:rtl/>
        </w:rPr>
        <w:t>, כמתואר בתרשימים 3 ו-4 שלהלן:</w:t>
      </w:r>
    </w:p>
    <w:p w:rsidR="004E6C7C" w:rsidRPr="004E1D73" w:rsidP="004E1D73">
      <w:pPr>
        <w:pStyle w:val="tab-name"/>
        <w:rPr>
          <w:b/>
          <w:bCs/>
          <w:rtl/>
        </w:rPr>
      </w:pPr>
      <w:r w:rsidRPr="000C4784">
        <w:rPr>
          <w:rFonts w:hint="cs"/>
          <w:rtl/>
        </w:rPr>
        <w:t>תרשים 3</w:t>
      </w:r>
      <w:r w:rsidR="004E1D73">
        <w:rPr>
          <w:rFonts w:hint="cs"/>
          <w:rtl/>
        </w:rPr>
        <w:t>:</w:t>
      </w:r>
      <w:r w:rsidRPr="000C4784">
        <w:rPr>
          <w:rFonts w:hint="cs"/>
          <w:rtl/>
        </w:rPr>
        <w:t xml:space="preserve"> </w:t>
      </w:r>
      <w:r w:rsidRPr="004E1D73">
        <w:rPr>
          <w:rFonts w:hint="cs"/>
          <w:b/>
          <w:bCs/>
          <w:rtl/>
        </w:rPr>
        <w:t>שביעות הרצון של נכי צה</w:t>
      </w:r>
      <w:r w:rsidRPr="004E1D73">
        <w:rPr>
          <w:b/>
          <w:bCs/>
          <w:rtl/>
        </w:rPr>
        <w:t>"</w:t>
      </w:r>
      <w:r w:rsidRPr="004E1D73">
        <w:rPr>
          <w:rFonts w:hint="cs"/>
          <w:b/>
          <w:bCs/>
          <w:rtl/>
        </w:rPr>
        <w:t>ל מרמת השירות של רופאים מומחים</w:t>
      </w:r>
    </w:p>
    <w:p w:rsidR="004E1D73" w:rsidRPr="000C4784" w:rsidP="005923AA">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899002" cy="3048610"/>
            <wp:effectExtent l="0" t="0" r="6350" b="0"/>
            <wp:docPr id="7" name="Picture 7" descr="12% מהמשיבים ציינו כי הם כלל אינם מרוצים מרמת השירות של רופאים מומחים, 8% ציינו שאינם מרוצים, 10% ציינו שהם מרוצים ברמה בינונית, 30% ציינו שהם מרוצים, 19% ציינו שהם מרוצים מאוד ו-21% ענו תשובות אח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35873" name="402-g-3.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99002" cy="3048610"/>
                    </a:xfrm>
                    <a:prstGeom prst="rect">
                      <a:avLst/>
                    </a:prstGeom>
                  </pic:spPr>
                </pic:pic>
              </a:graphicData>
            </a:graphic>
          </wp:inline>
        </w:drawing>
      </w:r>
    </w:p>
    <w:p w:rsidR="004E6C7C" w:rsidRPr="000C4784" w:rsidP="004E1D73">
      <w:pPr>
        <w:pStyle w:val="text-source"/>
        <w:rPr>
          <w:rtl/>
        </w:rPr>
      </w:pPr>
      <w:r w:rsidRPr="000C4784">
        <w:rPr>
          <w:rFonts w:hint="cs"/>
          <w:rtl/>
        </w:rPr>
        <w:t>המקור: סקר שבוצע עבור משרד מבקר המדינה.</w:t>
      </w:r>
    </w:p>
    <w:p w:rsidR="004E6C7C" w:rsidRPr="004E1D73" w:rsidP="004E1D73">
      <w:pPr>
        <w:pStyle w:val="tab-name"/>
        <w:rPr>
          <w:b/>
          <w:bCs/>
          <w:rtl/>
        </w:rPr>
      </w:pPr>
      <w:r w:rsidRPr="000C4784">
        <w:rPr>
          <w:rFonts w:hint="cs"/>
          <w:rtl/>
        </w:rPr>
        <w:t>תרשים 4</w:t>
      </w:r>
      <w:r w:rsidR="004E1D73">
        <w:rPr>
          <w:rFonts w:hint="cs"/>
          <w:rtl/>
        </w:rPr>
        <w:t>:</w:t>
      </w:r>
      <w:r w:rsidRPr="000C4784">
        <w:rPr>
          <w:rFonts w:hint="cs"/>
          <w:rtl/>
        </w:rPr>
        <w:t xml:space="preserve"> </w:t>
      </w:r>
      <w:r w:rsidRPr="004E1D73">
        <w:rPr>
          <w:rFonts w:hint="cs"/>
          <w:b/>
          <w:bCs/>
          <w:rtl/>
        </w:rPr>
        <w:t>זמני המתנה של נכי צה"ל לתור לרופאים מומחים</w:t>
      </w:r>
    </w:p>
    <w:p w:rsidR="004E1D73" w:rsidRPr="000C4784" w:rsidP="005923AA">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509821" cy="2046427"/>
            <wp:effectExtent l="0" t="0" r="5080" b="0"/>
            <wp:docPr id="13" name="Picture 13" descr="37% מהמשיבים שקבעו החל משנת 2016 תור לרופא מומחה השיבו כי המתינו יותר מחודש לפגישה עמו, 15% המתינו שבועיים עד חודש, 14% המתינו שבוע עד שבועיים, 17% המתינו עד שבוע ו-17% השיבו כי אינם זוכרים כמה זמן המתינ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84077" name="402-g-5.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09821" cy="2046427"/>
                    </a:xfrm>
                    <a:prstGeom prst="rect">
                      <a:avLst/>
                    </a:prstGeom>
                  </pic:spPr>
                </pic:pic>
              </a:graphicData>
            </a:graphic>
          </wp:inline>
        </w:drawing>
      </w:r>
    </w:p>
    <w:p w:rsidR="004E6C7C" w:rsidRPr="000C4784" w:rsidP="004E1D73">
      <w:pPr>
        <w:pStyle w:val="text-source"/>
        <w:rPr>
          <w:rtl/>
        </w:rPr>
      </w:pPr>
      <w:r w:rsidRPr="000C4784">
        <w:rPr>
          <w:rFonts w:hint="cs"/>
          <w:rtl/>
        </w:rPr>
        <w:t xml:space="preserve">המקור: סקר שבוצע עבור משרד מבקר המדינה. </w:t>
      </w:r>
    </w:p>
    <w:p w:rsidR="004E6C7C" w:rsidRPr="000C4784" w:rsidP="000C4784">
      <w:pPr>
        <w:spacing w:line="240" w:lineRule="exact"/>
        <w:ind w:left="-1" w:right="2268"/>
        <w:jc w:val="both"/>
        <w:rPr>
          <w:rFonts w:ascii="Tahoma" w:hAnsi="Tahoma" w:cs="Tahoma"/>
          <w:sz w:val="18"/>
          <w:szCs w:val="18"/>
        </w:rPr>
      </w:pPr>
      <w:r w:rsidRPr="000C4784">
        <w:rPr>
          <w:rFonts w:ascii="Tahoma" w:hAnsi="Tahoma" w:cs="Tahoma" w:hint="cs"/>
          <w:sz w:val="18"/>
          <w:szCs w:val="18"/>
          <w:rtl/>
        </w:rPr>
        <w:t>יצוין כי מתשובותיהם של 57% מהמשיבים עולה כי אין פערים בין משכי ההמתנה לרופאים מומחים שאליהם הפנה האגף את המשיבים ובין משכי ההמתנה שלהם לרופאים מומחים בקופות החולים (43% מהמשיבים ציינו שאינם זוכרים למי המתינו יותר).</w:t>
      </w:r>
    </w:p>
    <w:p w:rsidR="004E6C7C" w:rsidRPr="008930E4" w:rsidP="008930E4">
      <w:pPr>
        <w:spacing w:line="240" w:lineRule="exact"/>
        <w:ind w:left="-1" w:right="2268"/>
        <w:jc w:val="both"/>
        <w:rPr>
          <w:rFonts w:ascii="Tahoma" w:hAnsi="Tahoma" w:cs="Tahoma"/>
          <w:sz w:val="18"/>
          <w:szCs w:val="18"/>
          <w:rtl/>
        </w:rPr>
      </w:pPr>
      <w:r w:rsidRPr="008930E4">
        <w:rPr>
          <w:rFonts w:ascii="Tahoma" w:hAnsi="Tahoma" w:cs="Tahoma"/>
          <w:sz w:val="18"/>
          <w:szCs w:val="18"/>
          <w:rtl/>
        </w:rPr>
        <w:t>בסקר האמור התבקשו נכי צה"ל להרחיב בשאלה פתוחה בנוגע לשירותים הרפואיים שהם מקבלים מאגף שיקום. רבים מהמשיבים ציינו את הזמינות הנמוכה של הרופאים המומחים ואת משכי ההמתנה הארוכים אליהם.</w:t>
      </w:r>
    </w:p>
    <w:p w:rsidR="004E6C7C" w:rsidRPr="008930E4" w:rsidP="008930E4">
      <w:pPr>
        <w:spacing w:line="240" w:lineRule="exact"/>
        <w:ind w:left="-1" w:right="2268"/>
        <w:jc w:val="both"/>
        <w:rPr>
          <w:rFonts w:ascii="Tahoma" w:hAnsi="Tahoma" w:cs="Tahoma"/>
          <w:sz w:val="18"/>
          <w:szCs w:val="18"/>
        </w:rPr>
      </w:pPr>
      <w:r w:rsidRPr="008930E4">
        <w:rPr>
          <w:rFonts w:ascii="Tahoma" w:hAnsi="Tahoma" w:cs="Tahoma"/>
          <w:spacing w:val="-6"/>
          <w:sz w:val="18"/>
          <w:szCs w:val="18"/>
          <w:rtl/>
        </w:rPr>
        <w:t>משיבים שניסו לקבוע תור למכונים</w:t>
      </w:r>
      <w:r>
        <w:rPr>
          <w:rFonts w:ascii="Tahoma" w:hAnsi="Tahoma" w:cs="Tahoma"/>
          <w:spacing w:val="-6"/>
          <w:sz w:val="18"/>
          <w:szCs w:val="18"/>
          <w:vertAlign w:val="superscript"/>
          <w:rtl/>
        </w:rPr>
        <w:footnoteReference w:id="42"/>
      </w:r>
      <w:r w:rsidRPr="008930E4">
        <w:rPr>
          <w:rFonts w:ascii="Tahoma" w:hAnsi="Tahoma" w:cs="Tahoma"/>
          <w:spacing w:val="-6"/>
          <w:sz w:val="18"/>
          <w:szCs w:val="18"/>
          <w:rtl/>
        </w:rPr>
        <w:t xml:space="preserve"> התבקשו בסקר האמור לציין את זמני ההמתנה</w:t>
      </w:r>
      <w:r w:rsidRPr="008930E4">
        <w:rPr>
          <w:rFonts w:ascii="Tahoma" w:hAnsi="Tahoma" w:cs="Tahoma"/>
          <w:sz w:val="18"/>
          <w:szCs w:val="18"/>
          <w:rtl/>
        </w:rPr>
        <w:t xml:space="preserve"> לתור הקרוב ביותר שהוצע להם. בתרשים 5 שלהלן יפורטו זמני המתנה אלה: </w:t>
      </w:r>
    </w:p>
    <w:p w:rsidR="004E6C7C" w:rsidRPr="004E1D73" w:rsidP="004E1D73">
      <w:pPr>
        <w:pStyle w:val="tab-name"/>
        <w:rPr>
          <w:b/>
          <w:bCs/>
          <w:rtl/>
        </w:rPr>
      </w:pPr>
      <w:r w:rsidRPr="000C4784">
        <w:rPr>
          <w:rFonts w:hint="cs"/>
          <w:rtl/>
        </w:rPr>
        <w:t>תרשים 5</w:t>
      </w:r>
      <w:r w:rsidR="004E1D73">
        <w:rPr>
          <w:rFonts w:hint="cs"/>
          <w:rtl/>
        </w:rPr>
        <w:t>:</w:t>
      </w:r>
      <w:r w:rsidRPr="000C4784">
        <w:rPr>
          <w:rFonts w:hint="cs"/>
          <w:rtl/>
        </w:rPr>
        <w:t xml:space="preserve"> </w:t>
      </w:r>
      <w:r w:rsidRPr="004E1D73">
        <w:rPr>
          <w:rFonts w:hint="cs"/>
          <w:b/>
          <w:bCs/>
          <w:rtl/>
        </w:rPr>
        <w:t>זמני המתנה של נכי צה"ל לתור לבדיקות במכונים</w:t>
      </w:r>
    </w:p>
    <w:p w:rsidR="004E1D73" w:rsidRPr="000C4784" w:rsidP="005923AA">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497019" cy="1727302"/>
            <wp:effectExtent l="0" t="0" r="0" b="6350"/>
            <wp:docPr id="15" name="Picture 15" descr="38% מהמשיבים שקבעו החל משנת 2016 תור לבדיקה במכון השיבו כי המתינו יותר מחודש, 16% המתינו שבועיים עד חודש, 16% המתינו שבוע עד שבועיים, 16% נדרשו להמתין עד שבוע ו-14% השיבו כי אינם זוכרים כמה זמן המתינ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30420" name="402-g-4.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97019" cy="1727302"/>
                    </a:xfrm>
                    <a:prstGeom prst="rect">
                      <a:avLst/>
                    </a:prstGeom>
                  </pic:spPr>
                </pic:pic>
              </a:graphicData>
            </a:graphic>
          </wp:inline>
        </w:drawing>
      </w:r>
    </w:p>
    <w:p w:rsidR="004E6C7C" w:rsidRPr="000C4784" w:rsidP="004E1D73">
      <w:pPr>
        <w:pStyle w:val="text-source"/>
        <w:rPr>
          <w:rtl/>
        </w:rPr>
      </w:pPr>
      <w:r w:rsidRPr="000C4784">
        <w:rPr>
          <w:rFonts w:hint="cs"/>
          <w:rtl/>
        </w:rPr>
        <w:t xml:space="preserve">המקור: סקר שבוצע עבור משרד מבקר המדינה. </w:t>
      </w:r>
    </w:p>
    <w:p w:rsidR="00046494" w:rsidRPr="00D43E82" w:rsidP="0004649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E6C7C" w:rsidRPr="000C4784" w:rsidP="00046494">
      <w:pPr>
        <w:pStyle w:val="RESHET"/>
        <w:rPr>
          <w:rtl/>
        </w:rPr>
      </w:pPr>
      <w:r w:rsidRPr="000C4784">
        <w:rPr>
          <w:rFonts w:hint="cs"/>
          <w:rtl/>
        </w:rPr>
        <w:t>בביקורת עלה כי האגף אינו מבצע</w:t>
      </w:r>
      <w:r w:rsidRPr="000C4784">
        <w:rPr>
          <w:rtl/>
        </w:rPr>
        <w:t xml:space="preserve"> פיקוח ובקרה על </w:t>
      </w:r>
      <w:r w:rsidRPr="000C4784">
        <w:rPr>
          <w:rFonts w:hint="cs"/>
          <w:rtl/>
        </w:rPr>
        <w:t>זמני המתנה במרפאות עצמאיות ובמכונים ועל היחס לנכי צה"ל, וממצאי הסקר</w:t>
      </w:r>
      <w:r w:rsidRPr="000C4784">
        <w:rPr>
          <w:rtl/>
        </w:rPr>
        <w:t xml:space="preserve"> </w:t>
      </w:r>
      <w:r w:rsidRPr="000C4784">
        <w:rPr>
          <w:rFonts w:hint="cs"/>
          <w:rtl/>
        </w:rPr>
        <w:t>שבוצע</w:t>
      </w:r>
      <w:r w:rsidRPr="000C4784">
        <w:rPr>
          <w:rtl/>
        </w:rPr>
        <w:t xml:space="preserve"> עבור משרד מבקר המדינה</w:t>
      </w:r>
      <w:r w:rsidRPr="000C4784">
        <w:rPr>
          <w:rFonts w:hint="cs"/>
          <w:rtl/>
        </w:rPr>
        <w:t xml:space="preserve"> העידו על חוסר שביעות רצון של חלק מנכי צה</w:t>
      </w:r>
      <w:r w:rsidRPr="000C4784">
        <w:rPr>
          <w:rtl/>
        </w:rPr>
        <w:t>"</w:t>
      </w:r>
      <w:r w:rsidRPr="000C4784">
        <w:rPr>
          <w:rFonts w:hint="cs"/>
          <w:rtl/>
        </w:rPr>
        <w:t>ל מרמת השירות של רופאים מומחים, על זמינות נמוכה של רופאים מומחים ועל משכי המתנה ארוכים אליהם</w:t>
      </w:r>
      <w:r w:rsidRPr="000C4784">
        <w:rPr>
          <w:rtl/>
        </w:rPr>
        <w:t xml:space="preserve"> </w:t>
      </w:r>
      <w:r w:rsidRPr="000C4784">
        <w:rPr>
          <w:rFonts w:hint="cs"/>
          <w:rtl/>
        </w:rPr>
        <w:t>ו</w:t>
      </w:r>
      <w:r w:rsidRPr="000C4784">
        <w:rPr>
          <w:rtl/>
        </w:rPr>
        <w:t>לבדיקות במכונים</w:t>
      </w:r>
      <w:r w:rsidRPr="000C4784">
        <w:rPr>
          <w:rFonts w:hint="cs"/>
          <w:rtl/>
        </w:rPr>
        <w:t>.</w:t>
      </w:r>
      <w:r w:rsidRPr="000C4784">
        <w:rPr>
          <w:rtl/>
        </w:rPr>
        <w:t xml:space="preserve"> משרד מבקר המדינה מעיר לאגף שיקום נכים כי עליו לבצע פיקוח ובקרה</w:t>
      </w:r>
      <w:r w:rsidRPr="000C4784">
        <w:rPr>
          <w:rFonts w:hint="cs"/>
          <w:rtl/>
        </w:rPr>
        <w:t xml:space="preserve"> באופן שיטתי </w:t>
      </w:r>
      <w:r w:rsidRPr="000C4784">
        <w:rPr>
          <w:rtl/>
        </w:rPr>
        <w:t xml:space="preserve">על </w:t>
      </w:r>
      <w:r w:rsidRPr="000C4784">
        <w:rPr>
          <w:rFonts w:hint="cs"/>
          <w:rtl/>
        </w:rPr>
        <w:t>ההיבטים הנוגעים ל</w:t>
      </w:r>
      <w:r w:rsidRPr="000C4784">
        <w:rPr>
          <w:rtl/>
        </w:rPr>
        <w:t>רמת השירות שנותנים גורמים רפואיים חיצוניים לנכי צה"ל</w:t>
      </w:r>
      <w:r w:rsidRPr="000C4784">
        <w:rPr>
          <w:rFonts w:hint="cs"/>
          <w:rtl/>
        </w:rPr>
        <w:t xml:space="preserve"> כמפורט לעיל,</w:t>
      </w:r>
      <w:r w:rsidRPr="000C4784">
        <w:rPr>
          <w:rtl/>
        </w:rPr>
        <w:t xml:space="preserve"> כדי לבחון אם הם מקבלים רמת שירות הולמת ו</w:t>
      </w:r>
      <w:r w:rsidRPr="000C4784">
        <w:rPr>
          <w:rFonts w:hint="cs"/>
          <w:rtl/>
        </w:rPr>
        <w:t xml:space="preserve">לקבוע במידת הצורך דרכים לשפר את השירות לנכי צה"ל. </w:t>
      </w:r>
    </w:p>
    <w:p w:rsidR="004E6C7C" w:rsidRPr="000C4784" w:rsidP="000C4784">
      <w:pPr>
        <w:spacing w:line="240" w:lineRule="exact"/>
        <w:ind w:right="2268"/>
        <w:jc w:val="both"/>
        <w:rPr>
          <w:rFonts w:ascii="Tahoma" w:hAnsi="Tahoma" w:cs="Tahoma"/>
          <w:sz w:val="18"/>
          <w:szCs w:val="18"/>
        </w:rPr>
      </w:pPr>
    </w:p>
    <w:p w:rsidR="004E6C7C" w:rsidRPr="00B90739" w:rsidP="00586992">
      <w:pPr>
        <w:pStyle w:val="KOT4"/>
        <w:rPr>
          <w:rtl/>
        </w:rPr>
      </w:pPr>
      <w:bookmarkStart w:id="9" w:name="_Toc522702552"/>
      <w:r w:rsidRPr="00B90739">
        <w:rPr>
          <w:rFonts w:hint="cs"/>
          <w:rtl/>
        </w:rPr>
        <w:t xml:space="preserve">מלווים </w:t>
      </w:r>
      <w:bookmarkEnd w:id="9"/>
      <w:r w:rsidRPr="00B90739">
        <w:rPr>
          <w:rFonts w:hint="cs"/>
          <w:rtl/>
        </w:rPr>
        <w:t>לנכי צה"ל</w:t>
      </w:r>
    </w:p>
    <w:p w:rsidR="004E6C7C" w:rsidRPr="00B90739" w:rsidP="00586992">
      <w:pPr>
        <w:pStyle w:val="KOT5"/>
        <w:rPr>
          <w:rtl/>
        </w:rPr>
      </w:pPr>
      <w:r w:rsidRPr="00B90739">
        <w:rPr>
          <w:rFonts w:hint="cs"/>
          <w:rtl/>
        </w:rPr>
        <w:t>המסד הנורמטיבי</w:t>
      </w:r>
    </w:p>
    <w:p w:rsidR="004E6C7C" w:rsidRPr="000C4784" w:rsidP="000C4784">
      <w:pPr>
        <w:spacing w:line="240" w:lineRule="exact"/>
        <w:ind w:right="2268"/>
        <w:jc w:val="both"/>
        <w:rPr>
          <w:rFonts w:ascii="Tahoma" w:hAnsi="Tahoma" w:eastAsiaTheme="majorEastAsia" w:cs="Tahoma"/>
          <w:b/>
          <w:sz w:val="18"/>
          <w:szCs w:val="18"/>
          <w:rtl/>
        </w:rPr>
      </w:pPr>
      <w:r w:rsidRPr="000C4784">
        <w:rPr>
          <w:rFonts w:ascii="Tahoma" w:hAnsi="Tahoma" w:eastAsiaTheme="majorEastAsia" w:cs="Tahoma"/>
          <w:b/>
          <w:sz w:val="18"/>
          <w:szCs w:val="18"/>
          <w:rtl/>
        </w:rPr>
        <w:t>ב</w:t>
      </w:r>
      <w:r w:rsidRPr="000C4784">
        <w:rPr>
          <w:rFonts w:ascii="Tahoma" w:hAnsi="Tahoma" w:eastAsiaTheme="majorEastAsia" w:cs="Tahoma" w:hint="cs"/>
          <w:b/>
          <w:sz w:val="18"/>
          <w:szCs w:val="18"/>
          <w:rtl/>
        </w:rPr>
        <w:t xml:space="preserve">תקנה </w:t>
      </w:r>
      <w:r w:rsidRPr="000C4784">
        <w:rPr>
          <w:rFonts w:ascii="Tahoma" w:hAnsi="Tahoma" w:eastAsiaTheme="majorEastAsia" w:cs="Tahoma"/>
          <w:b/>
          <w:sz w:val="18"/>
          <w:szCs w:val="18"/>
          <w:rtl/>
        </w:rPr>
        <w:t xml:space="preserve">24 לתקנות </w:t>
      </w:r>
      <w:r w:rsidRPr="000C4784">
        <w:rPr>
          <w:rFonts w:ascii="Tahoma" w:hAnsi="Tahoma" w:eastAsiaTheme="majorEastAsia" w:cs="Tahoma" w:hint="cs"/>
          <w:b/>
          <w:sz w:val="18"/>
          <w:szCs w:val="18"/>
          <w:rtl/>
        </w:rPr>
        <w:t>הנכים נקבע</w:t>
      </w:r>
      <w:r w:rsidRPr="000C4784">
        <w:rPr>
          <w:rFonts w:ascii="Tahoma" w:hAnsi="Tahoma" w:eastAsiaTheme="majorEastAsia" w:cs="Tahoma"/>
          <w:b/>
          <w:sz w:val="18"/>
          <w:szCs w:val="18"/>
          <w:rtl/>
        </w:rPr>
        <w:t xml:space="preserve"> כי רופא מחוזי רשאי לקבוע כי נכה</w:t>
      </w:r>
      <w:r w:rsidRPr="000C4784">
        <w:rPr>
          <w:rFonts w:ascii="Tahoma" w:hAnsi="Tahoma" w:eastAsiaTheme="majorEastAsia" w:cs="Tahoma" w:hint="cs"/>
          <w:b/>
          <w:sz w:val="18"/>
          <w:szCs w:val="18"/>
          <w:rtl/>
        </w:rPr>
        <w:t xml:space="preserve"> צה"ל</w:t>
      </w:r>
      <w:r w:rsidRPr="000C4784">
        <w:rPr>
          <w:rFonts w:ascii="Tahoma" w:hAnsi="Tahoma" w:eastAsiaTheme="majorEastAsia" w:cs="Tahoma"/>
          <w:b/>
          <w:sz w:val="18"/>
          <w:szCs w:val="18"/>
          <w:rtl/>
        </w:rPr>
        <w:t xml:space="preserve"> זקוק</w:t>
      </w:r>
      <w:r w:rsidRPr="000C4784">
        <w:rPr>
          <w:rFonts w:ascii="Tahoma" w:hAnsi="Tahoma" w:eastAsiaTheme="majorEastAsia" w:cs="Tahoma" w:hint="cs"/>
          <w:b/>
          <w:sz w:val="18"/>
          <w:szCs w:val="18"/>
          <w:rtl/>
        </w:rPr>
        <w:t>,</w:t>
      </w:r>
      <w:r w:rsidRPr="000C4784">
        <w:rPr>
          <w:rFonts w:ascii="Tahoma" w:hAnsi="Tahoma" w:eastAsiaTheme="majorEastAsia" w:cs="Tahoma"/>
          <w:b/>
          <w:sz w:val="18"/>
          <w:szCs w:val="18"/>
          <w:rtl/>
        </w:rPr>
        <w:t xml:space="preserve"> עקב נכותו</w:t>
      </w:r>
      <w:r w:rsidRPr="000C4784">
        <w:rPr>
          <w:rFonts w:ascii="Tahoma" w:hAnsi="Tahoma" w:eastAsiaTheme="majorEastAsia" w:cs="Tahoma" w:hint="cs"/>
          <w:b/>
          <w:sz w:val="18"/>
          <w:szCs w:val="18"/>
          <w:rtl/>
        </w:rPr>
        <w:t>,</w:t>
      </w:r>
      <w:r w:rsidRPr="000C4784">
        <w:rPr>
          <w:rFonts w:ascii="Tahoma" w:hAnsi="Tahoma" w:eastAsiaTheme="majorEastAsia" w:cs="Tahoma"/>
          <w:b/>
          <w:sz w:val="18"/>
          <w:szCs w:val="18"/>
          <w:rtl/>
        </w:rPr>
        <w:t xml:space="preserve"> למלווה או למלווים וכן לקבוע את היקף הליווי</w:t>
      </w:r>
      <w:r w:rsidRPr="000C4784">
        <w:rPr>
          <w:rFonts w:ascii="Tahoma" w:hAnsi="Tahoma" w:eastAsiaTheme="majorEastAsia" w:cs="Tahoma" w:hint="cs"/>
          <w:b/>
          <w:sz w:val="18"/>
          <w:szCs w:val="18"/>
          <w:rtl/>
        </w:rPr>
        <w:t xml:space="preserve"> הנדרש</w:t>
      </w:r>
      <w:r>
        <w:rPr>
          <w:rStyle w:val="FootnoteReference0"/>
          <w:rFonts w:ascii="Tahoma" w:hAnsi="Tahoma" w:eastAsiaTheme="majorEastAsia" w:cs="Tahoma"/>
          <w:b/>
          <w:sz w:val="18"/>
          <w:szCs w:val="18"/>
          <w:rtl/>
        </w:rPr>
        <w:footnoteReference w:id="43"/>
      </w:r>
      <w:r w:rsidRPr="000C4784">
        <w:rPr>
          <w:rFonts w:ascii="Tahoma" w:hAnsi="Tahoma" w:eastAsiaTheme="majorEastAsia" w:cs="Tahoma"/>
          <w:b/>
          <w:sz w:val="18"/>
          <w:szCs w:val="18"/>
          <w:rtl/>
        </w:rPr>
        <w:t>.</w:t>
      </w:r>
      <w:r w:rsidRPr="000C4784">
        <w:rPr>
          <w:rFonts w:ascii="Tahoma" w:hAnsi="Tahoma" w:eastAsiaTheme="majorEastAsia" w:cs="Tahoma" w:hint="cs"/>
          <w:b/>
          <w:sz w:val="18"/>
          <w:szCs w:val="18"/>
          <w:rtl/>
        </w:rPr>
        <w:t xml:space="preserve"> </w:t>
      </w:r>
    </w:p>
    <w:p w:rsidR="004E6C7C" w:rsidRPr="000C4784" w:rsidP="000C4784">
      <w:pPr>
        <w:spacing w:line="240" w:lineRule="exact"/>
        <w:ind w:right="2268"/>
        <w:jc w:val="both"/>
        <w:rPr>
          <w:rFonts w:ascii="Tahoma" w:hAnsi="Tahoma" w:eastAsiaTheme="majorEastAsia" w:cs="Tahoma"/>
          <w:b/>
          <w:sz w:val="18"/>
          <w:szCs w:val="18"/>
          <w:rtl/>
        </w:rPr>
      </w:pPr>
      <w:r w:rsidRPr="000C4784">
        <w:rPr>
          <w:rFonts w:ascii="Tahoma" w:hAnsi="Tahoma" w:cs="Tahoma" w:hint="cs"/>
          <w:sz w:val="18"/>
          <w:szCs w:val="18"/>
          <w:rtl/>
        </w:rPr>
        <w:t>נושא המלווים עדיין אינו מוסדר בהוראות אגף שיקום נכים, ובמועד סיום הביקורת טיוטת הוראה</w:t>
      </w:r>
      <w:r>
        <w:rPr>
          <w:rFonts w:ascii="Tahoma" w:hAnsi="Tahoma" w:cs="Tahoma"/>
          <w:sz w:val="18"/>
          <w:szCs w:val="18"/>
          <w:vertAlign w:val="superscript"/>
          <w:rtl/>
        </w:rPr>
        <w:footnoteReference w:id="44"/>
      </w:r>
      <w:r w:rsidRPr="000C4784">
        <w:rPr>
          <w:rFonts w:ascii="Tahoma" w:hAnsi="Tahoma" w:cs="Tahoma" w:hint="cs"/>
          <w:sz w:val="18"/>
          <w:szCs w:val="18"/>
          <w:rtl/>
        </w:rPr>
        <w:t xml:space="preserve"> נמצאת בשלבי עבודה. עם זאת, בתפיסת ההפעלה</w:t>
      </w:r>
      <w:r w:rsidRPr="000C4784">
        <w:rPr>
          <w:rFonts w:ascii="Tahoma" w:hAnsi="Tahoma" w:eastAsiaTheme="majorEastAsia" w:cs="Tahoma"/>
          <w:b/>
          <w:sz w:val="18"/>
          <w:szCs w:val="18"/>
          <w:rtl/>
        </w:rPr>
        <w:t xml:space="preserve"> </w:t>
      </w:r>
      <w:r w:rsidRPr="000C4784">
        <w:rPr>
          <w:rFonts w:ascii="Tahoma" w:hAnsi="Tahoma" w:eastAsiaTheme="majorEastAsia" w:cs="Tahoma" w:hint="cs"/>
          <w:b/>
          <w:sz w:val="18"/>
          <w:szCs w:val="18"/>
          <w:rtl/>
        </w:rPr>
        <w:t xml:space="preserve">של היחידה לשירותים רפואיים, </w:t>
      </w:r>
      <w:r w:rsidRPr="000C4784">
        <w:rPr>
          <w:rFonts w:ascii="Tahoma" w:hAnsi="Tahoma" w:eastAsiaTheme="majorEastAsia" w:cs="Tahoma"/>
          <w:b/>
          <w:sz w:val="18"/>
          <w:szCs w:val="18"/>
          <w:rtl/>
        </w:rPr>
        <w:t>בפרק העוסק ב</w:t>
      </w:r>
      <w:r w:rsidRPr="000C4784">
        <w:rPr>
          <w:rFonts w:ascii="Tahoma" w:hAnsi="Tahoma" w:eastAsiaTheme="majorEastAsia" w:cs="Tahoma" w:hint="cs"/>
          <w:b/>
          <w:sz w:val="18"/>
          <w:szCs w:val="18"/>
          <w:rtl/>
        </w:rPr>
        <w:t>אישור</w:t>
      </w:r>
      <w:r w:rsidRPr="000C4784">
        <w:rPr>
          <w:rFonts w:ascii="Tahoma" w:hAnsi="Tahoma" w:eastAsiaTheme="majorEastAsia" w:cs="Tahoma"/>
          <w:b/>
          <w:sz w:val="18"/>
          <w:szCs w:val="18"/>
          <w:rtl/>
        </w:rPr>
        <w:t xml:space="preserve"> </w:t>
      </w:r>
      <w:r w:rsidRPr="000C4784">
        <w:rPr>
          <w:rFonts w:ascii="Tahoma" w:hAnsi="Tahoma" w:eastAsiaTheme="majorEastAsia" w:cs="Tahoma" w:hint="cs"/>
          <w:b/>
          <w:sz w:val="18"/>
          <w:szCs w:val="18"/>
          <w:rtl/>
        </w:rPr>
        <w:t xml:space="preserve">מלווים </w:t>
      </w:r>
      <w:r w:rsidRPr="000C4784">
        <w:rPr>
          <w:rFonts w:ascii="Tahoma" w:hAnsi="Tahoma" w:eastAsiaTheme="majorEastAsia" w:cs="Tahoma"/>
          <w:b/>
          <w:sz w:val="18"/>
          <w:szCs w:val="18"/>
          <w:rtl/>
        </w:rPr>
        <w:t>לנכי צה"ל</w:t>
      </w:r>
      <w:r w:rsidRPr="000C4784">
        <w:rPr>
          <w:rFonts w:ascii="Tahoma" w:hAnsi="Tahoma" w:eastAsiaTheme="majorEastAsia" w:cs="Tahoma" w:hint="cs"/>
          <w:b/>
          <w:sz w:val="18"/>
          <w:szCs w:val="18"/>
          <w:rtl/>
        </w:rPr>
        <w:t xml:space="preserve">, נקבע </w:t>
      </w:r>
      <w:r w:rsidRPr="000C4784">
        <w:rPr>
          <w:rFonts w:ascii="Tahoma" w:hAnsi="Tahoma" w:cs="Tahoma" w:hint="cs"/>
          <w:sz w:val="18"/>
          <w:szCs w:val="18"/>
          <w:rtl/>
        </w:rPr>
        <w:t xml:space="preserve">כי כאשר נכה צה"ל פונה לאגף שיקום נכים בבקשה לקבלת מלווה, על הרופא המחוזי לבחון את הבקשה מהבחינה המקצועית, והוא רשאי להחליט כי הנכה יועבר לבדיקה של צוות רב-מקצועי לליווי (להלן - </w:t>
      </w:r>
      <w:r w:rsidRPr="000C4784">
        <w:rPr>
          <w:rFonts w:ascii="Tahoma" w:hAnsi="Tahoma" w:cs="Tahoma" w:hint="cs"/>
          <w:sz w:val="18"/>
          <w:szCs w:val="18"/>
          <w:rtl/>
        </w:rPr>
        <w:t>צר"ם</w:t>
      </w:r>
      <w:r w:rsidRPr="000C4784">
        <w:rPr>
          <w:rFonts w:ascii="Tahoma" w:hAnsi="Tahoma" w:cs="Tahoma" w:hint="cs"/>
          <w:sz w:val="18"/>
          <w:szCs w:val="18"/>
          <w:rtl/>
        </w:rPr>
        <w:t xml:space="preserve"> מלווים)</w:t>
      </w:r>
      <w:r>
        <w:rPr>
          <w:rFonts w:ascii="Tahoma" w:hAnsi="Tahoma" w:cs="Tahoma"/>
          <w:sz w:val="18"/>
          <w:szCs w:val="18"/>
          <w:vertAlign w:val="superscript"/>
          <w:rtl/>
        </w:rPr>
        <w:footnoteReference w:id="45"/>
      </w:r>
      <w:r w:rsidRPr="000C4784">
        <w:rPr>
          <w:rFonts w:ascii="Tahoma" w:hAnsi="Tahoma" w:cs="Tahoma" w:hint="cs"/>
          <w:sz w:val="18"/>
          <w:szCs w:val="18"/>
          <w:rtl/>
        </w:rPr>
        <w:t xml:space="preserve"> או לדחות את הבקשה בלי להעבירה </w:t>
      </w:r>
      <w:r w:rsidRPr="000C4784">
        <w:rPr>
          <w:rFonts w:ascii="Tahoma" w:hAnsi="Tahoma" w:cs="Tahoma" w:hint="cs"/>
          <w:sz w:val="18"/>
          <w:szCs w:val="18"/>
          <w:rtl/>
        </w:rPr>
        <w:t>לצר"ם</w:t>
      </w:r>
      <w:r w:rsidRPr="000C4784">
        <w:rPr>
          <w:rFonts w:ascii="Tahoma" w:hAnsi="Tahoma" w:cs="Tahoma" w:hint="cs"/>
          <w:sz w:val="18"/>
          <w:szCs w:val="18"/>
          <w:rtl/>
        </w:rPr>
        <w:t xml:space="preserve"> מלווים</w:t>
      </w:r>
      <w:r>
        <w:rPr>
          <w:rStyle w:val="FootnoteReference0"/>
          <w:rFonts w:ascii="Tahoma" w:hAnsi="Tahoma" w:cs="Tahoma"/>
          <w:sz w:val="18"/>
          <w:szCs w:val="18"/>
          <w:rtl/>
        </w:rPr>
        <w:footnoteReference w:id="46"/>
      </w:r>
      <w:r w:rsidRPr="000C4784">
        <w:rPr>
          <w:rFonts w:ascii="Tahoma" w:hAnsi="Tahoma" w:cs="Tahoma" w:hint="cs"/>
          <w:sz w:val="18"/>
          <w:szCs w:val="18"/>
          <w:rtl/>
        </w:rPr>
        <w:t xml:space="preserve">. תפקידו של </w:t>
      </w:r>
      <w:r w:rsidRPr="000C4784">
        <w:rPr>
          <w:rFonts w:ascii="Tahoma" w:hAnsi="Tahoma" w:cs="Tahoma" w:hint="cs"/>
          <w:sz w:val="18"/>
          <w:szCs w:val="18"/>
          <w:rtl/>
        </w:rPr>
        <w:t>צר"ם</w:t>
      </w:r>
      <w:r w:rsidRPr="000C4784">
        <w:rPr>
          <w:rFonts w:ascii="Tahoma" w:hAnsi="Tahoma" w:cs="Tahoma" w:hint="cs"/>
          <w:sz w:val="18"/>
          <w:szCs w:val="18"/>
          <w:rtl/>
        </w:rPr>
        <w:t xml:space="preserve"> מלווים הוא להמליץ לסגן הרופא הראשי</w:t>
      </w:r>
      <w:r>
        <w:rPr>
          <w:rFonts w:ascii="Tahoma" w:hAnsi="Tahoma" w:cs="Tahoma"/>
          <w:sz w:val="18"/>
          <w:szCs w:val="18"/>
          <w:vertAlign w:val="superscript"/>
          <w:rtl/>
        </w:rPr>
        <w:footnoteReference w:id="47"/>
      </w:r>
      <w:r w:rsidRPr="000C4784">
        <w:rPr>
          <w:rFonts w:ascii="Tahoma" w:hAnsi="Tahoma" w:cs="Tahoma" w:hint="cs"/>
          <w:sz w:val="18"/>
          <w:szCs w:val="18"/>
          <w:rtl/>
        </w:rPr>
        <w:t xml:space="preserve"> כי יש צורך במלווה, וכן לתת לו המלצות לגבי תקופת הליווי, היקף שעות הליווי הנדרשות ואופן פריסתן במהלך היממה, וסגן הרופא הראשי הוא שמקבל את ההחלטה הסופית בעניין</w:t>
      </w:r>
      <w:r>
        <w:rPr>
          <w:rFonts w:ascii="Tahoma" w:hAnsi="Tahoma" w:cs="Tahoma"/>
          <w:sz w:val="18"/>
          <w:szCs w:val="18"/>
          <w:vertAlign w:val="superscript"/>
          <w:rtl/>
        </w:rPr>
        <w:footnoteReference w:id="48"/>
      </w:r>
      <w:r w:rsidRPr="000C4784">
        <w:rPr>
          <w:rFonts w:ascii="Tahoma" w:hAnsi="Tahoma" w:cs="Tahoma" w:hint="cs"/>
          <w:sz w:val="18"/>
          <w:szCs w:val="18"/>
          <w:rtl/>
        </w:rPr>
        <w:t>.</w:t>
      </w:r>
      <w:r w:rsidRPr="000C4784">
        <w:rPr>
          <w:rFonts w:ascii="Tahoma" w:hAnsi="Tahoma" w:eastAsiaTheme="majorEastAsia" w:cs="Tahoma" w:hint="cs"/>
          <w:b/>
          <w:sz w:val="18"/>
          <w:szCs w:val="18"/>
          <w:rtl/>
        </w:rPr>
        <w:t xml:space="preserve"> הרופא הראשי </w:t>
      </w:r>
      <w:r w:rsidRPr="000C4784">
        <w:rPr>
          <w:rFonts w:ascii="Tahoma" w:hAnsi="Tahoma" w:eastAsiaTheme="majorEastAsia" w:cs="Tahoma" w:hint="cs"/>
          <w:b/>
          <w:sz w:val="18"/>
          <w:szCs w:val="18"/>
          <w:rtl/>
        </w:rPr>
        <w:t>וסגנו</w:t>
      </w:r>
      <w:r w:rsidRPr="000C4784">
        <w:rPr>
          <w:rFonts w:ascii="Tahoma" w:hAnsi="Tahoma" w:eastAsiaTheme="majorEastAsia" w:cs="Tahoma" w:hint="cs"/>
          <w:b/>
          <w:sz w:val="18"/>
          <w:szCs w:val="18"/>
          <w:rtl/>
        </w:rPr>
        <w:t xml:space="preserve"> רשאים לאשר ליווי לתקופות ממושכות.</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החל משנות התשעים של המאה העשרים ניתנים לנכי צה"ל שירותי מלווים באמצעות חברות סיעוד. ביוני 2011 נחתם הסכם בין </w:t>
      </w:r>
      <w:r w:rsidRPr="000C4784">
        <w:rPr>
          <w:rFonts w:ascii="Tahoma" w:hAnsi="Tahoma" w:cs="Tahoma" w:hint="cs"/>
          <w:sz w:val="18"/>
          <w:szCs w:val="18"/>
          <w:rtl/>
        </w:rPr>
        <w:t>משהב"ט</w:t>
      </w:r>
      <w:r w:rsidRPr="000C4784">
        <w:rPr>
          <w:rFonts w:ascii="Tahoma" w:hAnsi="Tahoma" w:cs="Tahoma" w:hint="cs"/>
          <w:sz w:val="18"/>
          <w:szCs w:val="18"/>
          <w:rtl/>
        </w:rPr>
        <w:t xml:space="preserve"> לארגון נכי צה"ל, ובו נקבע בין היתר כי ניתן להעסיק כמלווה גם בן משפחה מדרגה ראשונה של נכה צה</w:t>
      </w:r>
      <w:r w:rsidRPr="000C4784">
        <w:rPr>
          <w:rFonts w:ascii="Tahoma" w:hAnsi="Tahoma" w:cs="Tahoma"/>
          <w:sz w:val="18"/>
          <w:szCs w:val="18"/>
          <w:rtl/>
        </w:rPr>
        <w:t>"</w:t>
      </w:r>
      <w:r w:rsidRPr="000C4784">
        <w:rPr>
          <w:rFonts w:ascii="Tahoma" w:hAnsi="Tahoma" w:cs="Tahoma" w:hint="cs"/>
          <w:sz w:val="18"/>
          <w:szCs w:val="18"/>
          <w:rtl/>
        </w:rPr>
        <w:t xml:space="preserve">ל, בהיקף של עד 12 שעות ביום, באמצעות אחת מחברות הסיעוד </w:t>
      </w:r>
      <w:r w:rsidRPr="000C4784">
        <w:rPr>
          <w:rFonts w:ascii="Tahoma" w:hAnsi="Tahoma" w:cs="Tahoma" w:hint="cs"/>
          <w:sz w:val="18"/>
          <w:szCs w:val="18"/>
          <w:rtl/>
        </w:rPr>
        <w:t>שעימן</w:t>
      </w:r>
      <w:r w:rsidRPr="000C4784">
        <w:rPr>
          <w:rFonts w:ascii="Tahoma" w:hAnsi="Tahoma" w:cs="Tahoma" w:hint="cs"/>
          <w:sz w:val="18"/>
          <w:szCs w:val="18"/>
          <w:rtl/>
        </w:rPr>
        <w:t xml:space="preserve"> התקשר </w:t>
      </w:r>
      <w:r w:rsidRPr="000C4784">
        <w:rPr>
          <w:rFonts w:ascii="Tahoma" w:hAnsi="Tahoma" w:cs="Tahoma" w:hint="cs"/>
          <w:sz w:val="18"/>
          <w:szCs w:val="18"/>
          <w:rtl/>
        </w:rPr>
        <w:t>משהב"ט</w:t>
      </w:r>
      <w:r w:rsidRPr="000C4784">
        <w:rPr>
          <w:rFonts w:ascii="Tahoma" w:hAnsi="Tahoma" w:cs="Tahoma" w:hint="cs"/>
          <w:sz w:val="18"/>
          <w:szCs w:val="18"/>
          <w:rtl/>
        </w:rPr>
        <w:t>. כמו כן, החל בינואר 2017 נכה צה</w:t>
      </w:r>
      <w:r w:rsidRPr="000C4784">
        <w:rPr>
          <w:rFonts w:ascii="Tahoma" w:hAnsi="Tahoma" w:cs="Tahoma"/>
          <w:sz w:val="18"/>
          <w:szCs w:val="18"/>
          <w:rtl/>
        </w:rPr>
        <w:t>"</w:t>
      </w:r>
      <w:r w:rsidRPr="000C4784">
        <w:rPr>
          <w:rFonts w:ascii="Tahoma" w:hAnsi="Tahoma" w:cs="Tahoma" w:hint="cs"/>
          <w:sz w:val="18"/>
          <w:szCs w:val="18"/>
          <w:rtl/>
        </w:rPr>
        <w:t>ל שאושרה זכאותו לשירותי ליווי יהיה רשאי לבחור בין קבלת תגמול כספי להעסקת מלווה (להלן - ליווי בתגמול)</w:t>
      </w:r>
      <w:r>
        <w:rPr>
          <w:rStyle w:val="FootnoteReference0"/>
          <w:rFonts w:ascii="Tahoma" w:hAnsi="Tahoma" w:cs="Tahoma"/>
          <w:sz w:val="18"/>
          <w:szCs w:val="18"/>
          <w:rtl/>
        </w:rPr>
        <w:footnoteReference w:id="49"/>
      </w:r>
      <w:r w:rsidRPr="000C4784">
        <w:rPr>
          <w:rFonts w:ascii="Tahoma" w:hAnsi="Tahoma" w:cs="Tahoma" w:hint="cs"/>
          <w:sz w:val="18"/>
          <w:szCs w:val="18"/>
          <w:rtl/>
        </w:rPr>
        <w:t xml:space="preserve"> לבין קבלת מלווה מאחת מחברות הסיעוד </w:t>
      </w:r>
      <w:r w:rsidRPr="000C4784">
        <w:rPr>
          <w:rFonts w:ascii="Tahoma" w:hAnsi="Tahoma" w:cs="Tahoma" w:hint="cs"/>
          <w:sz w:val="18"/>
          <w:szCs w:val="18"/>
          <w:rtl/>
        </w:rPr>
        <w:t>שעימן</w:t>
      </w:r>
      <w:r w:rsidRPr="000C4784">
        <w:rPr>
          <w:rFonts w:ascii="Tahoma" w:hAnsi="Tahoma" w:cs="Tahoma" w:hint="cs"/>
          <w:sz w:val="18"/>
          <w:szCs w:val="18"/>
          <w:rtl/>
        </w:rPr>
        <w:t xml:space="preserve"> התקשר </w:t>
      </w:r>
      <w:r w:rsidRPr="000C4784">
        <w:rPr>
          <w:rFonts w:ascii="Tahoma" w:hAnsi="Tahoma" w:cs="Tahoma" w:hint="cs"/>
          <w:sz w:val="18"/>
          <w:szCs w:val="18"/>
          <w:rtl/>
        </w:rPr>
        <w:t>משהב"ט</w:t>
      </w:r>
      <w:r w:rsidRPr="000C4784">
        <w:rPr>
          <w:rFonts w:ascii="Tahoma" w:hAnsi="Tahoma" w:cs="Tahoma" w:hint="cs"/>
          <w:sz w:val="18"/>
          <w:szCs w:val="18"/>
          <w:rtl/>
        </w:rPr>
        <w:t xml:space="preserve">. </w:t>
      </w:r>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5"/>
        <w:rPr>
          <w:rtl/>
        </w:rPr>
      </w:pPr>
      <w:r w:rsidRPr="00B90739">
        <w:rPr>
          <w:rFonts w:hint="cs"/>
          <w:rtl/>
        </w:rPr>
        <w:t>גידול בעלויות מלווים לנכי צה"ל</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על פי נתוני אגף שיקום נכים מפברואר 2018, לכ-2,000 נכי צה"ל יש מלווים. בשנת 2017 הסתכמה עלות המלווים לנכי צה"ל (ובכלל זה ליווי בתגמול) בכ-426 מיליון ש"ח, ובשנת 2018 הוערכה העלות בכ-487 מיליון ש"ח (כ-50% מתקציב השירותים הרפואיים). יצוין כי משנת 2010 - שבה הסתכמה עלות המלווים ב-233 מיליון ש"ח - ועד שנת 2018, גדלו עלויות המלווים מדי שנה. במצטבר גדלו בשנים אלה העלויות בכ-109%, דהיינו בכ-254 מיליון ש"ח, כמתואר בתרשים 6 שלהלן: </w:t>
      </w:r>
    </w:p>
    <w:p w:rsidR="004E6C7C" w:rsidRPr="004E1D73" w:rsidP="004E1D73">
      <w:pPr>
        <w:pStyle w:val="tab-name"/>
        <w:rPr>
          <w:b/>
          <w:bCs/>
          <w:rtl/>
        </w:rPr>
      </w:pPr>
      <w:r w:rsidRPr="000C4784">
        <w:rPr>
          <w:rFonts w:hint="cs"/>
          <w:rtl/>
        </w:rPr>
        <w:t>תרשים 6</w:t>
      </w:r>
      <w:r w:rsidR="004E1D73">
        <w:rPr>
          <w:rFonts w:hint="cs"/>
          <w:rtl/>
        </w:rPr>
        <w:t>:</w:t>
      </w:r>
      <w:r w:rsidRPr="000C4784">
        <w:rPr>
          <w:rFonts w:hint="cs"/>
          <w:rtl/>
        </w:rPr>
        <w:t xml:space="preserve"> </w:t>
      </w:r>
      <w:r w:rsidRPr="004E1D73">
        <w:rPr>
          <w:rFonts w:hint="cs"/>
          <w:b/>
          <w:bCs/>
          <w:rtl/>
        </w:rPr>
        <w:t>עלות המלווים השנתית במיליוני ש"ח (כולל ליווי בתגמול) וכן שיעור הגידול השנתי באחוזים בהשוואה לשנה קודמת 2010 - 2018</w:t>
      </w:r>
    </w:p>
    <w:p w:rsidR="004E1D73" w:rsidP="005923AA">
      <w:pPr>
        <w:spacing w:line="240" w:lineRule="atLeast"/>
        <w:jc w:val="both"/>
        <w:rPr>
          <w:rFonts w:ascii="Tahoma" w:hAnsi="Tahoma" w:cs="Tahoma"/>
          <w:sz w:val="18"/>
          <w:szCs w:val="18"/>
          <w:rtl/>
        </w:rPr>
      </w:pPr>
      <w:r>
        <w:rPr>
          <w:rFonts w:ascii="Tahoma" w:hAnsi="Tahoma" w:cs="Tahoma" w:hint="cs"/>
          <w:noProof/>
          <w:sz w:val="18"/>
          <w:szCs w:val="18"/>
          <w:rtl/>
        </w:rPr>
        <w:drawing>
          <wp:inline distT="0" distB="0" distL="0" distR="0">
            <wp:extent cx="5347411" cy="3657600"/>
            <wp:effectExtent l="0" t="0" r="5715" b="0"/>
            <wp:docPr id="16" name="Picture 16" descr="בתרשים מוצגת מגמת עלייה בעלות המלווים השנתית: בשנת 2010 הסתכמה עלות המלווים השנתית ב-233 מיליון ש&quot;ח; בשנת 2011 הסתכמה העלות ב-257 מיליון ש&quot;ח (גידול של 10% ביחס לשנת 2010); בשנת 2012 הסתכמה העלות ב- 289 מיליון ש&quot;ח (גידול של 12% ביחס לשנת 2011); בשנת 2013 הסתכמה העלות ב-324 מיליון ש&quot;ח (גידול של 12% ביחס לשנת 2012); בשנת 2014 הסתכמה העלות ב-344 מיליון ש&quot;ח (גידול של 6% ביחס לשנת 2013); בשנת 2015 הסתכמה העלות ב-363 מיליון ש&quot;ח (גידול של 6% ביחס לשנת 2014); בשנת 2016 הסתכמה העלות ב-396 מיליון ש&quot;ח (גידול של 9% ביחס לשנת 2015); בשנת 2017 הסתכמה העלות ב-426 מיליון ש&quot;ח (גידול של 8% ביחס לשנת 2016); בשנת 2018 הסתכמה עלות המלווים המוערכת ב-487 מיליון ש&quot;ח (גידול של 14% ביחס לשנת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93744" name="402-g-7.wmf"/>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47411" cy="3657600"/>
                    </a:xfrm>
                    <a:prstGeom prst="rect">
                      <a:avLst/>
                    </a:prstGeom>
                  </pic:spPr>
                </pic:pic>
              </a:graphicData>
            </a:graphic>
          </wp:inline>
        </w:drawing>
      </w:r>
    </w:p>
    <w:p w:rsidR="004E6C7C" w:rsidRPr="000C4784" w:rsidP="004E1D73">
      <w:pPr>
        <w:pStyle w:val="text-source"/>
        <w:spacing w:before="240" w:after="0"/>
        <w:rPr>
          <w:rtl/>
        </w:rPr>
      </w:pPr>
      <w:r w:rsidRPr="000C4784">
        <w:rPr>
          <w:rFonts w:hint="cs"/>
          <w:rtl/>
        </w:rPr>
        <w:t xml:space="preserve">על פי נתוני אגף שיקום נכים מפברואר 2018, בעיבוד משרד מבקר המדינה. </w:t>
      </w:r>
    </w:p>
    <w:p w:rsidR="004E6C7C" w:rsidRPr="000C4784" w:rsidP="004E1D73">
      <w:pPr>
        <w:pStyle w:val="text-source"/>
        <w:spacing w:before="0"/>
        <w:rPr>
          <w:rtl/>
        </w:rPr>
      </w:pPr>
      <w:r w:rsidRPr="000C4784">
        <w:rPr>
          <w:rFonts w:hint="cs"/>
          <w:rtl/>
        </w:rPr>
        <w:t>עלות המלווים השנתית לשנת 2018 היא עלות מוערכת.</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יצוין כי במשך השנים דנו בעלי תפקידים באגף שיקום נכים ובהנהלת </w:t>
      </w:r>
      <w:r w:rsidRPr="000C4784">
        <w:rPr>
          <w:rFonts w:ascii="Tahoma" w:hAnsi="Tahoma" w:cs="Tahoma" w:hint="cs"/>
          <w:sz w:val="18"/>
          <w:szCs w:val="18"/>
          <w:rtl/>
        </w:rPr>
        <w:t>משהב"ט</w:t>
      </w:r>
      <w:r w:rsidRPr="000C4784">
        <w:rPr>
          <w:rFonts w:ascii="Tahoma" w:hAnsi="Tahoma" w:cs="Tahoma" w:hint="cs"/>
          <w:sz w:val="18"/>
          <w:szCs w:val="18"/>
          <w:rtl/>
        </w:rPr>
        <w:t xml:space="preserve"> בסוגיית הגידול בעלויות המלווים. למשל, במצגת של יחידת תקציבים, כלכלה והתקשרויות באגף שיקום נכים מאוקטובר 2012 הוצג ניתוח המשווה את הגידול שחל בעלויות המלווים בשנת 2012 לעלויות אלה בשנת 2011. על פי הניתוח, </w:t>
      </w:r>
      <w:r w:rsidRPr="000C4784">
        <w:rPr>
          <w:rFonts w:ascii="Tahoma" w:hAnsi="Tahoma" w:cs="Tahoma" w:hint="cs"/>
          <w:sz w:val="18"/>
          <w:szCs w:val="18"/>
          <w:rtl/>
        </w:rPr>
        <w:t>הגידול מקורו בעיקר בתוספת שעות ליווי עקב הזדקנות האוכלוסייה ומתן האפשרות לבני משפחה לשמש מלווים.</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כאמור, בשנת 2013 המשיך תקציב המלווים לגדול, ובדיון בנושא מלווים מאפריל 2014 בראשות מנכ"ל </w:t>
      </w:r>
      <w:r w:rsidRPr="000C4784">
        <w:rPr>
          <w:rFonts w:ascii="Tahoma" w:hAnsi="Tahoma" w:cs="Tahoma" w:hint="cs"/>
          <w:sz w:val="18"/>
          <w:szCs w:val="18"/>
          <w:rtl/>
        </w:rPr>
        <w:t>משהב"ט</w:t>
      </w:r>
      <w:r w:rsidRPr="000C4784">
        <w:rPr>
          <w:rFonts w:ascii="Tahoma" w:hAnsi="Tahoma" w:cs="Tahoma" w:hint="cs"/>
          <w:sz w:val="18"/>
          <w:szCs w:val="18"/>
          <w:rtl/>
        </w:rPr>
        <w:t xml:space="preserve"> דאז, מר דן הראל, ציין המנכ"ל כי "</w:t>
      </w:r>
      <w:r w:rsidRPr="000C4784">
        <w:rPr>
          <w:rFonts w:ascii="Tahoma" w:hAnsi="Tahoma" w:cs="Tahoma" w:hint="cs"/>
          <w:b/>
          <w:bCs/>
          <w:sz w:val="18"/>
          <w:szCs w:val="18"/>
          <w:rtl/>
        </w:rPr>
        <w:t>מדובר בהטבה אשר תקציבה עולה בצורה דרסטית מדי שנה עד כדי אובדן שליטה על העלויות</w:t>
      </w:r>
      <w:r w:rsidRPr="000C4784">
        <w:rPr>
          <w:rFonts w:ascii="Tahoma" w:hAnsi="Tahoma" w:cs="Tahoma" w:hint="cs"/>
          <w:sz w:val="18"/>
          <w:szCs w:val="18"/>
          <w:rtl/>
        </w:rPr>
        <w:t>". בדיון נוסף בראשותו מיולי 2015 ציין כי "</w:t>
      </w:r>
      <w:r w:rsidRPr="000C4784">
        <w:rPr>
          <w:rFonts w:ascii="Tahoma" w:hAnsi="Tahoma" w:cs="Tahoma" w:hint="cs"/>
          <w:b/>
          <w:bCs/>
          <w:sz w:val="18"/>
          <w:szCs w:val="18"/>
          <w:rtl/>
        </w:rPr>
        <w:t>לא ניתן להשלים עם מציאות של עליה בהוצאה של 30% בשלוש שנים</w:t>
      </w:r>
      <w:r w:rsidRPr="000C4784">
        <w:rPr>
          <w:rFonts w:ascii="Tahoma" w:hAnsi="Tahoma" w:cs="Tahoma" w:hint="cs"/>
          <w:sz w:val="18"/>
          <w:szCs w:val="18"/>
          <w:rtl/>
        </w:rPr>
        <w:t xml:space="preserve">" (ההדגשות במקור).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בדיון נוסף בראשות מנכ"ל </w:t>
      </w:r>
      <w:r w:rsidRPr="000C4784">
        <w:rPr>
          <w:rFonts w:ascii="Tahoma" w:hAnsi="Tahoma" w:cs="Tahoma" w:hint="cs"/>
          <w:sz w:val="18"/>
          <w:szCs w:val="18"/>
          <w:rtl/>
        </w:rPr>
        <w:t>משהב"ט</w:t>
      </w:r>
      <w:r w:rsidRPr="000C4784">
        <w:rPr>
          <w:rFonts w:ascii="Tahoma" w:hAnsi="Tahoma" w:cs="Tahoma" w:hint="cs"/>
          <w:sz w:val="18"/>
          <w:szCs w:val="18"/>
          <w:rtl/>
        </w:rPr>
        <w:t xml:space="preserve"> בפברואר 2018 הציגה סגנית ראש </w:t>
      </w:r>
      <w:r w:rsidRPr="000C4784">
        <w:rPr>
          <w:rFonts w:ascii="Tahoma" w:hAnsi="Tahoma" w:cs="Tahoma" w:hint="cs"/>
          <w:sz w:val="18"/>
          <w:szCs w:val="18"/>
          <w:rtl/>
        </w:rPr>
        <w:t>את"ק</w:t>
      </w:r>
      <w:r w:rsidRPr="000C4784">
        <w:rPr>
          <w:rFonts w:ascii="Tahoma" w:hAnsi="Tahoma" w:cs="Tahoma" w:hint="cs"/>
          <w:sz w:val="18"/>
          <w:szCs w:val="18"/>
          <w:rtl/>
        </w:rPr>
        <w:t xml:space="preserve"> דאז את ההוצאות בגין מלווים בחתך של שנים וציינה כי "חל גידול של יותר מפי 2 בהוצאה התקציבית על מלווים בשמונה שנים". סמנכ"ל וראש אגף שיקום נכים, מר חזי משיטה, ציין בדיון כי "אישור ליווי בתגמול ובעיקר ליווי ע"י בן משפחה יצר עליה חדה (ושאינה מוצדקת) בתקציב המלווים, [ו]הזדקנות אוכלוסיית נכי צה</w:t>
      </w:r>
      <w:r w:rsidRPr="000C4784">
        <w:rPr>
          <w:rFonts w:ascii="Tahoma" w:hAnsi="Tahoma" w:cs="Tahoma"/>
          <w:sz w:val="18"/>
          <w:szCs w:val="18"/>
          <w:rtl/>
        </w:rPr>
        <w:t>"</w:t>
      </w:r>
      <w:r w:rsidRPr="000C4784">
        <w:rPr>
          <w:rFonts w:ascii="Tahoma" w:hAnsi="Tahoma" w:cs="Tahoma" w:hint="cs"/>
          <w:sz w:val="18"/>
          <w:szCs w:val="18"/>
          <w:rtl/>
        </w:rPr>
        <w:t xml:space="preserve">ל צפויה להוביל להגדלת הדרישה למלווים". המשנה למנכ"ל וראש </w:t>
      </w:r>
      <w:r w:rsidRPr="000C4784">
        <w:rPr>
          <w:rFonts w:ascii="Tahoma" w:hAnsi="Tahoma" w:cs="Tahoma" w:hint="cs"/>
          <w:sz w:val="18"/>
          <w:szCs w:val="18"/>
          <w:rtl/>
        </w:rPr>
        <w:t>גית"ם</w:t>
      </w:r>
      <w:r w:rsidRPr="000C4784">
        <w:rPr>
          <w:rFonts w:ascii="Tahoma" w:hAnsi="Tahoma" w:cs="Tahoma" w:hint="cs"/>
          <w:sz w:val="18"/>
          <w:szCs w:val="18"/>
          <w:rtl/>
        </w:rPr>
        <w:t xml:space="preserve">, מר רוני מורנו, ציין כי "העלייה בהוצאה על מלווים אינה סבירה" והמליץ למנכ"ל </w:t>
      </w:r>
      <w:r w:rsidRPr="000C4784">
        <w:rPr>
          <w:rFonts w:ascii="Tahoma" w:hAnsi="Tahoma" w:cs="Tahoma" w:hint="cs"/>
          <w:sz w:val="18"/>
          <w:szCs w:val="18"/>
          <w:rtl/>
        </w:rPr>
        <w:t>משהב"ט</w:t>
      </w:r>
      <w:r w:rsidRPr="000C4784">
        <w:rPr>
          <w:rFonts w:ascii="Tahoma" w:hAnsi="Tahoma" w:cs="Tahoma" w:hint="cs"/>
          <w:sz w:val="18"/>
          <w:szCs w:val="18"/>
          <w:rtl/>
        </w:rPr>
        <w:t xml:space="preserve"> "להנחות על קיום תחקיר מעמיק של הנושא ע"מ להפיק לקחים מערכתיים".</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מאידך, הרופא הראשי דאז </w:t>
      </w:r>
      <w:r w:rsidRPr="000C4784">
        <w:rPr>
          <w:rFonts w:ascii="Tahoma" w:hAnsi="Tahoma" w:cs="Tahoma" w:hint="cs"/>
          <w:sz w:val="18"/>
          <w:szCs w:val="18"/>
          <w:rtl/>
        </w:rPr>
        <w:t>וסגנו</w:t>
      </w:r>
      <w:r w:rsidRPr="000C4784">
        <w:rPr>
          <w:rFonts w:ascii="Tahoma" w:hAnsi="Tahoma" w:cs="Tahoma" w:hint="cs"/>
          <w:sz w:val="18"/>
          <w:szCs w:val="18"/>
          <w:rtl/>
        </w:rPr>
        <w:t xml:space="preserve"> ציינו לפני נציגי משרד מבקר המדינה כי </w:t>
      </w:r>
      <w:r w:rsidRPr="000C4784">
        <w:rPr>
          <w:rFonts w:ascii="Tahoma" w:hAnsi="Tahoma" w:cs="Tahoma" w:hint="cs"/>
          <w:sz w:val="18"/>
          <w:szCs w:val="18"/>
          <w:rtl/>
        </w:rPr>
        <w:t>בצר"ם</w:t>
      </w:r>
      <w:r w:rsidRPr="000C4784">
        <w:rPr>
          <w:rFonts w:ascii="Tahoma" w:hAnsi="Tahoma" w:cs="Tahoma" w:hint="cs"/>
          <w:sz w:val="18"/>
          <w:szCs w:val="18"/>
          <w:rtl/>
        </w:rPr>
        <w:t xml:space="preserve"> מלווים, הנותן לסגן הרופא הראשי המלצות בנושא הצורך בליווי, חברים אנשי מקצוע והמלצותיו אמורות להיות אובייקטיביות. מכאן שכאשר </w:t>
      </w:r>
      <w:r w:rsidRPr="000C4784">
        <w:rPr>
          <w:rFonts w:ascii="Tahoma" w:hAnsi="Tahoma" w:cs="Tahoma" w:hint="cs"/>
          <w:sz w:val="18"/>
          <w:szCs w:val="18"/>
          <w:rtl/>
        </w:rPr>
        <w:t>צר"ם</w:t>
      </w:r>
      <w:r w:rsidRPr="000C4784">
        <w:rPr>
          <w:rFonts w:ascii="Tahoma" w:hAnsi="Tahoma" w:cs="Tahoma" w:hint="cs"/>
          <w:sz w:val="18"/>
          <w:szCs w:val="18"/>
          <w:rtl/>
        </w:rPr>
        <w:t xml:space="preserve"> מלווים ממליץ על מתן מלווה לנכה צה"ל, משמע שמצבו הרפואי מצריך זאת. יתר על כן, </w:t>
      </w:r>
      <w:r w:rsidRPr="000C4784">
        <w:rPr>
          <w:rFonts w:ascii="Tahoma" w:hAnsi="Tahoma" w:cs="Tahoma" w:hint="cs"/>
          <w:sz w:val="18"/>
          <w:szCs w:val="18"/>
          <w:rtl/>
        </w:rPr>
        <w:t>צר"ם</w:t>
      </w:r>
      <w:r w:rsidRPr="000C4784">
        <w:rPr>
          <w:rFonts w:ascii="Tahoma" w:hAnsi="Tahoma" w:cs="Tahoma" w:hint="cs"/>
          <w:sz w:val="18"/>
          <w:szCs w:val="18"/>
          <w:rtl/>
        </w:rPr>
        <w:t xml:space="preserve"> מלווים אינו בוחן כיצד יממש נכה צה</w:t>
      </w:r>
      <w:r w:rsidRPr="000C4784">
        <w:rPr>
          <w:rFonts w:ascii="Tahoma" w:hAnsi="Tahoma" w:cs="Tahoma"/>
          <w:sz w:val="18"/>
          <w:szCs w:val="18"/>
          <w:rtl/>
        </w:rPr>
        <w:t>"</w:t>
      </w:r>
      <w:r w:rsidRPr="000C4784">
        <w:rPr>
          <w:rFonts w:ascii="Tahoma" w:hAnsi="Tahoma" w:cs="Tahoma" w:hint="cs"/>
          <w:sz w:val="18"/>
          <w:szCs w:val="18"/>
          <w:rtl/>
        </w:rPr>
        <w:t xml:space="preserve">ל את זכאותו לליווי ואינו מתחשב בכך. עוד ציינו הרופא הראשי דאז </w:t>
      </w:r>
      <w:r w:rsidRPr="000C4784">
        <w:rPr>
          <w:rFonts w:ascii="Tahoma" w:hAnsi="Tahoma" w:cs="Tahoma" w:hint="cs"/>
          <w:sz w:val="18"/>
          <w:szCs w:val="18"/>
          <w:rtl/>
        </w:rPr>
        <w:t>וסגנו</w:t>
      </w:r>
      <w:r w:rsidRPr="000C4784">
        <w:rPr>
          <w:rFonts w:ascii="Tahoma" w:hAnsi="Tahoma" w:cs="Tahoma" w:hint="cs"/>
          <w:sz w:val="18"/>
          <w:szCs w:val="18"/>
          <w:rtl/>
        </w:rPr>
        <w:t xml:space="preserve"> כי האפשרות להעסיק בן משפחה או להמיר את הזכאות למלווה בתגמול הביאו לעלייה בביקוש למלווים בקרב נכי צה"ל שבעבר לא פנו לקבלת מלווה (אף שככל הנראה היו זכאים לכך), שכן הם העדיפו שלא להעסיק אדם זר בביתם.</w:t>
      </w:r>
    </w:p>
    <w:p w:rsidR="004E6C7C" w:rsidRPr="000C4784" w:rsidP="003E3904">
      <w:pPr>
        <w:spacing w:after="240" w:line="240" w:lineRule="exact"/>
        <w:ind w:right="2268"/>
        <w:jc w:val="both"/>
        <w:rPr>
          <w:rFonts w:ascii="Tahoma" w:hAnsi="Tahoma" w:cs="Tahoma"/>
          <w:sz w:val="18"/>
          <w:szCs w:val="18"/>
          <w:rtl/>
        </w:rPr>
      </w:pPr>
      <w:r w:rsidRPr="000C4784">
        <w:rPr>
          <w:rFonts w:ascii="Tahoma" w:hAnsi="Tahoma" w:cs="Tahoma" w:hint="cs"/>
          <w:sz w:val="18"/>
          <w:szCs w:val="18"/>
          <w:rtl/>
        </w:rPr>
        <w:t xml:space="preserve">בתגובת אגף שיקום נכים נכתב כי רואה חשבון חיצוני, </w:t>
      </w:r>
      <w:r w:rsidRPr="000C4784">
        <w:rPr>
          <w:rFonts w:ascii="Tahoma" w:hAnsi="Tahoma" w:cs="Tahoma" w:hint="cs"/>
          <w:sz w:val="18"/>
          <w:szCs w:val="18"/>
          <w:rtl/>
        </w:rPr>
        <w:t>שאיתו</w:t>
      </w:r>
      <w:r w:rsidRPr="000C4784">
        <w:rPr>
          <w:rFonts w:ascii="Tahoma" w:hAnsi="Tahoma" w:cs="Tahoma" w:hint="cs"/>
          <w:sz w:val="18"/>
          <w:szCs w:val="18"/>
          <w:rtl/>
        </w:rPr>
        <w:t xml:space="preserve"> התקשר </w:t>
      </w:r>
      <w:r w:rsidRPr="000C4784">
        <w:rPr>
          <w:rFonts w:ascii="Tahoma" w:hAnsi="Tahoma" w:cs="Tahoma" w:hint="cs"/>
          <w:sz w:val="18"/>
          <w:szCs w:val="18"/>
          <w:rtl/>
        </w:rPr>
        <w:t>משהב"ט</w:t>
      </w:r>
      <w:r w:rsidRPr="000C4784">
        <w:rPr>
          <w:rFonts w:ascii="Tahoma" w:hAnsi="Tahoma" w:cs="Tahoma" w:hint="cs"/>
          <w:sz w:val="18"/>
          <w:szCs w:val="18"/>
          <w:rtl/>
        </w:rPr>
        <w:t xml:space="preserve">, בחן באוגוסט 2018 את הסיבות לגידול המצטבר בין עלות המלווים בשנת 2012 לעלותם הצפויה בשנת 2018, שיסתכם בכ-200 מיליון ש"ח. מהמסמך שצירף אגף שיקום נכים לתגובתו עולה כי הרכיבים העיקריים שתרמו לגידול בעלות המלווים הם: תוספת שעות ליווי (ששיעורה כ-42% מהגידול), עלייה בשכר המינימום (ששיעורה כ-38% מהגידול) ומעבר לסולם שכר חדש (ששיעורו כ-15% מהגידול). אגף שיקום נכים ציין בתגובתו כי באוגוסט 2018 התקיים דיון בראשות מנכ"ל </w:t>
      </w:r>
      <w:r w:rsidRPr="000C4784">
        <w:rPr>
          <w:rFonts w:ascii="Tahoma" w:hAnsi="Tahoma" w:cs="Tahoma" w:hint="cs"/>
          <w:sz w:val="18"/>
          <w:szCs w:val="18"/>
          <w:rtl/>
        </w:rPr>
        <w:t>משהב"ט</w:t>
      </w:r>
      <w:r w:rsidRPr="000C4784">
        <w:rPr>
          <w:rFonts w:ascii="Tahoma" w:hAnsi="Tahoma" w:cs="Tahoma" w:hint="cs"/>
          <w:sz w:val="18"/>
          <w:szCs w:val="18"/>
          <w:rtl/>
        </w:rPr>
        <w:t xml:space="preserve"> והוחלט להקים צוות שיעסוק בדרכים להגבלת ההוצאה.</w:t>
      </w:r>
    </w:p>
    <w:p w:rsidR="004E6C7C" w:rsidRPr="000C4784" w:rsidP="003E3904">
      <w:pPr>
        <w:pStyle w:val="RESHET"/>
        <w:rPr>
          <w:rtl/>
        </w:rPr>
      </w:pPr>
      <w:r w:rsidRPr="000C4784">
        <w:rPr>
          <w:rFonts w:hint="cs"/>
          <w:rtl/>
        </w:rPr>
        <w:t>יצוין כי על פי המסמך שצירף אגף שיקום נכים, התוספת של שעות הליווי מקורה הן בגידול במספר נכי צה</w:t>
      </w:r>
      <w:r w:rsidRPr="000C4784">
        <w:rPr>
          <w:rtl/>
        </w:rPr>
        <w:t>"</w:t>
      </w:r>
      <w:r w:rsidRPr="000C4784">
        <w:rPr>
          <w:rFonts w:hint="cs"/>
          <w:rtl/>
        </w:rPr>
        <w:t>ל שמקבלים שירותי ליווי לראשונה והן בגידול במספר שעות הליווי לנכי צה</w:t>
      </w:r>
      <w:r w:rsidRPr="000C4784">
        <w:rPr>
          <w:rtl/>
        </w:rPr>
        <w:t>"</w:t>
      </w:r>
      <w:r w:rsidRPr="000C4784">
        <w:rPr>
          <w:rFonts w:hint="cs"/>
          <w:rtl/>
        </w:rPr>
        <w:t>ל שכבר קיבלו שירותי ליווי בעבר. הגידול במספר שעות הליווי לנכי צה</w:t>
      </w:r>
      <w:r w:rsidRPr="000C4784">
        <w:rPr>
          <w:rtl/>
        </w:rPr>
        <w:t>"</w:t>
      </w:r>
      <w:r w:rsidRPr="000C4784">
        <w:rPr>
          <w:rFonts w:hint="cs"/>
          <w:rtl/>
        </w:rPr>
        <w:t xml:space="preserve">ל מוסבר על ידי הזדקנות אוכלוסיית </w:t>
      </w:r>
      <w:r w:rsidRPr="000C4784">
        <w:rPr>
          <w:rtl/>
        </w:rPr>
        <w:t>נכי צה"ל</w:t>
      </w:r>
      <w:r w:rsidRPr="000C4784">
        <w:rPr>
          <w:rFonts w:hint="cs"/>
          <w:rtl/>
        </w:rPr>
        <w:t xml:space="preserve"> והחמרת מצבם. לעומת זאת, לא זוהו הגורמים לגידול במספר נכי צה</w:t>
      </w:r>
      <w:r w:rsidRPr="000C4784">
        <w:rPr>
          <w:rtl/>
        </w:rPr>
        <w:t>"</w:t>
      </w:r>
      <w:r w:rsidRPr="000C4784">
        <w:rPr>
          <w:rFonts w:hint="cs"/>
          <w:rtl/>
        </w:rPr>
        <w:t xml:space="preserve">ל שמקבלים ליווי לראשונה. משרד מבקר המדינה מעיר </w:t>
      </w:r>
      <w:r w:rsidRPr="000C4784">
        <w:rPr>
          <w:rFonts w:hint="cs"/>
          <w:rtl/>
        </w:rPr>
        <w:t>למשהב"ט</w:t>
      </w:r>
      <w:r w:rsidRPr="000C4784">
        <w:rPr>
          <w:rFonts w:hint="cs"/>
          <w:rtl/>
        </w:rPr>
        <w:t xml:space="preserve"> כי עליו לנתח את הגורמים לגידול במספר נכי צה"ל שמקבלים ליווי לראשונה ולבחון, בין היתר, האם וכיצד מתן האפשרויות לקבל תגמול כספי להעסקת מלווה או לקבל ליווי מבני משפחה השפיע על הגידול במספר נכי צה"ל שמקבלים ליווי לראשונה. הבנה מעמיקה של הגורמים שהביאו לגידול במספר נכי צה</w:t>
      </w:r>
      <w:r w:rsidRPr="000C4784">
        <w:rPr>
          <w:rtl/>
        </w:rPr>
        <w:t>"</w:t>
      </w:r>
      <w:r w:rsidRPr="000C4784">
        <w:rPr>
          <w:rFonts w:hint="cs"/>
          <w:rtl/>
        </w:rPr>
        <w:t xml:space="preserve">ל כאמור עשויה לתרום לעבודת הצוות שיעסוק בדרכים להגבלת ההוצאה ולהחלטות שיקבל </w:t>
      </w:r>
      <w:r w:rsidRPr="000C4784">
        <w:rPr>
          <w:rFonts w:hint="cs"/>
          <w:rtl/>
        </w:rPr>
        <w:t>משהב"ט</w:t>
      </w:r>
      <w:r w:rsidRPr="000C4784">
        <w:rPr>
          <w:rFonts w:hint="cs"/>
          <w:rtl/>
        </w:rPr>
        <w:t xml:space="preserve"> בעקבותיה.</w:t>
      </w:r>
    </w:p>
    <w:p w:rsidR="004E6C7C" w:rsidRPr="000C4784" w:rsidP="000C4784">
      <w:pPr>
        <w:spacing w:line="240" w:lineRule="exact"/>
        <w:ind w:right="2268"/>
        <w:jc w:val="both"/>
        <w:rPr>
          <w:rFonts w:ascii="Tahoma" w:hAnsi="Tahoma" w:cs="Tahoma"/>
          <w:sz w:val="18"/>
          <w:szCs w:val="18"/>
          <w:rtl/>
        </w:rPr>
      </w:pPr>
      <w:bookmarkStart w:id="10" w:name="_Toc522702553"/>
    </w:p>
    <w:p w:rsidR="004E6C7C" w:rsidP="00586992">
      <w:pPr>
        <w:pStyle w:val="KOT5"/>
        <w:rPr>
          <w:rtl/>
        </w:rPr>
      </w:pPr>
      <w:r w:rsidRPr="00B90739">
        <w:rPr>
          <w:rFonts w:hint="cs"/>
          <w:rtl/>
        </w:rPr>
        <w:t>התקשרויות עם חברות סיעוד שמספקות מלווים והפיקוח והבקרה עליהן</w:t>
      </w:r>
      <w:bookmarkEnd w:id="10"/>
    </w:p>
    <w:p w:rsidR="004E6C7C" w:rsidRPr="00F95EF1" w:rsidP="00586992">
      <w:pPr>
        <w:pStyle w:val="KOT6"/>
        <w:rPr>
          <w:rtl/>
        </w:rPr>
      </w:pPr>
      <w:r w:rsidRPr="00F95EF1">
        <w:rPr>
          <w:rFonts w:hint="cs"/>
          <w:rtl/>
        </w:rPr>
        <w:t xml:space="preserve">התקשרויות ומכרזים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החל בשנות התשעים של המאה העשרים ניתנים לנכי צה"ל מלווים באמצעות שלוש חברות סיעוד, והחלוקה בין החברות מתבצעת בהתאם להעדפות נכי צה"ל. בשנת 1991 התקשר </w:t>
      </w:r>
      <w:r w:rsidRPr="000C4784">
        <w:rPr>
          <w:rFonts w:ascii="Tahoma" w:hAnsi="Tahoma" w:cs="Tahoma" w:hint="cs"/>
          <w:sz w:val="18"/>
          <w:szCs w:val="18"/>
          <w:rtl/>
        </w:rPr>
        <w:t>משהב"ט</w:t>
      </w:r>
      <w:r w:rsidRPr="000C4784">
        <w:rPr>
          <w:rFonts w:ascii="Tahoma" w:hAnsi="Tahoma" w:cs="Tahoma" w:hint="cs"/>
          <w:sz w:val="18"/>
          <w:szCs w:val="18"/>
          <w:rtl/>
        </w:rPr>
        <w:t xml:space="preserve"> עם שתי חברות סיעוד ללא מכרז, כיוון שחוק חובת המכרזים, התשנ"ב-1992 (להלן - חוק חובת המכרזים), לא היה בתוקף באותה עת. בהסכמים שחתם </w:t>
      </w:r>
      <w:r w:rsidRPr="000C4784">
        <w:rPr>
          <w:rFonts w:ascii="Tahoma" w:hAnsi="Tahoma" w:cs="Tahoma" w:hint="cs"/>
          <w:sz w:val="18"/>
          <w:szCs w:val="18"/>
          <w:rtl/>
        </w:rPr>
        <w:t>משהב"ט</w:t>
      </w:r>
      <w:r w:rsidRPr="000C4784">
        <w:rPr>
          <w:rFonts w:ascii="Tahoma" w:hAnsi="Tahoma" w:cs="Tahoma" w:hint="cs"/>
          <w:sz w:val="18"/>
          <w:szCs w:val="18"/>
          <w:rtl/>
        </w:rPr>
        <w:t xml:space="preserve"> עם שתי החברות נקבע כי התשלום לחברות יתבצע בשיטת "גב אל גב", שעל פיה </w:t>
      </w:r>
      <w:r w:rsidRPr="000C4784">
        <w:rPr>
          <w:rFonts w:ascii="Tahoma" w:hAnsi="Tahoma" w:cs="Tahoma" w:hint="cs"/>
          <w:sz w:val="18"/>
          <w:szCs w:val="18"/>
          <w:rtl/>
        </w:rPr>
        <w:t>משהב"ט</w:t>
      </w:r>
      <w:r w:rsidRPr="000C4784">
        <w:rPr>
          <w:rFonts w:ascii="Tahoma" w:hAnsi="Tahoma" w:cs="Tahoma" w:hint="cs"/>
          <w:sz w:val="18"/>
          <w:szCs w:val="18"/>
          <w:rtl/>
        </w:rPr>
        <w:t xml:space="preserve"> משלם לחברות הסיעוד את מלוא התשלומים</w:t>
      </w:r>
      <w:r>
        <w:rPr>
          <w:rStyle w:val="FootnoteReference0"/>
          <w:rFonts w:ascii="Tahoma" w:hAnsi="Tahoma" w:cs="Tahoma"/>
          <w:sz w:val="18"/>
          <w:szCs w:val="18"/>
          <w:rtl/>
        </w:rPr>
        <w:footnoteReference w:id="50"/>
      </w:r>
      <w:r w:rsidRPr="000C4784">
        <w:rPr>
          <w:rFonts w:ascii="Tahoma" w:hAnsi="Tahoma" w:cs="Tahoma" w:hint="cs"/>
          <w:sz w:val="18"/>
          <w:szCs w:val="18"/>
          <w:rtl/>
        </w:rPr>
        <w:t xml:space="preserve"> שהן שילמו למלווים, בתוספת עמלה בשיעור של 6%. בשנת 1998 חתם </w:t>
      </w:r>
      <w:r w:rsidRPr="000C4784">
        <w:rPr>
          <w:rFonts w:ascii="Tahoma" w:hAnsi="Tahoma" w:cs="Tahoma" w:hint="cs"/>
          <w:sz w:val="18"/>
          <w:szCs w:val="18"/>
          <w:rtl/>
        </w:rPr>
        <w:t>משהב"ט</w:t>
      </w:r>
      <w:r w:rsidRPr="000C4784">
        <w:rPr>
          <w:rFonts w:ascii="Tahoma" w:hAnsi="Tahoma" w:cs="Tahoma" w:hint="cs"/>
          <w:sz w:val="18"/>
          <w:szCs w:val="18"/>
          <w:rtl/>
        </w:rPr>
        <w:t xml:space="preserve"> על הסכם עם חברה שלישית, ובו התחייב לשלם לחברה עמלה בשיעור מופחת של 3.45% מהשכר ברוטו למלווים</w:t>
      </w:r>
      <w:r>
        <w:rPr>
          <w:rFonts w:ascii="Tahoma" w:hAnsi="Tahoma" w:cs="Tahoma"/>
          <w:sz w:val="18"/>
          <w:szCs w:val="18"/>
          <w:vertAlign w:val="superscript"/>
          <w:rtl/>
        </w:rPr>
        <w:footnoteReference w:id="51"/>
      </w:r>
      <w:r w:rsidRPr="000C4784">
        <w:rPr>
          <w:rFonts w:ascii="Tahoma" w:hAnsi="Tahoma" w:cs="Tahoma" w:hint="cs"/>
          <w:sz w:val="18"/>
          <w:szCs w:val="18"/>
          <w:rtl/>
        </w:rPr>
        <w:t xml:space="preserve">. בהסכמים עם שלוש החברות נקבע שכר אחיד לכלל המלווים ללא הבחנה בין קטגוריות שונות של נכויות וללא מנגנון הצמדה ועדכון שכר. </w:t>
      </w:r>
    </w:p>
    <w:p w:rsidR="004E6C7C" w:rsidRPr="000C4784" w:rsidP="000C4784">
      <w:pPr>
        <w:spacing w:line="240" w:lineRule="exact"/>
        <w:ind w:right="2268"/>
        <w:jc w:val="both"/>
        <w:rPr>
          <w:rFonts w:ascii="Tahoma" w:eastAsia="Times New Roman" w:hAnsi="Tahoma" w:cs="Tahoma"/>
          <w:sz w:val="18"/>
          <w:szCs w:val="18"/>
          <w:rtl/>
          <w:lang w:eastAsia="he-IL"/>
        </w:rPr>
      </w:pPr>
      <w:r w:rsidRPr="000C4784">
        <w:rPr>
          <w:rFonts w:ascii="Tahoma" w:hAnsi="Tahoma" w:cs="Tahoma" w:hint="cs"/>
          <w:sz w:val="18"/>
          <w:szCs w:val="18"/>
          <w:rtl/>
        </w:rPr>
        <w:t xml:space="preserve">בשנת 1992 נכנס לתוקף חוק חובת המכרזים. על פי חוק זה, הגופים שהוא חל עליהם צריכים להתקשר בחוזה לביצוע עסקה או לרכישת שירותים על פי "מכרז פומבי הנותן לכל אדם הזדמנות שווה להשתתף בו" (סעיף 2 לחוק). </w:t>
      </w:r>
      <w:r w:rsidRPr="000C4784">
        <w:rPr>
          <w:rFonts w:ascii="Tahoma" w:hAnsi="Tahoma" w:cs="Tahoma" w:hint="cs"/>
          <w:sz w:val="18"/>
          <w:szCs w:val="18"/>
          <w:rtl/>
        </w:rPr>
        <w:t>משהב"ט</w:t>
      </w:r>
      <w:r w:rsidRPr="000C4784">
        <w:rPr>
          <w:rFonts w:ascii="Tahoma" w:hAnsi="Tahoma" w:cs="Tahoma" w:hint="cs"/>
          <w:sz w:val="18"/>
          <w:szCs w:val="18"/>
          <w:rtl/>
        </w:rPr>
        <w:t xml:space="preserve"> פועל על פי תקנות חובת מכרזים (התקשרויות מערכת הביטחון), התשנ"ג-1993 (להלן - תקנות חובת מכרזים מערכת הביטחון). על פי תקנה 3(23) לתקנות אלה, </w:t>
      </w:r>
      <w:r w:rsidRPr="000C4784">
        <w:rPr>
          <w:rFonts w:ascii="Tahoma" w:hAnsi="Tahoma" w:cs="Tahoma" w:hint="cs"/>
          <w:sz w:val="18"/>
          <w:szCs w:val="18"/>
          <w:rtl/>
        </w:rPr>
        <w:t>משהב"ט</w:t>
      </w:r>
      <w:r w:rsidRPr="000C4784">
        <w:rPr>
          <w:rFonts w:ascii="Tahoma" w:hAnsi="Tahoma" w:cs="Tahoma" w:hint="cs"/>
          <w:sz w:val="18"/>
          <w:szCs w:val="18"/>
          <w:rtl/>
        </w:rPr>
        <w:t xml:space="preserve"> יכול להתקשר בפטור ממכרז בעסקה לרכישת שירותי סיעוד לנכי צה"ל. </w:t>
      </w:r>
      <w:r w:rsidRPr="000C4784">
        <w:rPr>
          <w:rFonts w:ascii="Tahoma" w:eastAsia="Times New Roman" w:hAnsi="Tahoma" w:cs="Tahoma" w:hint="cs"/>
          <w:sz w:val="18"/>
          <w:szCs w:val="18"/>
          <w:rtl/>
          <w:lang w:eastAsia="he-IL"/>
        </w:rPr>
        <w:t xml:space="preserve">עם זאת, בתקנה 2 של </w:t>
      </w:r>
      <w:r w:rsidRPr="000C4784">
        <w:rPr>
          <w:rFonts w:ascii="Tahoma" w:eastAsia="Times New Roman" w:hAnsi="Tahoma" w:cs="Tahoma"/>
          <w:sz w:val="18"/>
          <w:szCs w:val="18"/>
          <w:rtl/>
          <w:lang w:eastAsia="he-IL"/>
        </w:rPr>
        <w:t>תקנות חובת מכרזים מערכת הביטחון</w:t>
      </w:r>
      <w:r w:rsidRPr="000C4784">
        <w:rPr>
          <w:rFonts w:ascii="Tahoma" w:eastAsia="Times New Roman" w:hAnsi="Tahoma" w:cs="Tahoma" w:hint="cs"/>
          <w:sz w:val="18"/>
          <w:szCs w:val="18"/>
          <w:rtl/>
          <w:lang w:eastAsia="he-IL"/>
        </w:rPr>
        <w:t xml:space="preserve"> נקבע כי </w:t>
      </w:r>
      <w:r w:rsidRPr="000C4784">
        <w:rPr>
          <w:rFonts w:ascii="Tahoma" w:eastAsia="Times New Roman" w:hAnsi="Tahoma" w:cs="Tahoma" w:hint="cs"/>
          <w:sz w:val="18"/>
          <w:szCs w:val="18"/>
          <w:rtl/>
          <w:lang w:eastAsia="he-IL"/>
        </w:rPr>
        <w:t>משהב"ט</w:t>
      </w:r>
      <w:r w:rsidRPr="000C4784">
        <w:rPr>
          <w:rFonts w:ascii="Tahoma" w:eastAsia="Times New Roman" w:hAnsi="Tahoma" w:cs="Tahoma" w:hint="cs"/>
          <w:sz w:val="18"/>
          <w:szCs w:val="18"/>
          <w:rtl/>
          <w:lang w:eastAsia="he-IL"/>
        </w:rPr>
        <w:t xml:space="preserve"> יעדיף, ככל האפשר, לבצע התקשרויות באמצעות </w:t>
      </w:r>
      <w:r w:rsidRPr="000C4784">
        <w:rPr>
          <w:rFonts w:ascii="Tahoma" w:eastAsia="Times New Roman" w:hAnsi="Tahoma" w:cs="Tahoma" w:hint="cs"/>
          <w:sz w:val="18"/>
          <w:szCs w:val="18"/>
          <w:rtl/>
          <w:lang w:eastAsia="he-IL"/>
        </w:rPr>
        <w:t xml:space="preserve">מכרז פומבי, גם אם הותר לו לפי התקנות לבצע את אותן ההתקשרויות שלא באמצעות מכרז. כמו כן נקבע כי החלטה של </w:t>
      </w:r>
      <w:r w:rsidRPr="000C4784">
        <w:rPr>
          <w:rFonts w:ascii="Tahoma" w:eastAsia="Times New Roman" w:hAnsi="Tahoma" w:cs="Tahoma" w:hint="cs"/>
          <w:sz w:val="18"/>
          <w:szCs w:val="18"/>
          <w:rtl/>
          <w:lang w:eastAsia="he-IL"/>
        </w:rPr>
        <w:t>משהב"ט</w:t>
      </w:r>
      <w:r w:rsidRPr="000C4784">
        <w:rPr>
          <w:rFonts w:ascii="Tahoma" w:eastAsia="Times New Roman" w:hAnsi="Tahoma" w:cs="Tahoma" w:hint="cs"/>
          <w:sz w:val="18"/>
          <w:szCs w:val="18"/>
          <w:rtl/>
          <w:lang w:eastAsia="he-IL"/>
        </w:rPr>
        <w:t xml:space="preserve"> לבצע התקשרות שלא באמצעות מכרז תתקבל לפי תקנות אלה לאחר שתיבחן האפשרות לבצע את ההתקשרות באמצעות מכרז. למרות האמור לעיל, בשנת 1998, לנוכח צרכים שהועלו, התקשר </w:t>
      </w:r>
      <w:r w:rsidRPr="000C4784">
        <w:rPr>
          <w:rFonts w:ascii="Tahoma" w:eastAsia="Times New Roman" w:hAnsi="Tahoma" w:cs="Tahoma" w:hint="cs"/>
          <w:sz w:val="18"/>
          <w:szCs w:val="18"/>
          <w:rtl/>
          <w:lang w:eastAsia="he-IL"/>
        </w:rPr>
        <w:t>משהב"ט</w:t>
      </w:r>
      <w:r w:rsidRPr="000C4784">
        <w:rPr>
          <w:rFonts w:ascii="Tahoma" w:eastAsia="Times New Roman" w:hAnsi="Tahoma" w:cs="Tahoma" w:hint="cs"/>
          <w:sz w:val="18"/>
          <w:szCs w:val="18"/>
          <w:rtl/>
          <w:lang w:eastAsia="he-IL"/>
        </w:rPr>
        <w:t xml:space="preserve"> עם החברה השלישית בפטור ממכרז.</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רק ביוני 2009, כ-16 שנה לאחר שנכנסו לתוקפן תקנות חובת מכרזים מערכת הביטחון, פרסם </w:t>
      </w:r>
      <w:r w:rsidRPr="000C4784">
        <w:rPr>
          <w:rFonts w:ascii="Tahoma" w:hAnsi="Tahoma" w:cs="Tahoma" w:hint="cs"/>
          <w:sz w:val="18"/>
          <w:szCs w:val="18"/>
          <w:rtl/>
        </w:rPr>
        <w:t>משהב"ט</w:t>
      </w:r>
      <w:r w:rsidRPr="000C4784">
        <w:rPr>
          <w:rFonts w:ascii="Tahoma" w:hAnsi="Tahoma" w:cs="Tahoma" w:hint="cs"/>
          <w:sz w:val="18"/>
          <w:szCs w:val="18"/>
          <w:rtl/>
        </w:rPr>
        <w:t xml:space="preserve"> את המכרז הראשון לחברות סיעוד שיספקו מלווים לנכי צה"ל הזכאים לכך. במסמכי אגף שיקום נכים צוין כי בראש מערך השיקולים לפרסום המכרז ביוני 2009 עמדה החובה החוקית לפרסום מכרז שחלה על </w:t>
      </w:r>
      <w:r w:rsidRPr="000C4784">
        <w:rPr>
          <w:rFonts w:ascii="Tahoma" w:hAnsi="Tahoma" w:cs="Tahoma" w:hint="cs"/>
          <w:sz w:val="18"/>
          <w:szCs w:val="18"/>
          <w:rtl/>
        </w:rPr>
        <w:t>משהב"ט</w:t>
      </w:r>
      <w:r w:rsidRPr="000C4784">
        <w:rPr>
          <w:rFonts w:ascii="Tahoma" w:hAnsi="Tahoma" w:cs="Tahoma" w:hint="cs"/>
          <w:sz w:val="18"/>
          <w:szCs w:val="18"/>
          <w:rtl/>
        </w:rPr>
        <w:t>. בין שאר השיקולים היו ההכרח לשפר את השירות הניתן לנכי צה</w:t>
      </w:r>
      <w:r w:rsidRPr="000C4784">
        <w:rPr>
          <w:rFonts w:ascii="Tahoma" w:hAnsi="Tahoma" w:cs="Tahoma"/>
          <w:sz w:val="18"/>
          <w:szCs w:val="18"/>
          <w:rtl/>
        </w:rPr>
        <w:t>"</w:t>
      </w:r>
      <w:r w:rsidRPr="000C4784">
        <w:rPr>
          <w:rFonts w:ascii="Tahoma" w:hAnsi="Tahoma" w:cs="Tahoma" w:hint="cs"/>
          <w:sz w:val="18"/>
          <w:szCs w:val="18"/>
          <w:rtl/>
        </w:rPr>
        <w:t xml:space="preserve">ל, הצורך בהתייעלות כספית והחשיבות שבהפעלת מנגנוני פיקוח ובקרה חיצוניים. להלן עיקרי השתלשלות העניינים בנוגע למכרז זה ולמכרזים נוספים שפרסם </w:t>
      </w:r>
      <w:r w:rsidRPr="000C4784">
        <w:rPr>
          <w:rFonts w:ascii="Tahoma" w:hAnsi="Tahoma" w:cs="Tahoma" w:hint="cs"/>
          <w:sz w:val="18"/>
          <w:szCs w:val="18"/>
          <w:rtl/>
        </w:rPr>
        <w:t>משהב"ט</w:t>
      </w:r>
      <w:r w:rsidRPr="000C4784">
        <w:rPr>
          <w:rFonts w:ascii="Tahoma" w:hAnsi="Tahoma" w:cs="Tahoma" w:hint="cs"/>
          <w:sz w:val="18"/>
          <w:szCs w:val="18"/>
          <w:rtl/>
        </w:rPr>
        <w:t xml:space="preserve"> (להלן - מכרז מלווים או מכרזים למלווים):</w:t>
      </w:r>
    </w:p>
    <w:p w:rsidR="004E6C7C" w:rsidRPr="000C4784" w:rsidP="00E86502">
      <w:pPr>
        <w:numPr>
          <w:ilvl w:val="0"/>
          <w:numId w:val="5"/>
        </w:numPr>
        <w:spacing w:line="240" w:lineRule="exact"/>
        <w:ind w:right="2268"/>
        <w:jc w:val="both"/>
        <w:rPr>
          <w:rFonts w:ascii="Tahoma" w:hAnsi="Tahoma" w:cs="Tahoma"/>
          <w:sz w:val="18"/>
          <w:szCs w:val="18"/>
        </w:rPr>
      </w:pPr>
      <w:r w:rsidRPr="000C4784">
        <w:rPr>
          <w:rFonts w:ascii="Tahoma" w:hAnsi="Tahoma" w:cs="Tahoma" w:hint="cs"/>
          <w:sz w:val="18"/>
          <w:szCs w:val="18"/>
          <w:rtl/>
        </w:rPr>
        <w:t xml:space="preserve">במפגש שקיימו נציגי </w:t>
      </w:r>
      <w:r w:rsidRPr="000C4784">
        <w:rPr>
          <w:rFonts w:ascii="Tahoma" w:hAnsi="Tahoma" w:cs="Tahoma" w:hint="cs"/>
          <w:sz w:val="18"/>
          <w:szCs w:val="18"/>
          <w:rtl/>
        </w:rPr>
        <w:t>משהב"ט</w:t>
      </w:r>
      <w:r w:rsidRPr="000C4784">
        <w:rPr>
          <w:rFonts w:ascii="Tahoma" w:hAnsi="Tahoma" w:cs="Tahoma" w:hint="cs"/>
          <w:sz w:val="18"/>
          <w:szCs w:val="18"/>
          <w:rtl/>
        </w:rPr>
        <w:t xml:space="preserve"> ביולי 2009 עם ספקים פוטנציאליים שהיו מעוניינים להשתתף במכרז שהתקיים ביולי 2009 הלינו הספקים על תנאי המכרז</w:t>
      </w:r>
      <w:r>
        <w:rPr>
          <w:rFonts w:ascii="Tahoma" w:hAnsi="Tahoma" w:cs="Tahoma"/>
          <w:sz w:val="18"/>
          <w:szCs w:val="18"/>
          <w:vertAlign w:val="superscript"/>
          <w:rtl/>
        </w:rPr>
        <w:footnoteReference w:id="52"/>
      </w:r>
      <w:r w:rsidRPr="000C4784">
        <w:rPr>
          <w:rFonts w:ascii="Tahoma" w:hAnsi="Tahoma" w:cs="Tahoma" w:hint="cs"/>
          <w:sz w:val="18"/>
          <w:szCs w:val="18"/>
          <w:rtl/>
        </w:rPr>
        <w:t>, ובמרץ 2010 המליצה ראש החטיבה דאז להרכשת שירותים באגף מבצעים לוגיסטיים ונכסים</w:t>
      </w:r>
      <w:r>
        <w:rPr>
          <w:rFonts w:ascii="Tahoma" w:hAnsi="Tahoma" w:cs="Tahoma"/>
          <w:sz w:val="18"/>
          <w:szCs w:val="18"/>
          <w:vertAlign w:val="superscript"/>
          <w:rtl/>
        </w:rPr>
        <w:footnoteReference w:id="53"/>
      </w:r>
      <w:r w:rsidRPr="000C4784">
        <w:rPr>
          <w:rFonts w:ascii="Tahoma" w:hAnsi="Tahoma" w:cs="Tahoma" w:hint="cs"/>
          <w:sz w:val="18"/>
          <w:szCs w:val="18"/>
          <w:rtl/>
        </w:rPr>
        <w:t xml:space="preserve"> לסמנכ"ל וראש אגף שיקום נכים דאז לבטל את המכרז ובד בבד לסיים עבודת מטה בכל הנוגע לתנאי המכרז, בעקבות תגובותיהם והערותיהם של הספקים. </w:t>
      </w:r>
    </w:p>
    <w:p w:rsidR="004E6C7C" w:rsidRPr="000C4784" w:rsidP="00E86502">
      <w:pPr>
        <w:numPr>
          <w:ilvl w:val="0"/>
          <w:numId w:val="5"/>
        </w:numPr>
        <w:spacing w:line="240" w:lineRule="exact"/>
        <w:ind w:right="2268"/>
        <w:jc w:val="both"/>
        <w:rPr>
          <w:rFonts w:ascii="Tahoma" w:hAnsi="Tahoma" w:cs="Tahoma"/>
          <w:sz w:val="18"/>
          <w:szCs w:val="18"/>
        </w:rPr>
      </w:pPr>
      <w:r w:rsidRPr="000C4784">
        <w:rPr>
          <w:rFonts w:ascii="Tahoma" w:hAnsi="Tahoma" w:cs="Tahoma" w:hint="cs"/>
          <w:sz w:val="18"/>
          <w:szCs w:val="18"/>
          <w:rtl/>
        </w:rPr>
        <w:t xml:space="preserve">רק באוקטובר 2014, לאחר שהסתיימה עבודת המטה האמורה, ולאחר מכן בתחילת שנת 2016, לאחר שהסתיימה עבודת מטה נוספת שביצע </w:t>
      </w:r>
      <w:r w:rsidRPr="000C4784">
        <w:rPr>
          <w:rFonts w:ascii="Tahoma" w:hAnsi="Tahoma" w:cs="Tahoma" w:hint="cs"/>
          <w:sz w:val="18"/>
          <w:szCs w:val="18"/>
          <w:rtl/>
        </w:rPr>
        <w:t>משהב"ט</w:t>
      </w:r>
      <w:r w:rsidRPr="000C4784">
        <w:rPr>
          <w:rFonts w:ascii="Tahoma" w:hAnsi="Tahoma" w:cs="Tahoma" w:hint="cs"/>
          <w:sz w:val="18"/>
          <w:szCs w:val="18"/>
          <w:rtl/>
        </w:rPr>
        <w:t xml:space="preserve"> בנוגע לתנאי המכרז, הוא פרסם שני מכרזים נוספים למלווים</w:t>
      </w:r>
      <w:r>
        <w:rPr>
          <w:rFonts w:ascii="Tahoma" w:hAnsi="Tahoma" w:cs="Tahoma"/>
          <w:sz w:val="18"/>
          <w:szCs w:val="18"/>
          <w:vertAlign w:val="superscript"/>
          <w:rtl/>
        </w:rPr>
        <w:footnoteReference w:id="54"/>
      </w:r>
      <w:r w:rsidRPr="000C4784">
        <w:rPr>
          <w:rFonts w:ascii="Tahoma" w:hAnsi="Tahoma" w:cs="Tahoma" w:hint="cs"/>
          <w:sz w:val="18"/>
          <w:szCs w:val="18"/>
          <w:rtl/>
        </w:rPr>
        <w:t xml:space="preserve">. אולם נגד שניהם הוגשו עתירות בעניין תנאי המכרז, ועקב כך ביטל </w:t>
      </w:r>
      <w:r w:rsidRPr="000C4784">
        <w:rPr>
          <w:rFonts w:ascii="Tahoma" w:hAnsi="Tahoma" w:cs="Tahoma" w:hint="cs"/>
          <w:sz w:val="18"/>
          <w:szCs w:val="18"/>
          <w:rtl/>
        </w:rPr>
        <w:t>משהב"ט</w:t>
      </w:r>
      <w:r w:rsidRPr="000C4784">
        <w:rPr>
          <w:rFonts w:ascii="Tahoma" w:hAnsi="Tahoma" w:cs="Tahoma" w:hint="cs"/>
          <w:sz w:val="18"/>
          <w:szCs w:val="18"/>
          <w:rtl/>
        </w:rPr>
        <w:t xml:space="preserve"> את המכרזים. </w:t>
      </w:r>
    </w:p>
    <w:p w:rsidR="004E6C7C" w:rsidRPr="000C4784" w:rsidP="00E86502">
      <w:pPr>
        <w:numPr>
          <w:ilvl w:val="0"/>
          <w:numId w:val="5"/>
        </w:num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בתחילת שנת 2017 פרסם </w:t>
      </w:r>
      <w:r w:rsidRPr="000C4784">
        <w:rPr>
          <w:rFonts w:ascii="Tahoma" w:hAnsi="Tahoma" w:cs="Tahoma" w:hint="cs"/>
          <w:sz w:val="18"/>
          <w:szCs w:val="18"/>
          <w:rtl/>
        </w:rPr>
        <w:t>משהב"ט</w:t>
      </w:r>
      <w:r w:rsidRPr="000C4784">
        <w:rPr>
          <w:rFonts w:ascii="Tahoma" w:hAnsi="Tahoma" w:cs="Tahoma" w:hint="cs"/>
          <w:sz w:val="18"/>
          <w:szCs w:val="18"/>
          <w:rtl/>
        </w:rPr>
        <w:t xml:space="preserve"> מכרז רביעי, ובו הוחלט לשלב פרמטרים נוספים</w:t>
      </w:r>
      <w:r>
        <w:rPr>
          <w:rStyle w:val="FootnoteReference0"/>
          <w:rFonts w:ascii="Tahoma" w:hAnsi="Tahoma" w:cs="Tahoma"/>
          <w:sz w:val="18"/>
          <w:szCs w:val="18"/>
          <w:rtl/>
        </w:rPr>
        <w:footnoteReference w:id="55"/>
      </w:r>
      <w:r w:rsidRPr="000C4784">
        <w:rPr>
          <w:rFonts w:ascii="Tahoma" w:hAnsi="Tahoma" w:cs="Tahoma" w:hint="cs"/>
          <w:sz w:val="18"/>
          <w:szCs w:val="18"/>
          <w:rtl/>
        </w:rPr>
        <w:t xml:space="preserve">. ארבע חברות עתרו לבית המשפט בעניין תנאי המכרז, בהן שתיים מהחברות </w:t>
      </w:r>
      <w:r w:rsidRPr="000C4784">
        <w:rPr>
          <w:rFonts w:ascii="Tahoma" w:hAnsi="Tahoma" w:cs="Tahoma" w:hint="cs"/>
          <w:sz w:val="18"/>
          <w:szCs w:val="18"/>
          <w:rtl/>
        </w:rPr>
        <w:t>שעימן</w:t>
      </w:r>
      <w:r w:rsidRPr="000C4784">
        <w:rPr>
          <w:rFonts w:ascii="Tahoma" w:hAnsi="Tahoma" w:cs="Tahoma" w:hint="cs"/>
          <w:sz w:val="18"/>
          <w:szCs w:val="18"/>
          <w:rtl/>
        </w:rPr>
        <w:t xml:space="preserve"> התקשר </w:t>
      </w:r>
      <w:r w:rsidRPr="000C4784">
        <w:rPr>
          <w:rFonts w:ascii="Tahoma" w:hAnsi="Tahoma" w:cs="Tahoma" w:hint="cs"/>
          <w:sz w:val="18"/>
          <w:szCs w:val="18"/>
          <w:rtl/>
        </w:rPr>
        <w:t>משהב"ט</w:t>
      </w:r>
      <w:r w:rsidRPr="000C4784">
        <w:rPr>
          <w:rFonts w:ascii="Tahoma" w:hAnsi="Tahoma" w:cs="Tahoma" w:hint="cs"/>
          <w:sz w:val="18"/>
          <w:szCs w:val="18"/>
          <w:rtl/>
        </w:rPr>
        <w:t xml:space="preserve"> למתן שירותי מלווים לנכי צה"ל. נוכח העתירות ובעקבות סבבים של שאלות הבהרה מהספקים, פרסם </w:t>
      </w:r>
      <w:r w:rsidRPr="000C4784">
        <w:rPr>
          <w:rFonts w:ascii="Tahoma" w:hAnsi="Tahoma" w:cs="Tahoma" w:hint="cs"/>
          <w:sz w:val="18"/>
          <w:szCs w:val="18"/>
          <w:rtl/>
        </w:rPr>
        <w:t>משהב"ט</w:t>
      </w:r>
      <w:r w:rsidRPr="000C4784">
        <w:rPr>
          <w:rFonts w:ascii="Tahoma" w:hAnsi="Tahoma" w:cs="Tahoma" w:hint="cs"/>
          <w:sz w:val="18"/>
          <w:szCs w:val="18"/>
          <w:rtl/>
        </w:rPr>
        <w:t xml:space="preserve"> שתי חוברות מכרזים מעודכנות, באוקטובר ובדצמבר 2017 (להלן - מכרז המלווים החדש). במועד סיום הביקורת, אוגוסט 2018, הדיון של בית המשפט בעתירות עדיין תלוי ועומד. </w:t>
      </w:r>
    </w:p>
    <w:p w:rsidR="004E6C7C" w:rsidRPr="000C4784" w:rsidP="003E3904">
      <w:pPr>
        <w:spacing w:after="240" w:line="240" w:lineRule="exact"/>
        <w:ind w:right="2268"/>
        <w:jc w:val="both"/>
        <w:rPr>
          <w:rFonts w:ascii="Tahoma" w:hAnsi="Tahoma" w:cs="Tahoma"/>
          <w:sz w:val="18"/>
          <w:szCs w:val="18"/>
          <w:rtl/>
        </w:rPr>
      </w:pPr>
      <w:r w:rsidRPr="000C4784">
        <w:rPr>
          <w:rFonts w:ascii="Tahoma" w:hAnsi="Tahoma" w:cs="Tahoma" w:hint="cs"/>
          <w:sz w:val="18"/>
          <w:szCs w:val="18"/>
          <w:rtl/>
        </w:rPr>
        <w:t xml:space="preserve">יצוין כי כבר </w:t>
      </w:r>
      <w:r w:rsidRPr="000C4784">
        <w:rPr>
          <w:rFonts w:ascii="Tahoma" w:hAnsi="Tahoma" w:cs="Tahoma"/>
          <w:sz w:val="18"/>
          <w:szCs w:val="18"/>
          <w:rtl/>
        </w:rPr>
        <w:t xml:space="preserve">בדיון בנושא מלווים מאפריל 2014 </w:t>
      </w:r>
      <w:r w:rsidRPr="000C4784">
        <w:rPr>
          <w:rFonts w:ascii="Tahoma" w:hAnsi="Tahoma" w:cs="Tahoma" w:hint="cs"/>
          <w:sz w:val="18"/>
          <w:szCs w:val="18"/>
          <w:rtl/>
        </w:rPr>
        <w:t>ציין</w:t>
      </w:r>
      <w:r w:rsidRPr="000C4784">
        <w:rPr>
          <w:rFonts w:ascii="Tahoma" w:hAnsi="Tahoma" w:cs="Tahoma"/>
          <w:sz w:val="18"/>
          <w:szCs w:val="18"/>
          <w:rtl/>
        </w:rPr>
        <w:t xml:space="preserve"> סמנכ"ל וראש אגף שיקום נכים</w:t>
      </w:r>
      <w:r w:rsidRPr="000C4784">
        <w:rPr>
          <w:rFonts w:ascii="Tahoma" w:hAnsi="Tahoma" w:cs="Tahoma" w:hint="cs"/>
          <w:sz w:val="18"/>
          <w:szCs w:val="18"/>
          <w:rtl/>
        </w:rPr>
        <w:t xml:space="preserve"> דאז, מר משה צין, כי "המצב הקיים כיום במסגרתו מעסיקים מלווים בהסכם משנת 91'... כאשר קיים חוסר שביעות רצון משירותי הליווי הרפואי </w:t>
      </w:r>
      <w:r w:rsidRPr="000C4784">
        <w:rPr>
          <w:rFonts w:ascii="Tahoma" w:hAnsi="Tahoma" w:cs="Tahoma" w:hint="cs"/>
          <w:sz w:val="18"/>
          <w:szCs w:val="18"/>
          <w:rtl/>
        </w:rPr>
        <w:t xml:space="preserve">הניתן, וללא אמצעי בקרה נאותים באגף שיקום נכים על השירות שניתן, משמעותו: חשיפה לסיכון משפטי ותקציבי". </w:t>
      </w:r>
      <w:r w:rsidRPr="000C4784">
        <w:rPr>
          <w:rFonts w:ascii="Tahoma" w:hAnsi="Tahoma" w:cs="Tahoma"/>
          <w:sz w:val="18"/>
          <w:szCs w:val="18"/>
          <w:rtl/>
        </w:rPr>
        <w:t xml:space="preserve">מנכ"ל </w:t>
      </w:r>
      <w:r w:rsidRPr="000C4784">
        <w:rPr>
          <w:rFonts w:ascii="Tahoma" w:hAnsi="Tahoma" w:cs="Tahoma"/>
          <w:sz w:val="18"/>
          <w:szCs w:val="18"/>
          <w:rtl/>
        </w:rPr>
        <w:t>משהב"ט</w:t>
      </w:r>
      <w:r w:rsidRPr="000C4784">
        <w:rPr>
          <w:rFonts w:ascii="Tahoma" w:hAnsi="Tahoma" w:cs="Tahoma"/>
          <w:sz w:val="18"/>
          <w:szCs w:val="18"/>
          <w:rtl/>
        </w:rPr>
        <w:t xml:space="preserve"> דאז</w:t>
      </w:r>
      <w:r w:rsidRPr="000C4784">
        <w:rPr>
          <w:rFonts w:ascii="Tahoma" w:hAnsi="Tahoma" w:cs="Tahoma" w:hint="cs"/>
          <w:sz w:val="18"/>
          <w:szCs w:val="18"/>
          <w:rtl/>
        </w:rPr>
        <w:t xml:space="preserve">, מר דן הראל, </w:t>
      </w:r>
      <w:r w:rsidRPr="000C4784">
        <w:rPr>
          <w:rFonts w:ascii="Tahoma" w:hAnsi="Tahoma" w:cs="Tahoma"/>
          <w:sz w:val="18"/>
          <w:szCs w:val="18"/>
          <w:rtl/>
        </w:rPr>
        <w:t>ציין כי "</w:t>
      </w:r>
      <w:r w:rsidRPr="000C4784">
        <w:rPr>
          <w:rFonts w:ascii="Tahoma" w:hAnsi="Tahoma" w:cs="Tahoma"/>
          <w:b/>
          <w:bCs/>
          <w:sz w:val="18"/>
          <w:szCs w:val="18"/>
          <w:rtl/>
        </w:rPr>
        <w:t>המצב לפיו המכרז האחרון היה לפני 20 שנה אינו תקין מבחינה ניהולית, מייצר אי יעילות מתמשכת, ולא עושה צדק עם הנכים</w:t>
      </w:r>
      <w:r w:rsidRPr="000C4784">
        <w:rPr>
          <w:rFonts w:ascii="Tahoma" w:hAnsi="Tahoma" w:cs="Tahoma"/>
          <w:sz w:val="18"/>
          <w:szCs w:val="18"/>
          <w:rtl/>
        </w:rPr>
        <w:t xml:space="preserve">". בדיון מיולי 2015 בנושא מלווים ציין מנכ"ל </w:t>
      </w:r>
      <w:r w:rsidRPr="000C4784">
        <w:rPr>
          <w:rFonts w:ascii="Tahoma" w:hAnsi="Tahoma" w:cs="Tahoma"/>
          <w:sz w:val="18"/>
          <w:szCs w:val="18"/>
          <w:rtl/>
        </w:rPr>
        <w:t>משהב"ט</w:t>
      </w:r>
      <w:r w:rsidRPr="000C4784">
        <w:rPr>
          <w:rFonts w:ascii="Tahoma" w:hAnsi="Tahoma" w:cs="Tahoma"/>
          <w:sz w:val="18"/>
          <w:szCs w:val="18"/>
          <w:rtl/>
        </w:rPr>
        <w:t xml:space="preserve"> דאז כי "</w:t>
      </w:r>
      <w:r w:rsidRPr="000C4784">
        <w:rPr>
          <w:rFonts w:ascii="Tahoma" w:hAnsi="Tahoma" w:cs="Tahoma"/>
          <w:b/>
          <w:bCs/>
          <w:sz w:val="18"/>
          <w:szCs w:val="18"/>
          <w:rtl/>
        </w:rPr>
        <w:t>המצב הקיים הינו מצב של חוסר שביעות רצון כללית של כלל הגורמים (</w:t>
      </w:r>
      <w:r w:rsidRPr="000C4784">
        <w:rPr>
          <w:rFonts w:ascii="Tahoma" w:hAnsi="Tahoma" w:cs="Tahoma"/>
          <w:b/>
          <w:bCs/>
          <w:sz w:val="18"/>
          <w:szCs w:val="18"/>
          <w:rtl/>
        </w:rPr>
        <w:t>משהב"ט</w:t>
      </w:r>
      <w:r w:rsidRPr="000C4784">
        <w:rPr>
          <w:rFonts w:ascii="Tahoma" w:hAnsi="Tahoma" w:cs="Tahoma"/>
          <w:b/>
          <w:bCs/>
          <w:sz w:val="18"/>
          <w:szCs w:val="18"/>
          <w:rtl/>
        </w:rPr>
        <w:t>, מלווים, זכאים)</w:t>
      </w:r>
      <w:r w:rsidRPr="000C4784">
        <w:rPr>
          <w:rFonts w:ascii="Tahoma" w:hAnsi="Tahoma" w:cs="Tahoma"/>
          <w:sz w:val="18"/>
          <w:szCs w:val="18"/>
          <w:rtl/>
        </w:rPr>
        <w:t>" (ההדגשות במקור).</w:t>
      </w:r>
    </w:p>
    <w:p w:rsidR="004E6C7C" w:rsidRPr="000C4784" w:rsidP="00041014">
      <w:pPr>
        <w:pStyle w:val="RESHET"/>
        <w:rPr>
          <w:rtl/>
        </w:rPr>
      </w:pPr>
      <w:r w:rsidRPr="000C4784">
        <w:rPr>
          <w:rFonts w:hint="cs"/>
          <w:rtl/>
        </w:rPr>
        <w:t xml:space="preserve">יוצא אפוא כי במשך שנים פרסם </w:t>
      </w:r>
      <w:r w:rsidRPr="000C4784">
        <w:rPr>
          <w:rFonts w:hint="cs"/>
          <w:rtl/>
        </w:rPr>
        <w:t>משהב"ט</w:t>
      </w:r>
      <w:r w:rsidRPr="000C4784">
        <w:rPr>
          <w:rFonts w:hint="cs"/>
          <w:rtl/>
        </w:rPr>
        <w:t xml:space="preserve"> מכרזים למלווים, ביטל אותם בשל התנגדויות ועתירות של ספקים, ובעקבותיהן ביצע עבודות מטה ועשה שינויים בתנאי המכרז וההתקשרות העתידית וחוזר חלילה. למעשה משנת 2009 ועד מועד סיום הביקורת טרם הושלם מכרז המלווים והאגף ממשיך להתקשר עם חברות הסיעוד על בסיס הסכמים משנות התשעים של המאה העשרים.</w:t>
      </w:r>
      <w:r w:rsidRPr="0012789B" w:rsidR="00041014">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32071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8403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משנת</w:t>
                            </w:r>
                            <w:r w:rsidRPr="00041014">
                              <w:rPr>
                                <w:rFonts w:cs="Tahoma"/>
                                <w:color w:val="0B5294"/>
                                <w:spacing w:val="-4"/>
                                <w:sz w:val="24"/>
                                <w:szCs w:val="24"/>
                                <w:rtl/>
                              </w:rPr>
                              <w:t xml:space="preserve"> 2009 </w:t>
                            </w:r>
                            <w:r w:rsidRPr="00041014">
                              <w:rPr>
                                <w:rFonts w:cs="Tahoma" w:hint="eastAsia"/>
                                <w:color w:val="0B5294"/>
                                <w:spacing w:val="-4"/>
                                <w:sz w:val="24"/>
                                <w:szCs w:val="24"/>
                                <w:rtl/>
                              </w:rPr>
                              <w:t>ועד</w:t>
                            </w:r>
                            <w:r w:rsidRPr="00041014">
                              <w:rPr>
                                <w:rFonts w:cs="Tahoma"/>
                                <w:color w:val="0B5294"/>
                                <w:spacing w:val="-4"/>
                                <w:sz w:val="24"/>
                                <w:szCs w:val="24"/>
                                <w:rtl/>
                              </w:rPr>
                              <w:t xml:space="preserve"> </w:t>
                            </w:r>
                            <w:r w:rsidRPr="00041014">
                              <w:rPr>
                                <w:rFonts w:cs="Tahoma" w:hint="eastAsia"/>
                                <w:color w:val="0B5294"/>
                                <w:spacing w:val="-4"/>
                                <w:sz w:val="24"/>
                                <w:szCs w:val="24"/>
                                <w:rtl/>
                              </w:rPr>
                              <w:t>מועד</w:t>
                            </w:r>
                            <w:r w:rsidRPr="00041014">
                              <w:rPr>
                                <w:rFonts w:cs="Tahoma"/>
                                <w:color w:val="0B5294"/>
                                <w:spacing w:val="-4"/>
                                <w:sz w:val="24"/>
                                <w:szCs w:val="24"/>
                                <w:rtl/>
                              </w:rPr>
                              <w:t xml:space="preserve"> </w:t>
                            </w:r>
                            <w:r w:rsidRPr="00041014">
                              <w:rPr>
                                <w:rFonts w:cs="Tahoma" w:hint="eastAsia"/>
                                <w:color w:val="0B5294"/>
                                <w:spacing w:val="-4"/>
                                <w:sz w:val="24"/>
                                <w:szCs w:val="24"/>
                                <w:rtl/>
                              </w:rPr>
                              <w:t>סיום</w:t>
                            </w:r>
                            <w:r w:rsidRPr="00041014">
                              <w:rPr>
                                <w:rFonts w:cs="Tahoma"/>
                                <w:color w:val="0B5294"/>
                                <w:spacing w:val="-4"/>
                                <w:sz w:val="24"/>
                                <w:szCs w:val="24"/>
                                <w:rtl/>
                              </w:rPr>
                              <w:t xml:space="preserve"> </w:t>
                            </w:r>
                            <w:r w:rsidRPr="00041014">
                              <w:rPr>
                                <w:rFonts w:cs="Tahoma" w:hint="eastAsia"/>
                                <w:color w:val="0B5294"/>
                                <w:spacing w:val="-4"/>
                                <w:sz w:val="24"/>
                                <w:szCs w:val="24"/>
                                <w:rtl/>
                              </w:rPr>
                              <w:t>הביקורת</w:t>
                            </w:r>
                            <w:r w:rsidRPr="00041014">
                              <w:rPr>
                                <w:rFonts w:cs="Tahoma"/>
                                <w:color w:val="0B5294"/>
                                <w:spacing w:val="-4"/>
                                <w:sz w:val="24"/>
                                <w:szCs w:val="24"/>
                                <w:rtl/>
                              </w:rPr>
                              <w:t xml:space="preserve"> </w:t>
                            </w:r>
                            <w:r w:rsidRPr="00041014">
                              <w:rPr>
                                <w:rFonts w:cs="Tahoma" w:hint="eastAsia"/>
                                <w:color w:val="0B5294"/>
                                <w:spacing w:val="-4"/>
                                <w:sz w:val="24"/>
                                <w:szCs w:val="24"/>
                                <w:rtl/>
                              </w:rPr>
                              <w:t>טרם</w:t>
                            </w:r>
                            <w:r w:rsidRPr="00041014">
                              <w:rPr>
                                <w:rFonts w:cs="Tahoma"/>
                                <w:color w:val="0B5294"/>
                                <w:spacing w:val="-4"/>
                                <w:sz w:val="24"/>
                                <w:szCs w:val="24"/>
                                <w:rtl/>
                              </w:rPr>
                              <w:t xml:space="preserve"> </w:t>
                            </w:r>
                            <w:r w:rsidRPr="00041014">
                              <w:rPr>
                                <w:rFonts w:cs="Tahoma" w:hint="eastAsia"/>
                                <w:color w:val="0B5294"/>
                                <w:spacing w:val="-4"/>
                                <w:sz w:val="24"/>
                                <w:szCs w:val="24"/>
                                <w:rtl/>
                              </w:rPr>
                              <w:t>הושלם</w:t>
                            </w:r>
                            <w:r w:rsidRPr="00041014">
                              <w:rPr>
                                <w:rFonts w:cs="Tahoma"/>
                                <w:color w:val="0B5294"/>
                                <w:spacing w:val="-4"/>
                                <w:sz w:val="24"/>
                                <w:szCs w:val="24"/>
                                <w:rtl/>
                              </w:rPr>
                              <w:t xml:space="preserve"> </w:t>
                            </w:r>
                            <w:r w:rsidRPr="00041014">
                              <w:rPr>
                                <w:rFonts w:cs="Tahoma" w:hint="eastAsia"/>
                                <w:color w:val="0B5294"/>
                                <w:spacing w:val="-4"/>
                                <w:sz w:val="24"/>
                                <w:szCs w:val="24"/>
                                <w:rtl/>
                              </w:rPr>
                              <w:t>מכרז</w:t>
                            </w:r>
                            <w:r w:rsidRPr="00041014">
                              <w:rPr>
                                <w:rFonts w:cs="Tahoma"/>
                                <w:color w:val="0B5294"/>
                                <w:spacing w:val="-4"/>
                                <w:sz w:val="24"/>
                                <w:szCs w:val="24"/>
                                <w:rtl/>
                              </w:rPr>
                              <w:t xml:space="preserve"> </w:t>
                            </w:r>
                            <w:r w:rsidRPr="00041014">
                              <w:rPr>
                                <w:rFonts w:cs="Tahoma" w:hint="eastAsia"/>
                                <w:color w:val="0B5294"/>
                                <w:spacing w:val="-4"/>
                                <w:sz w:val="24"/>
                                <w:szCs w:val="24"/>
                                <w:rtl/>
                              </w:rPr>
                              <w:t>המלווים</w:t>
                            </w:r>
                            <w:r w:rsidRPr="00041014">
                              <w:rPr>
                                <w:rFonts w:cs="Tahoma"/>
                                <w:color w:val="0B5294"/>
                                <w:spacing w:val="-4"/>
                                <w:sz w:val="24"/>
                                <w:szCs w:val="24"/>
                                <w:rtl/>
                              </w:rPr>
                              <w:t xml:space="preserve"> </w:t>
                            </w:r>
                            <w:r w:rsidRPr="00041014">
                              <w:rPr>
                                <w:rFonts w:cs="Tahoma" w:hint="eastAsia"/>
                                <w:color w:val="0B5294"/>
                                <w:spacing w:val="-4"/>
                                <w:sz w:val="24"/>
                                <w:szCs w:val="24"/>
                                <w:rtl/>
                              </w:rPr>
                              <w:t>והאגף</w:t>
                            </w:r>
                            <w:r w:rsidRPr="00041014">
                              <w:rPr>
                                <w:rFonts w:cs="Tahoma"/>
                                <w:color w:val="0B5294"/>
                                <w:spacing w:val="-4"/>
                                <w:sz w:val="24"/>
                                <w:szCs w:val="24"/>
                                <w:rtl/>
                              </w:rPr>
                              <w:t xml:space="preserve"> </w:t>
                            </w:r>
                            <w:r w:rsidRPr="00041014">
                              <w:rPr>
                                <w:rFonts w:cs="Tahoma" w:hint="eastAsia"/>
                                <w:color w:val="0B5294"/>
                                <w:spacing w:val="-4"/>
                                <w:sz w:val="24"/>
                                <w:szCs w:val="24"/>
                                <w:rtl/>
                              </w:rPr>
                              <w:t>ממשיך</w:t>
                            </w:r>
                            <w:r w:rsidRPr="00041014">
                              <w:rPr>
                                <w:rFonts w:cs="Tahoma"/>
                                <w:color w:val="0B5294"/>
                                <w:spacing w:val="-4"/>
                                <w:sz w:val="24"/>
                                <w:szCs w:val="24"/>
                                <w:rtl/>
                              </w:rPr>
                              <w:t xml:space="preserve"> </w:t>
                            </w:r>
                            <w:r w:rsidRPr="00041014">
                              <w:rPr>
                                <w:rFonts w:cs="Tahoma" w:hint="eastAsia"/>
                                <w:color w:val="0B5294"/>
                                <w:spacing w:val="-4"/>
                                <w:sz w:val="24"/>
                                <w:szCs w:val="24"/>
                                <w:rtl/>
                              </w:rPr>
                              <w:t>להתקשר</w:t>
                            </w:r>
                            <w:r w:rsidRPr="00041014">
                              <w:rPr>
                                <w:rFonts w:cs="Tahoma"/>
                                <w:color w:val="0B5294"/>
                                <w:spacing w:val="-4"/>
                                <w:sz w:val="24"/>
                                <w:szCs w:val="24"/>
                                <w:rtl/>
                              </w:rPr>
                              <w:t xml:space="preserve"> </w:t>
                            </w:r>
                            <w:r w:rsidRPr="00041014">
                              <w:rPr>
                                <w:rFonts w:cs="Tahoma" w:hint="eastAsia"/>
                                <w:color w:val="0B5294"/>
                                <w:spacing w:val="-4"/>
                                <w:sz w:val="24"/>
                                <w:szCs w:val="24"/>
                                <w:rtl/>
                              </w:rPr>
                              <w:t>עם</w:t>
                            </w:r>
                            <w:r w:rsidRPr="00041014">
                              <w:rPr>
                                <w:rFonts w:cs="Tahoma"/>
                                <w:color w:val="0B5294"/>
                                <w:spacing w:val="-4"/>
                                <w:sz w:val="24"/>
                                <w:szCs w:val="24"/>
                                <w:rtl/>
                              </w:rPr>
                              <w:t xml:space="preserve"> </w:t>
                            </w:r>
                            <w:r w:rsidRPr="00041014">
                              <w:rPr>
                                <w:rFonts w:cs="Tahoma" w:hint="eastAsia"/>
                                <w:color w:val="0B5294"/>
                                <w:spacing w:val="-4"/>
                                <w:sz w:val="24"/>
                                <w:szCs w:val="24"/>
                                <w:rtl/>
                              </w:rPr>
                              <w:t>חברות</w:t>
                            </w:r>
                            <w:r w:rsidRPr="00041014">
                              <w:rPr>
                                <w:rFonts w:cs="Tahoma"/>
                                <w:color w:val="0B5294"/>
                                <w:spacing w:val="-4"/>
                                <w:sz w:val="24"/>
                                <w:szCs w:val="24"/>
                                <w:rtl/>
                              </w:rPr>
                              <w:t xml:space="preserve"> </w:t>
                            </w:r>
                            <w:r w:rsidRPr="00041014">
                              <w:rPr>
                                <w:rFonts w:cs="Tahoma" w:hint="eastAsia"/>
                                <w:color w:val="0B5294"/>
                                <w:spacing w:val="-4"/>
                                <w:sz w:val="24"/>
                                <w:szCs w:val="24"/>
                                <w:rtl/>
                              </w:rPr>
                              <w:t>הסיעוד</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בסיס</w:t>
                            </w:r>
                            <w:r w:rsidRPr="00041014">
                              <w:rPr>
                                <w:rFonts w:cs="Tahoma"/>
                                <w:color w:val="0B5294"/>
                                <w:spacing w:val="-4"/>
                                <w:sz w:val="24"/>
                                <w:szCs w:val="24"/>
                                <w:rtl/>
                              </w:rPr>
                              <w:t xml:space="preserve"> </w:t>
                            </w:r>
                            <w:r w:rsidRPr="00041014">
                              <w:rPr>
                                <w:rFonts w:cs="Tahoma" w:hint="eastAsia"/>
                                <w:color w:val="0B5294"/>
                                <w:spacing w:val="-4"/>
                                <w:sz w:val="24"/>
                                <w:szCs w:val="24"/>
                                <w:rtl/>
                              </w:rPr>
                              <w:t>הסכמים</w:t>
                            </w:r>
                            <w:r w:rsidRPr="00041014">
                              <w:rPr>
                                <w:rFonts w:cs="Tahoma"/>
                                <w:color w:val="0B5294"/>
                                <w:spacing w:val="-4"/>
                                <w:sz w:val="24"/>
                                <w:szCs w:val="24"/>
                                <w:rtl/>
                              </w:rPr>
                              <w:t xml:space="preserve"> </w:t>
                            </w:r>
                            <w:r w:rsidRPr="00041014">
                              <w:rPr>
                                <w:rFonts w:cs="Tahoma" w:hint="eastAsia"/>
                                <w:color w:val="0B5294"/>
                                <w:spacing w:val="-4"/>
                                <w:sz w:val="24"/>
                                <w:szCs w:val="24"/>
                                <w:rtl/>
                              </w:rPr>
                              <w:t>משנות</w:t>
                            </w:r>
                            <w:r w:rsidRPr="00041014">
                              <w:rPr>
                                <w:rFonts w:cs="Tahoma"/>
                                <w:color w:val="0B5294"/>
                                <w:spacing w:val="-4"/>
                                <w:sz w:val="24"/>
                                <w:szCs w:val="24"/>
                                <w:rtl/>
                              </w:rPr>
                              <w:t xml:space="preserve"> </w:t>
                            </w:r>
                            <w:r w:rsidRPr="00041014">
                              <w:rPr>
                                <w:rFonts w:cs="Tahoma" w:hint="eastAsia"/>
                                <w:color w:val="0B5294"/>
                                <w:spacing w:val="-4"/>
                                <w:sz w:val="24"/>
                                <w:szCs w:val="24"/>
                                <w:rtl/>
                              </w:rPr>
                              <w:t>התשעים</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המאה</w:t>
                            </w:r>
                            <w:r w:rsidRPr="00041014">
                              <w:rPr>
                                <w:rFonts w:cs="Tahoma"/>
                                <w:color w:val="0B5294"/>
                                <w:spacing w:val="-4"/>
                                <w:sz w:val="24"/>
                                <w:szCs w:val="24"/>
                                <w:rtl/>
                              </w:rPr>
                              <w:t xml:space="preserve"> </w:t>
                            </w:r>
                            <w:r w:rsidRPr="00041014">
                              <w:rPr>
                                <w:rFonts w:cs="Tahoma" w:hint="eastAsia"/>
                                <w:color w:val="0B5294"/>
                                <w:spacing w:val="-4"/>
                                <w:sz w:val="24"/>
                                <w:szCs w:val="24"/>
                                <w:rtl/>
                              </w:rPr>
                              <w:t>העשרים</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1131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8310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3962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משנת</w:t>
                      </w:r>
                      <w:r w:rsidRPr="00041014">
                        <w:rPr>
                          <w:rFonts w:cs="Tahoma"/>
                          <w:color w:val="0B5294"/>
                          <w:spacing w:val="-4"/>
                          <w:sz w:val="24"/>
                          <w:szCs w:val="24"/>
                          <w:rtl/>
                        </w:rPr>
                        <w:t xml:space="preserve"> 2009 </w:t>
                      </w:r>
                      <w:r w:rsidRPr="00041014">
                        <w:rPr>
                          <w:rFonts w:cs="Tahoma" w:hint="eastAsia"/>
                          <w:color w:val="0B5294"/>
                          <w:spacing w:val="-4"/>
                          <w:sz w:val="24"/>
                          <w:szCs w:val="24"/>
                          <w:rtl/>
                        </w:rPr>
                        <w:t>ועד</w:t>
                      </w:r>
                      <w:r w:rsidRPr="00041014">
                        <w:rPr>
                          <w:rFonts w:cs="Tahoma"/>
                          <w:color w:val="0B5294"/>
                          <w:spacing w:val="-4"/>
                          <w:sz w:val="24"/>
                          <w:szCs w:val="24"/>
                          <w:rtl/>
                        </w:rPr>
                        <w:t xml:space="preserve"> </w:t>
                      </w:r>
                      <w:r w:rsidRPr="00041014">
                        <w:rPr>
                          <w:rFonts w:cs="Tahoma" w:hint="eastAsia"/>
                          <w:color w:val="0B5294"/>
                          <w:spacing w:val="-4"/>
                          <w:sz w:val="24"/>
                          <w:szCs w:val="24"/>
                          <w:rtl/>
                        </w:rPr>
                        <w:t>מועד</w:t>
                      </w:r>
                      <w:r w:rsidRPr="00041014">
                        <w:rPr>
                          <w:rFonts w:cs="Tahoma"/>
                          <w:color w:val="0B5294"/>
                          <w:spacing w:val="-4"/>
                          <w:sz w:val="24"/>
                          <w:szCs w:val="24"/>
                          <w:rtl/>
                        </w:rPr>
                        <w:t xml:space="preserve"> </w:t>
                      </w:r>
                      <w:r w:rsidRPr="00041014">
                        <w:rPr>
                          <w:rFonts w:cs="Tahoma" w:hint="eastAsia"/>
                          <w:color w:val="0B5294"/>
                          <w:spacing w:val="-4"/>
                          <w:sz w:val="24"/>
                          <w:szCs w:val="24"/>
                          <w:rtl/>
                        </w:rPr>
                        <w:t>סיום</w:t>
                      </w:r>
                      <w:r w:rsidRPr="00041014">
                        <w:rPr>
                          <w:rFonts w:cs="Tahoma"/>
                          <w:color w:val="0B5294"/>
                          <w:spacing w:val="-4"/>
                          <w:sz w:val="24"/>
                          <w:szCs w:val="24"/>
                          <w:rtl/>
                        </w:rPr>
                        <w:t xml:space="preserve"> </w:t>
                      </w:r>
                      <w:r w:rsidRPr="00041014">
                        <w:rPr>
                          <w:rFonts w:cs="Tahoma" w:hint="eastAsia"/>
                          <w:color w:val="0B5294"/>
                          <w:spacing w:val="-4"/>
                          <w:sz w:val="24"/>
                          <w:szCs w:val="24"/>
                          <w:rtl/>
                        </w:rPr>
                        <w:t>הביקורת</w:t>
                      </w:r>
                      <w:r w:rsidRPr="00041014">
                        <w:rPr>
                          <w:rFonts w:cs="Tahoma"/>
                          <w:color w:val="0B5294"/>
                          <w:spacing w:val="-4"/>
                          <w:sz w:val="24"/>
                          <w:szCs w:val="24"/>
                          <w:rtl/>
                        </w:rPr>
                        <w:t xml:space="preserve"> </w:t>
                      </w:r>
                      <w:r w:rsidRPr="00041014">
                        <w:rPr>
                          <w:rFonts w:cs="Tahoma" w:hint="eastAsia"/>
                          <w:color w:val="0B5294"/>
                          <w:spacing w:val="-4"/>
                          <w:sz w:val="24"/>
                          <w:szCs w:val="24"/>
                          <w:rtl/>
                        </w:rPr>
                        <w:t>טרם</w:t>
                      </w:r>
                      <w:r w:rsidRPr="00041014">
                        <w:rPr>
                          <w:rFonts w:cs="Tahoma"/>
                          <w:color w:val="0B5294"/>
                          <w:spacing w:val="-4"/>
                          <w:sz w:val="24"/>
                          <w:szCs w:val="24"/>
                          <w:rtl/>
                        </w:rPr>
                        <w:t xml:space="preserve"> </w:t>
                      </w:r>
                      <w:r w:rsidRPr="00041014">
                        <w:rPr>
                          <w:rFonts w:cs="Tahoma" w:hint="eastAsia"/>
                          <w:color w:val="0B5294"/>
                          <w:spacing w:val="-4"/>
                          <w:sz w:val="24"/>
                          <w:szCs w:val="24"/>
                          <w:rtl/>
                        </w:rPr>
                        <w:t>הושלם</w:t>
                      </w:r>
                      <w:r w:rsidRPr="00041014">
                        <w:rPr>
                          <w:rFonts w:cs="Tahoma"/>
                          <w:color w:val="0B5294"/>
                          <w:spacing w:val="-4"/>
                          <w:sz w:val="24"/>
                          <w:szCs w:val="24"/>
                          <w:rtl/>
                        </w:rPr>
                        <w:t xml:space="preserve"> </w:t>
                      </w:r>
                      <w:r w:rsidRPr="00041014">
                        <w:rPr>
                          <w:rFonts w:cs="Tahoma" w:hint="eastAsia"/>
                          <w:color w:val="0B5294"/>
                          <w:spacing w:val="-4"/>
                          <w:sz w:val="24"/>
                          <w:szCs w:val="24"/>
                          <w:rtl/>
                        </w:rPr>
                        <w:t>מכרז</w:t>
                      </w:r>
                      <w:r w:rsidRPr="00041014">
                        <w:rPr>
                          <w:rFonts w:cs="Tahoma"/>
                          <w:color w:val="0B5294"/>
                          <w:spacing w:val="-4"/>
                          <w:sz w:val="24"/>
                          <w:szCs w:val="24"/>
                          <w:rtl/>
                        </w:rPr>
                        <w:t xml:space="preserve"> </w:t>
                      </w:r>
                      <w:r w:rsidRPr="00041014">
                        <w:rPr>
                          <w:rFonts w:cs="Tahoma" w:hint="eastAsia"/>
                          <w:color w:val="0B5294"/>
                          <w:spacing w:val="-4"/>
                          <w:sz w:val="24"/>
                          <w:szCs w:val="24"/>
                          <w:rtl/>
                        </w:rPr>
                        <w:t>המלווים</w:t>
                      </w:r>
                      <w:r w:rsidRPr="00041014">
                        <w:rPr>
                          <w:rFonts w:cs="Tahoma"/>
                          <w:color w:val="0B5294"/>
                          <w:spacing w:val="-4"/>
                          <w:sz w:val="24"/>
                          <w:szCs w:val="24"/>
                          <w:rtl/>
                        </w:rPr>
                        <w:t xml:space="preserve"> </w:t>
                      </w:r>
                      <w:r w:rsidRPr="00041014">
                        <w:rPr>
                          <w:rFonts w:cs="Tahoma" w:hint="eastAsia"/>
                          <w:color w:val="0B5294"/>
                          <w:spacing w:val="-4"/>
                          <w:sz w:val="24"/>
                          <w:szCs w:val="24"/>
                          <w:rtl/>
                        </w:rPr>
                        <w:t>והאגף</w:t>
                      </w:r>
                      <w:r w:rsidRPr="00041014">
                        <w:rPr>
                          <w:rFonts w:cs="Tahoma"/>
                          <w:color w:val="0B5294"/>
                          <w:spacing w:val="-4"/>
                          <w:sz w:val="24"/>
                          <w:szCs w:val="24"/>
                          <w:rtl/>
                        </w:rPr>
                        <w:t xml:space="preserve"> </w:t>
                      </w:r>
                      <w:r w:rsidRPr="00041014">
                        <w:rPr>
                          <w:rFonts w:cs="Tahoma" w:hint="eastAsia"/>
                          <w:color w:val="0B5294"/>
                          <w:spacing w:val="-4"/>
                          <w:sz w:val="24"/>
                          <w:szCs w:val="24"/>
                          <w:rtl/>
                        </w:rPr>
                        <w:t>ממשיך</w:t>
                      </w:r>
                      <w:r w:rsidRPr="00041014">
                        <w:rPr>
                          <w:rFonts w:cs="Tahoma"/>
                          <w:color w:val="0B5294"/>
                          <w:spacing w:val="-4"/>
                          <w:sz w:val="24"/>
                          <w:szCs w:val="24"/>
                          <w:rtl/>
                        </w:rPr>
                        <w:t xml:space="preserve"> </w:t>
                      </w:r>
                      <w:r w:rsidRPr="00041014">
                        <w:rPr>
                          <w:rFonts w:cs="Tahoma" w:hint="eastAsia"/>
                          <w:color w:val="0B5294"/>
                          <w:spacing w:val="-4"/>
                          <w:sz w:val="24"/>
                          <w:szCs w:val="24"/>
                          <w:rtl/>
                        </w:rPr>
                        <w:t>להתקשר</w:t>
                      </w:r>
                      <w:r w:rsidRPr="00041014">
                        <w:rPr>
                          <w:rFonts w:cs="Tahoma"/>
                          <w:color w:val="0B5294"/>
                          <w:spacing w:val="-4"/>
                          <w:sz w:val="24"/>
                          <w:szCs w:val="24"/>
                          <w:rtl/>
                        </w:rPr>
                        <w:t xml:space="preserve"> </w:t>
                      </w:r>
                      <w:r w:rsidRPr="00041014">
                        <w:rPr>
                          <w:rFonts w:cs="Tahoma" w:hint="eastAsia"/>
                          <w:color w:val="0B5294"/>
                          <w:spacing w:val="-4"/>
                          <w:sz w:val="24"/>
                          <w:szCs w:val="24"/>
                          <w:rtl/>
                        </w:rPr>
                        <w:t>עם</w:t>
                      </w:r>
                      <w:r w:rsidRPr="00041014">
                        <w:rPr>
                          <w:rFonts w:cs="Tahoma"/>
                          <w:color w:val="0B5294"/>
                          <w:spacing w:val="-4"/>
                          <w:sz w:val="24"/>
                          <w:szCs w:val="24"/>
                          <w:rtl/>
                        </w:rPr>
                        <w:t xml:space="preserve"> </w:t>
                      </w:r>
                      <w:r w:rsidRPr="00041014">
                        <w:rPr>
                          <w:rFonts w:cs="Tahoma" w:hint="eastAsia"/>
                          <w:color w:val="0B5294"/>
                          <w:spacing w:val="-4"/>
                          <w:sz w:val="24"/>
                          <w:szCs w:val="24"/>
                          <w:rtl/>
                        </w:rPr>
                        <w:t>חברות</w:t>
                      </w:r>
                      <w:r w:rsidRPr="00041014">
                        <w:rPr>
                          <w:rFonts w:cs="Tahoma"/>
                          <w:color w:val="0B5294"/>
                          <w:spacing w:val="-4"/>
                          <w:sz w:val="24"/>
                          <w:szCs w:val="24"/>
                          <w:rtl/>
                        </w:rPr>
                        <w:t xml:space="preserve"> </w:t>
                      </w:r>
                      <w:r w:rsidRPr="00041014">
                        <w:rPr>
                          <w:rFonts w:cs="Tahoma" w:hint="eastAsia"/>
                          <w:color w:val="0B5294"/>
                          <w:spacing w:val="-4"/>
                          <w:sz w:val="24"/>
                          <w:szCs w:val="24"/>
                          <w:rtl/>
                        </w:rPr>
                        <w:t>הסיעוד</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בסיס</w:t>
                      </w:r>
                      <w:r w:rsidRPr="00041014">
                        <w:rPr>
                          <w:rFonts w:cs="Tahoma"/>
                          <w:color w:val="0B5294"/>
                          <w:spacing w:val="-4"/>
                          <w:sz w:val="24"/>
                          <w:szCs w:val="24"/>
                          <w:rtl/>
                        </w:rPr>
                        <w:t xml:space="preserve"> </w:t>
                      </w:r>
                      <w:r w:rsidRPr="00041014">
                        <w:rPr>
                          <w:rFonts w:cs="Tahoma" w:hint="eastAsia"/>
                          <w:color w:val="0B5294"/>
                          <w:spacing w:val="-4"/>
                          <w:sz w:val="24"/>
                          <w:szCs w:val="24"/>
                          <w:rtl/>
                        </w:rPr>
                        <w:t>הסכמים</w:t>
                      </w:r>
                      <w:r w:rsidRPr="00041014">
                        <w:rPr>
                          <w:rFonts w:cs="Tahoma"/>
                          <w:color w:val="0B5294"/>
                          <w:spacing w:val="-4"/>
                          <w:sz w:val="24"/>
                          <w:szCs w:val="24"/>
                          <w:rtl/>
                        </w:rPr>
                        <w:t xml:space="preserve"> </w:t>
                      </w:r>
                      <w:r w:rsidRPr="00041014">
                        <w:rPr>
                          <w:rFonts w:cs="Tahoma" w:hint="eastAsia"/>
                          <w:color w:val="0B5294"/>
                          <w:spacing w:val="-4"/>
                          <w:sz w:val="24"/>
                          <w:szCs w:val="24"/>
                          <w:rtl/>
                        </w:rPr>
                        <w:t>משנות</w:t>
                      </w:r>
                      <w:r w:rsidRPr="00041014">
                        <w:rPr>
                          <w:rFonts w:cs="Tahoma"/>
                          <w:color w:val="0B5294"/>
                          <w:spacing w:val="-4"/>
                          <w:sz w:val="24"/>
                          <w:szCs w:val="24"/>
                          <w:rtl/>
                        </w:rPr>
                        <w:t xml:space="preserve"> </w:t>
                      </w:r>
                      <w:r w:rsidRPr="00041014">
                        <w:rPr>
                          <w:rFonts w:cs="Tahoma" w:hint="eastAsia"/>
                          <w:color w:val="0B5294"/>
                          <w:spacing w:val="-4"/>
                          <w:sz w:val="24"/>
                          <w:szCs w:val="24"/>
                          <w:rtl/>
                        </w:rPr>
                        <w:t>התשעים</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המאה</w:t>
                      </w:r>
                      <w:r w:rsidRPr="00041014">
                        <w:rPr>
                          <w:rFonts w:cs="Tahoma"/>
                          <w:color w:val="0B5294"/>
                          <w:spacing w:val="-4"/>
                          <w:sz w:val="24"/>
                          <w:szCs w:val="24"/>
                          <w:rtl/>
                        </w:rPr>
                        <w:t xml:space="preserve"> </w:t>
                      </w:r>
                      <w:r w:rsidRPr="00041014">
                        <w:rPr>
                          <w:rFonts w:cs="Tahoma" w:hint="eastAsia"/>
                          <w:color w:val="0B5294"/>
                          <w:spacing w:val="-4"/>
                          <w:sz w:val="24"/>
                          <w:szCs w:val="24"/>
                          <w:rtl/>
                        </w:rPr>
                        <w:t>העשרים</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2983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E6C7C" w:rsidRPr="000C4784" w:rsidP="003E3904">
      <w:pPr>
        <w:spacing w:before="180" w:after="240" w:line="240" w:lineRule="exact"/>
        <w:ind w:right="2268"/>
        <w:jc w:val="both"/>
        <w:rPr>
          <w:rFonts w:ascii="Tahoma" w:hAnsi="Tahoma" w:cs="Tahoma"/>
          <w:sz w:val="18"/>
          <w:szCs w:val="18"/>
          <w:rtl/>
        </w:rPr>
      </w:pPr>
      <w:r w:rsidRPr="000C4784">
        <w:rPr>
          <w:rFonts w:ascii="Tahoma" w:hAnsi="Tahoma" w:cs="Tahoma" w:hint="cs"/>
          <w:sz w:val="18"/>
          <w:szCs w:val="18"/>
          <w:rtl/>
        </w:rPr>
        <w:t>יצוין כי, בספטמבר 2016 החליטה הממשלה להגדיר אמות מידה מקצועיות של השירות החברתי המסופק באמצעות מיקור חוץ</w:t>
      </w:r>
      <w:r>
        <w:rPr>
          <w:rFonts w:ascii="Tahoma" w:hAnsi="Tahoma" w:cs="Tahoma"/>
          <w:sz w:val="18"/>
          <w:szCs w:val="18"/>
          <w:vertAlign w:val="superscript"/>
          <w:rtl/>
        </w:rPr>
        <w:footnoteReference w:id="56"/>
      </w:r>
      <w:r w:rsidRPr="000C4784">
        <w:rPr>
          <w:rFonts w:ascii="Tahoma" w:hAnsi="Tahoma" w:cs="Tahoma" w:hint="cs"/>
          <w:sz w:val="18"/>
          <w:szCs w:val="18"/>
          <w:rtl/>
        </w:rPr>
        <w:t>, למדוד אותן ולהפעיל תשלום דיפרנציאלי לספקי השירותים "בהתאם לעמידה במדדים והנהגת בונוסים לצד קנסות". משרד מבקר המדינה ציין בדוח בנושא "טיפול המדינה בקשישים סיעודיים השוהים בביתם"</w:t>
      </w:r>
      <w:r>
        <w:rPr>
          <w:rFonts w:ascii="Tahoma" w:hAnsi="Tahoma" w:cs="Tahoma"/>
          <w:sz w:val="18"/>
          <w:szCs w:val="18"/>
          <w:vertAlign w:val="superscript"/>
          <w:rtl/>
        </w:rPr>
        <w:footnoteReference w:id="57"/>
      </w:r>
      <w:r w:rsidRPr="000C4784">
        <w:rPr>
          <w:rFonts w:ascii="Tahoma" w:hAnsi="Tahoma" w:cs="Tahoma" w:hint="cs"/>
          <w:sz w:val="18"/>
          <w:szCs w:val="18"/>
          <w:rtl/>
        </w:rPr>
        <w:t xml:space="preserve"> כי העקרונות שנקבעו בהחלטה זו יפים גם לביטוח הלאומי, המופקד אף הוא על מתן גמלת הסיעוד, שהיא שירות חברתי. </w:t>
      </w:r>
    </w:p>
    <w:p w:rsidR="004E6C7C" w:rsidRPr="000C4784" w:rsidP="003E3904">
      <w:pPr>
        <w:pStyle w:val="RESHET"/>
        <w:rPr>
          <w:rtl/>
        </w:rPr>
      </w:pPr>
      <w:r w:rsidRPr="000C4784">
        <w:rPr>
          <w:rFonts w:hint="cs"/>
          <w:rtl/>
        </w:rPr>
        <w:t xml:space="preserve">משרד מבקר המדינה מעיר </w:t>
      </w:r>
      <w:r w:rsidRPr="000C4784">
        <w:rPr>
          <w:rFonts w:hint="cs"/>
          <w:rtl/>
        </w:rPr>
        <w:t>למשהב"ט</w:t>
      </w:r>
      <w:r w:rsidRPr="000C4784">
        <w:rPr>
          <w:rFonts w:hint="cs"/>
          <w:rtl/>
        </w:rPr>
        <w:t xml:space="preserve"> כי נוכח העובדה שהתהליכים מתמשכים קרוב לעשר שנים ואינם מבשילים לכדי התקשרות </w:t>
      </w:r>
      <w:r w:rsidRPr="000C4784">
        <w:rPr>
          <w:rFonts w:hint="cs"/>
          <w:rtl/>
        </w:rPr>
        <w:t>מכרזית</w:t>
      </w:r>
      <w:r w:rsidRPr="000C4784">
        <w:rPr>
          <w:rFonts w:hint="cs"/>
          <w:rtl/>
        </w:rPr>
        <w:t xml:space="preserve"> עם חברות המלווים, ראוי </w:t>
      </w:r>
      <w:r w:rsidRPr="000C4784">
        <w:rPr>
          <w:rFonts w:hint="cs"/>
          <w:rtl/>
        </w:rPr>
        <w:t>שמשהב"ט</w:t>
      </w:r>
      <w:r w:rsidRPr="000C4784">
        <w:rPr>
          <w:rFonts w:hint="cs"/>
          <w:rtl/>
        </w:rPr>
        <w:t xml:space="preserve"> יבחן אם ניתן להיעזר בעקרונות שנקבעו בהחלטת הממשלה האמורה גם במכרז המלווים החדש.</w:t>
      </w:r>
    </w:p>
    <w:p w:rsidR="004E6C7C" w:rsidRPr="003E3904" w:rsidP="000C4784">
      <w:pPr>
        <w:spacing w:line="240" w:lineRule="exact"/>
        <w:ind w:right="2268"/>
        <w:jc w:val="both"/>
        <w:rPr>
          <w:i/>
          <w:iCs/>
          <w:rtl/>
        </w:rPr>
      </w:pPr>
    </w:p>
    <w:p w:rsidR="004E6C7C" w:rsidRPr="003E3904" w:rsidP="003E3904">
      <w:pPr>
        <w:pStyle w:val="KOT5"/>
        <w:rPr>
          <w:rtl/>
        </w:rPr>
      </w:pPr>
      <w:r w:rsidRPr="003E3904">
        <w:rPr>
          <w:rStyle w:val="Heading4Char"/>
          <w:rFonts w:ascii="Tahoma" w:hAnsi="Tahoma" w:cs="Tahoma"/>
          <w:i w:val="0"/>
          <w:iCs w:val="0"/>
          <w:color w:val="387026"/>
          <w:sz w:val="26"/>
          <w:szCs w:val="26"/>
          <w:rtl/>
        </w:rPr>
        <w:t>פיקוח ובקרה על פעילותן של חברות סיעוד שמספקות שירותי מלווים</w:t>
      </w:r>
      <w:r w:rsidRPr="003E3904">
        <w:rPr>
          <w:rFonts w:hint="cs"/>
          <w:rtl/>
        </w:rPr>
        <w:t xml:space="preserve">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אגף שיקום נכים נושא באחריות הכוללת להבטחת איכות הטיפול בנכי צה</w:t>
      </w:r>
      <w:r w:rsidRPr="000C4784">
        <w:rPr>
          <w:rFonts w:ascii="Tahoma" w:hAnsi="Tahoma" w:cs="Tahoma"/>
          <w:sz w:val="18"/>
          <w:szCs w:val="18"/>
          <w:rtl/>
        </w:rPr>
        <w:t>"</w:t>
      </w:r>
      <w:r w:rsidRPr="000C4784">
        <w:rPr>
          <w:rFonts w:ascii="Tahoma" w:hAnsi="Tahoma" w:cs="Tahoma" w:hint="cs"/>
          <w:sz w:val="18"/>
          <w:szCs w:val="18"/>
          <w:rtl/>
        </w:rPr>
        <w:t xml:space="preserve">ל, לרבות בתחום המלווים לנכי צה"ל. על מנת להבטיח טיפול איכותי לנכי צה"ל, על האגף לפקח על הטיפול ועל איכות השירות שחברות הסיעוד מספקות באמצעות המלווים. נוסף על כך לפיקוח ולבקרה על </w:t>
      </w:r>
      <w:r w:rsidRPr="000C4784">
        <w:rPr>
          <w:rFonts w:ascii="Tahoma" w:hAnsi="Tahoma" w:cs="Tahoma"/>
          <w:sz w:val="18"/>
          <w:szCs w:val="18"/>
          <w:rtl/>
        </w:rPr>
        <w:t xml:space="preserve">פעילותן של חברות סיעוד שמספקות שירותי </w:t>
      </w:r>
      <w:r w:rsidRPr="000C4784">
        <w:rPr>
          <w:rFonts w:ascii="Tahoma" w:hAnsi="Tahoma" w:cs="Tahoma" w:hint="cs"/>
          <w:sz w:val="18"/>
          <w:szCs w:val="18"/>
          <w:rtl/>
        </w:rPr>
        <w:t>מלווים</w:t>
      </w:r>
      <w:r w:rsidRPr="000C4784">
        <w:rPr>
          <w:rFonts w:ascii="Tahoma" w:hAnsi="Tahoma" w:cs="Tahoma"/>
          <w:sz w:val="18"/>
          <w:szCs w:val="18"/>
          <w:rtl/>
        </w:rPr>
        <w:t xml:space="preserve"> </w:t>
      </w:r>
      <w:r w:rsidRPr="000C4784">
        <w:rPr>
          <w:rFonts w:ascii="Tahoma" w:hAnsi="Tahoma" w:cs="Tahoma" w:hint="cs"/>
          <w:sz w:val="18"/>
          <w:szCs w:val="18"/>
          <w:rtl/>
        </w:rPr>
        <w:t xml:space="preserve">נודעת חשיבות רבה, בין היתר בשל ההיקף הגדול של התשלומים שמשלם </w:t>
      </w:r>
      <w:r w:rsidRPr="000C4784">
        <w:rPr>
          <w:rFonts w:ascii="Tahoma" w:hAnsi="Tahoma" w:cs="Tahoma" w:hint="cs"/>
          <w:sz w:val="18"/>
          <w:szCs w:val="18"/>
          <w:rtl/>
        </w:rPr>
        <w:t>משהב"ט</w:t>
      </w:r>
      <w:r w:rsidRPr="000C4784">
        <w:rPr>
          <w:rFonts w:ascii="Tahoma" w:hAnsi="Tahoma" w:cs="Tahoma" w:hint="cs"/>
          <w:sz w:val="18"/>
          <w:szCs w:val="18"/>
          <w:rtl/>
        </w:rPr>
        <w:t xml:space="preserve"> לחברות הסיעוד והגידול השנתי בעלויות אלה. </w:t>
      </w:r>
      <w:r w:rsidRPr="000C4784">
        <w:rPr>
          <w:rFonts w:ascii="Tahoma" w:hAnsi="Tahoma" w:cs="Tahoma"/>
          <w:sz w:val="18"/>
          <w:szCs w:val="18"/>
          <w:rtl/>
        </w:rPr>
        <w:t xml:space="preserve">בדיון בנושא מכרז מלווים </w:t>
      </w:r>
      <w:r w:rsidRPr="000C4784">
        <w:rPr>
          <w:rFonts w:ascii="Tahoma" w:hAnsi="Tahoma" w:cs="Tahoma" w:hint="cs"/>
          <w:sz w:val="18"/>
          <w:szCs w:val="18"/>
          <w:rtl/>
        </w:rPr>
        <w:t>שהתקיים ב</w:t>
      </w:r>
      <w:r w:rsidRPr="000C4784">
        <w:rPr>
          <w:rFonts w:ascii="Tahoma" w:hAnsi="Tahoma" w:cs="Tahoma"/>
          <w:sz w:val="18"/>
          <w:szCs w:val="18"/>
          <w:rtl/>
        </w:rPr>
        <w:t xml:space="preserve">אוגוסט 2015 בראשות מנכ"ל </w:t>
      </w:r>
      <w:r w:rsidRPr="000C4784">
        <w:rPr>
          <w:rFonts w:ascii="Tahoma" w:hAnsi="Tahoma" w:cs="Tahoma"/>
          <w:sz w:val="18"/>
          <w:szCs w:val="18"/>
          <w:rtl/>
        </w:rPr>
        <w:t>משהב"ט</w:t>
      </w:r>
      <w:r w:rsidRPr="000C4784">
        <w:rPr>
          <w:rFonts w:ascii="Tahoma" w:hAnsi="Tahoma" w:cs="Tahoma"/>
          <w:sz w:val="18"/>
          <w:szCs w:val="18"/>
          <w:rtl/>
        </w:rPr>
        <w:t xml:space="preserve"> </w:t>
      </w:r>
      <w:r w:rsidRPr="000C4784">
        <w:rPr>
          <w:rFonts w:ascii="Tahoma" w:hAnsi="Tahoma" w:cs="Tahoma" w:hint="cs"/>
          <w:sz w:val="18"/>
          <w:szCs w:val="18"/>
          <w:rtl/>
        </w:rPr>
        <w:t xml:space="preserve">הוא </w:t>
      </w:r>
      <w:r w:rsidRPr="000C4784">
        <w:rPr>
          <w:rFonts w:ascii="Tahoma" w:hAnsi="Tahoma" w:cs="Tahoma"/>
          <w:sz w:val="18"/>
          <w:szCs w:val="18"/>
          <w:rtl/>
        </w:rPr>
        <w:t>הדגיש את "</w:t>
      </w:r>
      <w:r w:rsidRPr="000C4784">
        <w:rPr>
          <w:rFonts w:ascii="Tahoma" w:hAnsi="Tahoma" w:cs="Tahoma"/>
          <w:b/>
          <w:bCs/>
          <w:sz w:val="18"/>
          <w:szCs w:val="18"/>
          <w:rtl/>
        </w:rPr>
        <w:t>חשיבות ביצוע בקרה לטיב השירות מצד החברות הזוכות על מנת לוודא שירות מיטבי לזכאים</w:t>
      </w:r>
      <w:r w:rsidRPr="000C4784">
        <w:rPr>
          <w:rFonts w:ascii="Tahoma" w:hAnsi="Tahoma" w:cs="Tahoma" w:hint="cs"/>
          <w:sz w:val="18"/>
          <w:szCs w:val="18"/>
          <w:rtl/>
        </w:rPr>
        <w:t>"</w:t>
      </w:r>
      <w:r w:rsidRPr="000C4784">
        <w:rPr>
          <w:rFonts w:ascii="Tahoma" w:hAnsi="Tahoma" w:cs="Tahoma"/>
          <w:b/>
          <w:bCs/>
          <w:sz w:val="18"/>
          <w:szCs w:val="18"/>
          <w:rtl/>
        </w:rPr>
        <w:t xml:space="preserve"> </w:t>
      </w:r>
      <w:r w:rsidRPr="000C4784">
        <w:rPr>
          <w:rFonts w:ascii="Tahoma" w:hAnsi="Tahoma" w:cs="Tahoma"/>
          <w:sz w:val="18"/>
          <w:szCs w:val="18"/>
          <w:rtl/>
        </w:rPr>
        <w:t>(ההדגשה במקור)</w:t>
      </w:r>
      <w:r w:rsidRPr="000C4784">
        <w:rPr>
          <w:rFonts w:ascii="Tahoma" w:hAnsi="Tahoma" w:cs="Tahoma" w:hint="cs"/>
          <w:b/>
          <w:bCs/>
          <w:sz w:val="18"/>
          <w:szCs w:val="18"/>
          <w:rtl/>
        </w:rPr>
        <w:t xml:space="preserve"> </w:t>
      </w:r>
      <w:r w:rsidRPr="000C4784">
        <w:rPr>
          <w:rFonts w:ascii="Tahoma" w:hAnsi="Tahoma" w:cs="Tahoma"/>
          <w:sz w:val="18"/>
          <w:szCs w:val="18"/>
          <w:rtl/>
        </w:rPr>
        <w:t>והנחה</w:t>
      </w:r>
      <w:r w:rsidRPr="000C4784">
        <w:rPr>
          <w:rFonts w:ascii="Tahoma" w:hAnsi="Tahoma" w:cs="Tahoma"/>
          <w:b/>
          <w:bCs/>
          <w:sz w:val="18"/>
          <w:szCs w:val="18"/>
          <w:rtl/>
        </w:rPr>
        <w:t xml:space="preserve"> </w:t>
      </w:r>
      <w:r w:rsidRPr="000C4784">
        <w:rPr>
          <w:rFonts w:ascii="Tahoma" w:hAnsi="Tahoma" w:cs="Tahoma" w:hint="cs"/>
          <w:b/>
          <w:bCs/>
          <w:sz w:val="18"/>
          <w:szCs w:val="18"/>
          <w:rtl/>
        </w:rPr>
        <w:t>"</w:t>
      </w:r>
      <w:r w:rsidRPr="000C4784">
        <w:rPr>
          <w:rFonts w:ascii="Tahoma" w:hAnsi="Tahoma" w:cs="Tahoma"/>
          <w:sz w:val="18"/>
          <w:szCs w:val="18"/>
          <w:rtl/>
        </w:rPr>
        <w:t>לבצע בקרה על החברות שיזכו במכרז</w:t>
      </w:r>
      <w:r w:rsidRPr="000C4784">
        <w:rPr>
          <w:rFonts w:ascii="Tahoma" w:hAnsi="Tahoma" w:cs="Tahoma" w:hint="cs"/>
          <w:sz w:val="18"/>
          <w:szCs w:val="18"/>
          <w:rtl/>
        </w:rPr>
        <w:t xml:space="preserve">".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ב</w:t>
      </w:r>
      <w:r w:rsidRPr="000C4784">
        <w:rPr>
          <w:rFonts w:ascii="Tahoma" w:hAnsi="Tahoma" w:cs="Tahoma"/>
          <w:sz w:val="18"/>
          <w:szCs w:val="18"/>
          <w:rtl/>
        </w:rPr>
        <w:t xml:space="preserve">הסכמים שחתם </w:t>
      </w:r>
      <w:r w:rsidRPr="000C4784">
        <w:rPr>
          <w:rFonts w:ascii="Tahoma" w:hAnsi="Tahoma" w:cs="Tahoma"/>
          <w:sz w:val="18"/>
          <w:szCs w:val="18"/>
          <w:rtl/>
        </w:rPr>
        <w:t>משהב"ט</w:t>
      </w:r>
      <w:r w:rsidRPr="000C4784">
        <w:rPr>
          <w:rFonts w:ascii="Tahoma" w:hAnsi="Tahoma" w:cs="Tahoma"/>
          <w:sz w:val="18"/>
          <w:szCs w:val="18"/>
          <w:rtl/>
        </w:rPr>
        <w:t xml:space="preserve"> בשנת 1991 עם </w:t>
      </w:r>
      <w:r w:rsidRPr="000C4784">
        <w:rPr>
          <w:rFonts w:ascii="Tahoma" w:hAnsi="Tahoma" w:cs="Tahoma" w:hint="cs"/>
          <w:sz w:val="18"/>
          <w:szCs w:val="18"/>
          <w:rtl/>
        </w:rPr>
        <w:t xml:space="preserve">שתי </w:t>
      </w:r>
      <w:r w:rsidRPr="000C4784">
        <w:rPr>
          <w:rFonts w:ascii="Tahoma" w:hAnsi="Tahoma" w:cs="Tahoma"/>
          <w:sz w:val="18"/>
          <w:szCs w:val="18"/>
          <w:rtl/>
        </w:rPr>
        <w:t xml:space="preserve">חברות הסיעוד </w:t>
      </w:r>
      <w:r w:rsidRPr="000C4784">
        <w:rPr>
          <w:rFonts w:ascii="Tahoma" w:hAnsi="Tahoma" w:cs="Tahoma" w:hint="cs"/>
          <w:sz w:val="18"/>
          <w:szCs w:val="18"/>
          <w:rtl/>
        </w:rPr>
        <w:t>לא</w:t>
      </w:r>
      <w:r w:rsidRPr="000C4784">
        <w:rPr>
          <w:rFonts w:ascii="Tahoma" w:hAnsi="Tahoma" w:cs="Tahoma"/>
          <w:sz w:val="18"/>
          <w:szCs w:val="18"/>
          <w:rtl/>
        </w:rPr>
        <w:t xml:space="preserve"> </w:t>
      </w:r>
      <w:r w:rsidRPr="000C4784">
        <w:rPr>
          <w:rFonts w:ascii="Tahoma" w:hAnsi="Tahoma" w:cs="Tahoma" w:hint="cs"/>
          <w:sz w:val="18"/>
          <w:szCs w:val="18"/>
          <w:rtl/>
        </w:rPr>
        <w:t>נכללו</w:t>
      </w:r>
      <w:r w:rsidRPr="000C4784">
        <w:rPr>
          <w:rFonts w:ascii="Tahoma" w:hAnsi="Tahoma" w:cs="Tahoma"/>
          <w:sz w:val="18"/>
          <w:szCs w:val="18"/>
          <w:rtl/>
        </w:rPr>
        <w:t xml:space="preserve"> סעיפים של פיקוח ובקרה</w:t>
      </w:r>
      <w:r w:rsidRPr="000C4784">
        <w:rPr>
          <w:rFonts w:ascii="Tahoma" w:hAnsi="Tahoma" w:cs="Tahoma" w:hint="cs"/>
          <w:sz w:val="18"/>
          <w:szCs w:val="18"/>
          <w:rtl/>
        </w:rPr>
        <w:t>.</w:t>
      </w:r>
      <w:r w:rsidRPr="000C4784">
        <w:rPr>
          <w:rFonts w:ascii="Tahoma" w:hAnsi="Tahoma" w:cs="Tahoma"/>
          <w:sz w:val="18"/>
          <w:szCs w:val="18"/>
          <w:rtl/>
        </w:rPr>
        <w:t xml:space="preserve"> </w:t>
      </w:r>
      <w:r w:rsidRPr="000C4784">
        <w:rPr>
          <w:rFonts w:ascii="Tahoma" w:hAnsi="Tahoma" w:cs="Tahoma" w:hint="cs"/>
          <w:sz w:val="18"/>
          <w:szCs w:val="18"/>
          <w:rtl/>
        </w:rPr>
        <w:t xml:space="preserve">עקב כך </w:t>
      </w:r>
      <w:r w:rsidRPr="000C4784">
        <w:rPr>
          <w:rFonts w:ascii="Tahoma" w:hAnsi="Tahoma" w:cs="Tahoma"/>
          <w:sz w:val="18"/>
          <w:szCs w:val="18"/>
          <w:rtl/>
        </w:rPr>
        <w:t>חברות הסיעוד לא חויבו ל</w:t>
      </w:r>
      <w:r w:rsidRPr="000C4784">
        <w:rPr>
          <w:rFonts w:ascii="Tahoma" w:hAnsi="Tahoma" w:cs="Tahoma" w:hint="cs"/>
          <w:sz w:val="18"/>
          <w:szCs w:val="18"/>
          <w:rtl/>
        </w:rPr>
        <w:t xml:space="preserve">קיים </w:t>
      </w:r>
      <w:r w:rsidRPr="000C4784">
        <w:rPr>
          <w:rFonts w:ascii="Tahoma" w:hAnsi="Tahoma" w:cs="Tahoma"/>
          <w:sz w:val="18"/>
          <w:szCs w:val="18"/>
          <w:rtl/>
        </w:rPr>
        <w:t>ביקורי בית</w:t>
      </w:r>
      <w:r w:rsidRPr="000C4784">
        <w:rPr>
          <w:rFonts w:ascii="Tahoma" w:hAnsi="Tahoma" w:cs="Tahoma" w:hint="cs"/>
          <w:sz w:val="18"/>
          <w:szCs w:val="18"/>
          <w:rtl/>
        </w:rPr>
        <w:t xml:space="preserve"> אצל נכי צה</w:t>
      </w:r>
      <w:r w:rsidRPr="000C4784">
        <w:rPr>
          <w:rFonts w:ascii="Tahoma" w:hAnsi="Tahoma" w:cs="Tahoma"/>
          <w:sz w:val="18"/>
          <w:szCs w:val="18"/>
          <w:rtl/>
        </w:rPr>
        <w:t>"</w:t>
      </w:r>
      <w:r w:rsidRPr="000C4784">
        <w:rPr>
          <w:rFonts w:ascii="Tahoma" w:hAnsi="Tahoma" w:cs="Tahoma" w:hint="cs"/>
          <w:sz w:val="18"/>
          <w:szCs w:val="18"/>
          <w:rtl/>
        </w:rPr>
        <w:t>ל. כמו כן, בהסכמים לא נדרשו החברות להגיש דוחות בקרה וביקורת, והמלווים לא נדרשו להגיש דיווח ממוחשב על שעות נוכחות ועל עלות הנסיעות. בנוסף, נקלטו בחברות אלה מלווים ללא הכשרה ייעודית.</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בהסכם שחתם </w:t>
      </w:r>
      <w:r w:rsidRPr="000C4784">
        <w:rPr>
          <w:rFonts w:ascii="Tahoma" w:hAnsi="Tahoma" w:cs="Tahoma" w:hint="cs"/>
          <w:sz w:val="18"/>
          <w:szCs w:val="18"/>
          <w:rtl/>
        </w:rPr>
        <w:t>משהב"ט</w:t>
      </w:r>
      <w:r w:rsidRPr="000C4784">
        <w:rPr>
          <w:rFonts w:ascii="Tahoma" w:hAnsi="Tahoma" w:cs="Tahoma" w:hint="cs"/>
          <w:sz w:val="18"/>
          <w:szCs w:val="18"/>
          <w:rtl/>
        </w:rPr>
        <w:t xml:space="preserve"> בשנת 1998 עם חברת הסיעוד השלישית נכללו סעיפי פיקוח ובקרה על איכות השירות שנותנים המלווים לנכי צה</w:t>
      </w:r>
      <w:r w:rsidRPr="000C4784">
        <w:rPr>
          <w:rFonts w:ascii="Tahoma" w:hAnsi="Tahoma" w:cs="Tahoma"/>
          <w:sz w:val="18"/>
          <w:szCs w:val="18"/>
          <w:rtl/>
        </w:rPr>
        <w:t>"</w:t>
      </w:r>
      <w:r w:rsidRPr="000C4784">
        <w:rPr>
          <w:rFonts w:ascii="Tahoma" w:hAnsi="Tahoma" w:cs="Tahoma" w:hint="cs"/>
          <w:sz w:val="18"/>
          <w:szCs w:val="18"/>
          <w:rtl/>
        </w:rPr>
        <w:t>ל כגון העסקת מפקח מטעמה על המלווים, אשר ינהל מעקב תדיר אחר הטיפול הסיעודי הניתן לנכי צה</w:t>
      </w:r>
      <w:r w:rsidRPr="000C4784">
        <w:rPr>
          <w:rFonts w:ascii="Tahoma" w:hAnsi="Tahoma" w:cs="Tahoma"/>
          <w:sz w:val="18"/>
          <w:szCs w:val="18"/>
          <w:rtl/>
        </w:rPr>
        <w:t>"</w:t>
      </w:r>
      <w:r w:rsidRPr="000C4784">
        <w:rPr>
          <w:rFonts w:ascii="Tahoma" w:hAnsi="Tahoma" w:cs="Tahoma" w:hint="cs"/>
          <w:sz w:val="18"/>
          <w:szCs w:val="18"/>
          <w:rtl/>
        </w:rPr>
        <w:t xml:space="preserve">ל, ובכלל זה יבקר בביתו של נכה צה"ל לפחות אחת לשלושה חודשים ויוודא שהטיפול בו הוא ברמה מקצועית נאותה. כמו כן התחייבה החברה לתת על חשבונה הדרכה לכל מלווה, אשר תתמקד בטיפול סיעודי בהתאם למצבו הרפואי, למגבלותיו ולצרכיו של נכה צה"ל שבו יטפל המלווה. עוד התחייבה החברה להעביר בעצמה ועל חשבונה השתלמויות מקצועיות בתחום הסיעוד והטיפול בנכי צה"ל. אולם ההסכם לא כלל סעיף של פיצויים מוסכמים בגין אי-עמידת חברת הסיעוד בהתחייבויותיה.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sz w:val="18"/>
          <w:szCs w:val="18"/>
          <w:rtl/>
        </w:rPr>
        <w:t>בהקשר זה</w:t>
      </w:r>
      <w:r w:rsidRPr="000C4784">
        <w:rPr>
          <w:rFonts w:ascii="Tahoma" w:hAnsi="Tahoma" w:cs="Tahoma" w:hint="cs"/>
          <w:sz w:val="18"/>
          <w:szCs w:val="18"/>
          <w:rtl/>
        </w:rPr>
        <w:t xml:space="preserve"> יצוין כי במכרז המלווים החדש נכלל סעיף ולפיו החברות שיזכו מתחייבות לקיים פיקוח ובקרה על עבודת המלווים, ובכלל זה להכין תיק מלווה, לקיים ביקורי בית ולהכין משובים מקצועיים בעניין עבודתם של המלווים.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בשנת 2015 פרסם </w:t>
      </w:r>
      <w:r w:rsidRPr="000C4784">
        <w:rPr>
          <w:rFonts w:ascii="Tahoma" w:hAnsi="Tahoma" w:cs="Tahoma" w:hint="cs"/>
          <w:sz w:val="18"/>
          <w:szCs w:val="18"/>
          <w:rtl/>
        </w:rPr>
        <w:t>משהב"ט</w:t>
      </w:r>
      <w:r w:rsidRPr="000C4784">
        <w:rPr>
          <w:rFonts w:ascii="Tahoma" w:hAnsi="Tahoma" w:cs="Tahoma" w:hint="cs"/>
          <w:sz w:val="18"/>
          <w:szCs w:val="18"/>
          <w:rtl/>
        </w:rPr>
        <w:t xml:space="preserve"> מכרז להתקשרות עם חברת בקרה שתבצע בקרה על שלוש חברות הסיעוד, והחברה שזכתה החלה לבצע בקרה על פעילות החברות. עם זאת, מהמסמכים עלה כי היו "קשיים אופרטיביים במימוש ההתקשרות" עם חברת הבקרה, בין היתר בשל קשיים בנושא המחשוב וקבלת מידע באופן ממוכן מחברות הסיעוד. עקב כך בסוף שנת 2015 הוחלט לסיים את ההתקשרות עם חברת הבקרה</w:t>
      </w:r>
      <w:r>
        <w:rPr>
          <w:rFonts w:ascii="Tahoma" w:hAnsi="Tahoma" w:cs="Tahoma"/>
          <w:sz w:val="18"/>
          <w:szCs w:val="18"/>
          <w:vertAlign w:val="superscript"/>
          <w:rtl/>
        </w:rPr>
        <w:footnoteReference w:id="58"/>
      </w:r>
      <w:r w:rsidRPr="000C4784">
        <w:rPr>
          <w:rFonts w:ascii="Tahoma" w:hAnsi="Tahoma" w:cs="Tahoma" w:hint="cs"/>
          <w:sz w:val="18"/>
          <w:szCs w:val="18"/>
          <w:rtl/>
        </w:rPr>
        <w:t>.</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החל בשנת 2015 מבצע </w:t>
      </w:r>
      <w:r w:rsidRPr="000C4784">
        <w:rPr>
          <w:rFonts w:ascii="Tahoma" w:hAnsi="Tahoma" w:cs="Tahoma" w:hint="cs"/>
          <w:sz w:val="18"/>
          <w:szCs w:val="18"/>
          <w:rtl/>
        </w:rPr>
        <w:t>אכ"ס</w:t>
      </w:r>
      <w:r w:rsidRPr="000C4784">
        <w:rPr>
          <w:rFonts w:ascii="Tahoma" w:hAnsi="Tahoma" w:cs="Tahoma" w:hint="cs"/>
          <w:sz w:val="18"/>
          <w:szCs w:val="18"/>
          <w:rtl/>
        </w:rPr>
        <w:t xml:space="preserve">, באמצעות רואה חשבון חיצוני, בקרה כספית על </w:t>
      </w:r>
      <w:r w:rsidRPr="000C4784">
        <w:rPr>
          <w:rFonts w:ascii="Tahoma" w:hAnsi="Tahoma" w:cs="Tahoma"/>
          <w:sz w:val="18"/>
          <w:szCs w:val="18"/>
          <w:rtl/>
        </w:rPr>
        <w:t>דיווחי</w:t>
      </w:r>
      <w:r w:rsidRPr="000C4784">
        <w:rPr>
          <w:rFonts w:ascii="Tahoma" w:hAnsi="Tahoma" w:cs="Tahoma" w:hint="cs"/>
          <w:sz w:val="18"/>
          <w:szCs w:val="18"/>
          <w:rtl/>
        </w:rPr>
        <w:t xml:space="preserve"> </w:t>
      </w:r>
      <w:r w:rsidRPr="000C4784">
        <w:rPr>
          <w:rFonts w:ascii="Tahoma" w:hAnsi="Tahoma" w:cs="Tahoma"/>
          <w:sz w:val="18"/>
          <w:szCs w:val="18"/>
          <w:rtl/>
        </w:rPr>
        <w:t>חברות</w:t>
      </w:r>
      <w:r w:rsidRPr="000C4784">
        <w:rPr>
          <w:rFonts w:ascii="Tahoma" w:hAnsi="Tahoma" w:cs="Tahoma" w:hint="cs"/>
          <w:sz w:val="18"/>
          <w:szCs w:val="18"/>
          <w:rtl/>
        </w:rPr>
        <w:t xml:space="preserve"> הסיעוד בהשוואה לנתונים ש</w:t>
      </w:r>
      <w:r w:rsidRPr="000C4784">
        <w:rPr>
          <w:rFonts w:ascii="Tahoma" w:hAnsi="Tahoma" w:cs="Tahoma"/>
          <w:sz w:val="18"/>
          <w:szCs w:val="18"/>
          <w:rtl/>
        </w:rPr>
        <w:t xml:space="preserve">מפיקה </w:t>
      </w:r>
      <w:r w:rsidRPr="000C4784">
        <w:rPr>
          <w:rFonts w:ascii="Tahoma" w:hAnsi="Tahoma" w:cs="Tahoma" w:hint="cs"/>
          <w:sz w:val="18"/>
          <w:szCs w:val="18"/>
          <w:rtl/>
        </w:rPr>
        <w:t>היחידה לאפיון ובקרת שירותים רפואיים בנוגע לנכי צה</w:t>
      </w:r>
      <w:r w:rsidRPr="000C4784">
        <w:rPr>
          <w:rFonts w:ascii="Tahoma" w:hAnsi="Tahoma" w:cs="Tahoma"/>
          <w:sz w:val="18"/>
          <w:szCs w:val="18"/>
          <w:rtl/>
        </w:rPr>
        <w:t>"</w:t>
      </w:r>
      <w:r w:rsidRPr="000C4784">
        <w:rPr>
          <w:rFonts w:ascii="Tahoma" w:hAnsi="Tahoma" w:cs="Tahoma" w:hint="cs"/>
          <w:sz w:val="18"/>
          <w:szCs w:val="18"/>
          <w:rtl/>
        </w:rPr>
        <w:t xml:space="preserve">ל שאושרו להם שירותי מלווים. עם זאת, כיוון שבמועד סיום הביקורת חברות הסיעוד אינן מנהלות את נושא המלווים במערכות ממוחשבות, אין ממשק ממוחשב בין חברות הסיעוד </w:t>
      </w:r>
      <w:r w:rsidRPr="000C4784">
        <w:rPr>
          <w:rFonts w:ascii="Tahoma" w:hAnsi="Tahoma" w:cs="Tahoma" w:hint="cs"/>
          <w:sz w:val="18"/>
          <w:szCs w:val="18"/>
          <w:rtl/>
        </w:rPr>
        <w:t>למשהב"ט</w:t>
      </w:r>
      <w:r w:rsidRPr="000C4784">
        <w:rPr>
          <w:rFonts w:ascii="Tahoma" w:hAnsi="Tahoma" w:cs="Tahoma" w:hint="cs"/>
          <w:sz w:val="18"/>
          <w:szCs w:val="18"/>
          <w:rtl/>
        </w:rPr>
        <w:t>, תהליך הבקרה אינו ממוחשב ואינו יכול להקיף את כלל הבקרות הכספיות שניתן היה לבצע, דוגמת אלו ש</w:t>
      </w:r>
      <w:r w:rsidRPr="000C4784">
        <w:rPr>
          <w:rFonts w:ascii="Tahoma" w:hAnsi="Tahoma" w:cs="Tahoma"/>
          <w:sz w:val="18"/>
          <w:szCs w:val="18"/>
          <w:rtl/>
        </w:rPr>
        <w:t>מכרז המלווים החדש</w:t>
      </w:r>
      <w:r w:rsidRPr="000C4784">
        <w:rPr>
          <w:rFonts w:ascii="Tahoma" w:hAnsi="Tahoma" w:cs="Tahoma" w:hint="cs"/>
          <w:sz w:val="18"/>
          <w:szCs w:val="18"/>
          <w:rtl/>
        </w:rPr>
        <w:t xml:space="preserve"> מאפשר.</w:t>
      </w:r>
    </w:p>
    <w:p w:rsidR="004E6C7C" w:rsidRPr="000C4784" w:rsidP="000C4784">
      <w:pPr>
        <w:spacing w:line="240" w:lineRule="exact"/>
        <w:ind w:right="2268"/>
        <w:jc w:val="both"/>
        <w:rPr>
          <w:rFonts w:ascii="Tahoma" w:hAnsi="Tahoma" w:cs="Tahoma"/>
          <w:strike/>
          <w:sz w:val="18"/>
          <w:szCs w:val="18"/>
          <w:rtl/>
        </w:rPr>
      </w:pPr>
      <w:r w:rsidRPr="000C4784">
        <w:rPr>
          <w:rFonts w:ascii="Tahoma" w:hAnsi="Tahoma" w:cs="Tahoma" w:hint="cs"/>
          <w:sz w:val="18"/>
          <w:szCs w:val="18"/>
          <w:rtl/>
        </w:rPr>
        <w:t xml:space="preserve">בתגובתו של אגף שיקום נכים צוין כי נוסף על הבקרות האמורות מבצע רואה חשבון בקרה שוטפת לפני שמועברים כספים לחברות הסיעוד. עוד צוין כי בשנים האחרונות הוקמה ביחידה לאפיון ובקרת שירותים רפואיים מערכת </w:t>
      </w:r>
      <w:r w:rsidRPr="000C4784">
        <w:rPr>
          <w:rFonts w:ascii="Tahoma" w:hAnsi="Tahoma" w:cs="Tahoma" w:hint="cs"/>
          <w:sz w:val="18"/>
          <w:szCs w:val="18"/>
          <w:rtl/>
        </w:rPr>
        <w:t>מחשוב הכוללת כרטיס זכאות לכל נכה צה</w:t>
      </w:r>
      <w:r w:rsidRPr="000C4784">
        <w:rPr>
          <w:rFonts w:ascii="Tahoma" w:hAnsi="Tahoma" w:cs="Tahoma"/>
          <w:sz w:val="18"/>
          <w:szCs w:val="18"/>
          <w:rtl/>
        </w:rPr>
        <w:t>"</w:t>
      </w:r>
      <w:r w:rsidRPr="000C4784">
        <w:rPr>
          <w:rFonts w:ascii="Tahoma" w:hAnsi="Tahoma" w:cs="Tahoma" w:hint="cs"/>
          <w:sz w:val="18"/>
          <w:szCs w:val="18"/>
          <w:rtl/>
        </w:rPr>
        <w:t xml:space="preserve">ל ובו נתונים על פריסת שעות הליווי שאושרו לו ביממה וריכוז ההפניות שנשלחו לחברות הסיעוד.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יצוין כי מכרז המלווים החדש כולל פרק העוסק בהתחשבנות דיגיטלית בין </w:t>
      </w:r>
      <w:r w:rsidRPr="000C4784">
        <w:rPr>
          <w:rFonts w:ascii="Tahoma" w:hAnsi="Tahoma" w:cs="Tahoma" w:hint="cs"/>
          <w:sz w:val="18"/>
          <w:szCs w:val="18"/>
          <w:rtl/>
        </w:rPr>
        <w:t>משהב"ט</w:t>
      </w:r>
      <w:r w:rsidRPr="000C4784">
        <w:rPr>
          <w:rFonts w:ascii="Tahoma" w:hAnsi="Tahoma" w:cs="Tahoma" w:hint="cs"/>
          <w:sz w:val="18"/>
          <w:szCs w:val="18"/>
          <w:rtl/>
        </w:rPr>
        <w:t xml:space="preserve"> לחברות הסיעוד, לרבות הפקת הפניה ממוחשבת על ידי האגף לכל נכה צה</w:t>
      </w:r>
      <w:r w:rsidRPr="000C4784">
        <w:rPr>
          <w:rFonts w:ascii="Tahoma" w:hAnsi="Tahoma" w:cs="Tahoma"/>
          <w:sz w:val="18"/>
          <w:szCs w:val="18"/>
          <w:rtl/>
        </w:rPr>
        <w:t>"</w:t>
      </w:r>
      <w:r w:rsidRPr="000C4784">
        <w:rPr>
          <w:rFonts w:ascii="Tahoma" w:hAnsi="Tahoma" w:cs="Tahoma" w:hint="cs"/>
          <w:sz w:val="18"/>
          <w:szCs w:val="18"/>
          <w:rtl/>
        </w:rPr>
        <w:t xml:space="preserve">ל שאושרה לו זכאות למלווה, תוכנה לניהול מלווים שתותקן במשרדי חברות הסיעוד, העברת נתונים דיגיטלית בין </w:t>
      </w:r>
      <w:r w:rsidRPr="000C4784">
        <w:rPr>
          <w:rFonts w:ascii="Tahoma" w:hAnsi="Tahoma" w:cs="Tahoma" w:hint="cs"/>
          <w:sz w:val="18"/>
          <w:szCs w:val="18"/>
          <w:rtl/>
        </w:rPr>
        <w:t>משהב"ט</w:t>
      </w:r>
      <w:r w:rsidRPr="000C4784">
        <w:rPr>
          <w:rFonts w:ascii="Tahoma" w:hAnsi="Tahoma" w:cs="Tahoma" w:hint="cs"/>
          <w:sz w:val="18"/>
          <w:szCs w:val="18"/>
          <w:rtl/>
        </w:rPr>
        <w:t xml:space="preserve"> לחברות הסיעוד, דיווח על שעות נוכחות על בסיס החתמה סלולרית, הפעלת מערכת ממוחשבת (באגף או בחברת הבקרה על חברות הסיעוד) לקליטת נתונים על זכאויות למלווה, נתוני נוכחות, נתוני חשבוניות, יכולות לבדיקת נתונים של מלווים הנותנים שירותי מלווים ליותר מנכה צה</w:t>
      </w:r>
      <w:r w:rsidRPr="000C4784">
        <w:rPr>
          <w:rFonts w:ascii="Tahoma" w:hAnsi="Tahoma" w:cs="Tahoma"/>
          <w:sz w:val="18"/>
          <w:szCs w:val="18"/>
          <w:rtl/>
        </w:rPr>
        <w:t>"</w:t>
      </w:r>
      <w:r w:rsidRPr="000C4784">
        <w:rPr>
          <w:rFonts w:ascii="Tahoma" w:hAnsi="Tahoma" w:cs="Tahoma" w:hint="cs"/>
          <w:sz w:val="18"/>
          <w:szCs w:val="18"/>
          <w:rtl/>
        </w:rPr>
        <w:t>ל אחד וכל מידע אחר הנוגע לאופן חישוב דרישת התשלום ובחינת מידת עמידתן של החברות בהסכם. יודגש שהמכרז החדש כולל פרק בנושא תשלום פיצויים בגין הפרה של תנאי מתנאי ההסכם.</w:t>
      </w:r>
    </w:p>
    <w:p w:rsidR="004E6C7C" w:rsidRPr="000C4784" w:rsidP="003E3904">
      <w:pPr>
        <w:spacing w:after="240" w:line="240" w:lineRule="exact"/>
        <w:ind w:right="2268"/>
        <w:jc w:val="both"/>
        <w:rPr>
          <w:rFonts w:ascii="Tahoma" w:hAnsi="Tahoma" w:cs="Tahoma"/>
          <w:sz w:val="18"/>
          <w:szCs w:val="18"/>
          <w:rtl/>
        </w:rPr>
      </w:pPr>
      <w:r w:rsidRPr="000C4784">
        <w:rPr>
          <w:rFonts w:ascii="Tahoma" w:hAnsi="Tahoma" w:cs="Tahoma" w:hint="cs"/>
          <w:sz w:val="18"/>
          <w:szCs w:val="18"/>
          <w:rtl/>
        </w:rPr>
        <w:t xml:space="preserve">בסקר שבוצע עבור משרד מבקר המדינה השיבו 20% </w:t>
      </w:r>
      <w:r w:rsidRPr="000C4784">
        <w:rPr>
          <w:rFonts w:ascii="Tahoma" w:hAnsi="Tahoma" w:cs="Tahoma"/>
          <w:sz w:val="18"/>
          <w:szCs w:val="18"/>
          <w:rtl/>
        </w:rPr>
        <w:t xml:space="preserve">מנכי צה"ל </w:t>
      </w:r>
      <w:r w:rsidRPr="000C4784">
        <w:rPr>
          <w:rFonts w:ascii="Tahoma" w:hAnsi="Tahoma" w:cs="Tahoma" w:hint="cs"/>
          <w:sz w:val="18"/>
          <w:szCs w:val="18"/>
          <w:rtl/>
        </w:rPr>
        <w:t xml:space="preserve">שיש </w:t>
      </w:r>
      <w:r w:rsidRPr="000C4784">
        <w:rPr>
          <w:rFonts w:ascii="Tahoma" w:hAnsi="Tahoma" w:cs="Tahoma"/>
          <w:sz w:val="18"/>
          <w:szCs w:val="18"/>
          <w:rtl/>
        </w:rPr>
        <w:t>להם מלווים</w:t>
      </w:r>
      <w:r w:rsidRPr="000C4784">
        <w:rPr>
          <w:rFonts w:ascii="Tahoma" w:hAnsi="Tahoma" w:cs="Tahoma" w:hint="cs"/>
          <w:sz w:val="18"/>
          <w:szCs w:val="18"/>
          <w:rtl/>
        </w:rPr>
        <w:t xml:space="preserve"> כי המלווים אינם נוכחים בכל שעות הליווי שהוגדרו להם, ו-47% השיבו כי בשנתיים האחרונות לא התקיימו ביקורי בית לבדיקת תפקוד המלווים - לא מטעם החברות המספקות שירותי מלווים ולא מטעם האגף.</w:t>
      </w:r>
    </w:p>
    <w:p w:rsidR="004E6C7C" w:rsidRPr="000C4784" w:rsidP="003E3904">
      <w:pPr>
        <w:pStyle w:val="RESHET"/>
        <w:rPr>
          <w:rtl/>
        </w:rPr>
      </w:pPr>
      <w:r w:rsidRPr="000C4784">
        <w:rPr>
          <w:rFonts w:hint="cs"/>
          <w:rtl/>
        </w:rPr>
        <w:t>חשוב להבטיח כי יינתן טיפול איכותי ומיטבי לנכי צה</w:t>
      </w:r>
      <w:r w:rsidRPr="000C4784">
        <w:rPr>
          <w:rtl/>
        </w:rPr>
        <w:t>"</w:t>
      </w:r>
      <w:r w:rsidRPr="000C4784">
        <w:rPr>
          <w:rFonts w:hint="cs"/>
          <w:rtl/>
        </w:rPr>
        <w:t xml:space="preserve">ל שאושרו להם מלווים. משרד מבקר המדינה מעיר לאגף שיקום נכים כי טיפול לא ראוי בנכה צה"ל שהוא גם סיעודי עלול להביא לפגיעה בו ולסכן את בריאותו הפיזית והנפשית. </w:t>
      </w:r>
    </w:p>
    <w:p w:rsidR="004E6C7C" w:rsidRPr="000C4784" w:rsidP="003E3904">
      <w:pPr>
        <w:spacing w:before="180" w:after="240" w:line="240" w:lineRule="exact"/>
        <w:ind w:right="2268"/>
        <w:jc w:val="both"/>
        <w:rPr>
          <w:rFonts w:ascii="Tahoma" w:hAnsi="Tahoma" w:cs="Tahoma"/>
          <w:sz w:val="18"/>
          <w:szCs w:val="18"/>
          <w:rtl/>
        </w:rPr>
      </w:pPr>
      <w:r w:rsidRPr="000C4784">
        <w:rPr>
          <w:rFonts w:ascii="Tahoma" w:hAnsi="Tahoma" w:eastAsiaTheme="majorEastAsia" w:cs="Tahoma" w:hint="cs"/>
          <w:b/>
          <w:sz w:val="18"/>
          <w:szCs w:val="18"/>
          <w:rtl/>
        </w:rPr>
        <w:t xml:space="preserve">בתגובתו ציין אגף שיקום נכים </w:t>
      </w:r>
      <w:r w:rsidRPr="000C4784">
        <w:rPr>
          <w:rFonts w:ascii="Tahoma" w:hAnsi="Tahoma" w:cs="Tahoma" w:hint="cs"/>
          <w:sz w:val="18"/>
          <w:szCs w:val="18"/>
          <w:rtl/>
        </w:rPr>
        <w:t>כי</w:t>
      </w:r>
      <w:r w:rsidRPr="000C4784">
        <w:rPr>
          <w:rFonts w:ascii="Tahoma" w:hAnsi="Tahoma" w:eastAsiaTheme="majorEastAsia" w:cs="Tahoma" w:hint="cs"/>
          <w:b/>
          <w:sz w:val="18"/>
          <w:szCs w:val="18"/>
          <w:rtl/>
        </w:rPr>
        <w:t xml:space="preserve"> האחריות לדיווח על שעות העבודה של המלווים היא של נכה צה"ל או של האפוטרופוס עליו, וכי חובה עליהם לדווח לנציגי חברת הסיעוד על כל כשל או אי-הגעת מלווה לטיפול. </w:t>
      </w:r>
      <w:r w:rsidRPr="000C4784">
        <w:rPr>
          <w:rFonts w:ascii="Tahoma" w:hAnsi="Tahoma" w:cs="Tahoma" w:hint="cs"/>
          <w:sz w:val="18"/>
          <w:szCs w:val="18"/>
          <w:rtl/>
        </w:rPr>
        <w:t>עוד ציין כי אף שבהסכמים עם חברות הסיעוד לא עוגן נושא ביקורי הבית, מבצע האגף ביקורי בית הן על ידי חברות הסיעוד והן על ידי מחוזות השיקום בהתאם לצורך. כמו כן, מדי שנה האגף יוזם ביקורי בית בקרב אוכלוסיות ייעודיות, ובמסגרתם נבחנים השירותים השונים הניתנים לנכי צה</w:t>
      </w:r>
      <w:r w:rsidRPr="000C4784">
        <w:rPr>
          <w:rFonts w:ascii="Tahoma" w:hAnsi="Tahoma" w:cs="Tahoma"/>
          <w:sz w:val="18"/>
          <w:szCs w:val="18"/>
          <w:rtl/>
        </w:rPr>
        <w:t>"</w:t>
      </w:r>
      <w:r w:rsidRPr="000C4784">
        <w:rPr>
          <w:rFonts w:ascii="Tahoma" w:hAnsi="Tahoma" w:cs="Tahoma" w:hint="cs"/>
          <w:sz w:val="18"/>
          <w:szCs w:val="18"/>
          <w:rtl/>
        </w:rPr>
        <w:t>ל, לרבות נושאי הליווי בהתאם לצורך. מכל מקום, הבקרה וניהול ביקורי הבית עתידים להתבצע באמצעות חברת בקרה לאחר קיום מכרז המלווים החדש.</w:t>
      </w:r>
      <w:r w:rsidRPr="000C4784">
        <w:rPr>
          <w:rFonts w:ascii="Tahoma" w:hAnsi="Tahoma" w:eastAsiaTheme="majorEastAsia" w:cs="Tahoma" w:hint="cs"/>
          <w:b/>
          <w:sz w:val="18"/>
          <w:szCs w:val="18"/>
          <w:rtl/>
        </w:rPr>
        <w:t xml:space="preserve"> אגף שיקום נכים </w:t>
      </w:r>
      <w:r w:rsidRPr="000C4784">
        <w:rPr>
          <w:rFonts w:ascii="Tahoma" w:hAnsi="Tahoma" w:cs="Tahoma" w:hint="cs"/>
          <w:sz w:val="18"/>
          <w:szCs w:val="18"/>
          <w:rtl/>
        </w:rPr>
        <w:t>הוסיף בתגובתו כי הוא עושה כל שביכולתו לוודא שהטיפול בנכי צה"ל הוא איכותי, ולראיה - בשנת 2018 נבחר ספק להפעלת קורס הכשרה למלווים לנכי צה"ל קשים מאוד, וההכשרה היא תנאי סף להעסקת המלווה.</w:t>
      </w:r>
    </w:p>
    <w:p w:rsidR="004E6C7C" w:rsidRPr="003E3904" w:rsidP="00041014">
      <w:pPr>
        <w:pStyle w:val="RESHET"/>
        <w:rPr>
          <w:rtl/>
        </w:rPr>
      </w:pPr>
      <w:r w:rsidRPr="003E3904">
        <w:rPr>
          <w:rFonts w:hint="cs"/>
          <w:rtl/>
        </w:rPr>
        <w:t>אגף שיקום נכים מבצע פיקוח ובקרה חלקיים על איכות השירות שנותנות חברות הסיעוד לנכי צה</w:t>
      </w:r>
      <w:r w:rsidRPr="003E3904">
        <w:rPr>
          <w:rtl/>
        </w:rPr>
        <w:t>"</w:t>
      </w:r>
      <w:r w:rsidRPr="003E3904">
        <w:rPr>
          <w:rFonts w:hint="cs"/>
          <w:rtl/>
        </w:rPr>
        <w:t>ל, ויכולתו לבצע בקרה על עלות שירותי המלווים מוגבלת. משרד מבקר המדינה מעיר לאגף שיקום נכים כי האחריות לפיקוח ולבקרה על עבודת המלווים מוטלת עליו ועל חברות הסיעוד, ולא ניתן להעבירה במלואה לנכי צה</w:t>
      </w:r>
      <w:r w:rsidRPr="003E3904">
        <w:rPr>
          <w:rtl/>
        </w:rPr>
        <w:t>"</w:t>
      </w:r>
      <w:r w:rsidRPr="003E3904">
        <w:rPr>
          <w:rFonts w:hint="cs"/>
          <w:rtl/>
        </w:rPr>
        <w:t>ל. על אגף שיקום נכים לבצע ביקורי בית גם אצל נכי צה</w:t>
      </w:r>
      <w:r w:rsidRPr="003E3904">
        <w:rPr>
          <w:rtl/>
        </w:rPr>
        <w:t>"</w:t>
      </w:r>
      <w:r w:rsidRPr="003E3904">
        <w:rPr>
          <w:rFonts w:hint="cs"/>
          <w:rtl/>
        </w:rPr>
        <w:t>ל שאינם מתלוננים, וזאת לצורך מילוי אחריותו לקיום מערך של פיקוח ובקרה שוטפים.</w:t>
      </w:r>
      <w:r w:rsidRPr="00041014" w:rsidR="00041014">
        <w:rPr>
          <w:noProof/>
          <w:szCs w:val="17"/>
          <w:rtl/>
        </w:rPr>
        <w:t xml:space="preserve"> </w:t>
      </w:r>
      <w:r w:rsidRPr="0012789B" w:rsidR="00041014">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94052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5252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מבצע</w:t>
                            </w:r>
                            <w:r w:rsidRPr="00041014">
                              <w:rPr>
                                <w:rFonts w:cs="Tahoma"/>
                                <w:color w:val="0B5294"/>
                                <w:spacing w:val="-4"/>
                                <w:sz w:val="24"/>
                                <w:szCs w:val="24"/>
                                <w:rtl/>
                              </w:rPr>
                              <w:t xml:space="preserve"> </w:t>
                            </w:r>
                            <w:r w:rsidRPr="00041014">
                              <w:rPr>
                                <w:rFonts w:cs="Tahoma" w:hint="eastAsia"/>
                                <w:color w:val="0B5294"/>
                                <w:spacing w:val="-4"/>
                                <w:sz w:val="24"/>
                                <w:szCs w:val="24"/>
                                <w:rtl/>
                              </w:rPr>
                              <w:t>פיקוח</w:t>
                            </w:r>
                            <w:r w:rsidRPr="00041014">
                              <w:rPr>
                                <w:rFonts w:cs="Tahoma"/>
                                <w:color w:val="0B5294"/>
                                <w:spacing w:val="-4"/>
                                <w:sz w:val="24"/>
                                <w:szCs w:val="24"/>
                                <w:rtl/>
                              </w:rPr>
                              <w:t xml:space="preserve"> </w:t>
                            </w:r>
                            <w:r w:rsidRPr="00041014">
                              <w:rPr>
                                <w:rFonts w:cs="Tahoma" w:hint="eastAsia"/>
                                <w:color w:val="0B5294"/>
                                <w:spacing w:val="-4"/>
                                <w:sz w:val="24"/>
                                <w:szCs w:val="24"/>
                                <w:rtl/>
                              </w:rPr>
                              <w:t>ובקרה</w:t>
                            </w:r>
                            <w:r w:rsidRPr="00041014">
                              <w:rPr>
                                <w:rFonts w:cs="Tahoma"/>
                                <w:color w:val="0B5294"/>
                                <w:spacing w:val="-4"/>
                                <w:sz w:val="24"/>
                                <w:szCs w:val="24"/>
                                <w:rtl/>
                              </w:rPr>
                              <w:t xml:space="preserve"> </w:t>
                            </w:r>
                            <w:r w:rsidRPr="00041014">
                              <w:rPr>
                                <w:rFonts w:cs="Tahoma" w:hint="eastAsia"/>
                                <w:color w:val="0B5294"/>
                                <w:spacing w:val="-4"/>
                                <w:sz w:val="24"/>
                                <w:szCs w:val="24"/>
                                <w:rtl/>
                              </w:rPr>
                              <w:t>חלקיים</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איכות</w:t>
                            </w:r>
                            <w:r w:rsidRPr="00041014">
                              <w:rPr>
                                <w:rFonts w:cs="Tahoma"/>
                                <w:color w:val="0B5294"/>
                                <w:spacing w:val="-4"/>
                                <w:sz w:val="24"/>
                                <w:szCs w:val="24"/>
                                <w:rtl/>
                              </w:rPr>
                              <w:t xml:space="preserve"> </w:t>
                            </w:r>
                            <w:r w:rsidRPr="00041014">
                              <w:rPr>
                                <w:rFonts w:cs="Tahoma" w:hint="eastAsia"/>
                                <w:color w:val="0B5294"/>
                                <w:spacing w:val="-4"/>
                                <w:sz w:val="24"/>
                                <w:szCs w:val="24"/>
                                <w:rtl/>
                              </w:rPr>
                              <w:t>השירות</w:t>
                            </w:r>
                            <w:r w:rsidRPr="00041014">
                              <w:rPr>
                                <w:rFonts w:cs="Tahoma"/>
                                <w:color w:val="0B5294"/>
                                <w:spacing w:val="-4"/>
                                <w:sz w:val="24"/>
                                <w:szCs w:val="24"/>
                                <w:rtl/>
                              </w:rPr>
                              <w:t xml:space="preserve"> </w:t>
                            </w:r>
                            <w:r w:rsidRPr="00041014">
                              <w:rPr>
                                <w:rFonts w:cs="Tahoma" w:hint="eastAsia"/>
                                <w:color w:val="0B5294"/>
                                <w:spacing w:val="-4"/>
                                <w:sz w:val="24"/>
                                <w:szCs w:val="24"/>
                                <w:rtl/>
                              </w:rPr>
                              <w:t>שנותנות</w:t>
                            </w:r>
                            <w:r w:rsidRPr="00041014">
                              <w:rPr>
                                <w:rFonts w:cs="Tahoma"/>
                                <w:color w:val="0B5294"/>
                                <w:spacing w:val="-4"/>
                                <w:sz w:val="24"/>
                                <w:szCs w:val="24"/>
                                <w:rtl/>
                              </w:rPr>
                              <w:t xml:space="preserve"> </w:t>
                            </w:r>
                            <w:r w:rsidRPr="00041014">
                              <w:rPr>
                                <w:rFonts w:cs="Tahoma" w:hint="eastAsia"/>
                                <w:color w:val="0B5294"/>
                                <w:spacing w:val="-4"/>
                                <w:sz w:val="24"/>
                                <w:szCs w:val="24"/>
                                <w:rtl/>
                              </w:rPr>
                              <w:t>חברות</w:t>
                            </w:r>
                            <w:r w:rsidRPr="00041014">
                              <w:rPr>
                                <w:rFonts w:cs="Tahoma"/>
                                <w:color w:val="0B5294"/>
                                <w:spacing w:val="-4"/>
                                <w:sz w:val="24"/>
                                <w:szCs w:val="24"/>
                                <w:rtl/>
                              </w:rPr>
                              <w:t xml:space="preserve"> </w:t>
                            </w:r>
                            <w:r w:rsidRPr="00041014">
                              <w:rPr>
                                <w:rFonts w:cs="Tahoma" w:hint="eastAsia"/>
                                <w:color w:val="0B5294"/>
                                <w:spacing w:val="-4"/>
                                <w:sz w:val="24"/>
                                <w:szCs w:val="24"/>
                                <w:rtl/>
                              </w:rPr>
                              <w:t>הסיעוד</w:t>
                            </w:r>
                            <w:r w:rsidRPr="00041014">
                              <w:rPr>
                                <w:rFonts w:cs="Tahoma"/>
                                <w:color w:val="0B5294"/>
                                <w:spacing w:val="-4"/>
                                <w:sz w:val="24"/>
                                <w:szCs w:val="24"/>
                                <w:rtl/>
                              </w:rPr>
                              <w:t xml:space="preserve"> </w:t>
                            </w:r>
                            <w:r w:rsidRPr="00041014">
                              <w:rPr>
                                <w:rFonts w:cs="Tahoma" w:hint="eastAsia"/>
                                <w:color w:val="0B5294"/>
                                <w:spacing w:val="-4"/>
                                <w:sz w:val="24"/>
                                <w:szCs w:val="24"/>
                                <w:rtl/>
                              </w:rPr>
                              <w:t>לנכי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ויכולתו</w:t>
                            </w:r>
                            <w:r w:rsidRPr="00041014">
                              <w:rPr>
                                <w:rFonts w:cs="Tahoma"/>
                                <w:color w:val="0B5294"/>
                                <w:spacing w:val="-4"/>
                                <w:sz w:val="24"/>
                                <w:szCs w:val="24"/>
                                <w:rtl/>
                              </w:rPr>
                              <w:t xml:space="preserve"> </w:t>
                            </w:r>
                            <w:r w:rsidRPr="00041014">
                              <w:rPr>
                                <w:rFonts w:cs="Tahoma" w:hint="eastAsia"/>
                                <w:color w:val="0B5294"/>
                                <w:spacing w:val="-4"/>
                                <w:sz w:val="24"/>
                                <w:szCs w:val="24"/>
                                <w:rtl/>
                              </w:rPr>
                              <w:t>לבצע</w:t>
                            </w:r>
                            <w:r w:rsidRPr="00041014">
                              <w:rPr>
                                <w:rFonts w:cs="Tahoma"/>
                                <w:color w:val="0B5294"/>
                                <w:spacing w:val="-4"/>
                                <w:sz w:val="24"/>
                                <w:szCs w:val="24"/>
                                <w:rtl/>
                              </w:rPr>
                              <w:t xml:space="preserve"> </w:t>
                            </w:r>
                            <w:r w:rsidRPr="00041014">
                              <w:rPr>
                                <w:rFonts w:cs="Tahoma" w:hint="eastAsia"/>
                                <w:color w:val="0B5294"/>
                                <w:spacing w:val="-4"/>
                                <w:sz w:val="24"/>
                                <w:szCs w:val="24"/>
                                <w:rtl/>
                              </w:rPr>
                              <w:t>בקרה</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עלות</w:t>
                            </w:r>
                            <w:r w:rsidRPr="00041014">
                              <w:rPr>
                                <w:rFonts w:cs="Tahoma"/>
                                <w:color w:val="0B5294"/>
                                <w:spacing w:val="-4"/>
                                <w:sz w:val="24"/>
                                <w:szCs w:val="24"/>
                                <w:rtl/>
                              </w:rPr>
                              <w:t xml:space="preserve"> </w:t>
                            </w:r>
                            <w:r w:rsidRPr="00041014">
                              <w:rPr>
                                <w:rFonts w:cs="Tahoma" w:hint="eastAsia"/>
                                <w:color w:val="0B5294"/>
                                <w:spacing w:val="-4"/>
                                <w:sz w:val="24"/>
                                <w:szCs w:val="24"/>
                                <w:rtl/>
                              </w:rPr>
                              <w:t>שירותי</w:t>
                            </w:r>
                            <w:r w:rsidRPr="00041014">
                              <w:rPr>
                                <w:rFonts w:cs="Tahoma"/>
                                <w:color w:val="0B5294"/>
                                <w:spacing w:val="-4"/>
                                <w:sz w:val="24"/>
                                <w:szCs w:val="24"/>
                                <w:rtl/>
                              </w:rPr>
                              <w:t xml:space="preserve"> </w:t>
                            </w:r>
                            <w:r w:rsidRPr="00041014">
                              <w:rPr>
                                <w:rFonts w:cs="Tahoma" w:hint="eastAsia"/>
                                <w:color w:val="0B5294"/>
                                <w:spacing w:val="-4"/>
                                <w:sz w:val="24"/>
                                <w:szCs w:val="24"/>
                                <w:rtl/>
                              </w:rPr>
                              <w:t>המלווים</w:t>
                            </w:r>
                            <w:r w:rsidRPr="00041014">
                              <w:rPr>
                                <w:rFonts w:cs="Tahoma"/>
                                <w:color w:val="0B5294"/>
                                <w:spacing w:val="-4"/>
                                <w:sz w:val="24"/>
                                <w:szCs w:val="24"/>
                                <w:rtl/>
                              </w:rPr>
                              <w:t xml:space="preserve"> </w:t>
                            </w:r>
                            <w:r w:rsidRPr="00041014">
                              <w:rPr>
                                <w:rFonts w:cs="Tahoma" w:hint="eastAsia"/>
                                <w:color w:val="0B5294"/>
                                <w:spacing w:val="-4"/>
                                <w:sz w:val="24"/>
                                <w:szCs w:val="24"/>
                                <w:rtl/>
                              </w:rPr>
                              <w:t>מוגבלת</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54077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0849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1152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מבצע</w:t>
                      </w:r>
                      <w:r w:rsidRPr="00041014">
                        <w:rPr>
                          <w:rFonts w:cs="Tahoma"/>
                          <w:color w:val="0B5294"/>
                          <w:spacing w:val="-4"/>
                          <w:sz w:val="24"/>
                          <w:szCs w:val="24"/>
                          <w:rtl/>
                        </w:rPr>
                        <w:t xml:space="preserve"> </w:t>
                      </w:r>
                      <w:r w:rsidRPr="00041014">
                        <w:rPr>
                          <w:rFonts w:cs="Tahoma" w:hint="eastAsia"/>
                          <w:color w:val="0B5294"/>
                          <w:spacing w:val="-4"/>
                          <w:sz w:val="24"/>
                          <w:szCs w:val="24"/>
                          <w:rtl/>
                        </w:rPr>
                        <w:t>פיקוח</w:t>
                      </w:r>
                      <w:r w:rsidRPr="00041014">
                        <w:rPr>
                          <w:rFonts w:cs="Tahoma"/>
                          <w:color w:val="0B5294"/>
                          <w:spacing w:val="-4"/>
                          <w:sz w:val="24"/>
                          <w:szCs w:val="24"/>
                          <w:rtl/>
                        </w:rPr>
                        <w:t xml:space="preserve"> </w:t>
                      </w:r>
                      <w:r w:rsidRPr="00041014">
                        <w:rPr>
                          <w:rFonts w:cs="Tahoma" w:hint="eastAsia"/>
                          <w:color w:val="0B5294"/>
                          <w:spacing w:val="-4"/>
                          <w:sz w:val="24"/>
                          <w:szCs w:val="24"/>
                          <w:rtl/>
                        </w:rPr>
                        <w:t>ובקרה</w:t>
                      </w:r>
                      <w:r w:rsidRPr="00041014">
                        <w:rPr>
                          <w:rFonts w:cs="Tahoma"/>
                          <w:color w:val="0B5294"/>
                          <w:spacing w:val="-4"/>
                          <w:sz w:val="24"/>
                          <w:szCs w:val="24"/>
                          <w:rtl/>
                        </w:rPr>
                        <w:t xml:space="preserve"> </w:t>
                      </w:r>
                      <w:r w:rsidRPr="00041014">
                        <w:rPr>
                          <w:rFonts w:cs="Tahoma" w:hint="eastAsia"/>
                          <w:color w:val="0B5294"/>
                          <w:spacing w:val="-4"/>
                          <w:sz w:val="24"/>
                          <w:szCs w:val="24"/>
                          <w:rtl/>
                        </w:rPr>
                        <w:t>חלקיים</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איכות</w:t>
                      </w:r>
                      <w:r w:rsidRPr="00041014">
                        <w:rPr>
                          <w:rFonts w:cs="Tahoma"/>
                          <w:color w:val="0B5294"/>
                          <w:spacing w:val="-4"/>
                          <w:sz w:val="24"/>
                          <w:szCs w:val="24"/>
                          <w:rtl/>
                        </w:rPr>
                        <w:t xml:space="preserve"> </w:t>
                      </w:r>
                      <w:r w:rsidRPr="00041014">
                        <w:rPr>
                          <w:rFonts w:cs="Tahoma" w:hint="eastAsia"/>
                          <w:color w:val="0B5294"/>
                          <w:spacing w:val="-4"/>
                          <w:sz w:val="24"/>
                          <w:szCs w:val="24"/>
                          <w:rtl/>
                        </w:rPr>
                        <w:t>השירות</w:t>
                      </w:r>
                      <w:r w:rsidRPr="00041014">
                        <w:rPr>
                          <w:rFonts w:cs="Tahoma"/>
                          <w:color w:val="0B5294"/>
                          <w:spacing w:val="-4"/>
                          <w:sz w:val="24"/>
                          <w:szCs w:val="24"/>
                          <w:rtl/>
                        </w:rPr>
                        <w:t xml:space="preserve"> </w:t>
                      </w:r>
                      <w:r w:rsidRPr="00041014">
                        <w:rPr>
                          <w:rFonts w:cs="Tahoma" w:hint="eastAsia"/>
                          <w:color w:val="0B5294"/>
                          <w:spacing w:val="-4"/>
                          <w:sz w:val="24"/>
                          <w:szCs w:val="24"/>
                          <w:rtl/>
                        </w:rPr>
                        <w:t>שנותנות</w:t>
                      </w:r>
                      <w:r w:rsidRPr="00041014">
                        <w:rPr>
                          <w:rFonts w:cs="Tahoma"/>
                          <w:color w:val="0B5294"/>
                          <w:spacing w:val="-4"/>
                          <w:sz w:val="24"/>
                          <w:szCs w:val="24"/>
                          <w:rtl/>
                        </w:rPr>
                        <w:t xml:space="preserve"> </w:t>
                      </w:r>
                      <w:r w:rsidRPr="00041014">
                        <w:rPr>
                          <w:rFonts w:cs="Tahoma" w:hint="eastAsia"/>
                          <w:color w:val="0B5294"/>
                          <w:spacing w:val="-4"/>
                          <w:sz w:val="24"/>
                          <w:szCs w:val="24"/>
                          <w:rtl/>
                        </w:rPr>
                        <w:t>חברות</w:t>
                      </w:r>
                      <w:r w:rsidRPr="00041014">
                        <w:rPr>
                          <w:rFonts w:cs="Tahoma"/>
                          <w:color w:val="0B5294"/>
                          <w:spacing w:val="-4"/>
                          <w:sz w:val="24"/>
                          <w:szCs w:val="24"/>
                          <w:rtl/>
                        </w:rPr>
                        <w:t xml:space="preserve"> </w:t>
                      </w:r>
                      <w:r w:rsidRPr="00041014">
                        <w:rPr>
                          <w:rFonts w:cs="Tahoma" w:hint="eastAsia"/>
                          <w:color w:val="0B5294"/>
                          <w:spacing w:val="-4"/>
                          <w:sz w:val="24"/>
                          <w:szCs w:val="24"/>
                          <w:rtl/>
                        </w:rPr>
                        <w:t>הסיעוד</w:t>
                      </w:r>
                      <w:r w:rsidRPr="00041014">
                        <w:rPr>
                          <w:rFonts w:cs="Tahoma"/>
                          <w:color w:val="0B5294"/>
                          <w:spacing w:val="-4"/>
                          <w:sz w:val="24"/>
                          <w:szCs w:val="24"/>
                          <w:rtl/>
                        </w:rPr>
                        <w:t xml:space="preserve"> </w:t>
                      </w:r>
                      <w:r w:rsidRPr="00041014">
                        <w:rPr>
                          <w:rFonts w:cs="Tahoma" w:hint="eastAsia"/>
                          <w:color w:val="0B5294"/>
                          <w:spacing w:val="-4"/>
                          <w:sz w:val="24"/>
                          <w:szCs w:val="24"/>
                          <w:rtl/>
                        </w:rPr>
                        <w:t>לנכי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ויכולתו</w:t>
                      </w:r>
                      <w:r w:rsidRPr="00041014">
                        <w:rPr>
                          <w:rFonts w:cs="Tahoma"/>
                          <w:color w:val="0B5294"/>
                          <w:spacing w:val="-4"/>
                          <w:sz w:val="24"/>
                          <w:szCs w:val="24"/>
                          <w:rtl/>
                        </w:rPr>
                        <w:t xml:space="preserve"> </w:t>
                      </w:r>
                      <w:r w:rsidRPr="00041014">
                        <w:rPr>
                          <w:rFonts w:cs="Tahoma" w:hint="eastAsia"/>
                          <w:color w:val="0B5294"/>
                          <w:spacing w:val="-4"/>
                          <w:sz w:val="24"/>
                          <w:szCs w:val="24"/>
                          <w:rtl/>
                        </w:rPr>
                        <w:t>לבצע</w:t>
                      </w:r>
                      <w:r w:rsidRPr="00041014">
                        <w:rPr>
                          <w:rFonts w:cs="Tahoma"/>
                          <w:color w:val="0B5294"/>
                          <w:spacing w:val="-4"/>
                          <w:sz w:val="24"/>
                          <w:szCs w:val="24"/>
                          <w:rtl/>
                        </w:rPr>
                        <w:t xml:space="preserve"> </w:t>
                      </w:r>
                      <w:r w:rsidRPr="00041014">
                        <w:rPr>
                          <w:rFonts w:cs="Tahoma" w:hint="eastAsia"/>
                          <w:color w:val="0B5294"/>
                          <w:spacing w:val="-4"/>
                          <w:sz w:val="24"/>
                          <w:szCs w:val="24"/>
                          <w:rtl/>
                        </w:rPr>
                        <w:t>בקרה</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עלות</w:t>
                      </w:r>
                      <w:r w:rsidRPr="00041014">
                        <w:rPr>
                          <w:rFonts w:cs="Tahoma"/>
                          <w:color w:val="0B5294"/>
                          <w:spacing w:val="-4"/>
                          <w:sz w:val="24"/>
                          <w:szCs w:val="24"/>
                          <w:rtl/>
                        </w:rPr>
                        <w:t xml:space="preserve"> </w:t>
                      </w:r>
                      <w:r w:rsidRPr="00041014">
                        <w:rPr>
                          <w:rFonts w:cs="Tahoma" w:hint="eastAsia"/>
                          <w:color w:val="0B5294"/>
                          <w:spacing w:val="-4"/>
                          <w:sz w:val="24"/>
                          <w:szCs w:val="24"/>
                          <w:rtl/>
                        </w:rPr>
                        <w:t>שירותי</w:t>
                      </w:r>
                      <w:r w:rsidRPr="00041014">
                        <w:rPr>
                          <w:rFonts w:cs="Tahoma"/>
                          <w:color w:val="0B5294"/>
                          <w:spacing w:val="-4"/>
                          <w:sz w:val="24"/>
                          <w:szCs w:val="24"/>
                          <w:rtl/>
                        </w:rPr>
                        <w:t xml:space="preserve"> </w:t>
                      </w:r>
                      <w:r w:rsidRPr="00041014">
                        <w:rPr>
                          <w:rFonts w:cs="Tahoma" w:hint="eastAsia"/>
                          <w:color w:val="0B5294"/>
                          <w:spacing w:val="-4"/>
                          <w:sz w:val="24"/>
                          <w:szCs w:val="24"/>
                          <w:rtl/>
                        </w:rPr>
                        <w:t>המלווים</w:t>
                      </w:r>
                      <w:r w:rsidRPr="00041014">
                        <w:rPr>
                          <w:rFonts w:cs="Tahoma"/>
                          <w:color w:val="0B5294"/>
                          <w:spacing w:val="-4"/>
                          <w:sz w:val="24"/>
                          <w:szCs w:val="24"/>
                          <w:rtl/>
                        </w:rPr>
                        <w:t xml:space="preserve"> </w:t>
                      </w:r>
                      <w:r w:rsidRPr="00041014">
                        <w:rPr>
                          <w:rFonts w:cs="Tahoma" w:hint="eastAsia"/>
                          <w:color w:val="0B5294"/>
                          <w:spacing w:val="-4"/>
                          <w:sz w:val="24"/>
                          <w:szCs w:val="24"/>
                          <w:rtl/>
                        </w:rPr>
                        <w:t>מוגבלת</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7327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E6C7C" w:rsidRPr="003E3904" w:rsidP="003E3904">
      <w:pPr>
        <w:pStyle w:val="RESHET"/>
        <w:rPr>
          <w:rtl/>
        </w:rPr>
      </w:pPr>
      <w:r w:rsidRPr="003E3904">
        <w:rPr>
          <w:rFonts w:hint="cs"/>
          <w:rtl/>
        </w:rPr>
        <w:t>כמו כן מעיר משרד מבקר המדינה לאגף שיקום נכים כי אף שכאמור טיפול לא ראוי בנכה צה"ל עלול לסכן את בריאותו הפיזית והנפשית, המשיך האגף להתקשר במשך שנים עם חברות הסיעוד על בסיס הסכמים משנות התשעים של המאה העשרים באמצעות פטור ממכרז. רק לקראת שנת 2009 הוא החליט לפרסם מכרז לרכישת שירותי מלווים לנכי צה"ל, תהליך שבמועד סיום הביקורת עדיין לא הסתיים.</w:t>
      </w:r>
    </w:p>
    <w:p w:rsidR="004E6C7C" w:rsidRPr="003E3904" w:rsidP="003E3904">
      <w:pPr>
        <w:pStyle w:val="RESHET"/>
        <w:rPr>
          <w:rtl/>
        </w:rPr>
      </w:pPr>
      <w:r w:rsidRPr="003E3904">
        <w:rPr>
          <w:rFonts w:hint="cs"/>
          <w:rtl/>
        </w:rPr>
        <w:t xml:space="preserve">יתר על כן, בעקבות הגשתן של עתירות חוזרות ונשנות נגד מכרזי המלווים וכן בעקבות ביטול המכרזים לנוכח הגשתן, במועד סיום הביקורת, אוגוסט 2018, נותרו בידי האגף הסכמים ללא אמצעי בקרה נאותים על איכות השירות, בקרה כספית מוגבלת ושביעות רצון נמוכה של כלל הנוגעים בדבר. לא זו אף זו, אף שההסכם עם החברה השלישית מחייב אותה לבצע הדרכות, השתלמויות ופיקוח על הטיפול הסיעודי בנכי צה"ל, לרבות ביקורי בית אחת לשלושה חודשים, במשך שנים </w:t>
      </w:r>
      <w:r w:rsidRPr="003E3904">
        <w:rPr>
          <w:rFonts w:hint="cs"/>
          <w:rtl/>
        </w:rPr>
        <w:t>משהב"ט</w:t>
      </w:r>
      <w:r w:rsidRPr="003E3904">
        <w:rPr>
          <w:rFonts w:hint="cs"/>
          <w:rtl/>
        </w:rPr>
        <w:t xml:space="preserve"> לא וידא שהחברה השלישית עמדה </w:t>
      </w:r>
      <w:r w:rsidRPr="003E3904">
        <w:rPr>
          <w:rtl/>
        </w:rPr>
        <w:t>בפועל</w:t>
      </w:r>
      <w:r w:rsidRPr="003E3904">
        <w:rPr>
          <w:rFonts w:hint="cs"/>
          <w:rtl/>
        </w:rPr>
        <w:t xml:space="preserve"> במחויבויותיה על פי ההסכם ובהיקף הנדרש.</w:t>
      </w:r>
    </w:p>
    <w:p w:rsidR="004E6C7C" w:rsidRPr="003E3904" w:rsidP="003E3904">
      <w:pPr>
        <w:pStyle w:val="RESHET"/>
        <w:rPr>
          <w:rtl/>
        </w:rPr>
      </w:pPr>
      <w:r w:rsidRPr="003E3904">
        <w:rPr>
          <w:rFonts w:hint="cs"/>
          <w:rtl/>
        </w:rPr>
        <w:t xml:space="preserve">משרד מבקר המדינה מעיר </w:t>
      </w:r>
      <w:r w:rsidRPr="003E3904">
        <w:rPr>
          <w:rFonts w:hint="cs"/>
          <w:rtl/>
        </w:rPr>
        <w:t>למשהב"ט</w:t>
      </w:r>
      <w:r w:rsidRPr="003E3904">
        <w:rPr>
          <w:rFonts w:hint="cs"/>
          <w:rtl/>
        </w:rPr>
        <w:t xml:space="preserve"> כי בתקופה שקדמה לפרסום המכרז הראשון בשנת 2009, ולאחר מכן בכל אחת מהתקופות שמכרזי מלווים לא היו בתוקף</w:t>
      </w:r>
      <w:r>
        <w:rPr>
          <w:vertAlign w:val="superscript"/>
          <w:rtl/>
        </w:rPr>
        <w:footnoteReference w:id="59"/>
      </w:r>
      <w:r w:rsidRPr="003E3904">
        <w:rPr>
          <w:rFonts w:hint="cs"/>
          <w:rtl/>
        </w:rPr>
        <w:t xml:space="preserve"> נוכח ביטולם כאמור, מצופה היה </w:t>
      </w:r>
      <w:r w:rsidRPr="003E3904">
        <w:rPr>
          <w:rFonts w:hint="cs"/>
          <w:rtl/>
        </w:rPr>
        <w:t>ממשהב"ט</w:t>
      </w:r>
      <w:r w:rsidRPr="003E3904">
        <w:rPr>
          <w:rFonts w:hint="cs"/>
          <w:rtl/>
        </w:rPr>
        <w:t xml:space="preserve"> לנהל משא ומתן עם חברות הסיעוד כדי לשפר את תנאי ההסכמים </w:t>
      </w:r>
      <w:r w:rsidRPr="003E3904">
        <w:rPr>
          <w:rFonts w:hint="cs"/>
          <w:rtl/>
        </w:rPr>
        <w:t>עימן</w:t>
      </w:r>
      <w:r w:rsidRPr="003E3904">
        <w:rPr>
          <w:rFonts w:hint="cs"/>
          <w:rtl/>
        </w:rPr>
        <w:t xml:space="preserve">, אולם בפועל הדברים לא נעשו. </w:t>
      </w:r>
    </w:p>
    <w:p w:rsidR="004E6C7C" w:rsidRPr="003E3904" w:rsidP="003E3904">
      <w:pPr>
        <w:pStyle w:val="RESHET"/>
        <w:rPr>
          <w:rtl/>
        </w:rPr>
      </w:pPr>
      <w:r w:rsidRPr="003E3904">
        <w:rPr>
          <w:rFonts w:hint="cs"/>
          <w:rtl/>
        </w:rPr>
        <w:t>משרד מבקר המדינה מעיר לאגף שיקום נכים כי הוא נושא באחריות הכוללת להבטחת איכות הטיפול בנכי צה</w:t>
      </w:r>
      <w:r w:rsidRPr="003E3904">
        <w:rPr>
          <w:rtl/>
        </w:rPr>
        <w:t>"</w:t>
      </w:r>
      <w:r w:rsidRPr="003E3904">
        <w:rPr>
          <w:rFonts w:hint="cs"/>
          <w:rtl/>
        </w:rPr>
        <w:t>ל, לרבות בתחום המלווים לנכי צה"ל. המשך העסקת מלווים באמצעות הסכמים שלא התעדכנו</w:t>
      </w:r>
      <w:r>
        <w:rPr>
          <w:rStyle w:val="FootnoteReference0"/>
          <w:sz w:val="18"/>
          <w:rtl/>
        </w:rPr>
        <w:footnoteReference w:id="60"/>
      </w:r>
      <w:r w:rsidRPr="003E3904">
        <w:rPr>
          <w:rFonts w:hint="cs"/>
          <w:rtl/>
        </w:rPr>
        <w:t xml:space="preserve"> במשך 27 ו-20 שנה ובלא לקיים תהליכי פיקוח ובקרה נאותים מנוגד לכללי </w:t>
      </w:r>
      <w:r w:rsidRPr="003E3904">
        <w:rPr>
          <w:rFonts w:hint="cs"/>
          <w:rtl/>
        </w:rPr>
        <w:t>מינהל</w:t>
      </w:r>
      <w:r w:rsidRPr="003E3904">
        <w:rPr>
          <w:rFonts w:hint="cs"/>
          <w:rtl/>
        </w:rPr>
        <w:t xml:space="preserve"> תקין ופוגע הן ביכולתו של האגף לפקח כראוי על עלויות המלווים והן ביכולתו לעמוד בהתחייבויותיו כלפי נכי צה</w:t>
      </w:r>
      <w:r w:rsidRPr="003E3904">
        <w:rPr>
          <w:rtl/>
        </w:rPr>
        <w:t>"</w:t>
      </w:r>
      <w:r w:rsidRPr="003E3904">
        <w:rPr>
          <w:rFonts w:hint="cs"/>
          <w:rtl/>
        </w:rPr>
        <w:t xml:space="preserve">ל. נוכח זאת, ונוכח </w:t>
      </w:r>
      <w:r w:rsidRPr="003E3904">
        <w:rPr>
          <w:rtl/>
        </w:rPr>
        <w:t xml:space="preserve">חוסר שביעות </w:t>
      </w:r>
      <w:r w:rsidRPr="003E3904">
        <w:rPr>
          <w:rFonts w:hint="cs"/>
          <w:rtl/>
        </w:rPr>
        <w:t>ה</w:t>
      </w:r>
      <w:r w:rsidRPr="003E3904">
        <w:rPr>
          <w:rtl/>
        </w:rPr>
        <w:t xml:space="preserve">רצון </w:t>
      </w:r>
      <w:r w:rsidRPr="003E3904">
        <w:rPr>
          <w:rFonts w:hint="cs"/>
          <w:rtl/>
        </w:rPr>
        <w:t>ה</w:t>
      </w:r>
      <w:r w:rsidRPr="003E3904">
        <w:rPr>
          <w:rtl/>
        </w:rPr>
        <w:t xml:space="preserve">כללית </w:t>
      </w:r>
      <w:r w:rsidRPr="003E3904">
        <w:rPr>
          <w:rFonts w:hint="cs"/>
          <w:rtl/>
        </w:rPr>
        <w:t xml:space="preserve">מהמצב הקיים בנושא מלווים, על </w:t>
      </w:r>
      <w:r w:rsidRPr="003E3904">
        <w:rPr>
          <w:rFonts w:hint="cs"/>
          <w:rtl/>
        </w:rPr>
        <w:t>משהב"ט</w:t>
      </w:r>
      <w:r w:rsidRPr="003E3904">
        <w:rPr>
          <w:rFonts w:hint="cs"/>
          <w:rtl/>
        </w:rPr>
        <w:t xml:space="preserve"> לקדם, ככל שהדבר תלוי בו, את הנושאים שבתחום אחריותו, הדרושים כדי להשלים בהקדם את הליכי מכרז המלווים החדש</w:t>
      </w:r>
      <w:r>
        <w:rPr>
          <w:rStyle w:val="FootnoteReference0"/>
          <w:sz w:val="18"/>
          <w:rtl/>
        </w:rPr>
        <w:footnoteReference w:id="61"/>
      </w:r>
      <w:r w:rsidRPr="003E3904">
        <w:rPr>
          <w:rFonts w:hint="cs"/>
          <w:rtl/>
        </w:rPr>
        <w:t>, וזאת על מנת לספק לנכי צה</w:t>
      </w:r>
      <w:r w:rsidRPr="003E3904">
        <w:rPr>
          <w:rtl/>
        </w:rPr>
        <w:t>"</w:t>
      </w:r>
      <w:r w:rsidRPr="003E3904">
        <w:rPr>
          <w:rFonts w:hint="cs"/>
          <w:rtl/>
        </w:rPr>
        <w:t>ל טיפול איכותי ואמין.</w:t>
      </w:r>
    </w:p>
    <w:p w:rsidR="004E6C7C" w:rsidRPr="003E3904" w:rsidP="003E3904">
      <w:pPr>
        <w:pStyle w:val="RESHET"/>
        <w:rPr>
          <w:rtl/>
        </w:rPr>
      </w:pPr>
      <w:r w:rsidRPr="003E3904">
        <w:rPr>
          <w:rFonts w:hint="cs"/>
          <w:rtl/>
        </w:rPr>
        <w:t>בד בבד עם השלמת הליכי מכרז המלווים החדש, על אגף שיקום נכים להיערך לביצוע של כלל הבקרות הנדרשות על החברות שיזכו במכרז, על מנת להבטיח כי איכות הטיפול בנכי צה</w:t>
      </w:r>
      <w:r w:rsidRPr="003E3904">
        <w:rPr>
          <w:rtl/>
        </w:rPr>
        <w:t>"</w:t>
      </w:r>
      <w:r w:rsidRPr="003E3904">
        <w:rPr>
          <w:rFonts w:hint="cs"/>
          <w:rtl/>
        </w:rPr>
        <w:t xml:space="preserve">ל תהיה ראויה. </w:t>
      </w:r>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5"/>
        <w:rPr>
          <w:rtl/>
        </w:rPr>
      </w:pPr>
      <w:r w:rsidRPr="00B90739">
        <w:rPr>
          <w:rFonts w:hint="cs"/>
          <w:rtl/>
        </w:rPr>
        <w:t xml:space="preserve">זכאות </w:t>
      </w:r>
      <w:r w:rsidRPr="00B90739">
        <w:rPr>
          <w:rFonts w:hint="cs"/>
          <w:b/>
          <w:sz w:val="24"/>
          <w:rtl/>
        </w:rPr>
        <w:t>נכי צה"ל</w:t>
      </w:r>
      <w:r w:rsidRPr="00B90739">
        <w:rPr>
          <w:b/>
          <w:sz w:val="24"/>
          <w:rtl/>
        </w:rPr>
        <w:t xml:space="preserve"> המוכרים </w:t>
      </w:r>
      <w:r w:rsidRPr="00B90739">
        <w:rPr>
          <w:rFonts w:hint="cs"/>
          <w:b/>
          <w:sz w:val="24"/>
          <w:rtl/>
        </w:rPr>
        <w:t>בגין פגימת נפש</w:t>
      </w:r>
      <w:r w:rsidRPr="00B90739">
        <w:rPr>
          <w:rtl/>
        </w:rPr>
        <w:t xml:space="preserve"> ל</w:t>
      </w:r>
      <w:r w:rsidRPr="00B90739">
        <w:rPr>
          <w:rFonts w:hint="cs"/>
          <w:rtl/>
        </w:rPr>
        <w:t xml:space="preserve">שירותי </w:t>
      </w:r>
      <w:r w:rsidRPr="00B90739">
        <w:rPr>
          <w:rtl/>
        </w:rPr>
        <w:t>מלווים</w:t>
      </w:r>
    </w:p>
    <w:p w:rsidR="004E6C7C" w:rsidRPr="000C4784" w:rsidP="000C4784">
      <w:pPr>
        <w:spacing w:line="240" w:lineRule="exact"/>
        <w:ind w:right="2268"/>
        <w:jc w:val="both"/>
        <w:rPr>
          <w:rFonts w:ascii="Tahoma" w:hAnsi="Tahoma" w:eastAsiaTheme="majorEastAsia" w:cs="Tahoma"/>
          <w:b/>
          <w:sz w:val="18"/>
          <w:szCs w:val="18"/>
          <w:rtl/>
        </w:rPr>
      </w:pPr>
      <w:r w:rsidRPr="000C4784">
        <w:rPr>
          <w:rFonts w:ascii="Tahoma" w:hAnsi="Tahoma" w:eastAsiaTheme="majorEastAsia" w:cs="Tahoma" w:hint="cs"/>
          <w:b/>
          <w:sz w:val="18"/>
          <w:szCs w:val="18"/>
          <w:rtl/>
        </w:rPr>
        <w:t>כאמור, ב</w:t>
      </w:r>
      <w:r w:rsidRPr="000C4784">
        <w:rPr>
          <w:rFonts w:ascii="Tahoma" w:hAnsi="Tahoma" w:eastAsiaTheme="majorEastAsia" w:cs="Tahoma"/>
          <w:b/>
          <w:sz w:val="18"/>
          <w:szCs w:val="18"/>
          <w:rtl/>
        </w:rPr>
        <w:t xml:space="preserve">תקנות </w:t>
      </w:r>
      <w:r w:rsidRPr="000C4784">
        <w:rPr>
          <w:rFonts w:ascii="Tahoma" w:hAnsi="Tahoma" w:eastAsiaTheme="majorEastAsia" w:cs="Tahoma" w:hint="cs"/>
          <w:b/>
          <w:sz w:val="18"/>
          <w:szCs w:val="18"/>
          <w:rtl/>
        </w:rPr>
        <w:t xml:space="preserve">הנכים נקבע </w:t>
      </w:r>
      <w:r w:rsidRPr="000C4784">
        <w:rPr>
          <w:rFonts w:ascii="Tahoma" w:hAnsi="Tahoma" w:eastAsiaTheme="majorEastAsia" w:cs="Tahoma"/>
          <w:b/>
          <w:sz w:val="18"/>
          <w:szCs w:val="18"/>
          <w:rtl/>
        </w:rPr>
        <w:t>כי רופא מחוזי רשאי לקבוע כי נכה</w:t>
      </w:r>
      <w:r w:rsidRPr="000C4784">
        <w:rPr>
          <w:rFonts w:ascii="Tahoma" w:hAnsi="Tahoma" w:eastAsiaTheme="majorEastAsia" w:cs="Tahoma" w:hint="cs"/>
          <w:b/>
          <w:sz w:val="18"/>
          <w:szCs w:val="18"/>
          <w:rtl/>
        </w:rPr>
        <w:t xml:space="preserve"> צה"ל</w:t>
      </w:r>
      <w:r w:rsidRPr="000C4784">
        <w:rPr>
          <w:rFonts w:ascii="Tahoma" w:hAnsi="Tahoma" w:eastAsiaTheme="majorEastAsia" w:cs="Tahoma"/>
          <w:b/>
          <w:sz w:val="18"/>
          <w:szCs w:val="18"/>
          <w:rtl/>
        </w:rPr>
        <w:t xml:space="preserve"> זקוק</w:t>
      </w:r>
      <w:r w:rsidRPr="000C4784">
        <w:rPr>
          <w:rFonts w:ascii="Tahoma" w:hAnsi="Tahoma" w:eastAsiaTheme="majorEastAsia" w:cs="Tahoma" w:hint="cs"/>
          <w:b/>
          <w:sz w:val="18"/>
          <w:szCs w:val="18"/>
          <w:rtl/>
        </w:rPr>
        <w:t>,</w:t>
      </w:r>
      <w:r w:rsidRPr="000C4784">
        <w:rPr>
          <w:rFonts w:ascii="Tahoma" w:hAnsi="Tahoma" w:eastAsiaTheme="majorEastAsia" w:cs="Tahoma"/>
          <w:b/>
          <w:sz w:val="18"/>
          <w:szCs w:val="18"/>
          <w:rtl/>
        </w:rPr>
        <w:t xml:space="preserve"> עקב נכותו</w:t>
      </w:r>
      <w:r w:rsidRPr="000C4784">
        <w:rPr>
          <w:rFonts w:ascii="Tahoma" w:hAnsi="Tahoma" w:eastAsiaTheme="majorEastAsia" w:cs="Tahoma" w:hint="cs"/>
          <w:b/>
          <w:sz w:val="18"/>
          <w:szCs w:val="18"/>
          <w:rtl/>
        </w:rPr>
        <w:t>,</w:t>
      </w:r>
      <w:r w:rsidRPr="000C4784">
        <w:rPr>
          <w:rFonts w:ascii="Tahoma" w:hAnsi="Tahoma" w:eastAsiaTheme="majorEastAsia" w:cs="Tahoma"/>
          <w:b/>
          <w:sz w:val="18"/>
          <w:szCs w:val="18"/>
          <w:rtl/>
        </w:rPr>
        <w:t xml:space="preserve"> למלווה או למלווים וכן לקבוע את היקף הליווי</w:t>
      </w:r>
      <w:r>
        <w:rPr>
          <w:rStyle w:val="FootnoteReference0"/>
          <w:rFonts w:ascii="Tahoma" w:hAnsi="Tahoma" w:eastAsiaTheme="majorEastAsia" w:cs="Tahoma"/>
          <w:b/>
          <w:sz w:val="18"/>
          <w:szCs w:val="18"/>
          <w:rtl/>
        </w:rPr>
        <w:footnoteReference w:id="62"/>
      </w:r>
      <w:r w:rsidRPr="000C4784">
        <w:rPr>
          <w:rFonts w:ascii="Tahoma" w:hAnsi="Tahoma" w:eastAsiaTheme="majorEastAsia" w:cs="Tahoma"/>
          <w:b/>
          <w:sz w:val="18"/>
          <w:szCs w:val="18"/>
          <w:rtl/>
        </w:rPr>
        <w:t>.</w:t>
      </w:r>
      <w:r w:rsidRPr="000C4784">
        <w:rPr>
          <w:rFonts w:ascii="Tahoma" w:hAnsi="Tahoma" w:eastAsiaTheme="majorEastAsia" w:cs="Tahoma" w:hint="cs"/>
          <w:b/>
          <w:sz w:val="18"/>
          <w:szCs w:val="18"/>
          <w:rtl/>
        </w:rPr>
        <w:t xml:space="preserve"> על פי מסמכי אגף שיקום נכים, ב</w:t>
      </w:r>
      <w:r w:rsidRPr="000C4784">
        <w:rPr>
          <w:rFonts w:ascii="Tahoma" w:hAnsi="Tahoma" w:eastAsiaTheme="majorEastAsia" w:cs="Tahoma"/>
          <w:b/>
          <w:sz w:val="18"/>
          <w:szCs w:val="18"/>
          <w:rtl/>
        </w:rPr>
        <w:t xml:space="preserve">שנת 2000 החליט האגף </w:t>
      </w:r>
      <w:r w:rsidRPr="000C4784">
        <w:rPr>
          <w:rFonts w:ascii="Tahoma" w:hAnsi="Tahoma" w:eastAsiaTheme="majorEastAsia" w:cs="Tahoma" w:hint="cs"/>
          <w:b/>
          <w:sz w:val="18"/>
          <w:szCs w:val="18"/>
          <w:rtl/>
        </w:rPr>
        <w:t xml:space="preserve">כי </w:t>
      </w:r>
      <w:r w:rsidRPr="000C4784">
        <w:rPr>
          <w:rFonts w:ascii="Tahoma" w:hAnsi="Tahoma" w:eastAsiaTheme="majorEastAsia" w:cs="Tahoma"/>
          <w:b/>
          <w:sz w:val="18"/>
          <w:szCs w:val="18"/>
          <w:rtl/>
        </w:rPr>
        <w:t>אישור</w:t>
      </w:r>
      <w:r w:rsidRPr="000C4784">
        <w:rPr>
          <w:rFonts w:ascii="Tahoma" w:hAnsi="Tahoma" w:eastAsiaTheme="majorEastAsia" w:cs="Tahoma" w:hint="cs"/>
          <w:b/>
          <w:sz w:val="18"/>
          <w:szCs w:val="18"/>
          <w:rtl/>
        </w:rPr>
        <w:t xml:space="preserve"> זכאות למלווים</w:t>
      </w:r>
      <w:r w:rsidRPr="000C4784">
        <w:rPr>
          <w:rFonts w:ascii="Tahoma" w:hAnsi="Tahoma" w:eastAsiaTheme="majorEastAsia" w:cs="Tahoma"/>
          <w:b/>
          <w:sz w:val="18"/>
          <w:szCs w:val="18"/>
          <w:rtl/>
        </w:rPr>
        <w:t xml:space="preserve"> </w:t>
      </w:r>
      <w:r w:rsidRPr="000C4784">
        <w:rPr>
          <w:rFonts w:ascii="Tahoma" w:hAnsi="Tahoma" w:eastAsiaTheme="majorEastAsia" w:cs="Tahoma" w:hint="cs"/>
          <w:b/>
          <w:sz w:val="18"/>
          <w:szCs w:val="18"/>
          <w:rtl/>
        </w:rPr>
        <w:t>לנכי צה"ל</w:t>
      </w:r>
      <w:r w:rsidRPr="000C4784">
        <w:rPr>
          <w:rFonts w:ascii="Tahoma" w:hAnsi="Tahoma" w:eastAsiaTheme="majorEastAsia" w:cs="Tahoma"/>
          <w:b/>
          <w:sz w:val="18"/>
          <w:szCs w:val="18"/>
          <w:rtl/>
        </w:rPr>
        <w:t xml:space="preserve"> המוכרים </w:t>
      </w:r>
      <w:r w:rsidRPr="000C4784">
        <w:rPr>
          <w:rFonts w:ascii="Tahoma" w:hAnsi="Tahoma" w:eastAsiaTheme="majorEastAsia" w:cs="Tahoma" w:hint="cs"/>
          <w:b/>
          <w:sz w:val="18"/>
          <w:szCs w:val="18"/>
          <w:rtl/>
        </w:rPr>
        <w:t>בגין פגימת נפש</w:t>
      </w:r>
      <w:r w:rsidRPr="000C4784">
        <w:rPr>
          <w:rFonts w:ascii="Tahoma" w:hAnsi="Tahoma" w:eastAsiaTheme="majorEastAsia" w:cs="Tahoma"/>
          <w:b/>
          <w:sz w:val="18"/>
          <w:szCs w:val="18"/>
          <w:rtl/>
        </w:rPr>
        <w:t xml:space="preserve"> </w:t>
      </w:r>
      <w:r w:rsidRPr="000C4784">
        <w:rPr>
          <w:rFonts w:ascii="Tahoma" w:hAnsi="Tahoma" w:eastAsiaTheme="majorEastAsia" w:cs="Tahoma" w:hint="cs"/>
          <w:b/>
          <w:sz w:val="18"/>
          <w:szCs w:val="18"/>
          <w:rtl/>
        </w:rPr>
        <w:t>יינתן רק</w:t>
      </w:r>
      <w:r w:rsidRPr="000C4784">
        <w:rPr>
          <w:rFonts w:ascii="Tahoma" w:hAnsi="Tahoma" w:eastAsiaTheme="majorEastAsia" w:cs="Tahoma"/>
          <w:b/>
          <w:sz w:val="18"/>
          <w:szCs w:val="18"/>
          <w:rtl/>
        </w:rPr>
        <w:t xml:space="preserve"> </w:t>
      </w:r>
      <w:r w:rsidRPr="000C4784">
        <w:rPr>
          <w:rFonts w:ascii="Tahoma" w:hAnsi="Tahoma" w:eastAsiaTheme="majorEastAsia" w:cs="Tahoma" w:hint="cs"/>
          <w:b/>
          <w:sz w:val="18"/>
          <w:szCs w:val="18"/>
          <w:rtl/>
        </w:rPr>
        <w:t xml:space="preserve">מדרגת נכות של </w:t>
      </w:r>
      <w:r w:rsidRPr="000C4784">
        <w:rPr>
          <w:rFonts w:ascii="Tahoma" w:hAnsi="Tahoma" w:eastAsiaTheme="majorEastAsia" w:cs="Tahoma"/>
          <w:b/>
          <w:sz w:val="18"/>
          <w:szCs w:val="18"/>
          <w:rtl/>
        </w:rPr>
        <w:t xml:space="preserve">50% </w:t>
      </w:r>
      <w:r w:rsidRPr="000C4784">
        <w:rPr>
          <w:rFonts w:ascii="Tahoma" w:hAnsi="Tahoma" w:eastAsiaTheme="majorEastAsia" w:cs="Tahoma" w:hint="cs"/>
          <w:b/>
          <w:sz w:val="18"/>
          <w:szCs w:val="18"/>
          <w:rtl/>
        </w:rPr>
        <w:t>ו</w:t>
      </w:r>
      <w:r w:rsidRPr="000C4784">
        <w:rPr>
          <w:rFonts w:ascii="Tahoma" w:hAnsi="Tahoma" w:eastAsiaTheme="majorEastAsia" w:cs="Tahoma"/>
          <w:b/>
          <w:sz w:val="18"/>
          <w:szCs w:val="18"/>
          <w:rtl/>
        </w:rPr>
        <w:t>מעלה.</w:t>
      </w:r>
      <w:r w:rsidRPr="000C4784">
        <w:rPr>
          <w:rFonts w:ascii="Tahoma" w:hAnsi="Tahoma" w:cs="Tahoma"/>
          <w:sz w:val="18"/>
          <w:szCs w:val="18"/>
          <w:rtl/>
        </w:rPr>
        <w:t xml:space="preserve"> </w:t>
      </w:r>
      <w:r w:rsidRPr="000C4784">
        <w:rPr>
          <w:rFonts w:ascii="Tahoma" w:hAnsi="Tahoma" w:eastAsiaTheme="majorEastAsia" w:cs="Tahoma" w:hint="cs"/>
          <w:b/>
          <w:sz w:val="18"/>
          <w:szCs w:val="18"/>
          <w:rtl/>
        </w:rPr>
        <w:t>יצוין כי החלטה זו באה לידי</w:t>
      </w:r>
      <w:r w:rsidRPr="000C4784">
        <w:rPr>
          <w:rFonts w:ascii="Tahoma" w:hAnsi="Tahoma" w:eastAsiaTheme="majorEastAsia" w:cs="Tahoma"/>
          <w:b/>
          <w:sz w:val="18"/>
          <w:szCs w:val="18"/>
          <w:rtl/>
        </w:rPr>
        <w:t xml:space="preserve"> ביטוי </w:t>
      </w:r>
      <w:r w:rsidRPr="000C4784">
        <w:rPr>
          <w:rFonts w:ascii="Tahoma" w:hAnsi="Tahoma" w:eastAsiaTheme="majorEastAsia" w:cs="Tahoma" w:hint="cs"/>
          <w:b/>
          <w:sz w:val="18"/>
          <w:szCs w:val="18"/>
          <w:rtl/>
        </w:rPr>
        <w:t xml:space="preserve">רק </w:t>
      </w:r>
      <w:r w:rsidRPr="000C4784">
        <w:rPr>
          <w:rFonts w:ascii="Tahoma" w:hAnsi="Tahoma" w:eastAsiaTheme="majorEastAsia" w:cs="Tahoma"/>
          <w:b/>
          <w:sz w:val="18"/>
          <w:szCs w:val="18"/>
          <w:rtl/>
        </w:rPr>
        <w:t xml:space="preserve">בתפיסת ההפעלה </w:t>
      </w:r>
      <w:r w:rsidRPr="000C4784">
        <w:rPr>
          <w:rFonts w:ascii="Tahoma" w:hAnsi="Tahoma" w:eastAsiaTheme="majorEastAsia" w:cs="Tahoma" w:hint="cs"/>
          <w:b/>
          <w:sz w:val="18"/>
          <w:szCs w:val="18"/>
          <w:rtl/>
        </w:rPr>
        <w:t>של היחידה לשירותים רפואיים, שהיא מסמך פנימי שאינו שקוף לארגון נכי צה"ל ולנכי צה</w:t>
      </w:r>
      <w:r w:rsidRPr="000C4784">
        <w:rPr>
          <w:rFonts w:ascii="Tahoma" w:hAnsi="Tahoma" w:eastAsiaTheme="majorEastAsia" w:cs="Tahoma"/>
          <w:b/>
          <w:sz w:val="18"/>
          <w:szCs w:val="18"/>
          <w:rtl/>
        </w:rPr>
        <w:t>"</w:t>
      </w:r>
      <w:r w:rsidRPr="000C4784">
        <w:rPr>
          <w:rFonts w:ascii="Tahoma" w:hAnsi="Tahoma" w:eastAsiaTheme="majorEastAsia" w:cs="Tahoma" w:hint="cs"/>
          <w:b/>
          <w:sz w:val="18"/>
          <w:szCs w:val="18"/>
          <w:rtl/>
        </w:rPr>
        <w:t>ל; זאת לפני שגיבש האגף הוראה בנושא שירותי ליווי מטעמים נפשיים, שהייתה מצריכה אותו לערב את ארגון נכי צה"ל</w:t>
      </w:r>
      <w:r>
        <w:rPr>
          <w:rFonts w:ascii="Tahoma" w:hAnsi="Tahoma" w:eastAsiaTheme="majorEastAsia" w:cs="Tahoma"/>
          <w:b/>
          <w:sz w:val="18"/>
          <w:szCs w:val="18"/>
          <w:vertAlign w:val="superscript"/>
          <w:rtl/>
        </w:rPr>
        <w:footnoteReference w:id="63"/>
      </w:r>
      <w:r w:rsidRPr="000C4784">
        <w:rPr>
          <w:rFonts w:ascii="Tahoma" w:hAnsi="Tahoma" w:eastAsiaTheme="majorEastAsia" w:cs="Tahoma" w:hint="cs"/>
          <w:b/>
          <w:sz w:val="18"/>
          <w:szCs w:val="18"/>
          <w:rtl/>
        </w:rPr>
        <w:t xml:space="preserve"> ולפרסם אותה בקרב נכי צה</w:t>
      </w:r>
      <w:r w:rsidRPr="000C4784">
        <w:rPr>
          <w:rFonts w:ascii="Tahoma" w:hAnsi="Tahoma" w:eastAsiaTheme="majorEastAsia" w:cs="Tahoma"/>
          <w:b/>
          <w:sz w:val="18"/>
          <w:szCs w:val="18"/>
          <w:rtl/>
        </w:rPr>
        <w:t>"</w:t>
      </w:r>
      <w:r w:rsidRPr="000C4784">
        <w:rPr>
          <w:rFonts w:ascii="Tahoma" w:hAnsi="Tahoma" w:eastAsiaTheme="majorEastAsia" w:cs="Tahoma" w:hint="cs"/>
          <w:b/>
          <w:sz w:val="18"/>
          <w:szCs w:val="18"/>
          <w:rtl/>
        </w:rPr>
        <w:t>ל.</w:t>
      </w:r>
    </w:p>
    <w:p w:rsidR="004E6C7C" w:rsidRPr="000C4784" w:rsidP="003E3904">
      <w:pPr>
        <w:spacing w:after="240" w:line="240" w:lineRule="exact"/>
        <w:ind w:right="2268"/>
        <w:jc w:val="both"/>
        <w:rPr>
          <w:rFonts w:ascii="Tahoma" w:hAnsi="Tahoma" w:eastAsiaTheme="majorEastAsia" w:cs="Tahoma"/>
          <w:b/>
          <w:sz w:val="18"/>
          <w:szCs w:val="18"/>
          <w:rtl/>
        </w:rPr>
      </w:pPr>
      <w:r w:rsidRPr="000C4784">
        <w:rPr>
          <w:rFonts w:ascii="Tahoma" w:hAnsi="Tahoma" w:eastAsiaTheme="majorEastAsia" w:cs="Tahoma" w:hint="cs"/>
          <w:b/>
          <w:sz w:val="18"/>
          <w:szCs w:val="18"/>
          <w:rtl/>
        </w:rPr>
        <w:t xml:space="preserve">ממסמכי אגף שיקום נכים עלה כי חלק מהרופאים המחוזיים באגף חלקו על הגבלה זו, ואף נציגי היועמ"ש למערכת הביטחון התבטאו לא פעם בנושא וטענו בין היתר כי לדעתם הגבלה זו בעייתית מהבחינה המשפטית. למשל, בדיון ביולי 2017 בראשות סמנכ"ל וראש אגף שיקום נכים ציינה נציגת היועמ"ש </w:t>
      </w:r>
      <w:r w:rsidRPr="000C4784">
        <w:rPr>
          <w:rFonts w:ascii="Tahoma" w:hAnsi="Tahoma" w:eastAsiaTheme="majorEastAsia" w:cs="Tahoma"/>
          <w:b/>
          <w:sz w:val="18"/>
          <w:szCs w:val="18"/>
          <w:rtl/>
        </w:rPr>
        <w:t>למערכת הביטחון</w:t>
      </w:r>
      <w:r w:rsidRPr="000C4784">
        <w:rPr>
          <w:rFonts w:ascii="Tahoma" w:hAnsi="Tahoma" w:eastAsiaTheme="majorEastAsia" w:cs="Tahoma" w:hint="cs"/>
          <w:b/>
          <w:sz w:val="18"/>
          <w:szCs w:val="18"/>
          <w:rtl/>
        </w:rPr>
        <w:t xml:space="preserve"> כי "</w:t>
      </w:r>
      <w:r w:rsidRPr="000C4784">
        <w:rPr>
          <w:rFonts w:ascii="Tahoma" w:hAnsi="Tahoma" w:eastAsiaTheme="majorEastAsia" w:cs="Tahoma" w:hint="cs"/>
          <w:b/>
          <w:sz w:val="18"/>
          <w:szCs w:val="18"/>
          <w:u w:val="single"/>
          <w:rtl/>
        </w:rPr>
        <w:t xml:space="preserve">אנו חוזרים על עמדתנו כפי שהובאה בחוות הדעת המשפטיות </w:t>
      </w:r>
      <w:r w:rsidRPr="000C4784">
        <w:rPr>
          <w:rFonts w:ascii="Tahoma" w:hAnsi="Tahoma" w:eastAsiaTheme="majorEastAsia" w:cs="Tahoma" w:hint="cs"/>
          <w:b/>
          <w:sz w:val="18"/>
          <w:szCs w:val="18"/>
          <w:u w:val="single"/>
          <w:rtl/>
        </w:rPr>
        <w:t>במשך השנים האחרונות כי קיים קושי לקבוע</w:t>
      </w:r>
      <w:r w:rsidRPr="000C4784">
        <w:rPr>
          <w:rFonts w:ascii="Tahoma" w:hAnsi="Tahoma" w:eastAsiaTheme="majorEastAsia" w:cs="Tahoma" w:hint="cs"/>
          <w:b/>
          <w:sz w:val="18"/>
          <w:szCs w:val="18"/>
          <w:rtl/>
        </w:rPr>
        <w:t xml:space="preserve"> דרגת נכות מינימאלית של 50% לנפגעי נפש כתנאי לבדיקת צרכי הנכה בתחום הליווי..." (ההדגשה במקור). באותו דיון סיכם </w:t>
      </w:r>
      <w:r w:rsidRPr="000C4784">
        <w:rPr>
          <w:rFonts w:ascii="Tahoma" w:hAnsi="Tahoma" w:eastAsiaTheme="majorEastAsia" w:cs="Tahoma"/>
          <w:b/>
          <w:sz w:val="18"/>
          <w:szCs w:val="18"/>
          <w:rtl/>
        </w:rPr>
        <w:t>סמנכ"ל וראש האגף</w:t>
      </w:r>
      <w:r w:rsidRPr="000C4784">
        <w:rPr>
          <w:rFonts w:ascii="Tahoma" w:hAnsi="Tahoma" w:eastAsiaTheme="majorEastAsia" w:cs="Tahoma" w:hint="cs"/>
          <w:b/>
          <w:sz w:val="18"/>
          <w:szCs w:val="18"/>
          <w:rtl/>
        </w:rPr>
        <w:t xml:space="preserve"> כי ייקבע דיון בנושא לאחר שתתקיים בדיקה בביטוח הלאומי בנושא זכאויות המוקנות לנכים המוכרים בגין פגימת נפש בדרגת נכות של 40% ולאחר שיקבל לידיו דוח של מומחה שמונה לבדיקת הנושא. בדיון בנושא סיכום שנת עבודה 2017 של אגף שיקום נכים ואישור </w:t>
      </w:r>
      <w:r w:rsidRPr="000C4784">
        <w:rPr>
          <w:rFonts w:ascii="Tahoma" w:hAnsi="Tahoma" w:eastAsiaTheme="majorEastAsia" w:cs="Tahoma" w:hint="cs"/>
          <w:b/>
          <w:sz w:val="18"/>
          <w:szCs w:val="18"/>
          <w:rtl/>
        </w:rPr>
        <w:t>תוכנית</w:t>
      </w:r>
      <w:r w:rsidRPr="000C4784">
        <w:rPr>
          <w:rFonts w:ascii="Tahoma" w:hAnsi="Tahoma" w:eastAsiaTheme="majorEastAsia" w:cs="Tahoma" w:hint="cs"/>
          <w:b/>
          <w:sz w:val="18"/>
          <w:szCs w:val="18"/>
          <w:rtl/>
        </w:rPr>
        <w:t xml:space="preserve"> העבודה שלו לשנת 2018 הנחה </w:t>
      </w:r>
      <w:r w:rsidRPr="000C4784">
        <w:rPr>
          <w:rFonts w:ascii="Tahoma" w:hAnsi="Tahoma" w:eastAsiaTheme="majorEastAsia" w:cs="Tahoma"/>
          <w:b/>
          <w:sz w:val="18"/>
          <w:szCs w:val="18"/>
          <w:rtl/>
        </w:rPr>
        <w:t>סמנכ"ל וראש אגף</w:t>
      </w:r>
      <w:r w:rsidRPr="000C4784">
        <w:rPr>
          <w:rFonts w:ascii="Tahoma" w:hAnsi="Tahoma" w:eastAsiaTheme="majorEastAsia" w:cs="Tahoma" w:hint="cs"/>
          <w:b/>
          <w:sz w:val="18"/>
          <w:szCs w:val="18"/>
          <w:rtl/>
        </w:rPr>
        <w:t xml:space="preserve"> שיקום נכים להוסיף משימה לתוכנית העבודה לשנת 2018 - קביעת עקרונות וקריטריונים לבחינת זכאותם של נכי צה"ל נפגעי נפש לליווי. </w:t>
      </w:r>
    </w:p>
    <w:p w:rsidR="004E6C7C" w:rsidRPr="000C4784" w:rsidP="00041014">
      <w:pPr>
        <w:pStyle w:val="RESHET"/>
        <w:rPr>
          <w:rFonts w:eastAsiaTheme="majorEastAsia"/>
          <w:rtl/>
        </w:rPr>
      </w:pPr>
      <w:r w:rsidRPr="000C4784">
        <w:rPr>
          <w:rFonts w:eastAsiaTheme="majorEastAsia" w:hint="cs"/>
          <w:rtl/>
        </w:rPr>
        <w:t>משרד מבקר המדינה מעיר לאגף שיקום נכים כי תפיסת ההפעלה של היחידה לשירותים רפואיים בנוגע לזכאות למלווים לנכי צה"ל המוכרים בגין פגימת נפש</w:t>
      </w:r>
      <w:r w:rsidRPr="000C4784">
        <w:rPr>
          <w:rFonts w:eastAsiaTheme="majorEastAsia" w:hint="cs"/>
          <w:b/>
          <w:rtl/>
        </w:rPr>
        <w:t xml:space="preserve"> </w:t>
      </w:r>
      <w:r w:rsidRPr="000C4784">
        <w:rPr>
          <w:rFonts w:eastAsiaTheme="majorEastAsia" w:hint="cs"/>
          <w:rtl/>
        </w:rPr>
        <w:t xml:space="preserve">בדרגת נכות של </w:t>
      </w:r>
      <w:r w:rsidRPr="000C4784">
        <w:rPr>
          <w:rFonts w:eastAsiaTheme="majorEastAsia"/>
          <w:rtl/>
        </w:rPr>
        <w:t xml:space="preserve">50% ומעלה </w:t>
      </w:r>
      <w:r w:rsidRPr="000C4784">
        <w:rPr>
          <w:rFonts w:eastAsiaTheme="majorEastAsia" w:hint="cs"/>
          <w:rtl/>
        </w:rPr>
        <w:t xml:space="preserve">מגבילה </w:t>
      </w:r>
      <w:r w:rsidRPr="000C4784">
        <w:rPr>
          <w:rFonts w:eastAsiaTheme="majorEastAsia"/>
          <w:rtl/>
        </w:rPr>
        <w:t>למעשה</w:t>
      </w:r>
      <w:r w:rsidRPr="000C4784">
        <w:rPr>
          <w:rFonts w:eastAsiaTheme="majorEastAsia" w:hint="cs"/>
          <w:rtl/>
        </w:rPr>
        <w:t xml:space="preserve"> את שיקול הדעת של הרופאים המחוזיים, שלא בהתאם לתקנות הנכים, ואינה מאפשרת להם להפנות </w:t>
      </w:r>
      <w:r w:rsidRPr="000C4784">
        <w:rPr>
          <w:rFonts w:eastAsiaTheme="majorEastAsia" w:hint="cs"/>
          <w:rtl/>
        </w:rPr>
        <w:t>לצר"ם</w:t>
      </w:r>
      <w:r w:rsidRPr="000C4784">
        <w:rPr>
          <w:rFonts w:eastAsiaTheme="majorEastAsia" w:hint="cs"/>
          <w:rtl/>
        </w:rPr>
        <w:t xml:space="preserve"> מלווים נכי צה"ל המוכרים בגין פגימת נפש</w:t>
      </w:r>
      <w:r w:rsidRPr="000C4784">
        <w:rPr>
          <w:rFonts w:eastAsiaTheme="majorEastAsia" w:hint="cs"/>
          <w:b/>
          <w:rtl/>
        </w:rPr>
        <w:t xml:space="preserve"> </w:t>
      </w:r>
      <w:r w:rsidRPr="000C4784">
        <w:rPr>
          <w:rFonts w:eastAsiaTheme="majorEastAsia" w:hint="cs"/>
          <w:rtl/>
        </w:rPr>
        <w:t>בדרגת נכות של 50% ומטה. בכך נמנעת מנכי צה"ל בדיקה לגופו של עניין בנוגע לצורך שלהם במלווה. עוד מעיר משרד מבקר המדינה לאגף שיקום נכים כי על אף התנגדות נציגי היועמ"ש למערכת הביטחון</w:t>
      </w:r>
      <w:r w:rsidRPr="000C4784">
        <w:rPr>
          <w:rFonts w:eastAsiaTheme="majorEastAsia" w:hint="cs"/>
          <w:b/>
          <w:rtl/>
        </w:rPr>
        <w:t xml:space="preserve"> </w:t>
      </w:r>
      <w:r w:rsidRPr="000C4784">
        <w:rPr>
          <w:rFonts w:eastAsiaTheme="majorEastAsia" w:hint="cs"/>
          <w:rtl/>
        </w:rPr>
        <w:t>כאמור, תפיסת ההפעלה נותרה בעינה. זאת ועוד,</w:t>
      </w:r>
      <w:r w:rsidRPr="000C4784">
        <w:rPr>
          <w:rFonts w:eastAsiaTheme="majorEastAsia"/>
          <w:rtl/>
        </w:rPr>
        <w:t xml:space="preserve"> </w:t>
      </w:r>
      <w:r w:rsidRPr="000C4784">
        <w:rPr>
          <w:rFonts w:eastAsiaTheme="majorEastAsia" w:hint="cs"/>
          <w:rtl/>
        </w:rPr>
        <w:t>קביעת הגבלת הזכאות במסמך פנימי שאינו שקוף לארגון נכי צה"ל ולנכי צה</w:t>
      </w:r>
      <w:r w:rsidRPr="000C4784">
        <w:rPr>
          <w:rFonts w:eastAsiaTheme="majorEastAsia"/>
          <w:rtl/>
        </w:rPr>
        <w:t>"</w:t>
      </w:r>
      <w:r w:rsidRPr="000C4784">
        <w:rPr>
          <w:rFonts w:eastAsiaTheme="majorEastAsia" w:hint="cs"/>
          <w:rtl/>
        </w:rPr>
        <w:t xml:space="preserve">ל לפני שגובשה הוראה בנושא מנוגדת לכללי </w:t>
      </w:r>
      <w:r w:rsidRPr="000C4784">
        <w:rPr>
          <w:rFonts w:eastAsiaTheme="majorEastAsia" w:hint="cs"/>
          <w:rtl/>
        </w:rPr>
        <w:t>מינהל</w:t>
      </w:r>
      <w:r w:rsidRPr="000C4784">
        <w:rPr>
          <w:rFonts w:eastAsiaTheme="majorEastAsia" w:hint="cs"/>
          <w:rtl/>
        </w:rPr>
        <w:t xml:space="preserve"> תקין.</w:t>
      </w:r>
      <w:r w:rsidRPr="0012789B" w:rsidR="00041014">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84173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3066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קביעת</w:t>
                            </w:r>
                            <w:r w:rsidRPr="00041014">
                              <w:rPr>
                                <w:rFonts w:cs="Tahoma"/>
                                <w:color w:val="0B5294"/>
                                <w:spacing w:val="-4"/>
                                <w:sz w:val="24"/>
                                <w:szCs w:val="24"/>
                                <w:rtl/>
                              </w:rPr>
                              <w:t xml:space="preserve"> </w:t>
                            </w:r>
                            <w:r w:rsidRPr="00041014">
                              <w:rPr>
                                <w:rFonts w:cs="Tahoma" w:hint="eastAsia"/>
                                <w:color w:val="0B5294"/>
                                <w:spacing w:val="-4"/>
                                <w:sz w:val="24"/>
                                <w:szCs w:val="24"/>
                                <w:rtl/>
                              </w:rPr>
                              <w:t>הגבלת</w:t>
                            </w:r>
                            <w:r w:rsidRPr="00041014">
                              <w:rPr>
                                <w:rFonts w:cs="Tahoma"/>
                                <w:color w:val="0B5294"/>
                                <w:spacing w:val="-4"/>
                                <w:sz w:val="24"/>
                                <w:szCs w:val="24"/>
                                <w:rtl/>
                              </w:rPr>
                              <w:t xml:space="preserve"> </w:t>
                            </w:r>
                            <w:r w:rsidRPr="00041014">
                              <w:rPr>
                                <w:rFonts w:cs="Tahoma" w:hint="eastAsia"/>
                                <w:color w:val="0B5294"/>
                                <w:spacing w:val="-4"/>
                                <w:sz w:val="24"/>
                                <w:szCs w:val="24"/>
                                <w:rtl/>
                              </w:rPr>
                              <w:t>זכאות</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ידי</w:t>
                            </w:r>
                            <w:r w:rsidRPr="00041014">
                              <w:rPr>
                                <w:rFonts w:cs="Tahoma"/>
                                <w:color w:val="0B5294"/>
                                <w:spacing w:val="-4"/>
                                <w:sz w:val="24"/>
                                <w:szCs w:val="24"/>
                                <w:rtl/>
                              </w:rPr>
                              <w:t xml:space="preserve"> </w:t>
                            </w:r>
                            <w:r w:rsidRPr="00041014">
                              <w:rPr>
                                <w:rFonts w:cs="Tahoma" w:hint="eastAsia"/>
                                <w:color w:val="0B5294"/>
                                <w:spacing w:val="-4"/>
                                <w:sz w:val="24"/>
                                <w:szCs w:val="24"/>
                                <w:rtl/>
                              </w:rPr>
                              <w:t>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במסמך</w:t>
                            </w:r>
                            <w:r w:rsidRPr="00041014">
                              <w:rPr>
                                <w:rFonts w:cs="Tahoma"/>
                                <w:color w:val="0B5294"/>
                                <w:spacing w:val="-4"/>
                                <w:sz w:val="24"/>
                                <w:szCs w:val="24"/>
                                <w:rtl/>
                              </w:rPr>
                              <w:t xml:space="preserve"> </w:t>
                            </w:r>
                            <w:r w:rsidRPr="00041014">
                              <w:rPr>
                                <w:rFonts w:cs="Tahoma" w:hint="eastAsia"/>
                                <w:color w:val="0B5294"/>
                                <w:spacing w:val="-4"/>
                                <w:sz w:val="24"/>
                                <w:szCs w:val="24"/>
                                <w:rtl/>
                              </w:rPr>
                              <w:t>פנימי</w:t>
                            </w:r>
                            <w:r w:rsidRPr="00041014">
                              <w:rPr>
                                <w:rFonts w:cs="Tahoma"/>
                                <w:color w:val="0B5294"/>
                                <w:spacing w:val="-4"/>
                                <w:sz w:val="24"/>
                                <w:szCs w:val="24"/>
                                <w:rtl/>
                              </w:rPr>
                              <w:t xml:space="preserve"> </w:t>
                            </w:r>
                            <w:r w:rsidRPr="00041014">
                              <w:rPr>
                                <w:rFonts w:cs="Tahoma" w:hint="eastAsia"/>
                                <w:color w:val="0B5294"/>
                                <w:spacing w:val="-4"/>
                                <w:sz w:val="24"/>
                                <w:szCs w:val="24"/>
                                <w:rtl/>
                              </w:rPr>
                              <w:t>שאינו</w:t>
                            </w:r>
                            <w:r w:rsidRPr="00041014">
                              <w:rPr>
                                <w:rFonts w:cs="Tahoma"/>
                                <w:color w:val="0B5294"/>
                                <w:spacing w:val="-4"/>
                                <w:sz w:val="24"/>
                                <w:szCs w:val="24"/>
                                <w:rtl/>
                              </w:rPr>
                              <w:t xml:space="preserve"> </w:t>
                            </w:r>
                            <w:r w:rsidRPr="00041014">
                              <w:rPr>
                                <w:rFonts w:cs="Tahoma" w:hint="eastAsia"/>
                                <w:color w:val="0B5294"/>
                                <w:spacing w:val="-4"/>
                                <w:sz w:val="24"/>
                                <w:szCs w:val="24"/>
                                <w:rtl/>
                              </w:rPr>
                              <w:t>שקוף</w:t>
                            </w:r>
                            <w:r w:rsidRPr="00041014">
                              <w:rPr>
                                <w:rFonts w:cs="Tahoma"/>
                                <w:color w:val="0B5294"/>
                                <w:spacing w:val="-4"/>
                                <w:sz w:val="24"/>
                                <w:szCs w:val="24"/>
                                <w:rtl/>
                              </w:rPr>
                              <w:t xml:space="preserve"> </w:t>
                            </w:r>
                            <w:r w:rsidRPr="00041014">
                              <w:rPr>
                                <w:rFonts w:cs="Tahoma" w:hint="eastAsia"/>
                                <w:color w:val="0B5294"/>
                                <w:spacing w:val="-4"/>
                                <w:sz w:val="24"/>
                                <w:szCs w:val="24"/>
                                <w:rtl/>
                              </w:rPr>
                              <w:t>לארגון</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ולנכי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לפני</w:t>
                            </w:r>
                            <w:r w:rsidRPr="00041014">
                              <w:rPr>
                                <w:rFonts w:cs="Tahoma"/>
                                <w:color w:val="0B5294"/>
                                <w:spacing w:val="-4"/>
                                <w:sz w:val="24"/>
                                <w:szCs w:val="24"/>
                                <w:rtl/>
                              </w:rPr>
                              <w:t xml:space="preserve"> </w:t>
                            </w:r>
                            <w:r w:rsidRPr="00041014">
                              <w:rPr>
                                <w:rFonts w:cs="Tahoma" w:hint="eastAsia"/>
                                <w:color w:val="0B5294"/>
                                <w:spacing w:val="-4"/>
                                <w:sz w:val="24"/>
                                <w:szCs w:val="24"/>
                                <w:rtl/>
                              </w:rPr>
                              <w:t>שגובשה</w:t>
                            </w:r>
                            <w:r w:rsidRPr="00041014">
                              <w:rPr>
                                <w:rFonts w:cs="Tahoma"/>
                                <w:color w:val="0B5294"/>
                                <w:spacing w:val="-4"/>
                                <w:sz w:val="24"/>
                                <w:szCs w:val="24"/>
                                <w:rtl/>
                              </w:rPr>
                              <w:t xml:space="preserve"> </w:t>
                            </w:r>
                            <w:r w:rsidRPr="00041014">
                              <w:rPr>
                                <w:rFonts w:cs="Tahoma" w:hint="eastAsia"/>
                                <w:color w:val="0B5294"/>
                                <w:spacing w:val="-4"/>
                                <w:sz w:val="24"/>
                                <w:szCs w:val="24"/>
                                <w:rtl/>
                              </w:rPr>
                              <w:t>הוראה</w:t>
                            </w:r>
                            <w:r w:rsidRPr="00041014">
                              <w:rPr>
                                <w:rFonts w:cs="Tahoma"/>
                                <w:color w:val="0B5294"/>
                                <w:spacing w:val="-4"/>
                                <w:sz w:val="24"/>
                                <w:szCs w:val="24"/>
                                <w:rtl/>
                              </w:rPr>
                              <w:t xml:space="preserve"> </w:t>
                            </w:r>
                            <w:r w:rsidRPr="00041014">
                              <w:rPr>
                                <w:rFonts w:cs="Tahoma" w:hint="eastAsia"/>
                                <w:color w:val="0B5294"/>
                                <w:spacing w:val="-4"/>
                                <w:sz w:val="24"/>
                                <w:szCs w:val="24"/>
                                <w:rtl/>
                              </w:rPr>
                              <w:t>בנושא</w:t>
                            </w:r>
                            <w:r w:rsidRPr="00041014">
                              <w:rPr>
                                <w:rFonts w:cs="Tahoma"/>
                                <w:color w:val="0B5294"/>
                                <w:spacing w:val="-4"/>
                                <w:sz w:val="24"/>
                                <w:szCs w:val="24"/>
                                <w:rtl/>
                              </w:rPr>
                              <w:t xml:space="preserve"> </w:t>
                            </w:r>
                            <w:r w:rsidRPr="00041014">
                              <w:rPr>
                                <w:rFonts w:cs="Tahoma" w:hint="eastAsia"/>
                                <w:color w:val="0B5294"/>
                                <w:spacing w:val="-4"/>
                                <w:sz w:val="24"/>
                                <w:szCs w:val="24"/>
                                <w:rtl/>
                              </w:rPr>
                              <w:t>מנוגדת</w:t>
                            </w:r>
                            <w:r w:rsidRPr="00041014">
                              <w:rPr>
                                <w:rFonts w:cs="Tahoma"/>
                                <w:color w:val="0B5294"/>
                                <w:spacing w:val="-4"/>
                                <w:sz w:val="24"/>
                                <w:szCs w:val="24"/>
                                <w:rtl/>
                              </w:rPr>
                              <w:t xml:space="preserve"> </w:t>
                            </w:r>
                            <w:r w:rsidRPr="00041014">
                              <w:rPr>
                                <w:rFonts w:cs="Tahoma" w:hint="eastAsia"/>
                                <w:color w:val="0B5294"/>
                                <w:spacing w:val="-4"/>
                                <w:sz w:val="24"/>
                                <w:szCs w:val="24"/>
                                <w:rtl/>
                              </w:rPr>
                              <w:t>לכללי</w:t>
                            </w:r>
                            <w:r w:rsidRPr="00041014">
                              <w:rPr>
                                <w:rFonts w:cs="Tahoma"/>
                                <w:color w:val="0B5294"/>
                                <w:spacing w:val="-4"/>
                                <w:sz w:val="24"/>
                                <w:szCs w:val="24"/>
                                <w:rtl/>
                              </w:rPr>
                              <w:t xml:space="preserve"> </w:t>
                            </w:r>
                            <w:r w:rsidRPr="00041014">
                              <w:rPr>
                                <w:rFonts w:cs="Tahoma" w:hint="eastAsia"/>
                                <w:color w:val="0B5294"/>
                                <w:spacing w:val="-4"/>
                                <w:sz w:val="24"/>
                                <w:szCs w:val="24"/>
                                <w:rtl/>
                              </w:rPr>
                              <w:t>מינהל</w:t>
                            </w:r>
                            <w:r w:rsidRPr="00041014">
                              <w:rPr>
                                <w:rFonts w:cs="Tahoma"/>
                                <w:color w:val="0B5294"/>
                                <w:spacing w:val="-4"/>
                                <w:sz w:val="24"/>
                                <w:szCs w:val="24"/>
                                <w:rtl/>
                              </w:rPr>
                              <w:t xml:space="preserve"> </w:t>
                            </w:r>
                            <w:r w:rsidRPr="00041014">
                              <w:rPr>
                                <w:rFonts w:cs="Tahoma" w:hint="eastAsia"/>
                                <w:color w:val="0B5294"/>
                                <w:spacing w:val="-4"/>
                                <w:sz w:val="24"/>
                                <w:szCs w:val="24"/>
                                <w:rtl/>
                              </w:rPr>
                              <w:t>תקין</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133776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8407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7354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קביעת</w:t>
                      </w:r>
                      <w:r w:rsidRPr="00041014">
                        <w:rPr>
                          <w:rFonts w:cs="Tahoma"/>
                          <w:color w:val="0B5294"/>
                          <w:spacing w:val="-4"/>
                          <w:sz w:val="24"/>
                          <w:szCs w:val="24"/>
                          <w:rtl/>
                        </w:rPr>
                        <w:t xml:space="preserve"> </w:t>
                      </w:r>
                      <w:r w:rsidRPr="00041014">
                        <w:rPr>
                          <w:rFonts w:cs="Tahoma" w:hint="eastAsia"/>
                          <w:color w:val="0B5294"/>
                          <w:spacing w:val="-4"/>
                          <w:sz w:val="24"/>
                          <w:szCs w:val="24"/>
                          <w:rtl/>
                        </w:rPr>
                        <w:t>הגבלת</w:t>
                      </w:r>
                      <w:r w:rsidRPr="00041014">
                        <w:rPr>
                          <w:rFonts w:cs="Tahoma"/>
                          <w:color w:val="0B5294"/>
                          <w:spacing w:val="-4"/>
                          <w:sz w:val="24"/>
                          <w:szCs w:val="24"/>
                          <w:rtl/>
                        </w:rPr>
                        <w:t xml:space="preserve"> </w:t>
                      </w:r>
                      <w:r w:rsidRPr="00041014">
                        <w:rPr>
                          <w:rFonts w:cs="Tahoma" w:hint="eastAsia"/>
                          <w:color w:val="0B5294"/>
                          <w:spacing w:val="-4"/>
                          <w:sz w:val="24"/>
                          <w:szCs w:val="24"/>
                          <w:rtl/>
                        </w:rPr>
                        <w:t>זכאות</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ידי</w:t>
                      </w:r>
                      <w:r w:rsidRPr="00041014">
                        <w:rPr>
                          <w:rFonts w:cs="Tahoma"/>
                          <w:color w:val="0B5294"/>
                          <w:spacing w:val="-4"/>
                          <w:sz w:val="24"/>
                          <w:szCs w:val="24"/>
                          <w:rtl/>
                        </w:rPr>
                        <w:t xml:space="preserve"> </w:t>
                      </w:r>
                      <w:r w:rsidRPr="00041014">
                        <w:rPr>
                          <w:rFonts w:cs="Tahoma" w:hint="eastAsia"/>
                          <w:color w:val="0B5294"/>
                          <w:spacing w:val="-4"/>
                          <w:sz w:val="24"/>
                          <w:szCs w:val="24"/>
                          <w:rtl/>
                        </w:rPr>
                        <w:t>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במסמך</w:t>
                      </w:r>
                      <w:r w:rsidRPr="00041014">
                        <w:rPr>
                          <w:rFonts w:cs="Tahoma"/>
                          <w:color w:val="0B5294"/>
                          <w:spacing w:val="-4"/>
                          <w:sz w:val="24"/>
                          <w:szCs w:val="24"/>
                          <w:rtl/>
                        </w:rPr>
                        <w:t xml:space="preserve"> </w:t>
                      </w:r>
                      <w:r w:rsidRPr="00041014">
                        <w:rPr>
                          <w:rFonts w:cs="Tahoma" w:hint="eastAsia"/>
                          <w:color w:val="0B5294"/>
                          <w:spacing w:val="-4"/>
                          <w:sz w:val="24"/>
                          <w:szCs w:val="24"/>
                          <w:rtl/>
                        </w:rPr>
                        <w:t>פנימי</w:t>
                      </w:r>
                      <w:r w:rsidRPr="00041014">
                        <w:rPr>
                          <w:rFonts w:cs="Tahoma"/>
                          <w:color w:val="0B5294"/>
                          <w:spacing w:val="-4"/>
                          <w:sz w:val="24"/>
                          <w:szCs w:val="24"/>
                          <w:rtl/>
                        </w:rPr>
                        <w:t xml:space="preserve"> </w:t>
                      </w:r>
                      <w:r w:rsidRPr="00041014">
                        <w:rPr>
                          <w:rFonts w:cs="Tahoma" w:hint="eastAsia"/>
                          <w:color w:val="0B5294"/>
                          <w:spacing w:val="-4"/>
                          <w:sz w:val="24"/>
                          <w:szCs w:val="24"/>
                          <w:rtl/>
                        </w:rPr>
                        <w:t>שאינו</w:t>
                      </w:r>
                      <w:r w:rsidRPr="00041014">
                        <w:rPr>
                          <w:rFonts w:cs="Tahoma"/>
                          <w:color w:val="0B5294"/>
                          <w:spacing w:val="-4"/>
                          <w:sz w:val="24"/>
                          <w:szCs w:val="24"/>
                          <w:rtl/>
                        </w:rPr>
                        <w:t xml:space="preserve"> </w:t>
                      </w:r>
                      <w:r w:rsidRPr="00041014">
                        <w:rPr>
                          <w:rFonts w:cs="Tahoma" w:hint="eastAsia"/>
                          <w:color w:val="0B5294"/>
                          <w:spacing w:val="-4"/>
                          <w:sz w:val="24"/>
                          <w:szCs w:val="24"/>
                          <w:rtl/>
                        </w:rPr>
                        <w:t>שקוף</w:t>
                      </w:r>
                      <w:r w:rsidRPr="00041014">
                        <w:rPr>
                          <w:rFonts w:cs="Tahoma"/>
                          <w:color w:val="0B5294"/>
                          <w:spacing w:val="-4"/>
                          <w:sz w:val="24"/>
                          <w:szCs w:val="24"/>
                          <w:rtl/>
                        </w:rPr>
                        <w:t xml:space="preserve"> </w:t>
                      </w:r>
                      <w:r w:rsidRPr="00041014">
                        <w:rPr>
                          <w:rFonts w:cs="Tahoma" w:hint="eastAsia"/>
                          <w:color w:val="0B5294"/>
                          <w:spacing w:val="-4"/>
                          <w:sz w:val="24"/>
                          <w:szCs w:val="24"/>
                          <w:rtl/>
                        </w:rPr>
                        <w:t>לארגון</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ולנכי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לפני</w:t>
                      </w:r>
                      <w:r w:rsidRPr="00041014">
                        <w:rPr>
                          <w:rFonts w:cs="Tahoma"/>
                          <w:color w:val="0B5294"/>
                          <w:spacing w:val="-4"/>
                          <w:sz w:val="24"/>
                          <w:szCs w:val="24"/>
                          <w:rtl/>
                        </w:rPr>
                        <w:t xml:space="preserve"> </w:t>
                      </w:r>
                      <w:r w:rsidRPr="00041014">
                        <w:rPr>
                          <w:rFonts w:cs="Tahoma" w:hint="eastAsia"/>
                          <w:color w:val="0B5294"/>
                          <w:spacing w:val="-4"/>
                          <w:sz w:val="24"/>
                          <w:szCs w:val="24"/>
                          <w:rtl/>
                        </w:rPr>
                        <w:t>שגובשה</w:t>
                      </w:r>
                      <w:r w:rsidRPr="00041014">
                        <w:rPr>
                          <w:rFonts w:cs="Tahoma"/>
                          <w:color w:val="0B5294"/>
                          <w:spacing w:val="-4"/>
                          <w:sz w:val="24"/>
                          <w:szCs w:val="24"/>
                          <w:rtl/>
                        </w:rPr>
                        <w:t xml:space="preserve"> </w:t>
                      </w:r>
                      <w:r w:rsidRPr="00041014">
                        <w:rPr>
                          <w:rFonts w:cs="Tahoma" w:hint="eastAsia"/>
                          <w:color w:val="0B5294"/>
                          <w:spacing w:val="-4"/>
                          <w:sz w:val="24"/>
                          <w:szCs w:val="24"/>
                          <w:rtl/>
                        </w:rPr>
                        <w:t>הוראה</w:t>
                      </w:r>
                      <w:r w:rsidRPr="00041014">
                        <w:rPr>
                          <w:rFonts w:cs="Tahoma"/>
                          <w:color w:val="0B5294"/>
                          <w:spacing w:val="-4"/>
                          <w:sz w:val="24"/>
                          <w:szCs w:val="24"/>
                          <w:rtl/>
                        </w:rPr>
                        <w:t xml:space="preserve"> </w:t>
                      </w:r>
                      <w:r w:rsidRPr="00041014">
                        <w:rPr>
                          <w:rFonts w:cs="Tahoma" w:hint="eastAsia"/>
                          <w:color w:val="0B5294"/>
                          <w:spacing w:val="-4"/>
                          <w:sz w:val="24"/>
                          <w:szCs w:val="24"/>
                          <w:rtl/>
                        </w:rPr>
                        <w:t>בנושא</w:t>
                      </w:r>
                      <w:r w:rsidRPr="00041014">
                        <w:rPr>
                          <w:rFonts w:cs="Tahoma"/>
                          <w:color w:val="0B5294"/>
                          <w:spacing w:val="-4"/>
                          <w:sz w:val="24"/>
                          <w:szCs w:val="24"/>
                          <w:rtl/>
                        </w:rPr>
                        <w:t xml:space="preserve"> </w:t>
                      </w:r>
                      <w:r w:rsidRPr="00041014">
                        <w:rPr>
                          <w:rFonts w:cs="Tahoma" w:hint="eastAsia"/>
                          <w:color w:val="0B5294"/>
                          <w:spacing w:val="-4"/>
                          <w:sz w:val="24"/>
                          <w:szCs w:val="24"/>
                          <w:rtl/>
                        </w:rPr>
                        <w:t>מנוגדת</w:t>
                      </w:r>
                      <w:r w:rsidRPr="00041014">
                        <w:rPr>
                          <w:rFonts w:cs="Tahoma"/>
                          <w:color w:val="0B5294"/>
                          <w:spacing w:val="-4"/>
                          <w:sz w:val="24"/>
                          <w:szCs w:val="24"/>
                          <w:rtl/>
                        </w:rPr>
                        <w:t xml:space="preserve"> </w:t>
                      </w:r>
                      <w:r w:rsidRPr="00041014">
                        <w:rPr>
                          <w:rFonts w:cs="Tahoma" w:hint="eastAsia"/>
                          <w:color w:val="0B5294"/>
                          <w:spacing w:val="-4"/>
                          <w:sz w:val="24"/>
                          <w:szCs w:val="24"/>
                          <w:rtl/>
                        </w:rPr>
                        <w:t>לכללי</w:t>
                      </w:r>
                      <w:r w:rsidRPr="00041014">
                        <w:rPr>
                          <w:rFonts w:cs="Tahoma"/>
                          <w:color w:val="0B5294"/>
                          <w:spacing w:val="-4"/>
                          <w:sz w:val="24"/>
                          <w:szCs w:val="24"/>
                          <w:rtl/>
                        </w:rPr>
                        <w:t xml:space="preserve"> </w:t>
                      </w:r>
                      <w:r w:rsidRPr="00041014">
                        <w:rPr>
                          <w:rFonts w:cs="Tahoma" w:hint="eastAsia"/>
                          <w:color w:val="0B5294"/>
                          <w:spacing w:val="-4"/>
                          <w:sz w:val="24"/>
                          <w:szCs w:val="24"/>
                          <w:rtl/>
                        </w:rPr>
                        <w:t>מינהל</w:t>
                      </w:r>
                      <w:r w:rsidRPr="00041014">
                        <w:rPr>
                          <w:rFonts w:cs="Tahoma"/>
                          <w:color w:val="0B5294"/>
                          <w:spacing w:val="-4"/>
                          <w:sz w:val="24"/>
                          <w:szCs w:val="24"/>
                          <w:rtl/>
                        </w:rPr>
                        <w:t xml:space="preserve"> </w:t>
                      </w:r>
                      <w:r w:rsidRPr="00041014">
                        <w:rPr>
                          <w:rFonts w:cs="Tahoma" w:hint="eastAsia"/>
                          <w:color w:val="0B5294"/>
                          <w:spacing w:val="-4"/>
                          <w:sz w:val="24"/>
                          <w:szCs w:val="24"/>
                          <w:rtl/>
                        </w:rPr>
                        <w:t>תקין</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6191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E6C7C" w:rsidRPr="000C4784" w:rsidP="003E3904">
      <w:pPr>
        <w:spacing w:before="180" w:after="240" w:line="240" w:lineRule="exact"/>
        <w:ind w:right="2268"/>
        <w:jc w:val="both"/>
        <w:rPr>
          <w:rFonts w:ascii="Tahoma" w:hAnsi="Tahoma" w:eastAsiaTheme="majorEastAsia" w:cs="Tahoma"/>
          <w:b/>
          <w:sz w:val="18"/>
          <w:szCs w:val="18"/>
          <w:rtl/>
        </w:rPr>
      </w:pPr>
      <w:r w:rsidRPr="000C4784">
        <w:rPr>
          <w:rFonts w:ascii="Tahoma" w:hAnsi="Tahoma" w:eastAsiaTheme="majorEastAsia" w:cs="Tahoma" w:hint="cs"/>
          <w:b/>
          <w:sz w:val="18"/>
          <w:szCs w:val="18"/>
          <w:rtl/>
        </w:rPr>
        <w:t xml:space="preserve">בתגובתו ציין אגף שיקום נכים כי בתוכנית העבודה של שנת 2018 הנחה סמנכ"ל וראש האגף את היחידות המקצועיות באגף לבחון את נושא הליווי לנכי נפש ובכלל זה להתוות קריטריונים ולדון באופן הבדיקה </w:t>
      </w:r>
      <w:r w:rsidRPr="000C4784">
        <w:rPr>
          <w:rFonts w:ascii="Tahoma" w:hAnsi="Tahoma" w:eastAsiaTheme="majorEastAsia" w:cs="Tahoma" w:hint="cs"/>
          <w:b/>
          <w:sz w:val="18"/>
          <w:szCs w:val="18"/>
          <w:rtl/>
        </w:rPr>
        <w:t>בצר"ם</w:t>
      </w:r>
      <w:r w:rsidRPr="000C4784">
        <w:rPr>
          <w:rFonts w:ascii="Tahoma" w:hAnsi="Tahoma" w:eastAsiaTheme="majorEastAsia" w:cs="Tahoma" w:hint="cs"/>
          <w:b/>
          <w:sz w:val="18"/>
          <w:szCs w:val="18"/>
          <w:rtl/>
        </w:rPr>
        <w:t xml:space="preserve"> מלווים, וכי הנושא נמצא בתהליכי עבודה. </w:t>
      </w:r>
    </w:p>
    <w:p w:rsidR="004E6C7C" w:rsidRPr="000C4784" w:rsidP="003E3904">
      <w:pPr>
        <w:pStyle w:val="RESHET"/>
        <w:rPr>
          <w:rFonts w:eastAsiaTheme="majorEastAsia"/>
          <w:rtl/>
        </w:rPr>
      </w:pPr>
      <w:r w:rsidRPr="000C4784">
        <w:rPr>
          <w:rFonts w:eastAsiaTheme="majorEastAsia" w:hint="cs"/>
          <w:rtl/>
        </w:rPr>
        <w:t xml:space="preserve">נוכח הנחייתו האמורה של סמנכ"ל וראש אגף שיקום נכים, על האגף לסיים בהקדם את הבחינה שהחל בנוגע למלווים לפגועי נפש בשיעור של 50% ומטה, שכן אופן פעולתו בנושא זה אינו עולה בקנה אחד עם תקנות הנכים. לאחר שהאגף יקבל החלטה בנושא, עליו לפעול בשקיפות ולעגן את ההנחיות בנושא בהוראות אגף שיקום נכים, בשיתוף ארגון נכי צה"ל ובהתאם להוראת האגף </w:t>
      </w:r>
      <w:r w:rsidRPr="000C4784">
        <w:rPr>
          <w:rFonts w:hint="cs"/>
          <w:b/>
          <w:rtl/>
        </w:rPr>
        <w:t>בנוגע לפרסום, לעדכון ולביטול של הוראה באגף שיקום נכים</w:t>
      </w:r>
      <w:r w:rsidRPr="000C4784">
        <w:rPr>
          <w:rFonts w:eastAsiaTheme="majorEastAsia" w:hint="cs"/>
          <w:rtl/>
        </w:rPr>
        <w:t>.</w:t>
      </w:r>
    </w:p>
    <w:p w:rsidR="004E6C7C" w:rsidRPr="000C4784" w:rsidP="000C4784">
      <w:pPr>
        <w:spacing w:line="240" w:lineRule="exact"/>
        <w:ind w:right="2268"/>
        <w:jc w:val="both"/>
        <w:rPr>
          <w:rFonts w:ascii="Tahoma" w:hAnsi="Tahoma" w:cs="Tahoma"/>
          <w:sz w:val="18"/>
          <w:szCs w:val="18"/>
        </w:rPr>
      </w:pPr>
      <w:bookmarkStart w:id="11" w:name="_Toc522702554"/>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4"/>
        <w:rPr>
          <w:rtl/>
        </w:rPr>
      </w:pPr>
      <w:r w:rsidRPr="00B90739">
        <w:rPr>
          <w:rFonts w:hint="cs"/>
          <w:rtl/>
        </w:rPr>
        <w:t xml:space="preserve">טיפול אגף שיקום נכים והביטוח הלאומי בכפל תשלומים </w:t>
      </w:r>
      <w:bookmarkEnd w:id="11"/>
    </w:p>
    <w:p w:rsidR="004E6C7C" w:rsidRPr="00B90739" w:rsidP="00586992">
      <w:pPr>
        <w:pStyle w:val="KOT5"/>
        <w:rPr>
          <w:rtl/>
        </w:rPr>
      </w:pPr>
      <w:r w:rsidRPr="00B90739">
        <w:rPr>
          <w:rFonts w:hint="cs"/>
          <w:rtl/>
        </w:rPr>
        <w:t>המסד הנורמטיבי</w:t>
      </w:r>
    </w:p>
    <w:p w:rsidR="004E6C7C" w:rsidRPr="000C4784" w:rsidP="00E86502">
      <w:pPr>
        <w:pStyle w:val="ListParagraph"/>
        <w:numPr>
          <w:ilvl w:val="0"/>
          <w:numId w:val="7"/>
        </w:numPr>
        <w:autoSpaceDE/>
        <w:autoSpaceDN/>
        <w:adjustRightInd/>
        <w:spacing w:line="240" w:lineRule="exact"/>
        <w:ind w:right="2268"/>
        <w:rPr>
          <w:sz w:val="18"/>
          <w:szCs w:val="18"/>
          <w:rtl/>
        </w:rPr>
      </w:pPr>
      <w:r w:rsidRPr="000C4784">
        <w:rPr>
          <w:rFonts w:hint="cs"/>
          <w:sz w:val="18"/>
          <w:szCs w:val="18"/>
          <w:rtl/>
        </w:rPr>
        <w:t>כאמור, אגף שיקום נכים נותן לנכי צה</w:t>
      </w:r>
      <w:r w:rsidRPr="000C4784">
        <w:rPr>
          <w:sz w:val="18"/>
          <w:szCs w:val="18"/>
          <w:rtl/>
        </w:rPr>
        <w:t>"</w:t>
      </w:r>
      <w:r w:rsidRPr="000C4784">
        <w:rPr>
          <w:rFonts w:hint="cs"/>
          <w:sz w:val="18"/>
          <w:szCs w:val="18"/>
          <w:rtl/>
        </w:rPr>
        <w:t xml:space="preserve">ל שירות של מלווים, הניתן למימוש באמצעות אחת מחברות הסיעוד </w:t>
      </w:r>
      <w:r w:rsidRPr="000C4784">
        <w:rPr>
          <w:rFonts w:hint="cs"/>
          <w:sz w:val="18"/>
          <w:szCs w:val="18"/>
          <w:rtl/>
        </w:rPr>
        <w:t>שמשהב"ט</w:t>
      </w:r>
      <w:r w:rsidRPr="000C4784">
        <w:rPr>
          <w:rFonts w:hint="cs"/>
          <w:sz w:val="18"/>
          <w:szCs w:val="18"/>
          <w:rtl/>
        </w:rPr>
        <w:t xml:space="preserve"> התקשר </w:t>
      </w:r>
      <w:r w:rsidRPr="000C4784">
        <w:rPr>
          <w:rFonts w:hint="cs"/>
          <w:sz w:val="18"/>
          <w:szCs w:val="18"/>
          <w:rtl/>
        </w:rPr>
        <w:t>עימן</w:t>
      </w:r>
      <w:r w:rsidRPr="000C4784">
        <w:rPr>
          <w:rFonts w:hint="cs"/>
          <w:sz w:val="18"/>
          <w:szCs w:val="18"/>
          <w:rtl/>
        </w:rPr>
        <w:t xml:space="preserve"> בהסכם (שירותים בעין</w:t>
      </w:r>
      <w:r>
        <w:rPr>
          <w:sz w:val="18"/>
          <w:szCs w:val="18"/>
          <w:vertAlign w:val="superscript"/>
          <w:rtl/>
        </w:rPr>
        <w:footnoteReference w:id="64"/>
      </w:r>
      <w:r w:rsidRPr="000C4784">
        <w:rPr>
          <w:rFonts w:hint="cs"/>
          <w:sz w:val="18"/>
          <w:szCs w:val="18"/>
          <w:rtl/>
        </w:rPr>
        <w:t xml:space="preserve">) או באמצעות קבלת סיוע כספי להעסקת מלווה. </w:t>
      </w:r>
    </w:p>
    <w:p w:rsidR="004E6C7C" w:rsidRPr="000C4784" w:rsidP="000C4784">
      <w:pPr>
        <w:spacing w:line="240" w:lineRule="exact"/>
        <w:ind w:left="340" w:right="2268"/>
        <w:jc w:val="both"/>
        <w:rPr>
          <w:rFonts w:ascii="Tahoma" w:hAnsi="Tahoma" w:cs="Tahoma"/>
          <w:sz w:val="18"/>
          <w:szCs w:val="18"/>
          <w:rtl/>
        </w:rPr>
      </w:pPr>
      <w:r w:rsidRPr="000C4784">
        <w:rPr>
          <w:rFonts w:ascii="Tahoma" w:hAnsi="Tahoma" w:cs="Tahoma" w:hint="cs"/>
          <w:sz w:val="18"/>
          <w:szCs w:val="18"/>
          <w:rtl/>
        </w:rPr>
        <w:t>בחוק הנכים נקבע כי לנכה צה</w:t>
      </w:r>
      <w:r w:rsidRPr="000C4784">
        <w:rPr>
          <w:rFonts w:ascii="Tahoma" w:hAnsi="Tahoma" w:cs="Tahoma"/>
          <w:sz w:val="18"/>
          <w:szCs w:val="18"/>
          <w:rtl/>
        </w:rPr>
        <w:t>"</w:t>
      </w:r>
      <w:r w:rsidRPr="000C4784">
        <w:rPr>
          <w:rFonts w:ascii="Tahoma" w:hAnsi="Tahoma" w:cs="Tahoma" w:hint="cs"/>
          <w:sz w:val="18"/>
          <w:szCs w:val="18"/>
          <w:rtl/>
        </w:rPr>
        <w:t>ל בדרגת נכות של 40% ומעלה ישולם, נוסף על תגמולו, סכום חודשי למימון צרכים מיוחדים שמקורם בנכותו (להלן - עזרת זולת לצרכים מיוחדים). על פי הוראות אגף שיקום נכים, נכה צה</w:t>
      </w:r>
      <w:r w:rsidRPr="000C4784">
        <w:rPr>
          <w:rFonts w:ascii="Tahoma" w:hAnsi="Tahoma" w:cs="Tahoma"/>
          <w:sz w:val="18"/>
          <w:szCs w:val="18"/>
          <w:rtl/>
        </w:rPr>
        <w:t>"</w:t>
      </w:r>
      <w:r w:rsidRPr="000C4784">
        <w:rPr>
          <w:rFonts w:ascii="Tahoma" w:hAnsi="Tahoma" w:cs="Tahoma" w:hint="cs"/>
          <w:sz w:val="18"/>
          <w:szCs w:val="18"/>
          <w:rtl/>
        </w:rPr>
        <w:t>ל שהוחמר מצבו הרפואי-תפקודי הקשור לנכותו המוכרת זכאי לסיוע כספי לצורך עזרה בתפקודו הבסיסי (להלן - עזרת זולת מטעמים רפואיים)</w:t>
      </w:r>
      <w:r>
        <w:rPr>
          <w:rStyle w:val="FootnoteReference0"/>
          <w:rFonts w:ascii="Tahoma" w:hAnsi="Tahoma" w:cs="Tahoma"/>
          <w:sz w:val="18"/>
          <w:szCs w:val="18"/>
          <w:rtl/>
        </w:rPr>
        <w:footnoteReference w:id="65"/>
      </w:r>
      <w:r w:rsidRPr="000C4784">
        <w:rPr>
          <w:rFonts w:ascii="Tahoma" w:hAnsi="Tahoma" w:cs="Tahoma" w:hint="cs"/>
          <w:sz w:val="18"/>
          <w:szCs w:val="18"/>
          <w:rtl/>
        </w:rPr>
        <w:t xml:space="preserve">. </w:t>
      </w:r>
    </w:p>
    <w:p w:rsidR="004E6C7C" w:rsidRPr="000C4784" w:rsidP="000C4784">
      <w:pPr>
        <w:spacing w:line="240" w:lineRule="exact"/>
        <w:ind w:left="340" w:right="2268"/>
        <w:jc w:val="both"/>
        <w:rPr>
          <w:rFonts w:ascii="Tahoma" w:hAnsi="Tahoma" w:cs="Tahoma"/>
          <w:sz w:val="18"/>
          <w:szCs w:val="18"/>
          <w:rtl/>
        </w:rPr>
      </w:pPr>
      <w:r w:rsidRPr="000C4784">
        <w:rPr>
          <w:rFonts w:ascii="Tahoma" w:hAnsi="Tahoma" w:cs="Tahoma"/>
          <w:sz w:val="18"/>
          <w:szCs w:val="18"/>
          <w:rtl/>
        </w:rPr>
        <w:t xml:space="preserve">בחוק הביטוח הלאומי [נוסח משולב], </w:t>
      </w:r>
      <w:r w:rsidRPr="000C4784">
        <w:rPr>
          <w:rFonts w:ascii="Tahoma" w:hAnsi="Tahoma" w:cs="Tahoma" w:hint="cs"/>
          <w:sz w:val="18"/>
          <w:szCs w:val="18"/>
          <w:rtl/>
        </w:rPr>
        <w:t>ה</w:t>
      </w:r>
      <w:r w:rsidRPr="000C4784">
        <w:rPr>
          <w:rFonts w:ascii="Tahoma" w:hAnsi="Tahoma" w:cs="Tahoma"/>
          <w:sz w:val="18"/>
          <w:szCs w:val="18"/>
          <w:rtl/>
        </w:rPr>
        <w:t>תשנ"ה-1995 (להלן - חוק הביטוח הלאומי)</w:t>
      </w:r>
      <w:r w:rsidRPr="000C4784">
        <w:rPr>
          <w:rFonts w:ascii="Tahoma" w:hAnsi="Tahoma" w:cs="Tahoma" w:hint="cs"/>
          <w:sz w:val="18"/>
          <w:szCs w:val="18"/>
          <w:rtl/>
        </w:rPr>
        <w:t>,</w:t>
      </w:r>
      <w:r w:rsidRPr="000C4784">
        <w:rPr>
          <w:rFonts w:ascii="Tahoma" w:hAnsi="Tahoma" w:cs="Tahoma"/>
          <w:sz w:val="18"/>
          <w:szCs w:val="18"/>
          <w:rtl/>
        </w:rPr>
        <w:t xml:space="preserve"> </w:t>
      </w:r>
      <w:r w:rsidRPr="000C4784">
        <w:rPr>
          <w:rFonts w:ascii="Tahoma" w:hAnsi="Tahoma" w:cs="Tahoma" w:hint="cs"/>
          <w:sz w:val="18"/>
          <w:szCs w:val="18"/>
          <w:rtl/>
        </w:rPr>
        <w:t>נקבע</w:t>
      </w:r>
      <w:r>
        <w:rPr>
          <w:rFonts w:ascii="Tahoma" w:hAnsi="Tahoma" w:cs="Tahoma"/>
          <w:sz w:val="18"/>
          <w:szCs w:val="18"/>
          <w:vertAlign w:val="superscript"/>
          <w:rtl/>
        </w:rPr>
        <w:footnoteReference w:id="66"/>
      </w:r>
      <w:r w:rsidRPr="000C4784">
        <w:rPr>
          <w:rFonts w:ascii="Tahoma" w:hAnsi="Tahoma" w:cs="Tahoma" w:hint="cs"/>
          <w:sz w:val="18"/>
          <w:szCs w:val="18"/>
          <w:rtl/>
        </w:rPr>
        <w:t xml:space="preserve"> </w:t>
      </w:r>
      <w:r w:rsidRPr="000C4784">
        <w:rPr>
          <w:rFonts w:ascii="Tahoma" w:hAnsi="Tahoma" w:cs="Tahoma"/>
          <w:sz w:val="18"/>
          <w:szCs w:val="18"/>
          <w:rtl/>
        </w:rPr>
        <w:t>כי</w:t>
      </w:r>
      <w:r w:rsidRPr="000C4784">
        <w:rPr>
          <w:rFonts w:ascii="Tahoma" w:hAnsi="Tahoma" w:cs="Tahoma" w:hint="cs"/>
          <w:sz w:val="18"/>
          <w:szCs w:val="18"/>
          <w:rtl/>
        </w:rPr>
        <w:t xml:space="preserve"> זכאי לגמלת</w:t>
      </w:r>
      <w:r>
        <w:rPr>
          <w:rStyle w:val="FootnoteReference0"/>
          <w:rFonts w:ascii="Tahoma" w:hAnsi="Tahoma" w:cs="Tahoma"/>
          <w:sz w:val="18"/>
          <w:szCs w:val="18"/>
          <w:rtl/>
        </w:rPr>
        <w:footnoteReference w:id="67"/>
      </w:r>
      <w:r w:rsidRPr="000C4784">
        <w:rPr>
          <w:rFonts w:ascii="Tahoma" w:hAnsi="Tahoma" w:cs="Tahoma" w:hint="cs"/>
          <w:sz w:val="18"/>
          <w:szCs w:val="18"/>
          <w:rtl/>
        </w:rPr>
        <w:t xml:space="preserve"> </w:t>
      </w:r>
      <w:r w:rsidRPr="000C4784">
        <w:rPr>
          <w:rFonts w:ascii="Tahoma" w:hAnsi="Tahoma" w:cs="Tahoma"/>
          <w:sz w:val="18"/>
          <w:szCs w:val="18"/>
          <w:rtl/>
        </w:rPr>
        <w:t>סיעוד</w:t>
      </w:r>
      <w:r w:rsidRPr="000C4784">
        <w:rPr>
          <w:rFonts w:ascii="Tahoma" w:hAnsi="Tahoma" w:cs="Tahoma" w:hint="cs"/>
          <w:sz w:val="18"/>
          <w:szCs w:val="18"/>
          <w:rtl/>
        </w:rPr>
        <w:t xml:space="preserve"> יהיה מי שביום הגשת התביעה לגמלת סיעוד הגיע לגיל פרישה. עוד נקבע ב</w:t>
      </w:r>
      <w:r w:rsidRPr="000C4784">
        <w:rPr>
          <w:rFonts w:ascii="Tahoma" w:hAnsi="Tahoma" w:cs="Tahoma"/>
          <w:sz w:val="18"/>
          <w:szCs w:val="18"/>
          <w:rtl/>
        </w:rPr>
        <w:t>חוק הביטוח הלאומי</w:t>
      </w:r>
      <w:r>
        <w:rPr>
          <w:rFonts w:ascii="Tahoma" w:hAnsi="Tahoma" w:cs="Tahoma"/>
          <w:sz w:val="18"/>
          <w:szCs w:val="18"/>
          <w:vertAlign w:val="superscript"/>
          <w:rtl/>
        </w:rPr>
        <w:footnoteReference w:id="68"/>
      </w:r>
      <w:r w:rsidRPr="000C4784">
        <w:rPr>
          <w:rFonts w:ascii="Tahoma" w:hAnsi="Tahoma" w:cs="Tahoma" w:hint="cs"/>
          <w:sz w:val="18"/>
          <w:szCs w:val="18"/>
          <w:rtl/>
        </w:rPr>
        <w:t xml:space="preserve"> </w:t>
      </w:r>
      <w:r w:rsidRPr="000C4784">
        <w:rPr>
          <w:rFonts w:ascii="Tahoma" w:hAnsi="Tahoma" w:cs="Tahoma"/>
          <w:sz w:val="18"/>
          <w:szCs w:val="18"/>
          <w:rtl/>
        </w:rPr>
        <w:t xml:space="preserve">כי נכה </w:t>
      </w:r>
      <w:r w:rsidRPr="000C4784">
        <w:rPr>
          <w:rFonts w:ascii="Tahoma" w:hAnsi="Tahoma" w:cs="Tahoma" w:hint="cs"/>
          <w:sz w:val="18"/>
          <w:szCs w:val="18"/>
          <w:rtl/>
        </w:rPr>
        <w:t xml:space="preserve">שטרם הגיע לגיל פרישה </w:t>
      </w:r>
      <w:r w:rsidRPr="000C4784">
        <w:rPr>
          <w:rFonts w:ascii="Tahoma" w:hAnsi="Tahoma" w:cs="Tahoma"/>
          <w:sz w:val="18"/>
          <w:szCs w:val="18"/>
          <w:rtl/>
        </w:rPr>
        <w:t xml:space="preserve">זכאי </w:t>
      </w:r>
      <w:r w:rsidRPr="000C4784">
        <w:rPr>
          <w:rFonts w:ascii="Tahoma" w:hAnsi="Tahoma" w:cs="Tahoma" w:hint="cs"/>
          <w:sz w:val="18"/>
          <w:szCs w:val="18"/>
          <w:rtl/>
        </w:rPr>
        <w:t>לכמה</w:t>
      </w:r>
      <w:r w:rsidRPr="000C4784">
        <w:rPr>
          <w:rFonts w:ascii="Tahoma" w:hAnsi="Tahoma" w:cs="Tahoma"/>
          <w:sz w:val="18"/>
          <w:szCs w:val="18"/>
          <w:rtl/>
        </w:rPr>
        <w:t xml:space="preserve"> גמלאות</w:t>
      </w:r>
      <w:r w:rsidRPr="000C4784">
        <w:rPr>
          <w:rFonts w:ascii="Tahoma" w:hAnsi="Tahoma" w:cs="Tahoma" w:hint="cs"/>
          <w:sz w:val="18"/>
          <w:szCs w:val="18"/>
          <w:rtl/>
        </w:rPr>
        <w:t>,</w:t>
      </w:r>
      <w:r w:rsidRPr="000C4784">
        <w:rPr>
          <w:rFonts w:ascii="Tahoma" w:hAnsi="Tahoma" w:cs="Tahoma"/>
          <w:sz w:val="18"/>
          <w:szCs w:val="18"/>
          <w:rtl/>
        </w:rPr>
        <w:t xml:space="preserve"> </w:t>
      </w:r>
      <w:r w:rsidRPr="000C4784">
        <w:rPr>
          <w:rFonts w:ascii="Tahoma" w:hAnsi="Tahoma" w:cs="Tahoma" w:hint="cs"/>
          <w:sz w:val="18"/>
          <w:szCs w:val="18"/>
          <w:rtl/>
        </w:rPr>
        <w:t>ובכלל זה הוא זכאי</w:t>
      </w:r>
      <w:r w:rsidRPr="000C4784">
        <w:rPr>
          <w:rFonts w:ascii="Tahoma" w:hAnsi="Tahoma" w:cs="Tahoma"/>
          <w:sz w:val="18"/>
          <w:szCs w:val="18"/>
          <w:rtl/>
        </w:rPr>
        <w:t xml:space="preserve"> להשתתפות במתן שירותים מיוחדים (להלן - </w:t>
      </w:r>
      <w:r w:rsidRPr="000C4784">
        <w:rPr>
          <w:rFonts w:ascii="Tahoma" w:hAnsi="Tahoma" w:cs="Tahoma"/>
          <w:sz w:val="18"/>
          <w:szCs w:val="18"/>
          <w:rtl/>
        </w:rPr>
        <w:t>שר"ם</w:t>
      </w:r>
      <w:r w:rsidRPr="000C4784">
        <w:rPr>
          <w:rFonts w:ascii="Tahoma" w:hAnsi="Tahoma" w:cs="Tahoma"/>
          <w:sz w:val="18"/>
          <w:szCs w:val="18"/>
          <w:rtl/>
        </w:rPr>
        <w:t>).</w:t>
      </w:r>
      <w:r w:rsidRPr="000C4784">
        <w:rPr>
          <w:rFonts w:ascii="Tahoma" w:hAnsi="Tahoma" w:cs="Tahoma" w:hint="cs"/>
          <w:sz w:val="18"/>
          <w:szCs w:val="18"/>
          <w:rtl/>
        </w:rPr>
        <w:t xml:space="preserve"> </w:t>
      </w:r>
    </w:p>
    <w:p w:rsidR="004E6C7C" w:rsidRPr="000C4784" w:rsidP="000C4784">
      <w:pPr>
        <w:spacing w:line="240" w:lineRule="exact"/>
        <w:ind w:left="340" w:right="2268"/>
        <w:jc w:val="both"/>
        <w:rPr>
          <w:rFonts w:ascii="Tahoma" w:hAnsi="Tahoma" w:cs="Tahoma"/>
          <w:sz w:val="18"/>
          <w:szCs w:val="18"/>
          <w:rtl/>
        </w:rPr>
      </w:pPr>
      <w:r w:rsidRPr="000C4784">
        <w:rPr>
          <w:rFonts w:ascii="Tahoma" w:hAnsi="Tahoma" w:cs="Tahoma"/>
          <w:sz w:val="18"/>
          <w:szCs w:val="18"/>
          <w:rtl/>
        </w:rPr>
        <w:t xml:space="preserve">בהוראות אגף שיקום נכים העוסקות בעזרת זולת מטעמים רפואיים נקבע כי כאשר </w:t>
      </w:r>
      <w:r w:rsidRPr="000C4784">
        <w:rPr>
          <w:rFonts w:ascii="Tahoma" w:hAnsi="Tahoma" w:cs="Tahoma" w:hint="cs"/>
          <w:sz w:val="18"/>
          <w:szCs w:val="18"/>
          <w:rtl/>
        </w:rPr>
        <w:t>נכה צה"ל</w:t>
      </w:r>
      <w:r w:rsidRPr="000C4784">
        <w:rPr>
          <w:rFonts w:ascii="Tahoma" w:hAnsi="Tahoma" w:cs="Tahoma"/>
          <w:sz w:val="18"/>
          <w:szCs w:val="18"/>
          <w:rtl/>
        </w:rPr>
        <w:t xml:space="preserve"> מבקש לקבל עזרת זולת מטעמים רפואיים, על </w:t>
      </w:r>
      <w:r w:rsidRPr="000C4784">
        <w:rPr>
          <w:rFonts w:ascii="Tahoma" w:hAnsi="Tahoma" w:cs="Tahoma" w:hint="cs"/>
          <w:sz w:val="18"/>
          <w:szCs w:val="18"/>
          <w:rtl/>
        </w:rPr>
        <w:t>"</w:t>
      </w:r>
      <w:r w:rsidRPr="000C4784">
        <w:rPr>
          <w:rFonts w:ascii="Tahoma" w:hAnsi="Tahoma" w:cs="Tahoma"/>
          <w:sz w:val="18"/>
          <w:szCs w:val="18"/>
          <w:rtl/>
        </w:rPr>
        <w:t>המזכיר הרפואי</w:t>
      </w:r>
      <w:r w:rsidRPr="000C4784">
        <w:rPr>
          <w:rFonts w:ascii="Tahoma" w:hAnsi="Tahoma" w:cs="Tahoma" w:hint="cs"/>
          <w:sz w:val="18"/>
          <w:szCs w:val="18"/>
          <w:rtl/>
        </w:rPr>
        <w:t>"</w:t>
      </w:r>
      <w:r w:rsidRPr="000C4784">
        <w:rPr>
          <w:rFonts w:ascii="Tahoma" w:hAnsi="Tahoma" w:cs="Tahoma"/>
          <w:sz w:val="18"/>
          <w:szCs w:val="18"/>
          <w:rtl/>
        </w:rPr>
        <w:t xml:space="preserve"> המקבל את בקשת</w:t>
      </w:r>
      <w:r w:rsidRPr="000C4784">
        <w:rPr>
          <w:rFonts w:ascii="Tahoma" w:hAnsi="Tahoma" w:cs="Tahoma" w:hint="cs"/>
          <w:sz w:val="18"/>
          <w:szCs w:val="18"/>
          <w:rtl/>
        </w:rPr>
        <w:t>ו של נכה צה"ל</w:t>
      </w:r>
      <w:r w:rsidRPr="000C4784">
        <w:rPr>
          <w:rFonts w:ascii="Tahoma" w:hAnsi="Tahoma" w:cs="Tahoma"/>
          <w:sz w:val="18"/>
          <w:szCs w:val="18"/>
          <w:rtl/>
        </w:rPr>
        <w:t xml:space="preserve"> לבחון אם אינו מקבל סיוע נוסף מהביטוח הלאומי. אולם בהוראות האגף לא נקבע מפורשות כיצד לנהוג </w:t>
      </w:r>
      <w:r w:rsidRPr="000C4784">
        <w:rPr>
          <w:rFonts w:ascii="Tahoma" w:hAnsi="Tahoma" w:cs="Tahoma" w:hint="cs"/>
          <w:sz w:val="18"/>
          <w:szCs w:val="18"/>
          <w:rtl/>
        </w:rPr>
        <w:t>בנכה צה"ל</w:t>
      </w:r>
      <w:r w:rsidRPr="000C4784">
        <w:rPr>
          <w:rFonts w:ascii="Tahoma" w:hAnsi="Tahoma" w:cs="Tahoma"/>
          <w:sz w:val="18"/>
          <w:szCs w:val="18"/>
          <w:rtl/>
        </w:rPr>
        <w:t xml:space="preserve"> </w:t>
      </w:r>
      <w:r w:rsidRPr="000C4784">
        <w:rPr>
          <w:rFonts w:ascii="Tahoma" w:hAnsi="Tahoma" w:cs="Tahoma" w:hint="cs"/>
          <w:sz w:val="18"/>
          <w:szCs w:val="18"/>
          <w:rtl/>
        </w:rPr>
        <w:t>ה</w:t>
      </w:r>
      <w:r w:rsidRPr="000C4784">
        <w:rPr>
          <w:rFonts w:ascii="Tahoma" w:hAnsi="Tahoma" w:cs="Tahoma"/>
          <w:sz w:val="18"/>
          <w:szCs w:val="18"/>
          <w:rtl/>
        </w:rPr>
        <w:t>מקבל סיוע נוסף מהביטוח הלאומי.</w:t>
      </w:r>
    </w:p>
    <w:p w:rsidR="004E6C7C" w:rsidRPr="000C4784" w:rsidP="00E86502">
      <w:pPr>
        <w:pStyle w:val="ListParagraph"/>
        <w:numPr>
          <w:ilvl w:val="0"/>
          <w:numId w:val="6"/>
        </w:numPr>
        <w:autoSpaceDE/>
        <w:autoSpaceDN/>
        <w:adjustRightInd/>
        <w:spacing w:line="240" w:lineRule="exact"/>
        <w:ind w:right="2268"/>
        <w:rPr>
          <w:sz w:val="18"/>
          <w:szCs w:val="18"/>
          <w:rtl/>
        </w:rPr>
      </w:pPr>
      <w:r w:rsidRPr="000C4784">
        <w:rPr>
          <w:rFonts w:hint="cs"/>
          <w:sz w:val="18"/>
          <w:szCs w:val="18"/>
          <w:rtl/>
        </w:rPr>
        <w:t>המחוקק נתן את דעתו על הצורך למנוע כפל תשלומים</w:t>
      </w:r>
      <w:r>
        <w:rPr>
          <w:rStyle w:val="FootnoteReference0"/>
          <w:sz w:val="18"/>
          <w:szCs w:val="18"/>
          <w:rtl/>
        </w:rPr>
        <w:footnoteReference w:id="69"/>
      </w:r>
      <w:r w:rsidRPr="000C4784">
        <w:rPr>
          <w:rFonts w:hint="cs"/>
          <w:sz w:val="18"/>
          <w:szCs w:val="18"/>
          <w:rtl/>
        </w:rPr>
        <w:t xml:space="preserve"> לגבי תשלומים </w:t>
      </w:r>
      <w:r w:rsidRPr="000C4784">
        <w:rPr>
          <w:sz w:val="18"/>
          <w:szCs w:val="18"/>
          <w:rtl/>
        </w:rPr>
        <w:t xml:space="preserve">מהביטוח הלאומי </w:t>
      </w:r>
      <w:r w:rsidRPr="000C4784">
        <w:rPr>
          <w:rFonts w:hint="cs"/>
          <w:sz w:val="18"/>
          <w:szCs w:val="18"/>
          <w:rtl/>
        </w:rPr>
        <w:t xml:space="preserve">ומאגף שיקום נכים שניתנים לנכי צה"ל, לכאורה לאותה מטרה: </w:t>
      </w:r>
      <w:r w:rsidRPr="000C4784">
        <w:rPr>
          <w:sz w:val="18"/>
          <w:szCs w:val="18"/>
          <w:rtl/>
        </w:rPr>
        <w:t>ב</w:t>
      </w:r>
      <w:r w:rsidRPr="000C4784">
        <w:rPr>
          <w:rFonts w:hint="cs"/>
          <w:sz w:val="18"/>
          <w:szCs w:val="18"/>
          <w:rtl/>
        </w:rPr>
        <w:t>סעיף 323 ל</w:t>
      </w:r>
      <w:r w:rsidRPr="000C4784">
        <w:rPr>
          <w:sz w:val="18"/>
          <w:szCs w:val="18"/>
          <w:rtl/>
        </w:rPr>
        <w:t xml:space="preserve">חוק הביטוח הלאומי </w:t>
      </w:r>
      <w:r w:rsidRPr="000C4784">
        <w:rPr>
          <w:rFonts w:hint="cs"/>
          <w:sz w:val="18"/>
          <w:szCs w:val="18"/>
          <w:rtl/>
        </w:rPr>
        <w:t xml:space="preserve">נקבע </w:t>
      </w:r>
      <w:r w:rsidRPr="000C4784">
        <w:rPr>
          <w:sz w:val="18"/>
          <w:szCs w:val="18"/>
          <w:rtl/>
        </w:rPr>
        <w:t>כי מי שזכאי עקב מאורע אחד</w:t>
      </w:r>
      <w:r>
        <w:rPr>
          <w:sz w:val="18"/>
          <w:szCs w:val="18"/>
          <w:vertAlign w:val="superscript"/>
          <w:rtl/>
        </w:rPr>
        <w:footnoteReference w:id="70"/>
      </w:r>
      <w:r w:rsidRPr="000C4784">
        <w:rPr>
          <w:sz w:val="18"/>
          <w:szCs w:val="18"/>
          <w:rtl/>
        </w:rPr>
        <w:t xml:space="preserve"> לגמלה לפי פרק ט</w:t>
      </w:r>
      <w:r w:rsidRPr="000C4784">
        <w:rPr>
          <w:rFonts w:hint="cs"/>
          <w:sz w:val="18"/>
          <w:szCs w:val="18"/>
          <w:rtl/>
        </w:rPr>
        <w:t>'</w:t>
      </w:r>
      <w:r w:rsidRPr="000C4784">
        <w:rPr>
          <w:sz w:val="18"/>
          <w:szCs w:val="18"/>
          <w:rtl/>
        </w:rPr>
        <w:t xml:space="preserve"> לחוק הביטוח הלאומי</w:t>
      </w:r>
      <w:r w:rsidRPr="000C4784">
        <w:rPr>
          <w:rFonts w:hint="cs"/>
          <w:sz w:val="18"/>
          <w:szCs w:val="18"/>
          <w:rtl/>
        </w:rPr>
        <w:t xml:space="preserve"> </w:t>
      </w:r>
      <w:r w:rsidRPr="000C4784">
        <w:rPr>
          <w:sz w:val="18"/>
          <w:szCs w:val="18"/>
          <w:rtl/>
        </w:rPr>
        <w:t xml:space="preserve">(לרבות קצבת </w:t>
      </w:r>
      <w:r w:rsidRPr="000C4784">
        <w:rPr>
          <w:sz w:val="18"/>
          <w:szCs w:val="18"/>
          <w:rtl/>
        </w:rPr>
        <w:t>שר"ם</w:t>
      </w:r>
      <w:r w:rsidRPr="000C4784">
        <w:rPr>
          <w:sz w:val="18"/>
          <w:szCs w:val="18"/>
          <w:rtl/>
        </w:rPr>
        <w:t xml:space="preserve">), </w:t>
      </w:r>
      <w:r w:rsidRPr="000C4784">
        <w:rPr>
          <w:sz w:val="18"/>
          <w:szCs w:val="18"/>
          <w:rtl/>
        </w:rPr>
        <w:t xml:space="preserve">ולתגמול או </w:t>
      </w:r>
      <w:r w:rsidRPr="000C4784">
        <w:rPr>
          <w:rFonts w:hint="cs"/>
          <w:sz w:val="18"/>
          <w:szCs w:val="18"/>
          <w:rtl/>
        </w:rPr>
        <w:t>ל</w:t>
      </w:r>
      <w:r w:rsidRPr="000C4784">
        <w:rPr>
          <w:sz w:val="18"/>
          <w:szCs w:val="18"/>
          <w:rtl/>
        </w:rPr>
        <w:t xml:space="preserve">קצבה לפי חוק הנכים, </w:t>
      </w:r>
      <w:r w:rsidRPr="000C4784">
        <w:rPr>
          <w:rFonts w:hint="cs"/>
          <w:sz w:val="18"/>
          <w:szCs w:val="18"/>
          <w:rtl/>
        </w:rPr>
        <w:t>הברירה בידו</w:t>
      </w:r>
      <w:r w:rsidRPr="000C4784">
        <w:rPr>
          <w:sz w:val="18"/>
          <w:szCs w:val="18"/>
          <w:rtl/>
        </w:rPr>
        <w:t xml:space="preserve"> לבחור באחד מהם ו</w:t>
      </w:r>
      <w:r w:rsidRPr="000C4784">
        <w:rPr>
          <w:rFonts w:hint="cs"/>
          <w:sz w:val="18"/>
          <w:szCs w:val="18"/>
          <w:rtl/>
        </w:rPr>
        <w:t xml:space="preserve">מכאן שהוא </w:t>
      </w:r>
      <w:r w:rsidRPr="000C4784">
        <w:rPr>
          <w:sz w:val="18"/>
          <w:szCs w:val="18"/>
          <w:rtl/>
        </w:rPr>
        <w:t>אינו יכול לקבל קצבה משניהם. מכאן שכאשר אין מדובר במאורע אחד</w:t>
      </w:r>
      <w:r w:rsidRPr="000C4784">
        <w:rPr>
          <w:rFonts w:hint="cs"/>
          <w:sz w:val="18"/>
          <w:szCs w:val="18"/>
          <w:rtl/>
        </w:rPr>
        <w:t>,</w:t>
      </w:r>
      <w:r w:rsidRPr="000C4784">
        <w:rPr>
          <w:sz w:val="18"/>
          <w:szCs w:val="18"/>
          <w:rtl/>
        </w:rPr>
        <w:t xml:space="preserve"> </w:t>
      </w:r>
      <w:r w:rsidRPr="000C4784">
        <w:rPr>
          <w:rFonts w:hint="cs"/>
          <w:sz w:val="18"/>
          <w:szCs w:val="18"/>
          <w:rtl/>
        </w:rPr>
        <w:t>נכה צה"ל</w:t>
      </w:r>
      <w:r w:rsidRPr="000C4784">
        <w:rPr>
          <w:sz w:val="18"/>
          <w:szCs w:val="18"/>
          <w:rtl/>
        </w:rPr>
        <w:t xml:space="preserve"> אינו נדרש לבחור </w:t>
      </w:r>
      <w:r w:rsidRPr="000C4784">
        <w:rPr>
          <w:rFonts w:hint="cs"/>
          <w:sz w:val="18"/>
          <w:szCs w:val="18"/>
          <w:rtl/>
        </w:rPr>
        <w:t>אם לקבל</w:t>
      </w:r>
      <w:r w:rsidRPr="000C4784">
        <w:rPr>
          <w:sz w:val="18"/>
          <w:szCs w:val="18"/>
          <w:rtl/>
        </w:rPr>
        <w:t xml:space="preserve"> קצבת </w:t>
      </w:r>
      <w:r w:rsidRPr="000C4784">
        <w:rPr>
          <w:sz w:val="18"/>
          <w:szCs w:val="18"/>
          <w:rtl/>
        </w:rPr>
        <w:t>שר"ם</w:t>
      </w:r>
      <w:r w:rsidRPr="000C4784">
        <w:rPr>
          <w:sz w:val="18"/>
          <w:szCs w:val="18"/>
          <w:rtl/>
        </w:rPr>
        <w:t xml:space="preserve"> </w:t>
      </w:r>
      <w:r w:rsidRPr="000C4784">
        <w:rPr>
          <w:rFonts w:hint="cs"/>
          <w:sz w:val="18"/>
          <w:szCs w:val="18"/>
          <w:rtl/>
        </w:rPr>
        <w:t>מה</w:t>
      </w:r>
      <w:r w:rsidRPr="000C4784">
        <w:rPr>
          <w:sz w:val="18"/>
          <w:szCs w:val="18"/>
          <w:rtl/>
        </w:rPr>
        <w:t xml:space="preserve">ביטוח הלאומי </w:t>
      </w:r>
      <w:r w:rsidRPr="000C4784">
        <w:rPr>
          <w:rFonts w:hint="cs"/>
          <w:sz w:val="18"/>
          <w:szCs w:val="18"/>
          <w:rtl/>
        </w:rPr>
        <w:t>או לקבל</w:t>
      </w:r>
      <w:r w:rsidRPr="000C4784">
        <w:rPr>
          <w:sz w:val="18"/>
          <w:szCs w:val="18"/>
          <w:rtl/>
        </w:rPr>
        <w:t xml:space="preserve"> תגמול או קצבה מאגף שיקום נכים (לרבות </w:t>
      </w:r>
      <w:r w:rsidRPr="000C4784">
        <w:rPr>
          <w:rFonts w:hint="cs"/>
          <w:sz w:val="18"/>
          <w:szCs w:val="18"/>
          <w:rtl/>
        </w:rPr>
        <w:t>בגין מלווה</w:t>
      </w:r>
      <w:r w:rsidRPr="000C4784">
        <w:rPr>
          <w:sz w:val="18"/>
          <w:szCs w:val="18"/>
          <w:rtl/>
        </w:rPr>
        <w:t xml:space="preserve">). </w:t>
      </w:r>
    </w:p>
    <w:p w:rsidR="004E6C7C" w:rsidRPr="000C4784" w:rsidP="000C4784">
      <w:pPr>
        <w:spacing w:line="240" w:lineRule="exact"/>
        <w:ind w:left="340" w:right="2268"/>
        <w:jc w:val="both"/>
        <w:rPr>
          <w:rFonts w:ascii="Tahoma" w:hAnsi="Tahoma" w:cs="Tahoma"/>
          <w:sz w:val="18"/>
          <w:szCs w:val="18"/>
          <w:rtl/>
        </w:rPr>
      </w:pPr>
      <w:r w:rsidRPr="000C4784">
        <w:rPr>
          <w:rFonts w:ascii="Tahoma" w:hAnsi="Tahoma" w:cs="Tahoma" w:hint="cs"/>
          <w:sz w:val="18"/>
          <w:szCs w:val="18"/>
          <w:rtl/>
        </w:rPr>
        <w:t>לפי תקנה 2 ל</w:t>
      </w:r>
      <w:r w:rsidRPr="000C4784">
        <w:rPr>
          <w:rFonts w:ascii="Tahoma" w:hAnsi="Tahoma" w:cs="Tahoma"/>
          <w:sz w:val="18"/>
          <w:szCs w:val="18"/>
          <w:rtl/>
        </w:rPr>
        <w:t xml:space="preserve">תקנות הביטוח הלאומי (ביטוח נכות) (מתן שירותים מיוחדים), התשל"ט-1978, </w:t>
      </w:r>
      <w:r w:rsidRPr="000C4784">
        <w:rPr>
          <w:rFonts w:ascii="Tahoma" w:hAnsi="Tahoma" w:cs="Tahoma" w:hint="cs"/>
          <w:sz w:val="18"/>
          <w:szCs w:val="18"/>
          <w:rtl/>
        </w:rPr>
        <w:t xml:space="preserve">מי שמוגדר כנכה בביטוח הלאומי והוא תלוי בעזרת הזולת בביצוע פעולות יומיום ברוב שעות היממה עקב נכותו ונקבעה לו נכות בשיעור של 60% לפחות יוכל לקבל קצבת </w:t>
      </w:r>
      <w:r w:rsidRPr="000C4784">
        <w:rPr>
          <w:rFonts w:ascii="Tahoma" w:hAnsi="Tahoma" w:cs="Tahoma" w:hint="cs"/>
          <w:sz w:val="18"/>
          <w:szCs w:val="18"/>
          <w:rtl/>
        </w:rPr>
        <w:t>שר"ם</w:t>
      </w:r>
      <w:r w:rsidRPr="000C4784">
        <w:rPr>
          <w:rFonts w:ascii="Tahoma" w:hAnsi="Tahoma" w:cs="Tahoma" w:hint="cs"/>
          <w:sz w:val="18"/>
          <w:szCs w:val="18"/>
          <w:rtl/>
        </w:rPr>
        <w:t xml:space="preserve"> מהביטוח הלאומי. לפי תקנה 10א לתקנות האמורות,</w:t>
      </w:r>
      <w:r w:rsidRPr="000C4784">
        <w:rPr>
          <w:rFonts w:ascii="Tahoma" w:hAnsi="Tahoma" w:cs="Tahoma"/>
          <w:sz w:val="18"/>
          <w:szCs w:val="18"/>
          <w:rtl/>
        </w:rPr>
        <w:t xml:space="preserve"> מבוטח שנקבעה לו נכות רפואית בשיעור של 75% לפחות אך </w:t>
      </w:r>
      <w:r w:rsidRPr="000C4784">
        <w:rPr>
          <w:rFonts w:ascii="Tahoma" w:hAnsi="Tahoma" w:cs="Tahoma" w:hint="cs"/>
          <w:sz w:val="18"/>
          <w:szCs w:val="18"/>
          <w:rtl/>
        </w:rPr>
        <w:t>לא</w:t>
      </w:r>
      <w:r w:rsidRPr="000C4784">
        <w:rPr>
          <w:rFonts w:ascii="Tahoma" w:hAnsi="Tahoma" w:cs="Tahoma"/>
          <w:sz w:val="18"/>
          <w:szCs w:val="18"/>
          <w:rtl/>
        </w:rPr>
        <w:t xml:space="preserve"> </w:t>
      </w:r>
      <w:r w:rsidRPr="000C4784">
        <w:rPr>
          <w:rFonts w:ascii="Tahoma" w:hAnsi="Tahoma" w:cs="Tahoma" w:hint="cs"/>
          <w:sz w:val="18"/>
          <w:szCs w:val="18"/>
          <w:rtl/>
        </w:rPr>
        <w:t>הוגדר כ</w:t>
      </w:r>
      <w:r w:rsidRPr="000C4784">
        <w:rPr>
          <w:rFonts w:ascii="Tahoma" w:hAnsi="Tahoma" w:cs="Tahoma"/>
          <w:sz w:val="18"/>
          <w:szCs w:val="18"/>
          <w:rtl/>
        </w:rPr>
        <w:t xml:space="preserve">נכה </w:t>
      </w:r>
      <w:r w:rsidRPr="000C4784">
        <w:rPr>
          <w:rFonts w:ascii="Tahoma" w:hAnsi="Tahoma" w:cs="Tahoma" w:hint="cs"/>
          <w:sz w:val="18"/>
          <w:szCs w:val="18"/>
          <w:rtl/>
        </w:rPr>
        <w:t>על פי</w:t>
      </w:r>
      <w:r w:rsidRPr="000C4784">
        <w:rPr>
          <w:rFonts w:ascii="Tahoma" w:hAnsi="Tahoma" w:cs="Tahoma"/>
          <w:sz w:val="18"/>
          <w:szCs w:val="18"/>
          <w:rtl/>
        </w:rPr>
        <w:t xml:space="preserve"> </w:t>
      </w:r>
      <w:r w:rsidRPr="000C4784">
        <w:rPr>
          <w:rFonts w:ascii="Tahoma" w:hAnsi="Tahoma" w:cs="Tahoma" w:hint="cs"/>
          <w:sz w:val="18"/>
          <w:szCs w:val="18"/>
          <w:rtl/>
        </w:rPr>
        <w:t>ה</w:t>
      </w:r>
      <w:r w:rsidRPr="000C4784">
        <w:rPr>
          <w:rFonts w:ascii="Tahoma" w:hAnsi="Tahoma" w:cs="Tahoma"/>
          <w:sz w:val="18"/>
          <w:szCs w:val="18"/>
          <w:rtl/>
        </w:rPr>
        <w:t>תקנות</w:t>
      </w:r>
      <w:r>
        <w:rPr>
          <w:rFonts w:ascii="Tahoma" w:hAnsi="Tahoma" w:cs="Tahoma"/>
          <w:sz w:val="18"/>
          <w:szCs w:val="18"/>
          <w:vertAlign w:val="superscript"/>
          <w:rtl/>
        </w:rPr>
        <w:footnoteReference w:id="71"/>
      </w:r>
      <w:r w:rsidRPr="000C4784">
        <w:rPr>
          <w:rFonts w:ascii="Tahoma" w:hAnsi="Tahoma" w:cs="Tahoma"/>
          <w:sz w:val="18"/>
          <w:szCs w:val="18"/>
          <w:rtl/>
        </w:rPr>
        <w:t xml:space="preserve"> </w:t>
      </w:r>
      <w:r w:rsidRPr="000C4784">
        <w:rPr>
          <w:rFonts w:ascii="Tahoma" w:hAnsi="Tahoma" w:cs="Tahoma" w:hint="cs"/>
          <w:sz w:val="18"/>
          <w:szCs w:val="18"/>
          <w:rtl/>
        </w:rPr>
        <w:t>יקבל מה</w:t>
      </w:r>
      <w:r w:rsidRPr="000C4784">
        <w:rPr>
          <w:rFonts w:ascii="Tahoma" w:hAnsi="Tahoma" w:cs="Tahoma"/>
          <w:sz w:val="18"/>
          <w:szCs w:val="18"/>
          <w:rtl/>
        </w:rPr>
        <w:t xml:space="preserve">ביטוח הלאומי קצבה מיוחדת (להלן - קצבת </w:t>
      </w:r>
      <w:r w:rsidRPr="000C4784">
        <w:rPr>
          <w:rFonts w:ascii="Tahoma" w:hAnsi="Tahoma" w:cs="Tahoma"/>
          <w:sz w:val="18"/>
          <w:szCs w:val="18"/>
          <w:rtl/>
        </w:rPr>
        <w:t>שר"ם</w:t>
      </w:r>
      <w:r w:rsidRPr="000C4784">
        <w:rPr>
          <w:rFonts w:ascii="Tahoma" w:hAnsi="Tahoma" w:cs="Tahoma"/>
          <w:sz w:val="18"/>
          <w:szCs w:val="18"/>
          <w:rtl/>
        </w:rPr>
        <w:t xml:space="preserve"> מיוחדת) </w:t>
      </w:r>
      <w:r w:rsidRPr="000C4784">
        <w:rPr>
          <w:rFonts w:ascii="Tahoma" w:hAnsi="Tahoma" w:cs="Tahoma" w:hint="cs"/>
          <w:sz w:val="18"/>
          <w:szCs w:val="18"/>
          <w:rtl/>
        </w:rPr>
        <w:t xml:space="preserve">בהתקיים התנאים המפורטים בתקנה ובהם התנאי ולפיו הוא </w:t>
      </w:r>
      <w:r w:rsidRPr="000C4784">
        <w:rPr>
          <w:rFonts w:ascii="Tahoma" w:hAnsi="Tahoma" w:cs="Tahoma"/>
          <w:sz w:val="18"/>
          <w:szCs w:val="18"/>
          <w:rtl/>
        </w:rPr>
        <w:t>אינו מקבל</w:t>
      </w:r>
      <w:r w:rsidRPr="000C4784">
        <w:rPr>
          <w:rFonts w:ascii="Tahoma" w:hAnsi="Tahoma" w:cs="Tahoma" w:hint="cs"/>
          <w:sz w:val="18"/>
          <w:szCs w:val="18"/>
          <w:rtl/>
        </w:rPr>
        <w:t xml:space="preserve"> </w:t>
      </w:r>
      <w:r w:rsidRPr="000C4784">
        <w:rPr>
          <w:rFonts w:ascii="Tahoma" w:hAnsi="Tahoma" w:cs="Tahoma"/>
          <w:sz w:val="18"/>
          <w:szCs w:val="18"/>
          <w:rtl/>
        </w:rPr>
        <w:t>תשלום עבור עזרת זולת או עזרה בבית לפי חיקוק כלשהו (למשל על פי חוק הנכים). מכאן</w:t>
      </w:r>
      <w:r w:rsidRPr="000C4784">
        <w:rPr>
          <w:rFonts w:ascii="Tahoma" w:hAnsi="Tahoma" w:cs="Tahoma" w:hint="cs"/>
          <w:sz w:val="18"/>
          <w:szCs w:val="18"/>
          <w:rtl/>
        </w:rPr>
        <w:t xml:space="preserve"> שעל פי התקנות האמורות, </w:t>
      </w:r>
      <w:r w:rsidRPr="000C4784">
        <w:rPr>
          <w:rFonts w:ascii="Tahoma" w:hAnsi="Tahoma" w:cs="Tahoma"/>
          <w:sz w:val="18"/>
          <w:szCs w:val="18"/>
          <w:rtl/>
        </w:rPr>
        <w:t xml:space="preserve">גם אם </w:t>
      </w:r>
      <w:r w:rsidRPr="000C4784">
        <w:rPr>
          <w:rFonts w:ascii="Tahoma" w:hAnsi="Tahoma" w:cs="Tahoma" w:hint="cs"/>
          <w:sz w:val="18"/>
          <w:szCs w:val="18"/>
          <w:rtl/>
        </w:rPr>
        <w:t>אין</w:t>
      </w:r>
      <w:r w:rsidRPr="000C4784">
        <w:rPr>
          <w:rFonts w:ascii="Tahoma" w:hAnsi="Tahoma" w:cs="Tahoma"/>
          <w:sz w:val="18"/>
          <w:szCs w:val="18"/>
          <w:rtl/>
        </w:rPr>
        <w:t xml:space="preserve"> מדובר בכפל גמלאות עקב מאורע אחד</w:t>
      </w:r>
      <w:r w:rsidRPr="000C4784">
        <w:rPr>
          <w:rFonts w:ascii="Tahoma" w:hAnsi="Tahoma" w:cs="Tahoma" w:hint="cs"/>
          <w:sz w:val="18"/>
          <w:szCs w:val="18"/>
          <w:rtl/>
        </w:rPr>
        <w:t>,</w:t>
      </w:r>
      <w:r w:rsidRPr="000C4784">
        <w:rPr>
          <w:rFonts w:ascii="Tahoma" w:hAnsi="Tahoma" w:cs="Tahoma"/>
          <w:sz w:val="18"/>
          <w:szCs w:val="18"/>
          <w:rtl/>
        </w:rPr>
        <w:t xml:space="preserve"> </w:t>
      </w:r>
      <w:r w:rsidRPr="000C4784">
        <w:rPr>
          <w:rFonts w:ascii="Tahoma" w:hAnsi="Tahoma" w:cs="Tahoma" w:hint="cs"/>
          <w:sz w:val="18"/>
          <w:szCs w:val="18"/>
          <w:rtl/>
        </w:rPr>
        <w:t>הביטוח הלאומי לא ייתן</w:t>
      </w:r>
      <w:r w:rsidRPr="000C4784">
        <w:rPr>
          <w:rFonts w:ascii="Tahoma" w:hAnsi="Tahoma" w:cs="Tahoma"/>
          <w:sz w:val="18"/>
          <w:szCs w:val="18"/>
          <w:rtl/>
        </w:rPr>
        <w:t xml:space="preserve"> קצבת </w:t>
      </w:r>
      <w:r w:rsidRPr="000C4784">
        <w:rPr>
          <w:rFonts w:ascii="Tahoma" w:hAnsi="Tahoma" w:cs="Tahoma"/>
          <w:sz w:val="18"/>
          <w:szCs w:val="18"/>
          <w:rtl/>
        </w:rPr>
        <w:t>שר"ם</w:t>
      </w:r>
      <w:r w:rsidRPr="000C4784">
        <w:rPr>
          <w:rFonts w:ascii="Tahoma" w:hAnsi="Tahoma" w:cs="Tahoma"/>
          <w:sz w:val="18"/>
          <w:szCs w:val="18"/>
          <w:rtl/>
        </w:rPr>
        <w:t xml:space="preserve"> מיוחדת </w:t>
      </w:r>
      <w:r w:rsidRPr="000C4784">
        <w:rPr>
          <w:rFonts w:ascii="Tahoma" w:hAnsi="Tahoma" w:cs="Tahoma" w:hint="cs"/>
          <w:sz w:val="18"/>
          <w:szCs w:val="18"/>
          <w:rtl/>
        </w:rPr>
        <w:t>ל</w:t>
      </w:r>
      <w:r w:rsidRPr="000C4784">
        <w:rPr>
          <w:rFonts w:ascii="Tahoma" w:hAnsi="Tahoma" w:cs="Tahoma"/>
          <w:sz w:val="18"/>
          <w:szCs w:val="18"/>
          <w:rtl/>
        </w:rPr>
        <w:t xml:space="preserve">נכה צה"ל </w:t>
      </w:r>
      <w:r w:rsidRPr="000C4784">
        <w:rPr>
          <w:rFonts w:ascii="Tahoma" w:hAnsi="Tahoma" w:cs="Tahoma" w:hint="cs"/>
          <w:sz w:val="18"/>
          <w:szCs w:val="18"/>
          <w:rtl/>
        </w:rPr>
        <w:t>ה</w:t>
      </w:r>
      <w:r w:rsidRPr="000C4784">
        <w:rPr>
          <w:rFonts w:ascii="Tahoma" w:hAnsi="Tahoma" w:cs="Tahoma"/>
          <w:sz w:val="18"/>
          <w:szCs w:val="18"/>
          <w:rtl/>
        </w:rPr>
        <w:t xml:space="preserve">מקבל תגמול מאגף שיקום נכים. נציגי </w:t>
      </w:r>
      <w:r w:rsidRPr="000C4784">
        <w:rPr>
          <w:rFonts w:ascii="Tahoma" w:hAnsi="Tahoma" w:cs="Tahoma" w:hint="cs"/>
          <w:sz w:val="18"/>
          <w:szCs w:val="18"/>
          <w:rtl/>
        </w:rPr>
        <w:t>ה</w:t>
      </w:r>
      <w:r w:rsidRPr="000C4784">
        <w:rPr>
          <w:rFonts w:ascii="Tahoma" w:hAnsi="Tahoma" w:cs="Tahoma"/>
          <w:sz w:val="18"/>
          <w:szCs w:val="18"/>
          <w:rtl/>
        </w:rPr>
        <w:t xml:space="preserve">ביטוח הלאומי מסרו לנציגי משרד מבקר המדינה כי בעקבות הליכים משפטיים הנוגעים לעניין זה </w:t>
      </w:r>
      <w:r w:rsidRPr="000C4784">
        <w:rPr>
          <w:rFonts w:ascii="Tahoma" w:hAnsi="Tahoma" w:cs="Tahoma" w:hint="cs"/>
          <w:sz w:val="18"/>
          <w:szCs w:val="18"/>
          <w:rtl/>
        </w:rPr>
        <w:t>החליט הביטוח הלאומי</w:t>
      </w:r>
      <w:r w:rsidRPr="000C4784">
        <w:rPr>
          <w:rFonts w:ascii="Tahoma" w:hAnsi="Tahoma" w:cs="Tahoma"/>
          <w:sz w:val="18"/>
          <w:szCs w:val="18"/>
          <w:rtl/>
        </w:rPr>
        <w:t xml:space="preserve"> שקצבת </w:t>
      </w:r>
      <w:r w:rsidRPr="000C4784">
        <w:rPr>
          <w:rFonts w:ascii="Tahoma" w:hAnsi="Tahoma" w:cs="Tahoma"/>
          <w:sz w:val="18"/>
          <w:szCs w:val="18"/>
          <w:rtl/>
        </w:rPr>
        <w:t>שר"ם</w:t>
      </w:r>
      <w:r w:rsidRPr="000C4784">
        <w:rPr>
          <w:rFonts w:ascii="Tahoma" w:hAnsi="Tahoma" w:cs="Tahoma"/>
          <w:sz w:val="18"/>
          <w:szCs w:val="18"/>
          <w:rtl/>
        </w:rPr>
        <w:t xml:space="preserve"> מיוחדת תינתן גם למי שמקבל קצבת</w:t>
      </w:r>
      <w:r w:rsidRPr="000C4784">
        <w:rPr>
          <w:rFonts w:ascii="Tahoma" w:hAnsi="Tahoma" w:cs="Tahoma" w:hint="cs"/>
          <w:sz w:val="18"/>
          <w:szCs w:val="18"/>
          <w:rtl/>
        </w:rPr>
        <w:t xml:space="preserve"> </w:t>
      </w:r>
      <w:r w:rsidRPr="000C4784">
        <w:rPr>
          <w:rFonts w:ascii="Tahoma" w:hAnsi="Tahoma" w:cs="Tahoma"/>
          <w:sz w:val="18"/>
          <w:szCs w:val="18"/>
          <w:rtl/>
        </w:rPr>
        <w:t>עזרת זולת</w:t>
      </w:r>
      <w:r>
        <w:rPr>
          <w:rFonts w:ascii="Tahoma" w:hAnsi="Tahoma" w:cs="Tahoma"/>
          <w:sz w:val="18"/>
          <w:szCs w:val="18"/>
          <w:vertAlign w:val="superscript"/>
          <w:rtl/>
        </w:rPr>
        <w:footnoteReference w:id="72"/>
      </w:r>
      <w:r w:rsidRPr="000C4784">
        <w:rPr>
          <w:rFonts w:ascii="Tahoma" w:hAnsi="Tahoma" w:cs="Tahoma"/>
          <w:sz w:val="18"/>
          <w:szCs w:val="18"/>
          <w:rtl/>
        </w:rPr>
        <w:t xml:space="preserve"> מאגף שיקום נכים, כל עוד סכומה אינו עולה על מחצית מסכום הקצבה הנמוכה </w:t>
      </w:r>
      <w:r w:rsidRPr="000C4784">
        <w:rPr>
          <w:rFonts w:ascii="Tahoma" w:hAnsi="Tahoma" w:cs="Tahoma"/>
          <w:sz w:val="18"/>
          <w:szCs w:val="18"/>
          <w:rtl/>
        </w:rPr>
        <w:t>לשר"ם</w:t>
      </w:r>
      <w:r w:rsidRPr="000C4784">
        <w:rPr>
          <w:rFonts w:ascii="Tahoma" w:hAnsi="Tahoma" w:cs="Tahoma"/>
          <w:sz w:val="18"/>
          <w:szCs w:val="18"/>
          <w:rtl/>
        </w:rPr>
        <w:t xml:space="preserve"> </w:t>
      </w:r>
      <w:r w:rsidRPr="000C4784">
        <w:rPr>
          <w:rFonts w:ascii="Tahoma" w:hAnsi="Tahoma" w:cs="Tahoma" w:hint="cs"/>
          <w:sz w:val="18"/>
          <w:szCs w:val="18"/>
          <w:rtl/>
        </w:rPr>
        <w:t>שמשלם ה</w:t>
      </w:r>
      <w:r w:rsidRPr="000C4784">
        <w:rPr>
          <w:rFonts w:ascii="Tahoma" w:hAnsi="Tahoma" w:cs="Tahoma"/>
          <w:sz w:val="18"/>
          <w:szCs w:val="18"/>
          <w:rtl/>
        </w:rPr>
        <w:t>ביטוח לאומי (מחצית מ-1,405 ש</w:t>
      </w:r>
      <w:r w:rsidRPr="000C4784">
        <w:rPr>
          <w:rFonts w:ascii="Tahoma" w:hAnsi="Tahoma" w:cs="Tahoma" w:hint="cs"/>
          <w:sz w:val="18"/>
          <w:szCs w:val="18"/>
          <w:rtl/>
        </w:rPr>
        <w:t>"</w:t>
      </w:r>
      <w:r w:rsidRPr="000C4784">
        <w:rPr>
          <w:rFonts w:ascii="Tahoma" w:hAnsi="Tahoma" w:cs="Tahoma"/>
          <w:sz w:val="18"/>
          <w:szCs w:val="18"/>
          <w:rtl/>
        </w:rPr>
        <w:t xml:space="preserve">ח). </w:t>
      </w:r>
    </w:p>
    <w:p w:rsidR="004E6C7C" w:rsidRPr="000C4784" w:rsidP="000C4784">
      <w:pPr>
        <w:spacing w:line="240" w:lineRule="exact"/>
        <w:ind w:left="340" w:right="2268"/>
        <w:jc w:val="both"/>
        <w:rPr>
          <w:rFonts w:ascii="Tahoma" w:hAnsi="Tahoma" w:cs="Tahoma"/>
          <w:sz w:val="18"/>
          <w:szCs w:val="18"/>
          <w:rtl/>
        </w:rPr>
      </w:pPr>
      <w:r w:rsidRPr="000C4784">
        <w:rPr>
          <w:rFonts w:ascii="Tahoma" w:hAnsi="Tahoma" w:cs="Tahoma" w:hint="cs"/>
          <w:sz w:val="18"/>
          <w:szCs w:val="18"/>
          <w:rtl/>
        </w:rPr>
        <w:t xml:space="preserve">יוצא אפוא כי כאשר אין מדובר במאורע אחד, נכה צה"ל הזכאי לקצבת </w:t>
      </w:r>
      <w:r w:rsidRPr="000C4784">
        <w:rPr>
          <w:rFonts w:ascii="Tahoma" w:hAnsi="Tahoma" w:cs="Tahoma" w:hint="cs"/>
          <w:sz w:val="18"/>
          <w:szCs w:val="18"/>
          <w:rtl/>
        </w:rPr>
        <w:t>שר"ם</w:t>
      </w:r>
      <w:r w:rsidRPr="000C4784">
        <w:rPr>
          <w:rFonts w:ascii="Tahoma" w:hAnsi="Tahoma" w:cs="Tahoma" w:hint="cs"/>
          <w:sz w:val="18"/>
          <w:szCs w:val="18"/>
          <w:rtl/>
        </w:rPr>
        <w:t xml:space="preserve"> רגילה מהביטוח הלאומי יוכל לקבל גם תגמול מאגף שיקום נכים </w:t>
      </w:r>
      <w:r w:rsidRPr="000C4784">
        <w:rPr>
          <w:rFonts w:ascii="Tahoma" w:hAnsi="Tahoma" w:cs="Tahoma"/>
          <w:sz w:val="18"/>
          <w:szCs w:val="18"/>
          <w:rtl/>
        </w:rPr>
        <w:t xml:space="preserve">(לרבות </w:t>
      </w:r>
      <w:r w:rsidRPr="000C4784">
        <w:rPr>
          <w:rFonts w:ascii="Tahoma" w:hAnsi="Tahoma" w:cs="Tahoma" w:hint="cs"/>
          <w:sz w:val="18"/>
          <w:szCs w:val="18"/>
          <w:rtl/>
        </w:rPr>
        <w:t>מלווה</w:t>
      </w:r>
      <w:r w:rsidRPr="000C4784">
        <w:rPr>
          <w:rFonts w:ascii="Tahoma" w:hAnsi="Tahoma" w:cs="Tahoma"/>
          <w:sz w:val="18"/>
          <w:szCs w:val="18"/>
          <w:rtl/>
        </w:rPr>
        <w:t>)</w:t>
      </w:r>
      <w:r w:rsidRPr="000C4784">
        <w:rPr>
          <w:rFonts w:ascii="Tahoma" w:hAnsi="Tahoma" w:cs="Tahoma" w:hint="cs"/>
          <w:sz w:val="18"/>
          <w:szCs w:val="18"/>
          <w:rtl/>
        </w:rPr>
        <w:t xml:space="preserve">, ואם נכה צה"ל זכאי לקצבת </w:t>
      </w:r>
      <w:r w:rsidRPr="000C4784">
        <w:rPr>
          <w:rFonts w:ascii="Tahoma" w:hAnsi="Tahoma" w:cs="Tahoma" w:hint="cs"/>
          <w:sz w:val="18"/>
          <w:szCs w:val="18"/>
          <w:rtl/>
        </w:rPr>
        <w:t>שר"ם</w:t>
      </w:r>
      <w:r w:rsidRPr="000C4784">
        <w:rPr>
          <w:rFonts w:ascii="Tahoma" w:hAnsi="Tahoma" w:cs="Tahoma" w:hint="cs"/>
          <w:sz w:val="18"/>
          <w:szCs w:val="18"/>
          <w:rtl/>
        </w:rPr>
        <w:t xml:space="preserve"> מיוחדת, הוא יוכל לקבל אותה רק אם הסכום שהוא מקבל מאגף שיקום נכים עבור עזרת זולת קטן מכ-700 ש"ח, כמתואר בתרשים 7 להלן:</w:t>
      </w:r>
    </w:p>
    <w:p w:rsidR="004E6C7C" w:rsidRPr="004E1D73" w:rsidP="004E1D73">
      <w:pPr>
        <w:pStyle w:val="tab-name"/>
        <w:rPr>
          <w:b/>
          <w:bCs/>
          <w:rtl/>
        </w:rPr>
      </w:pPr>
      <w:r w:rsidRPr="000C4784">
        <w:rPr>
          <w:rFonts w:hint="cs"/>
          <w:rtl/>
        </w:rPr>
        <w:t>תרשים 7</w:t>
      </w:r>
      <w:r w:rsidR="004E1D73">
        <w:rPr>
          <w:rFonts w:hint="cs"/>
          <w:rtl/>
        </w:rPr>
        <w:t xml:space="preserve">: </w:t>
      </w:r>
      <w:r w:rsidRPr="004E1D73">
        <w:rPr>
          <w:rFonts w:hint="cs"/>
          <w:b/>
          <w:bCs/>
          <w:rtl/>
        </w:rPr>
        <w:t xml:space="preserve">התנאים של </w:t>
      </w:r>
      <w:r w:rsidRPr="004E1D73">
        <w:rPr>
          <w:b/>
          <w:bCs/>
          <w:rtl/>
        </w:rPr>
        <w:t>נכי צה"ל</w:t>
      </w:r>
      <w:r w:rsidRPr="004E1D73">
        <w:rPr>
          <w:rFonts w:hint="cs"/>
          <w:b/>
          <w:bCs/>
          <w:rtl/>
        </w:rPr>
        <w:t xml:space="preserve"> לקבלת קצבת </w:t>
      </w:r>
      <w:r w:rsidRPr="004E1D73">
        <w:rPr>
          <w:rFonts w:hint="cs"/>
          <w:b/>
          <w:bCs/>
          <w:rtl/>
        </w:rPr>
        <w:t>שר"ם</w:t>
      </w:r>
      <w:r w:rsidRPr="004E1D73">
        <w:rPr>
          <w:rFonts w:hint="cs"/>
          <w:b/>
          <w:bCs/>
          <w:rtl/>
        </w:rPr>
        <w:t xml:space="preserve"> מהביטוח הלאומי </w:t>
      </w:r>
    </w:p>
    <w:p w:rsidR="004E1D73" w:rsidRPr="000C4784" w:rsidP="005923AA">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487875" cy="4454957"/>
            <wp:effectExtent l="0" t="0" r="8255" b="3175"/>
            <wp:docPr id="49" name="Picture 49" descr="בתרשים מוצגת סכמה המתארת את התנאים לקבלת הקצבה:&#10;השאלה הראשונה היא האם מדובר במאורע אחד. &#10;אם כן - יש לבחור מאיזה גוף לקבל את הזכויות: הביטוח הלאומי או אגף שיקום נכים.&#10;אם לא - יש שני מצבים אפשריים: המצב הראשון - נכה צה&quot;ל מוגדר כנכה בביטוח הלאומי וזכאי לקבלת קצבת שר&quot;ם בהתאם לתקנות הביטוח הלאומי. במצב זה, הוא יקבל הן קצבת שר&quot;ם מהביטוח הלאומי והן עזרת זולת או ליווי מאגף שיקום נכים. המצב השני - נכה צה&quot;ל אינו מוגדר כנכה בביטוח לאומי, אולם זכאי לקצבת שר&quot;ם מיוחדת על פי תקנות הביטוח הלאומי. במצב זה, הוא יקבל קצבת שר&quot;ם מיוחדת מהביטוח הלאומי רק אם ההיקף הכספי של עזרת זולת מאגף שיקום נכים אינו עולה על כ-700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45627" name="402-g-7.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87875" cy="4454957"/>
                    </a:xfrm>
                    <a:prstGeom prst="rect">
                      <a:avLst/>
                    </a:prstGeom>
                  </pic:spPr>
                </pic:pic>
              </a:graphicData>
            </a:graphic>
          </wp:inline>
        </w:drawing>
      </w:r>
    </w:p>
    <w:p w:rsidR="004E6C7C" w:rsidRPr="000C4784" w:rsidP="00E86502">
      <w:pPr>
        <w:pStyle w:val="ListParagraph"/>
        <w:numPr>
          <w:ilvl w:val="0"/>
          <w:numId w:val="6"/>
        </w:numPr>
        <w:autoSpaceDE/>
        <w:autoSpaceDN/>
        <w:adjustRightInd/>
        <w:spacing w:line="240" w:lineRule="exact"/>
        <w:ind w:right="2268"/>
        <w:rPr>
          <w:sz w:val="18"/>
          <w:szCs w:val="18"/>
          <w:rtl/>
        </w:rPr>
      </w:pPr>
      <w:r w:rsidRPr="000C4784">
        <w:rPr>
          <w:rFonts w:hint="cs"/>
          <w:sz w:val="18"/>
          <w:szCs w:val="18"/>
          <w:rtl/>
        </w:rPr>
        <w:t xml:space="preserve">בסעיף 228(ב) </w:t>
      </w:r>
      <w:r w:rsidRPr="000C4784">
        <w:rPr>
          <w:sz w:val="18"/>
          <w:szCs w:val="18"/>
          <w:rtl/>
        </w:rPr>
        <w:t xml:space="preserve">לחוק הביטוח הלאומי </w:t>
      </w:r>
      <w:r w:rsidRPr="000C4784">
        <w:rPr>
          <w:rFonts w:hint="cs"/>
          <w:sz w:val="18"/>
          <w:szCs w:val="18"/>
          <w:rtl/>
        </w:rPr>
        <w:t>נקבע כי "הזכאי לגמלת סיעוד לפי פרק זה וכן לשירותי סיעוד בכסף או בעין מאוצר המדינה... הברירה בידו לבחור באחד מהם". בתקנות הביטוח הלאומי (ביטוח סיעוד) (מניעת כפל תשלומים), התשמ"ח-1988 (להלן - תקנות הסיעוד), נקבע כי הזכאי הן לקצבת סיעוד מהביטוח הלאומי והן לתשלום עבור עזרת הזולת או עבור עזרה בבית לפי אחד החוקים שפורטו, ובהם חוק הנכים, יצטרך לבחור באחד מהם.</w:t>
      </w:r>
      <w:r w:rsidRPr="000C4784">
        <w:rPr>
          <w:sz w:val="18"/>
          <w:szCs w:val="18"/>
          <w:rtl/>
        </w:rPr>
        <w:t xml:space="preserve"> מכאן </w:t>
      </w:r>
      <w:r w:rsidRPr="000C4784">
        <w:rPr>
          <w:rFonts w:hint="cs"/>
          <w:sz w:val="18"/>
          <w:szCs w:val="18"/>
          <w:rtl/>
        </w:rPr>
        <w:t>שבכל ה</w:t>
      </w:r>
      <w:r w:rsidRPr="000C4784">
        <w:rPr>
          <w:sz w:val="18"/>
          <w:szCs w:val="18"/>
          <w:rtl/>
        </w:rPr>
        <w:t xml:space="preserve">נוגע לקצבת סיעוד, גם כאשר </w:t>
      </w:r>
      <w:r w:rsidRPr="000C4784">
        <w:rPr>
          <w:rFonts w:hint="cs"/>
          <w:sz w:val="18"/>
          <w:szCs w:val="18"/>
          <w:rtl/>
        </w:rPr>
        <w:t>אין</w:t>
      </w:r>
      <w:r w:rsidRPr="000C4784">
        <w:rPr>
          <w:sz w:val="18"/>
          <w:szCs w:val="18"/>
          <w:rtl/>
        </w:rPr>
        <w:t xml:space="preserve"> מדובר במאורע אחד, </w:t>
      </w:r>
      <w:r w:rsidRPr="000C4784">
        <w:rPr>
          <w:rFonts w:hint="cs"/>
          <w:sz w:val="18"/>
          <w:szCs w:val="18"/>
          <w:rtl/>
        </w:rPr>
        <w:t>נכה צה"ל אינו</w:t>
      </w:r>
      <w:r w:rsidRPr="000C4784">
        <w:rPr>
          <w:sz w:val="18"/>
          <w:szCs w:val="18"/>
          <w:rtl/>
        </w:rPr>
        <w:t xml:space="preserve"> יכול לקבל הן קצבת סיעוד מהביטוח הלאומי והן עזרת זולת מטעמים רפואיים או קצבת ליווי מאגף שיקום נכים. </w:t>
      </w:r>
    </w:p>
    <w:p w:rsidR="004E6C7C" w:rsidRPr="000C4784" w:rsidP="000C4784">
      <w:pPr>
        <w:spacing w:line="240" w:lineRule="exact"/>
        <w:ind w:left="340" w:right="2268"/>
        <w:jc w:val="both"/>
        <w:rPr>
          <w:rFonts w:ascii="Tahoma" w:hAnsi="Tahoma" w:cs="Tahoma"/>
          <w:sz w:val="18"/>
          <w:szCs w:val="18"/>
          <w:rtl/>
        </w:rPr>
      </w:pPr>
      <w:r w:rsidRPr="000C4784">
        <w:rPr>
          <w:rFonts w:ascii="Tahoma" w:hAnsi="Tahoma" w:cs="Tahoma" w:hint="cs"/>
          <w:sz w:val="18"/>
          <w:szCs w:val="18"/>
          <w:rtl/>
        </w:rPr>
        <w:t xml:space="preserve">בחוזר של הביטוח הלאומי </w:t>
      </w:r>
      <w:r w:rsidRPr="000C4784">
        <w:rPr>
          <w:rFonts w:ascii="Tahoma" w:hAnsi="Tahoma" w:cs="Tahoma"/>
          <w:sz w:val="18"/>
          <w:szCs w:val="18"/>
          <w:rtl/>
        </w:rPr>
        <w:t xml:space="preserve">מאוקטובר 2016 </w:t>
      </w:r>
      <w:r w:rsidRPr="000C4784">
        <w:rPr>
          <w:rFonts w:ascii="Tahoma" w:hAnsi="Tahoma" w:cs="Tahoma" w:hint="cs"/>
          <w:sz w:val="18"/>
          <w:szCs w:val="18"/>
          <w:rtl/>
        </w:rPr>
        <w:t xml:space="preserve">בנושא טיפול בתביעות של תובע גמלת סיעוד הזכאי לגמלה </w:t>
      </w:r>
      <w:r w:rsidRPr="000C4784">
        <w:rPr>
          <w:rFonts w:ascii="Tahoma" w:hAnsi="Tahoma" w:cs="Tahoma" w:hint="cs"/>
          <w:sz w:val="18"/>
          <w:szCs w:val="18"/>
          <w:rtl/>
        </w:rPr>
        <w:t>ממשהב"ט</w:t>
      </w:r>
      <w:r w:rsidRPr="000C4784">
        <w:rPr>
          <w:rFonts w:ascii="Tahoma" w:hAnsi="Tahoma" w:cs="Tahoma" w:hint="cs"/>
          <w:sz w:val="18"/>
          <w:szCs w:val="18"/>
          <w:rtl/>
        </w:rPr>
        <w:t xml:space="preserve"> (להלן - חוזר הסיעוד)</w:t>
      </w:r>
      <w:r>
        <w:rPr>
          <w:rFonts w:ascii="Tahoma" w:hAnsi="Tahoma" w:cs="Tahoma"/>
          <w:sz w:val="18"/>
          <w:szCs w:val="18"/>
          <w:vertAlign w:val="superscript"/>
          <w:rtl/>
        </w:rPr>
        <w:footnoteReference w:id="73"/>
      </w:r>
      <w:r w:rsidRPr="000C4784">
        <w:rPr>
          <w:rFonts w:ascii="Tahoma" w:hAnsi="Tahoma" w:cs="Tahoma" w:hint="cs"/>
          <w:sz w:val="18"/>
          <w:szCs w:val="18"/>
          <w:rtl/>
        </w:rPr>
        <w:t xml:space="preserve">, שגובש בשיתוף </w:t>
      </w:r>
      <w:r w:rsidRPr="000C4784">
        <w:rPr>
          <w:rFonts w:ascii="Tahoma" w:hAnsi="Tahoma" w:cs="Tahoma"/>
          <w:sz w:val="18"/>
          <w:szCs w:val="18"/>
          <w:rtl/>
        </w:rPr>
        <w:t>נציגי אגף שיקום</w:t>
      </w:r>
      <w:r w:rsidRPr="000C4784">
        <w:rPr>
          <w:rFonts w:ascii="Tahoma" w:hAnsi="Tahoma" w:cs="Tahoma" w:hint="cs"/>
          <w:sz w:val="18"/>
          <w:szCs w:val="18"/>
          <w:rtl/>
        </w:rPr>
        <w:t xml:space="preserve"> </w:t>
      </w:r>
      <w:r w:rsidRPr="000C4784">
        <w:rPr>
          <w:rFonts w:ascii="Tahoma" w:hAnsi="Tahoma" w:cs="Tahoma"/>
          <w:sz w:val="18"/>
          <w:szCs w:val="18"/>
          <w:rtl/>
        </w:rPr>
        <w:t>נכים</w:t>
      </w:r>
      <w:r w:rsidRPr="000C4784">
        <w:rPr>
          <w:rFonts w:ascii="Tahoma" w:hAnsi="Tahoma" w:cs="Tahoma" w:hint="cs"/>
          <w:sz w:val="18"/>
          <w:szCs w:val="18"/>
          <w:rtl/>
        </w:rPr>
        <w:t xml:space="preserve">, צוין כי מטרתו היא הבהרה בנושא אופן הטיפול בתביעות וגיבוש נוהל אחיד לטיפול בתביעות כאמור בנוגע לכפל גמלה. </w:t>
      </w:r>
      <w:r w:rsidRPr="000C4784">
        <w:rPr>
          <w:rFonts w:ascii="Tahoma" w:hAnsi="Tahoma" w:cs="Tahoma"/>
          <w:sz w:val="18"/>
          <w:szCs w:val="18"/>
          <w:rtl/>
        </w:rPr>
        <w:t xml:space="preserve">על פי חוזר </w:t>
      </w:r>
      <w:r w:rsidRPr="000C4784">
        <w:rPr>
          <w:rFonts w:ascii="Tahoma" w:hAnsi="Tahoma" w:cs="Tahoma" w:hint="cs"/>
          <w:sz w:val="18"/>
          <w:szCs w:val="18"/>
          <w:rtl/>
        </w:rPr>
        <w:t xml:space="preserve">הסיעוד, קבלה של </w:t>
      </w:r>
      <w:r w:rsidRPr="000C4784">
        <w:rPr>
          <w:rFonts w:ascii="Tahoma" w:hAnsi="Tahoma" w:cs="Tahoma"/>
          <w:sz w:val="18"/>
          <w:szCs w:val="18"/>
          <w:rtl/>
        </w:rPr>
        <w:t xml:space="preserve">עזרת זולת </w:t>
      </w:r>
      <w:r w:rsidRPr="000C4784">
        <w:rPr>
          <w:rFonts w:ascii="Tahoma" w:hAnsi="Tahoma" w:cs="Tahoma" w:hint="cs"/>
          <w:sz w:val="18"/>
          <w:szCs w:val="18"/>
          <w:rtl/>
        </w:rPr>
        <w:t xml:space="preserve">מטעמים </w:t>
      </w:r>
      <w:r w:rsidRPr="000C4784">
        <w:rPr>
          <w:rFonts w:ascii="Tahoma" w:hAnsi="Tahoma" w:cs="Tahoma"/>
          <w:sz w:val="18"/>
          <w:szCs w:val="18"/>
          <w:rtl/>
        </w:rPr>
        <w:t>רפואי</w:t>
      </w:r>
      <w:r w:rsidRPr="000C4784">
        <w:rPr>
          <w:rFonts w:ascii="Tahoma" w:hAnsi="Tahoma" w:cs="Tahoma" w:hint="cs"/>
          <w:sz w:val="18"/>
          <w:szCs w:val="18"/>
          <w:rtl/>
        </w:rPr>
        <w:t>ים</w:t>
      </w:r>
      <w:r w:rsidRPr="000C4784">
        <w:rPr>
          <w:rFonts w:ascii="Tahoma" w:hAnsi="Tahoma" w:cs="Tahoma"/>
          <w:sz w:val="18"/>
          <w:szCs w:val="18"/>
          <w:rtl/>
        </w:rPr>
        <w:t xml:space="preserve"> </w:t>
      </w:r>
      <w:r w:rsidRPr="000C4784">
        <w:rPr>
          <w:rFonts w:ascii="Tahoma" w:hAnsi="Tahoma" w:cs="Tahoma" w:hint="cs"/>
          <w:sz w:val="18"/>
          <w:szCs w:val="18"/>
          <w:rtl/>
        </w:rPr>
        <w:t xml:space="preserve">או של מלווה </w:t>
      </w:r>
      <w:r w:rsidRPr="000C4784">
        <w:rPr>
          <w:rFonts w:ascii="Tahoma" w:hAnsi="Tahoma" w:cs="Tahoma"/>
          <w:sz w:val="18"/>
          <w:szCs w:val="18"/>
          <w:rtl/>
        </w:rPr>
        <w:t>מאגף שיקום</w:t>
      </w:r>
      <w:r w:rsidRPr="000C4784">
        <w:rPr>
          <w:rFonts w:ascii="Tahoma" w:hAnsi="Tahoma" w:cs="Tahoma" w:hint="cs"/>
          <w:sz w:val="18"/>
          <w:szCs w:val="18"/>
          <w:rtl/>
        </w:rPr>
        <w:t xml:space="preserve"> </w:t>
      </w:r>
      <w:r w:rsidRPr="000C4784">
        <w:rPr>
          <w:rFonts w:ascii="Tahoma" w:hAnsi="Tahoma" w:cs="Tahoma"/>
          <w:sz w:val="18"/>
          <w:szCs w:val="18"/>
          <w:rtl/>
        </w:rPr>
        <w:t>נכים</w:t>
      </w:r>
      <w:r w:rsidRPr="000C4784">
        <w:rPr>
          <w:rFonts w:ascii="Tahoma" w:hAnsi="Tahoma" w:cs="Tahoma" w:hint="cs"/>
          <w:sz w:val="18"/>
          <w:szCs w:val="18"/>
          <w:rtl/>
        </w:rPr>
        <w:t>,</w:t>
      </w:r>
      <w:r w:rsidRPr="000C4784">
        <w:rPr>
          <w:rFonts w:ascii="Tahoma" w:hAnsi="Tahoma" w:cs="Tahoma"/>
          <w:sz w:val="18"/>
          <w:szCs w:val="18"/>
          <w:rtl/>
        </w:rPr>
        <w:t xml:space="preserve"> </w:t>
      </w:r>
      <w:r w:rsidRPr="000C4784">
        <w:rPr>
          <w:rFonts w:ascii="Tahoma" w:hAnsi="Tahoma" w:cs="Tahoma" w:hint="cs"/>
          <w:sz w:val="18"/>
          <w:szCs w:val="18"/>
          <w:rtl/>
        </w:rPr>
        <w:t>בד בבד עם קבלת</w:t>
      </w:r>
      <w:r w:rsidRPr="000C4784">
        <w:rPr>
          <w:rFonts w:ascii="Tahoma" w:hAnsi="Tahoma" w:cs="Tahoma"/>
          <w:sz w:val="18"/>
          <w:szCs w:val="18"/>
          <w:rtl/>
        </w:rPr>
        <w:t xml:space="preserve"> גמלת סיעוד </w:t>
      </w:r>
      <w:r w:rsidRPr="000C4784">
        <w:rPr>
          <w:rFonts w:ascii="Tahoma" w:hAnsi="Tahoma" w:cs="Tahoma" w:hint="cs"/>
          <w:sz w:val="18"/>
          <w:szCs w:val="18"/>
          <w:rtl/>
        </w:rPr>
        <w:t>מה</w:t>
      </w:r>
      <w:r w:rsidRPr="000C4784">
        <w:rPr>
          <w:rFonts w:ascii="Tahoma" w:hAnsi="Tahoma" w:cs="Tahoma"/>
          <w:sz w:val="18"/>
          <w:szCs w:val="18"/>
          <w:rtl/>
        </w:rPr>
        <w:t>ביטוח הלאומי</w:t>
      </w:r>
      <w:r w:rsidRPr="000C4784">
        <w:rPr>
          <w:rFonts w:ascii="Tahoma" w:hAnsi="Tahoma" w:cs="Tahoma" w:hint="cs"/>
          <w:sz w:val="18"/>
          <w:szCs w:val="18"/>
          <w:rtl/>
        </w:rPr>
        <w:t>, היא בבחינת כפל גמלאות. לכן תובע</w:t>
      </w:r>
      <w:r w:rsidRPr="000C4784">
        <w:rPr>
          <w:rFonts w:ascii="Tahoma" w:hAnsi="Tahoma" w:cs="Tahoma"/>
          <w:sz w:val="18"/>
          <w:szCs w:val="18"/>
          <w:rtl/>
        </w:rPr>
        <w:t xml:space="preserve"> </w:t>
      </w:r>
      <w:r w:rsidRPr="000C4784">
        <w:rPr>
          <w:rFonts w:ascii="Tahoma" w:hAnsi="Tahoma" w:cs="Tahoma" w:hint="cs"/>
          <w:sz w:val="18"/>
          <w:szCs w:val="18"/>
          <w:rtl/>
        </w:rPr>
        <w:t xml:space="preserve">אשר מקבל מלווה או עזרת זולת מטעמים רפואיים מאגף שיקום נכים הפונה לביטוח הלאומי לקבלת </w:t>
      </w:r>
      <w:r w:rsidRPr="000C4784">
        <w:rPr>
          <w:rFonts w:ascii="Tahoma" w:hAnsi="Tahoma" w:cs="Tahoma"/>
          <w:sz w:val="18"/>
          <w:szCs w:val="18"/>
          <w:rtl/>
        </w:rPr>
        <w:t>גמלת סיעוד</w:t>
      </w:r>
      <w:r w:rsidRPr="000C4784">
        <w:rPr>
          <w:rFonts w:ascii="Tahoma" w:hAnsi="Tahoma" w:cs="Tahoma" w:hint="cs"/>
          <w:sz w:val="18"/>
          <w:szCs w:val="18"/>
          <w:rtl/>
        </w:rPr>
        <w:t xml:space="preserve"> יקבל</w:t>
      </w:r>
      <w:r w:rsidRPr="000C4784">
        <w:rPr>
          <w:rFonts w:ascii="Tahoma" w:hAnsi="Tahoma" w:cs="Tahoma"/>
          <w:sz w:val="18"/>
          <w:szCs w:val="18"/>
          <w:rtl/>
        </w:rPr>
        <w:t xml:space="preserve"> </w:t>
      </w:r>
      <w:r w:rsidRPr="000C4784">
        <w:rPr>
          <w:rFonts w:ascii="Tahoma" w:hAnsi="Tahoma" w:cs="Tahoma" w:hint="cs"/>
          <w:sz w:val="18"/>
          <w:szCs w:val="18"/>
          <w:rtl/>
        </w:rPr>
        <w:t>מה</w:t>
      </w:r>
      <w:r w:rsidRPr="000C4784">
        <w:rPr>
          <w:rFonts w:ascii="Tahoma" w:hAnsi="Tahoma" w:cs="Tahoma"/>
          <w:sz w:val="18"/>
          <w:szCs w:val="18"/>
          <w:rtl/>
        </w:rPr>
        <w:t xml:space="preserve">ביטוח הלאומי </w:t>
      </w:r>
      <w:r w:rsidRPr="000C4784">
        <w:rPr>
          <w:rFonts w:ascii="Tahoma" w:hAnsi="Tahoma" w:cs="Tahoma" w:hint="cs"/>
          <w:sz w:val="18"/>
          <w:szCs w:val="18"/>
          <w:rtl/>
        </w:rPr>
        <w:t xml:space="preserve">"מכתב בחירה", המסביר לו כי לא ניתן לקבל כפל גמלאות, וכי עליו לבחור איזו גמלה הוא מעדיף - מאגף שיקום נכים או מהביטוח הלאומי. </w:t>
      </w:r>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5"/>
        <w:rPr>
          <w:rtl/>
        </w:rPr>
      </w:pPr>
      <w:r w:rsidRPr="00B90739">
        <w:rPr>
          <w:rFonts w:hint="cs"/>
          <w:rtl/>
        </w:rPr>
        <w:t>שיתוף פעולה חלקי בין אגף שיקום נכים לביטוח הלאומי והשלכותיו</w:t>
      </w:r>
    </w:p>
    <w:p w:rsidR="004E6C7C" w:rsidRPr="000C4784" w:rsidP="00E86502">
      <w:pPr>
        <w:pStyle w:val="ListParagraph"/>
        <w:numPr>
          <w:ilvl w:val="0"/>
          <w:numId w:val="8"/>
        </w:numPr>
        <w:autoSpaceDE/>
        <w:autoSpaceDN/>
        <w:adjustRightInd/>
        <w:spacing w:after="240" w:line="240" w:lineRule="exact"/>
        <w:ind w:right="2268"/>
        <w:rPr>
          <w:sz w:val="18"/>
          <w:szCs w:val="18"/>
        </w:rPr>
      </w:pPr>
      <w:r w:rsidRPr="000C4784">
        <w:rPr>
          <w:rFonts w:hint="cs"/>
          <w:sz w:val="18"/>
          <w:szCs w:val="18"/>
          <w:rtl/>
        </w:rPr>
        <w:t>ממסמכי הביטוח הלאומי ומשיחות שקיימו נציגי משרד מבקר המדינה עם נציגי ה</w:t>
      </w:r>
      <w:r w:rsidRPr="000C4784">
        <w:rPr>
          <w:sz w:val="18"/>
          <w:szCs w:val="18"/>
          <w:rtl/>
        </w:rPr>
        <w:t xml:space="preserve">ביטוח הלאומי </w:t>
      </w:r>
      <w:r w:rsidRPr="000C4784">
        <w:rPr>
          <w:rFonts w:hint="cs"/>
          <w:sz w:val="18"/>
          <w:szCs w:val="18"/>
          <w:rtl/>
        </w:rPr>
        <w:t xml:space="preserve">התברר כי </w:t>
      </w:r>
      <w:r w:rsidRPr="000C4784">
        <w:rPr>
          <w:sz w:val="18"/>
          <w:szCs w:val="18"/>
          <w:rtl/>
        </w:rPr>
        <w:t xml:space="preserve">כדי </w:t>
      </w:r>
      <w:r w:rsidRPr="000C4784">
        <w:rPr>
          <w:rFonts w:hint="cs"/>
          <w:sz w:val="18"/>
          <w:szCs w:val="18"/>
          <w:rtl/>
        </w:rPr>
        <w:t>לפעול בהתאם לתקנות הסיעוד למניעת כפל תשלומים ו</w:t>
      </w:r>
      <w:r w:rsidRPr="000C4784">
        <w:rPr>
          <w:sz w:val="18"/>
          <w:szCs w:val="18"/>
          <w:rtl/>
        </w:rPr>
        <w:t>ליישם את חוזר הסיעוד</w:t>
      </w:r>
      <w:r w:rsidRPr="000C4784">
        <w:rPr>
          <w:rFonts w:hint="cs"/>
          <w:sz w:val="18"/>
          <w:szCs w:val="18"/>
          <w:rtl/>
        </w:rPr>
        <w:t xml:space="preserve"> פנו נציגי ה</w:t>
      </w:r>
      <w:r w:rsidRPr="000C4784">
        <w:rPr>
          <w:sz w:val="18"/>
          <w:szCs w:val="18"/>
          <w:rtl/>
        </w:rPr>
        <w:t xml:space="preserve">ביטוח הלאומי </w:t>
      </w:r>
      <w:r w:rsidRPr="000C4784">
        <w:rPr>
          <w:rFonts w:hint="cs"/>
          <w:sz w:val="18"/>
          <w:szCs w:val="18"/>
          <w:rtl/>
        </w:rPr>
        <w:t xml:space="preserve">בחודשים אוגוסט וספטמבר 2017 לנציגי אגף שיקום נכים בבקשה לקבל הסבר בנוגע לדמי ליווי המשולמים לנכי צה"ל וכן לקבל מידע על נכי צה"ל שזכאים למלווים. </w:t>
      </w:r>
    </w:p>
    <w:p w:rsidR="004E6C7C" w:rsidRPr="000C4784" w:rsidP="003E3904">
      <w:pPr>
        <w:pStyle w:val="RESHET"/>
        <w:ind w:left="567"/>
        <w:rPr>
          <w:rtl/>
        </w:rPr>
      </w:pPr>
      <w:r w:rsidRPr="000C4784">
        <w:rPr>
          <w:rFonts w:hint="cs"/>
          <w:rtl/>
        </w:rPr>
        <w:t>הביקורת העלתה כי במועד סיום הביקורת, אוגוסט 2018, אגף שיקום נכים טרם העביר נתונים אלה ל</w:t>
      </w:r>
      <w:r w:rsidRPr="000C4784">
        <w:rPr>
          <w:rtl/>
        </w:rPr>
        <w:t xml:space="preserve">ביטוח </w:t>
      </w:r>
      <w:r w:rsidRPr="000C4784">
        <w:rPr>
          <w:rFonts w:hint="cs"/>
          <w:rtl/>
        </w:rPr>
        <w:t>ה</w:t>
      </w:r>
      <w:r w:rsidRPr="000C4784">
        <w:rPr>
          <w:rtl/>
        </w:rPr>
        <w:t>לאומי</w:t>
      </w:r>
      <w:r w:rsidRPr="000C4784">
        <w:rPr>
          <w:rFonts w:hint="cs"/>
          <w:rtl/>
        </w:rPr>
        <w:t>. נציגי ה</w:t>
      </w:r>
      <w:r w:rsidRPr="000C4784">
        <w:rPr>
          <w:rtl/>
        </w:rPr>
        <w:t xml:space="preserve">ביטוח הלאומי </w:t>
      </w:r>
      <w:r w:rsidRPr="000C4784">
        <w:rPr>
          <w:rFonts w:hint="cs"/>
          <w:rtl/>
        </w:rPr>
        <w:t xml:space="preserve">מסרו כי על פי הבנתם אין במערכות המחשוב של אגף שיקום נכים מידע על נכי צה"ל שאושרה להם זכאות למלווים, ולכן אין באפשרותו להעבירו אליהם. לעומתם, נציגי אגף שיקום נכים מסרו כי יש בידיהם את הנתונים הנדרשים, אולם נציגי הביטוח הלאומי לא פנו באופן רשמי לוועדה למסירת מידע לשם קבלתם. </w:t>
      </w:r>
    </w:p>
    <w:p w:rsidR="004E6C7C" w:rsidRPr="000C4784" w:rsidP="003E3904">
      <w:pPr>
        <w:pStyle w:val="RESHET"/>
        <w:ind w:left="567"/>
        <w:rPr>
          <w:rtl/>
        </w:rPr>
      </w:pPr>
      <w:r w:rsidRPr="000C4784">
        <w:rPr>
          <w:rFonts w:hint="cs"/>
          <w:rtl/>
        </w:rPr>
        <w:t>משרד מבקר המדינה מעיר לאגף שיקום נכים ולביטוח הלאומי כי בשל אי-ההבנות ביניהם ובהיעדר מידע ב</w:t>
      </w:r>
      <w:r w:rsidRPr="000C4784">
        <w:rPr>
          <w:rtl/>
        </w:rPr>
        <w:t xml:space="preserve">ביטוח הלאומי </w:t>
      </w:r>
      <w:r w:rsidRPr="000C4784">
        <w:rPr>
          <w:rFonts w:hint="cs"/>
          <w:rtl/>
        </w:rPr>
        <w:t xml:space="preserve">בנוגע לנכי צה"ל שאושרו להם מלווים, נאלץ הביטוח הלאומי להסתפק בהצהרה של </w:t>
      </w:r>
      <w:r w:rsidRPr="000C4784">
        <w:rPr>
          <w:rtl/>
        </w:rPr>
        <w:t>תובע</w:t>
      </w:r>
      <w:r w:rsidRPr="000C4784">
        <w:rPr>
          <w:rFonts w:hint="cs"/>
          <w:rtl/>
        </w:rPr>
        <w:t>,</w:t>
      </w:r>
      <w:r w:rsidRPr="000C4784">
        <w:rPr>
          <w:rtl/>
        </w:rPr>
        <w:t xml:space="preserve"> </w:t>
      </w:r>
      <w:r w:rsidRPr="000C4784">
        <w:rPr>
          <w:rFonts w:hint="cs"/>
          <w:rtl/>
        </w:rPr>
        <w:t xml:space="preserve">שפונה אליו לקבלת קצבת סיעוד, בנוגע למלווה שהוא מקבל </w:t>
      </w:r>
      <w:r w:rsidRPr="000C4784">
        <w:rPr>
          <w:rFonts w:hint="cs"/>
          <w:rtl/>
        </w:rPr>
        <w:t>ממשהב"ט</w:t>
      </w:r>
      <w:r w:rsidRPr="000C4784">
        <w:rPr>
          <w:rFonts w:hint="cs"/>
          <w:rtl/>
        </w:rPr>
        <w:t xml:space="preserve"> (מלווה מחברת סיעוד או ליווי בתגמול); זאת אף שהמידע עומד לרשות אגף שיקום נכים, ואילו הייתה מתבצעת הסדרה מתאימה ניתן היה להעביר אותו לביטוח הלאומי. </w:t>
      </w:r>
    </w:p>
    <w:p w:rsidR="004E6C7C" w:rsidRPr="000C4784" w:rsidP="003E3904">
      <w:pPr>
        <w:spacing w:before="180" w:line="240" w:lineRule="exact"/>
        <w:ind w:left="340" w:right="2268"/>
        <w:jc w:val="both"/>
        <w:rPr>
          <w:rFonts w:ascii="Tahoma" w:hAnsi="Tahoma" w:cs="Tahoma"/>
          <w:b/>
          <w:bCs/>
          <w:sz w:val="18"/>
          <w:szCs w:val="18"/>
          <w:rtl/>
        </w:rPr>
      </w:pPr>
      <w:r w:rsidRPr="000C4784">
        <w:rPr>
          <w:rFonts w:ascii="Tahoma" w:hAnsi="Tahoma" w:cs="Tahoma" w:hint="cs"/>
          <w:sz w:val="18"/>
          <w:szCs w:val="18"/>
          <w:rtl/>
        </w:rPr>
        <w:t xml:space="preserve">בתגובתו מאוקטובר 2018 על ממצאי הביקורת ציין הביטוח הלאומי (להלן - תגובת הביטוח הלאומי) כי המידע האמור נחוץ לו, ולכן בכוונתו לפנות </w:t>
      </w:r>
      <w:r w:rsidRPr="000C4784">
        <w:rPr>
          <w:rFonts w:ascii="Tahoma" w:hAnsi="Tahoma" w:cs="Tahoma" w:hint="cs"/>
          <w:sz w:val="18"/>
          <w:szCs w:val="18"/>
          <w:rtl/>
        </w:rPr>
        <w:t>באופן רשמי לוועדה למסירת מידע באגף שיקום נכים בבקשה לקבלתו. עוד ציין הביטוח הלאומי כי בימים אלה הוא מכין קובץ של כל נכי צה</w:t>
      </w:r>
      <w:r w:rsidRPr="000C4784">
        <w:rPr>
          <w:rFonts w:ascii="Tahoma" w:hAnsi="Tahoma" w:cs="Tahoma"/>
          <w:sz w:val="18"/>
          <w:szCs w:val="18"/>
          <w:rtl/>
        </w:rPr>
        <w:t>"</w:t>
      </w:r>
      <w:r w:rsidRPr="000C4784">
        <w:rPr>
          <w:rFonts w:ascii="Tahoma" w:hAnsi="Tahoma" w:cs="Tahoma" w:hint="cs"/>
          <w:sz w:val="18"/>
          <w:szCs w:val="18"/>
          <w:rtl/>
        </w:rPr>
        <w:t>ל המקבלים תגמולים מאגף שיקום נכים, ובו יפורט אם הם מקבלים גמלה כלשהי מהביטוח הלאומי היכולה להיחשב כפל גמלה בהתייחס לעזרת הזולת מטעמים רפואיים או ליווי. עוד ציין כי בדרך זו, אגף שיקום נכים יוכל לדעת מיד עם קבלת בקשה לעזרת הזולת מטעמים רפואיים או למלווה אם נכה צה</w:t>
      </w:r>
      <w:r w:rsidRPr="000C4784">
        <w:rPr>
          <w:rFonts w:ascii="Tahoma" w:hAnsi="Tahoma" w:cs="Tahoma"/>
          <w:sz w:val="18"/>
          <w:szCs w:val="18"/>
          <w:rtl/>
        </w:rPr>
        <w:t>"</w:t>
      </w:r>
      <w:r w:rsidRPr="000C4784">
        <w:rPr>
          <w:rFonts w:ascii="Tahoma" w:hAnsi="Tahoma" w:cs="Tahoma" w:hint="cs"/>
          <w:sz w:val="18"/>
          <w:szCs w:val="18"/>
          <w:rtl/>
        </w:rPr>
        <w:t>ל מקבל גמלה דומה מהביטוח הלאומי.</w:t>
      </w:r>
    </w:p>
    <w:p w:rsidR="004E6C7C" w:rsidRPr="000C4784" w:rsidP="000C4784">
      <w:pPr>
        <w:spacing w:line="240" w:lineRule="exact"/>
        <w:ind w:left="340" w:right="2268"/>
        <w:jc w:val="both"/>
        <w:rPr>
          <w:rFonts w:ascii="Tahoma" w:hAnsi="Tahoma" w:cs="Tahoma"/>
          <w:sz w:val="18"/>
          <w:szCs w:val="18"/>
          <w:rtl/>
        </w:rPr>
      </w:pPr>
      <w:r w:rsidRPr="000C4784">
        <w:rPr>
          <w:rFonts w:ascii="Tahoma" w:hAnsi="Tahoma" w:cs="Tahoma" w:hint="cs"/>
          <w:sz w:val="18"/>
          <w:szCs w:val="18"/>
          <w:rtl/>
        </w:rPr>
        <w:t>אגף שיקום נכים כתב בתגובתו כי ביולי 2018 התקיים מפגש בין נציגיו לנציגי הביטוח הלאומי, ובעקבות כך סוכם כי אגף שיקום נכים יעביר לביטוח הלאומי</w:t>
      </w:r>
      <w:r w:rsidRPr="000C4784">
        <w:rPr>
          <w:rFonts w:ascii="Tahoma" w:hAnsi="Tahoma" w:cs="Tahoma"/>
          <w:sz w:val="18"/>
          <w:szCs w:val="18"/>
          <w:rtl/>
        </w:rPr>
        <w:t xml:space="preserve">, בכפוף לאישורי </w:t>
      </w:r>
      <w:r w:rsidRPr="000C4784">
        <w:rPr>
          <w:rFonts w:ascii="Tahoma" w:hAnsi="Tahoma" w:cs="Tahoma" w:hint="cs"/>
          <w:sz w:val="18"/>
          <w:szCs w:val="18"/>
          <w:rtl/>
        </w:rPr>
        <w:t>הוועדה למסירת</w:t>
      </w:r>
      <w:r w:rsidRPr="000C4784">
        <w:rPr>
          <w:rFonts w:ascii="Tahoma" w:hAnsi="Tahoma" w:cs="Tahoma"/>
          <w:sz w:val="18"/>
          <w:szCs w:val="18"/>
          <w:rtl/>
        </w:rPr>
        <w:t xml:space="preserve"> מידע</w:t>
      </w:r>
      <w:r w:rsidRPr="000C4784">
        <w:rPr>
          <w:rFonts w:ascii="Tahoma" w:hAnsi="Tahoma" w:cs="Tahoma" w:hint="cs"/>
          <w:sz w:val="18"/>
          <w:szCs w:val="18"/>
          <w:rtl/>
        </w:rPr>
        <w:t xml:space="preserve">, דוחות של מקבלי ליווי על מנת למנוע כפל תשלומים. </w:t>
      </w:r>
    </w:p>
    <w:p w:rsidR="004E6C7C" w:rsidRPr="000C4784" w:rsidP="00E86502">
      <w:pPr>
        <w:pStyle w:val="ListParagraph"/>
        <w:numPr>
          <w:ilvl w:val="0"/>
          <w:numId w:val="8"/>
        </w:numPr>
        <w:autoSpaceDE/>
        <w:autoSpaceDN/>
        <w:adjustRightInd/>
        <w:spacing w:after="240" w:line="240" w:lineRule="exact"/>
        <w:ind w:right="2268"/>
        <w:rPr>
          <w:sz w:val="18"/>
          <w:szCs w:val="18"/>
        </w:rPr>
      </w:pPr>
      <w:r w:rsidRPr="000C4784">
        <w:rPr>
          <w:rFonts w:hint="cs"/>
          <w:sz w:val="18"/>
          <w:szCs w:val="18"/>
          <w:rtl/>
        </w:rPr>
        <w:t xml:space="preserve">חוזר הסיעוד, שמטרתו הבהרה ויצירת נוהל אחיד לטיפול בתביעות בנוגע לכפל גמלה, עוסק רק בתובעים הפונים לביטוח הלאומי לקבלת </w:t>
      </w:r>
      <w:r w:rsidRPr="000C4784">
        <w:rPr>
          <w:sz w:val="18"/>
          <w:szCs w:val="18"/>
          <w:rtl/>
        </w:rPr>
        <w:t>גמלת סיעוד</w:t>
      </w:r>
      <w:r w:rsidRPr="000C4784">
        <w:rPr>
          <w:rFonts w:hint="cs"/>
          <w:sz w:val="18"/>
          <w:szCs w:val="18"/>
          <w:rtl/>
        </w:rPr>
        <w:t xml:space="preserve"> אשר אגף שיקום נכים אישר להם מלווה או עזרת זולת מטעמים רפואיים. </w:t>
      </w:r>
    </w:p>
    <w:p w:rsidR="004E6C7C" w:rsidRPr="000C4784" w:rsidP="003E3904">
      <w:pPr>
        <w:pStyle w:val="RESHET"/>
        <w:ind w:left="567"/>
        <w:rPr>
          <w:rtl/>
        </w:rPr>
      </w:pPr>
      <w:r w:rsidRPr="000C4784">
        <w:rPr>
          <w:rFonts w:hint="cs"/>
          <w:rtl/>
        </w:rPr>
        <w:t>בביקורת עלה כי אף שתקנות הסיעוד קובעות כי נכה צה</w:t>
      </w:r>
      <w:r w:rsidRPr="000C4784">
        <w:rPr>
          <w:rtl/>
        </w:rPr>
        <w:t>"</w:t>
      </w:r>
      <w:r w:rsidRPr="000C4784">
        <w:rPr>
          <w:rFonts w:hint="cs"/>
          <w:rtl/>
        </w:rPr>
        <w:t>ל צריך לבחור בין קבלת קצבת סיעוד מהביטוח הלאומי לבין קבלת מלווה או עזרת זולת מטעמים רפואיים מאגף שיקום נכים, אגף שיקום נכים לא הסדיר מול הביטוח הלאומי את אופן הטיפול בעניינם של נכי צה</w:t>
      </w:r>
      <w:r w:rsidRPr="000C4784">
        <w:rPr>
          <w:rtl/>
        </w:rPr>
        <w:t>"</w:t>
      </w:r>
      <w:r w:rsidRPr="000C4784">
        <w:rPr>
          <w:rFonts w:hint="cs"/>
          <w:rtl/>
        </w:rPr>
        <w:t>ל אשר כבר מקבלים גמלת סיעוד מהביטוח הלאומי ופונים לאגף לקבלת מלווה או עזרת זולת מטעמים רפואיים.</w:t>
      </w:r>
    </w:p>
    <w:p w:rsidR="004E6C7C" w:rsidRPr="000C4784" w:rsidP="003E3904">
      <w:pPr>
        <w:spacing w:before="180" w:line="240" w:lineRule="exact"/>
        <w:ind w:left="340" w:right="2268"/>
        <w:jc w:val="both"/>
        <w:rPr>
          <w:rFonts w:ascii="Tahoma" w:hAnsi="Tahoma" w:cs="Tahoma"/>
          <w:sz w:val="18"/>
          <w:szCs w:val="18"/>
          <w:rtl/>
        </w:rPr>
      </w:pPr>
      <w:r w:rsidRPr="000C4784">
        <w:rPr>
          <w:rFonts w:ascii="Tahoma" w:hAnsi="Tahoma" w:cs="Tahoma" w:hint="cs"/>
          <w:sz w:val="18"/>
          <w:szCs w:val="18"/>
          <w:rtl/>
        </w:rPr>
        <w:t xml:space="preserve">יצוין שאחת לחודש מעביר הביטוח הלאומי לאגף שיקום נכים מידע בנוגע לזכאותם של מבוטחי ביטוח לאומי לקצבאות שונות. במהלך שנת 2018 החל הביטוח הלאומי להעביר גם נתונים בנוגע לזכאות לגמלת סיעוד </w:t>
      </w:r>
      <w:r w:rsidRPr="000C4784">
        <w:rPr>
          <w:rFonts w:ascii="Tahoma" w:hAnsi="Tahoma" w:cs="Tahoma" w:hint="cs"/>
          <w:sz w:val="18"/>
          <w:szCs w:val="18"/>
          <w:rtl/>
        </w:rPr>
        <w:t>ולשר"ם</w:t>
      </w:r>
      <w:r w:rsidRPr="000C4784">
        <w:rPr>
          <w:rFonts w:ascii="Tahoma" w:hAnsi="Tahoma" w:cs="Tahoma" w:hint="cs"/>
          <w:sz w:val="18"/>
          <w:szCs w:val="18"/>
          <w:rtl/>
        </w:rPr>
        <w:t>.</w:t>
      </w:r>
    </w:p>
    <w:p w:rsidR="004E6C7C" w:rsidRPr="000C4784" w:rsidP="003E3904">
      <w:pPr>
        <w:spacing w:after="240" w:line="240" w:lineRule="exact"/>
        <w:ind w:left="340" w:right="2268"/>
        <w:jc w:val="both"/>
        <w:rPr>
          <w:rFonts w:ascii="Tahoma" w:hAnsi="Tahoma" w:cs="Tahoma"/>
          <w:sz w:val="18"/>
          <w:szCs w:val="18"/>
          <w:rtl/>
        </w:rPr>
      </w:pPr>
      <w:r w:rsidRPr="000C4784">
        <w:rPr>
          <w:rFonts w:ascii="Tahoma" w:hAnsi="Tahoma" w:cs="Tahoma" w:hint="cs"/>
          <w:sz w:val="18"/>
          <w:szCs w:val="18"/>
          <w:rtl/>
        </w:rPr>
        <w:t xml:space="preserve">בפברואר 2018 העבירה נציגת </w:t>
      </w:r>
      <w:r w:rsidRPr="000C4784">
        <w:rPr>
          <w:rFonts w:ascii="Tahoma" w:hAnsi="Tahoma" w:cs="Tahoma" w:hint="cs"/>
          <w:sz w:val="18"/>
          <w:szCs w:val="18"/>
          <w:rtl/>
        </w:rPr>
        <w:t>אכ"ס</w:t>
      </w:r>
      <w:r w:rsidRPr="000C4784">
        <w:rPr>
          <w:rFonts w:ascii="Tahoma" w:hAnsi="Tahoma" w:cs="Tahoma" w:hint="cs"/>
          <w:sz w:val="18"/>
          <w:szCs w:val="18"/>
          <w:rtl/>
        </w:rPr>
        <w:t xml:space="preserve"> באגף שיקום נכים לראש היחידה לאפיון ובקרת שירותים רפואיים ולרופא הראשי קובץ ובו תוצאות ההצלבה שבוצעה בין מאגרי אגף שיקום נכים ובין מאגרי הביטוח הלאומי, שהועברו לאגף. בקובץ הובא מידע על 15 נכי צה</w:t>
      </w:r>
      <w:r w:rsidRPr="000C4784">
        <w:rPr>
          <w:rFonts w:ascii="Tahoma" w:hAnsi="Tahoma" w:cs="Tahoma"/>
          <w:sz w:val="18"/>
          <w:szCs w:val="18"/>
          <w:rtl/>
        </w:rPr>
        <w:t>"</w:t>
      </w:r>
      <w:r w:rsidRPr="000C4784">
        <w:rPr>
          <w:rFonts w:ascii="Tahoma" w:hAnsi="Tahoma" w:cs="Tahoma" w:hint="cs"/>
          <w:sz w:val="18"/>
          <w:szCs w:val="18"/>
          <w:rtl/>
        </w:rPr>
        <w:t>ל המקבלים הן קצבת סיעוד מהביטוח הלאומי והן שירותי מלווים מאגף שיקום נכים. הגורמים המכותבים התבקשו לבחון את המידע שנכלל בקובץ.</w:t>
      </w:r>
    </w:p>
    <w:p w:rsidR="004E6C7C" w:rsidRPr="000C4784" w:rsidP="003E3904">
      <w:pPr>
        <w:pStyle w:val="RESHET"/>
        <w:ind w:left="567"/>
        <w:rPr>
          <w:rtl/>
        </w:rPr>
      </w:pPr>
      <w:r w:rsidRPr="000C4784">
        <w:rPr>
          <w:rFonts w:hint="cs"/>
          <w:rtl/>
        </w:rPr>
        <w:t>משרד מבקר המדינה מעיר לאגף שיקום נכים ולביטוח הלאומי כי הצלבת הנתונים האמורה היא חלקית ונעשתה רק לגבי נכי צה</w:t>
      </w:r>
      <w:r w:rsidRPr="000C4784">
        <w:rPr>
          <w:rtl/>
        </w:rPr>
        <w:t>"</w:t>
      </w:r>
      <w:r w:rsidRPr="000C4784">
        <w:rPr>
          <w:rFonts w:hint="cs"/>
          <w:rtl/>
        </w:rPr>
        <w:t xml:space="preserve">ל המקבלים קצבת סיעוד מהביטוח הלאומי ומלווים מאגף שיקום נכים. לא נעשתה הצלבה בנוגע לאפשרויות נוספות של כפל תשלומים כגון קצבת סיעוד ועזרת זולת מטעמים רפואיים. </w:t>
      </w:r>
    </w:p>
    <w:p w:rsidR="004E6C7C" w:rsidRPr="000C4784" w:rsidP="003E3904">
      <w:pPr>
        <w:pStyle w:val="RESHET"/>
        <w:ind w:left="567"/>
        <w:rPr>
          <w:rtl/>
        </w:rPr>
      </w:pPr>
      <w:r w:rsidRPr="000C4784">
        <w:rPr>
          <w:rFonts w:hint="cs"/>
          <w:rtl/>
        </w:rPr>
        <w:t>משרד מבקר המדינה מעיר לאגף שיקום נכים ולביטוח הלאומי כי על מנת להפסיק את כפל התשלומים לנכי צה</w:t>
      </w:r>
      <w:r w:rsidRPr="000C4784">
        <w:rPr>
          <w:rtl/>
        </w:rPr>
        <w:t>"</w:t>
      </w:r>
      <w:r w:rsidRPr="000C4784">
        <w:rPr>
          <w:rFonts w:hint="cs"/>
          <w:rtl/>
        </w:rPr>
        <w:t>ל האמורים ועל מנת למנוע כפל תשלומים להבא, עליהם להסדיר ביניהם את אופן הטיפול בנכי צה</w:t>
      </w:r>
      <w:r w:rsidRPr="000C4784">
        <w:rPr>
          <w:rtl/>
        </w:rPr>
        <w:t>"</w:t>
      </w:r>
      <w:r w:rsidRPr="000C4784">
        <w:rPr>
          <w:rFonts w:hint="cs"/>
          <w:rtl/>
        </w:rPr>
        <w:t>ל שכבר מקבלים גמלת סיעוד מהביטוח הלאומי</w:t>
      </w:r>
      <w:r w:rsidRPr="000C4784">
        <w:rPr>
          <w:rtl/>
        </w:rPr>
        <w:t xml:space="preserve"> </w:t>
      </w:r>
      <w:r w:rsidRPr="000C4784">
        <w:rPr>
          <w:rFonts w:hint="cs"/>
          <w:rtl/>
        </w:rPr>
        <w:t>ופונים לאגף שיקום נכים לקבלת זכאות למלווים או לעזרת זולת מטעמים רפואיים. בכלל זה על האגף והביטוח הלאומי לקבוע מי מהם יפנה לאותם נכי צה</w:t>
      </w:r>
      <w:r w:rsidRPr="000C4784">
        <w:rPr>
          <w:rtl/>
        </w:rPr>
        <w:t>"</w:t>
      </w:r>
      <w:r w:rsidRPr="000C4784">
        <w:rPr>
          <w:rFonts w:hint="cs"/>
          <w:rtl/>
        </w:rPr>
        <w:t>ל ויעדכן אותם לגבי זכות הבחירה, ולאחר מכן על האגף והביטוח הלאומי לפרסם בקרב נכי צה</w:t>
      </w:r>
      <w:r w:rsidRPr="000C4784">
        <w:rPr>
          <w:rtl/>
        </w:rPr>
        <w:t>"</w:t>
      </w:r>
      <w:r w:rsidRPr="000C4784">
        <w:rPr>
          <w:rFonts w:hint="cs"/>
          <w:rtl/>
        </w:rPr>
        <w:t>ל את המידע בדבר זכויותיהם במקרים של כפל התשלומים. זאת על מנת לאפשר לנכי צה</w:t>
      </w:r>
      <w:r w:rsidRPr="000C4784">
        <w:rPr>
          <w:rtl/>
        </w:rPr>
        <w:t>"</w:t>
      </w:r>
      <w:r w:rsidRPr="000C4784">
        <w:rPr>
          <w:rFonts w:hint="cs"/>
          <w:rtl/>
        </w:rPr>
        <w:t xml:space="preserve">ל לבחור על פי איזה חוק </w:t>
      </w:r>
      <w:r w:rsidRPr="000C4784">
        <w:rPr>
          <w:rtl/>
        </w:rPr>
        <w:t>(חוק הנכים או חוק ביטוח לאומי) ה</w:t>
      </w:r>
      <w:r w:rsidRPr="000C4784">
        <w:rPr>
          <w:rFonts w:hint="cs"/>
          <w:rtl/>
        </w:rPr>
        <w:t>ם</w:t>
      </w:r>
      <w:r w:rsidRPr="000C4784">
        <w:rPr>
          <w:rtl/>
        </w:rPr>
        <w:t xml:space="preserve"> מעדי</w:t>
      </w:r>
      <w:r w:rsidRPr="000C4784">
        <w:rPr>
          <w:rFonts w:hint="cs"/>
          <w:rtl/>
        </w:rPr>
        <w:t>פים</w:t>
      </w:r>
      <w:r w:rsidRPr="000C4784">
        <w:rPr>
          <w:rtl/>
        </w:rPr>
        <w:t xml:space="preserve"> לקבל את הזכויות המגיעות ל</w:t>
      </w:r>
      <w:r w:rsidRPr="000C4784">
        <w:rPr>
          <w:rFonts w:hint="cs"/>
          <w:rtl/>
        </w:rPr>
        <w:t xml:space="preserve">הם. </w:t>
      </w:r>
    </w:p>
    <w:p w:rsidR="004E6C7C" w:rsidRPr="000C4784" w:rsidP="003E3904">
      <w:pPr>
        <w:spacing w:after="240" w:line="240" w:lineRule="exact"/>
        <w:ind w:left="340" w:right="2268"/>
        <w:jc w:val="both"/>
        <w:rPr>
          <w:rFonts w:ascii="Tahoma" w:hAnsi="Tahoma" w:cs="Tahoma"/>
          <w:sz w:val="18"/>
          <w:szCs w:val="18"/>
          <w:rtl/>
        </w:rPr>
      </w:pPr>
      <w:r w:rsidRPr="000C4784">
        <w:rPr>
          <w:rFonts w:ascii="Tahoma" w:hAnsi="Tahoma" w:cs="Tahoma" w:hint="cs"/>
          <w:sz w:val="18"/>
          <w:szCs w:val="18"/>
          <w:rtl/>
        </w:rPr>
        <w:t>בתגובתו ציין הביטוח הלאומי כי "שיטת העבודה המקובלת" היא שהאחריות לטיפול בכפל גמלאות ועדכון נכה צה</w:t>
      </w:r>
      <w:r w:rsidRPr="000C4784">
        <w:rPr>
          <w:rFonts w:ascii="Tahoma" w:hAnsi="Tahoma" w:cs="Tahoma"/>
          <w:sz w:val="18"/>
          <w:szCs w:val="18"/>
          <w:rtl/>
        </w:rPr>
        <w:t>"</w:t>
      </w:r>
      <w:r w:rsidRPr="000C4784">
        <w:rPr>
          <w:rFonts w:ascii="Tahoma" w:hAnsi="Tahoma" w:cs="Tahoma" w:hint="cs"/>
          <w:sz w:val="18"/>
          <w:szCs w:val="18"/>
          <w:rtl/>
        </w:rPr>
        <w:t>ל על זכות הבחירה הקיימת לו מוטלת על הגורם האחרון שבעקבות החלטתו נוצר כפל התשלום. בתגובתו ציין אגף שיקום נכים כי "בימים אלה" מתבצע תהליך עבודה וקביעת נוהלי עבודה ברורים בין אגף שיקום נכים לביטוח הלאומי כדי להסדיר את נושא זכות הבחירה לנכי צה"ל המקבלים קצבת סיעוד מהביטוח הלאומי ועזרת זולת מטעמים רפואיים או קצבת ליווי מאגף שיקום נכים, וזאת לצורך מניעת כפל תשלומים.</w:t>
      </w:r>
    </w:p>
    <w:p w:rsidR="004E6C7C" w:rsidRPr="003E3904" w:rsidP="00E86502">
      <w:pPr>
        <w:pStyle w:val="RESHET"/>
        <w:numPr>
          <w:ilvl w:val="0"/>
          <w:numId w:val="8"/>
        </w:numPr>
        <w:tabs>
          <w:tab w:val="clear" w:pos="624"/>
        </w:tabs>
        <w:rPr>
          <w:sz w:val="18"/>
          <w:rtl/>
        </w:rPr>
      </w:pPr>
      <w:r w:rsidRPr="003E3904">
        <w:rPr>
          <w:rFonts w:hint="cs"/>
          <w:sz w:val="18"/>
          <w:rtl/>
        </w:rPr>
        <w:t>בביקורת עלה כי בהיעדר הסדרה בין הביטוח הלאומי לבין אגף שיקום נכים בנוגע לנכי צה</w:t>
      </w:r>
      <w:r w:rsidRPr="003E3904">
        <w:rPr>
          <w:sz w:val="18"/>
          <w:rtl/>
        </w:rPr>
        <w:t>"</w:t>
      </w:r>
      <w:r w:rsidRPr="003E3904">
        <w:rPr>
          <w:rFonts w:hint="cs"/>
          <w:sz w:val="18"/>
          <w:rtl/>
        </w:rPr>
        <w:t>ל</w:t>
      </w:r>
      <w:r w:rsidRPr="003E3904">
        <w:rPr>
          <w:sz w:val="18"/>
          <w:rtl/>
        </w:rPr>
        <w:t xml:space="preserve"> שכבר מקבל</w:t>
      </w:r>
      <w:r w:rsidRPr="003E3904">
        <w:rPr>
          <w:rFonts w:hint="cs"/>
          <w:sz w:val="18"/>
          <w:rtl/>
        </w:rPr>
        <w:t>ים</w:t>
      </w:r>
      <w:r w:rsidRPr="003E3904">
        <w:rPr>
          <w:sz w:val="18"/>
          <w:rtl/>
        </w:rPr>
        <w:t xml:space="preserve"> גמלת סיעוד מהביטוח הלאומי </w:t>
      </w:r>
      <w:r w:rsidRPr="003E3904">
        <w:rPr>
          <w:rFonts w:hint="cs"/>
          <w:sz w:val="18"/>
          <w:rtl/>
        </w:rPr>
        <w:t>ופונים</w:t>
      </w:r>
      <w:r w:rsidRPr="003E3904">
        <w:rPr>
          <w:sz w:val="18"/>
          <w:rtl/>
        </w:rPr>
        <w:t xml:space="preserve"> לאגף לקבלת </w:t>
      </w:r>
      <w:r w:rsidRPr="003E3904">
        <w:rPr>
          <w:rFonts w:hint="cs"/>
          <w:sz w:val="18"/>
          <w:rtl/>
        </w:rPr>
        <w:t>מלווה</w:t>
      </w:r>
      <w:r w:rsidRPr="003E3904">
        <w:rPr>
          <w:sz w:val="18"/>
          <w:rtl/>
        </w:rPr>
        <w:t xml:space="preserve"> או עזרת זולת מטעמים רפואיים</w:t>
      </w:r>
      <w:r w:rsidRPr="003E3904">
        <w:rPr>
          <w:rFonts w:hint="cs"/>
          <w:sz w:val="18"/>
          <w:rtl/>
        </w:rPr>
        <w:t>, לא נקבע בהוראות אגף שיקום נכים כיצד לנהוג במקרים אלה.</w:t>
      </w:r>
    </w:p>
    <w:p w:rsidR="004E6C7C" w:rsidRPr="000C4784" w:rsidP="003E3904">
      <w:pPr>
        <w:spacing w:before="180" w:line="240" w:lineRule="exact"/>
        <w:ind w:left="340" w:right="2268"/>
        <w:jc w:val="both"/>
        <w:rPr>
          <w:rFonts w:ascii="Tahoma" w:hAnsi="Tahoma" w:cs="Tahoma"/>
          <w:sz w:val="18"/>
          <w:szCs w:val="18"/>
        </w:rPr>
      </w:pPr>
      <w:r w:rsidRPr="000C4784">
        <w:rPr>
          <w:rFonts w:ascii="Tahoma" w:hAnsi="Tahoma" w:cs="Tahoma" w:hint="cs"/>
          <w:sz w:val="18"/>
          <w:szCs w:val="18"/>
          <w:rtl/>
        </w:rPr>
        <w:t xml:space="preserve">באוגוסט 2017 פנתה נציגת </w:t>
      </w:r>
      <w:r w:rsidRPr="000C4784">
        <w:rPr>
          <w:rFonts w:ascii="Tahoma" w:hAnsi="Tahoma" w:cs="Tahoma" w:hint="cs"/>
          <w:sz w:val="18"/>
          <w:szCs w:val="18"/>
          <w:rtl/>
        </w:rPr>
        <w:t>אכ"ס</w:t>
      </w:r>
      <w:r w:rsidRPr="000C4784">
        <w:rPr>
          <w:rFonts w:ascii="Tahoma" w:hAnsi="Tahoma" w:cs="Tahoma" w:hint="cs"/>
          <w:sz w:val="18"/>
          <w:szCs w:val="18"/>
          <w:rtl/>
        </w:rPr>
        <w:t xml:space="preserve"> ב</w:t>
      </w:r>
      <w:r w:rsidRPr="000C4784">
        <w:rPr>
          <w:rFonts w:ascii="Tahoma" w:hAnsi="Tahoma" w:cs="Tahoma"/>
          <w:sz w:val="18"/>
          <w:szCs w:val="18"/>
          <w:rtl/>
        </w:rPr>
        <w:t xml:space="preserve">אגף שיקום נכים </w:t>
      </w:r>
      <w:r w:rsidRPr="000C4784">
        <w:rPr>
          <w:rFonts w:ascii="Tahoma" w:hAnsi="Tahoma" w:cs="Tahoma" w:hint="cs"/>
          <w:sz w:val="18"/>
          <w:szCs w:val="18"/>
          <w:rtl/>
        </w:rPr>
        <w:t xml:space="preserve">לסמנכ"ל וראש אגף שיקום נכים וביקשה לקיים דיון עקרוני בעניין נכי צה"ל המממשים את זכותם לקבל מהביטוח הלאומי גמלת סיעוד </w:t>
      </w:r>
      <w:r w:rsidRPr="000C4784">
        <w:rPr>
          <w:rFonts w:ascii="Tahoma" w:hAnsi="Tahoma" w:cs="Tahoma"/>
          <w:sz w:val="18"/>
          <w:szCs w:val="18"/>
          <w:rtl/>
        </w:rPr>
        <w:t xml:space="preserve">או </w:t>
      </w:r>
      <w:r w:rsidRPr="000C4784">
        <w:rPr>
          <w:rFonts w:ascii="Tahoma" w:hAnsi="Tahoma" w:cs="Tahoma" w:hint="cs"/>
          <w:sz w:val="18"/>
          <w:szCs w:val="18"/>
          <w:rtl/>
        </w:rPr>
        <w:t>שר"ם</w:t>
      </w:r>
      <w:r w:rsidRPr="000C4784">
        <w:rPr>
          <w:rFonts w:ascii="Tahoma" w:hAnsi="Tahoma" w:cs="Tahoma"/>
          <w:sz w:val="18"/>
          <w:szCs w:val="18"/>
          <w:rtl/>
        </w:rPr>
        <w:t xml:space="preserve"> </w:t>
      </w:r>
      <w:r w:rsidRPr="000C4784">
        <w:rPr>
          <w:rFonts w:ascii="Tahoma" w:hAnsi="Tahoma" w:cs="Tahoma" w:hint="cs"/>
          <w:sz w:val="18"/>
          <w:szCs w:val="18"/>
          <w:rtl/>
        </w:rPr>
        <w:t>ובד בבד פונים לאגף שיקום נכים לצורך קבלת מלווה בגין הנכות המוכרת שלהם באגף שיקום נכים. בפנייתה ציינה כי כאשר נכה צה</w:t>
      </w:r>
      <w:r w:rsidRPr="000C4784">
        <w:rPr>
          <w:rFonts w:ascii="Tahoma" w:hAnsi="Tahoma" w:cs="Tahoma"/>
          <w:sz w:val="18"/>
          <w:szCs w:val="18"/>
          <w:rtl/>
        </w:rPr>
        <w:t>"</w:t>
      </w:r>
      <w:r w:rsidRPr="000C4784">
        <w:rPr>
          <w:rFonts w:ascii="Tahoma" w:hAnsi="Tahoma" w:cs="Tahoma" w:hint="cs"/>
          <w:sz w:val="18"/>
          <w:szCs w:val="18"/>
          <w:rtl/>
        </w:rPr>
        <w:t>ל מבקש לקבל מלווה מאגף שיקום נכים עליו להביא אישור מה</w:t>
      </w:r>
      <w:r w:rsidRPr="000C4784">
        <w:rPr>
          <w:rFonts w:ascii="Tahoma" w:hAnsi="Tahoma" w:cs="Tahoma"/>
          <w:sz w:val="18"/>
          <w:szCs w:val="18"/>
          <w:rtl/>
        </w:rPr>
        <w:t xml:space="preserve">ביטוח הלאומי </w:t>
      </w:r>
      <w:r w:rsidRPr="000C4784">
        <w:rPr>
          <w:rFonts w:ascii="Tahoma" w:hAnsi="Tahoma" w:cs="Tahoma" w:hint="cs"/>
          <w:sz w:val="18"/>
          <w:szCs w:val="18"/>
          <w:rtl/>
        </w:rPr>
        <w:t xml:space="preserve">כדי להבטיח שאין מדובר בזכאות כפולה, וכי לפני </w:t>
      </w:r>
      <w:r w:rsidRPr="000C4784">
        <w:rPr>
          <w:rFonts w:ascii="Tahoma" w:hAnsi="Tahoma" w:cs="Tahoma" w:hint="cs"/>
          <w:sz w:val="18"/>
          <w:szCs w:val="18"/>
          <w:rtl/>
        </w:rPr>
        <w:t>שצר"ם</w:t>
      </w:r>
      <w:r w:rsidRPr="000C4784">
        <w:rPr>
          <w:rFonts w:ascii="Tahoma" w:hAnsi="Tahoma" w:cs="Tahoma" w:hint="cs"/>
          <w:sz w:val="18"/>
          <w:szCs w:val="18"/>
          <w:rtl/>
        </w:rPr>
        <w:t xml:space="preserve"> מלווים נותן המלצה בדבר היקף שעות הליווי נכה צה"ל, עליו להביא בחשבון את הסיוע שנכה צה</w:t>
      </w:r>
      <w:r w:rsidRPr="000C4784">
        <w:rPr>
          <w:rFonts w:ascii="Tahoma" w:hAnsi="Tahoma" w:cs="Tahoma"/>
          <w:sz w:val="18"/>
          <w:szCs w:val="18"/>
          <w:rtl/>
        </w:rPr>
        <w:t>"</w:t>
      </w:r>
      <w:r w:rsidRPr="000C4784">
        <w:rPr>
          <w:rFonts w:ascii="Tahoma" w:hAnsi="Tahoma" w:cs="Tahoma" w:hint="cs"/>
          <w:sz w:val="18"/>
          <w:szCs w:val="18"/>
          <w:rtl/>
        </w:rPr>
        <w:t>ל מקבל ממוסדות אחרים במדינה. עוד ציינה כי על אגף שיקום נכים להשלים לנכה צה</w:t>
      </w:r>
      <w:r w:rsidRPr="000C4784">
        <w:rPr>
          <w:rFonts w:ascii="Tahoma" w:hAnsi="Tahoma" w:cs="Tahoma"/>
          <w:sz w:val="18"/>
          <w:szCs w:val="18"/>
          <w:rtl/>
        </w:rPr>
        <w:t>"</w:t>
      </w:r>
      <w:r w:rsidRPr="000C4784">
        <w:rPr>
          <w:rFonts w:ascii="Tahoma" w:hAnsi="Tahoma" w:cs="Tahoma" w:hint="cs"/>
          <w:sz w:val="18"/>
          <w:szCs w:val="18"/>
          <w:rtl/>
        </w:rPr>
        <w:t>ל את הסיוע שהוא מקבל מה</w:t>
      </w:r>
      <w:r w:rsidRPr="000C4784">
        <w:rPr>
          <w:rFonts w:ascii="Tahoma" w:hAnsi="Tahoma" w:cs="Tahoma"/>
          <w:sz w:val="18"/>
          <w:szCs w:val="18"/>
          <w:rtl/>
        </w:rPr>
        <w:t xml:space="preserve">ביטוח הלאומי </w:t>
      </w:r>
      <w:r w:rsidRPr="000C4784">
        <w:rPr>
          <w:rFonts w:ascii="Tahoma" w:hAnsi="Tahoma" w:cs="Tahoma" w:hint="cs"/>
          <w:sz w:val="18"/>
          <w:szCs w:val="18"/>
          <w:rtl/>
        </w:rPr>
        <w:t>ולא להתעלם ממנו. להלן דוגמה:</w:t>
      </w:r>
    </w:p>
    <w:p w:rsidR="004E6C7C" w:rsidRPr="000C4784" w:rsidP="000C4784">
      <w:pPr>
        <w:spacing w:line="240" w:lineRule="exact"/>
        <w:ind w:left="340" w:right="2268"/>
        <w:jc w:val="both"/>
        <w:rPr>
          <w:rFonts w:ascii="Tahoma" w:hAnsi="Tahoma" w:cs="Tahoma"/>
          <w:sz w:val="18"/>
          <w:szCs w:val="18"/>
          <w:rtl/>
        </w:rPr>
      </w:pPr>
      <w:r w:rsidRPr="000C4784">
        <w:rPr>
          <w:rFonts w:ascii="Tahoma" w:hAnsi="Tahoma" w:cs="Tahoma" w:hint="cs"/>
          <w:sz w:val="18"/>
          <w:szCs w:val="18"/>
          <w:rtl/>
        </w:rPr>
        <w:t xml:space="preserve">באפריל 2017 המליץ </w:t>
      </w:r>
      <w:r w:rsidRPr="000C4784">
        <w:rPr>
          <w:rFonts w:ascii="Tahoma" w:hAnsi="Tahoma" w:cs="Tahoma" w:hint="cs"/>
          <w:sz w:val="18"/>
          <w:szCs w:val="18"/>
          <w:rtl/>
        </w:rPr>
        <w:t>צר"ם</w:t>
      </w:r>
      <w:r w:rsidRPr="000C4784">
        <w:rPr>
          <w:rFonts w:ascii="Tahoma" w:hAnsi="Tahoma" w:cs="Tahoma" w:hint="cs"/>
          <w:sz w:val="18"/>
          <w:szCs w:val="18"/>
          <w:rtl/>
        </w:rPr>
        <w:t xml:space="preserve"> מלווים לאשר ל</w:t>
      </w:r>
      <w:r w:rsidRPr="000C4784">
        <w:rPr>
          <w:rFonts w:ascii="Tahoma" w:hAnsi="Tahoma" w:cs="Tahoma"/>
          <w:sz w:val="18"/>
          <w:szCs w:val="18"/>
          <w:rtl/>
        </w:rPr>
        <w:t>נכה</w:t>
      </w:r>
      <w:r w:rsidRPr="000C4784">
        <w:rPr>
          <w:rFonts w:ascii="Tahoma" w:hAnsi="Tahoma" w:cs="Tahoma" w:hint="cs"/>
          <w:sz w:val="18"/>
          <w:szCs w:val="18"/>
          <w:rtl/>
        </w:rPr>
        <w:t xml:space="preserve"> צה"ל</w:t>
      </w:r>
      <w:r>
        <w:rPr>
          <w:rFonts w:ascii="Tahoma" w:hAnsi="Tahoma" w:cs="Tahoma"/>
          <w:sz w:val="18"/>
          <w:szCs w:val="18"/>
          <w:vertAlign w:val="superscript"/>
          <w:rtl/>
        </w:rPr>
        <w:footnoteReference w:id="74"/>
      </w:r>
      <w:r w:rsidRPr="000C4784">
        <w:rPr>
          <w:rFonts w:ascii="Tahoma" w:hAnsi="Tahoma" w:cs="Tahoma" w:hint="cs"/>
          <w:sz w:val="18"/>
          <w:szCs w:val="18"/>
          <w:rtl/>
        </w:rPr>
        <w:t xml:space="preserve"> </w:t>
      </w:r>
      <w:r w:rsidRPr="000C4784">
        <w:rPr>
          <w:rFonts w:ascii="Tahoma" w:hAnsi="Tahoma" w:cs="Tahoma"/>
          <w:sz w:val="18"/>
          <w:szCs w:val="18"/>
          <w:rtl/>
        </w:rPr>
        <w:t xml:space="preserve">בן 86 </w:t>
      </w:r>
      <w:r w:rsidRPr="000C4784">
        <w:rPr>
          <w:rFonts w:ascii="Tahoma" w:hAnsi="Tahoma" w:cs="Tahoma" w:hint="cs"/>
          <w:sz w:val="18"/>
          <w:szCs w:val="18"/>
          <w:rtl/>
        </w:rPr>
        <w:t>מלווה בהיקף של שמונה שעות ביום</w:t>
      </w:r>
      <w:r w:rsidRPr="000C4784">
        <w:rPr>
          <w:rFonts w:ascii="Tahoma" w:hAnsi="Tahoma" w:cs="Tahoma"/>
          <w:sz w:val="18"/>
          <w:szCs w:val="18"/>
          <w:rtl/>
        </w:rPr>
        <w:t xml:space="preserve"> בשל החמרה בנכותו המוכרת</w:t>
      </w:r>
      <w:r w:rsidRPr="000C4784">
        <w:rPr>
          <w:rFonts w:ascii="Tahoma" w:hAnsi="Tahoma" w:cs="Tahoma" w:hint="cs"/>
          <w:sz w:val="18"/>
          <w:szCs w:val="18"/>
          <w:rtl/>
        </w:rPr>
        <w:t xml:space="preserve">, וסגן הרופא הראשי אישר המלצה זאת. בירור של נציגי </w:t>
      </w:r>
      <w:r w:rsidRPr="000C4784">
        <w:rPr>
          <w:rFonts w:ascii="Tahoma" w:hAnsi="Tahoma" w:cs="Tahoma" w:hint="cs"/>
          <w:sz w:val="18"/>
          <w:szCs w:val="18"/>
          <w:rtl/>
        </w:rPr>
        <w:t>אכ"ס</w:t>
      </w:r>
      <w:r w:rsidRPr="000C4784">
        <w:rPr>
          <w:rFonts w:ascii="Tahoma" w:hAnsi="Tahoma" w:cs="Tahoma" w:hint="cs"/>
          <w:sz w:val="18"/>
          <w:szCs w:val="18"/>
          <w:rtl/>
        </w:rPr>
        <w:t xml:space="preserve"> העלה כי הנכה מעסיק מטפלת סיעודית 24 שעות ביממה. בעקבות זאת החלו התכתבויות בין נציגי </w:t>
      </w:r>
      <w:r w:rsidRPr="000C4784">
        <w:rPr>
          <w:rFonts w:ascii="Tahoma" w:hAnsi="Tahoma" w:cs="Tahoma" w:hint="cs"/>
          <w:sz w:val="18"/>
          <w:szCs w:val="18"/>
          <w:rtl/>
        </w:rPr>
        <w:t>אכ"ס</w:t>
      </w:r>
      <w:r w:rsidRPr="000C4784">
        <w:rPr>
          <w:rFonts w:ascii="Tahoma" w:hAnsi="Tahoma" w:cs="Tahoma" w:hint="cs"/>
          <w:sz w:val="18"/>
          <w:szCs w:val="18"/>
          <w:rtl/>
        </w:rPr>
        <w:t xml:space="preserve"> ונציגי יחידת חשבונאות שיקום לבין סגן הרופא הראשי, שהתמקדו בניסיון לשכנע את סגן הרופא הראשי שלא לאשר לנכה שעות ליווי בהתאם להחלטתו הרפואית, אלא רק להשלים את הפער שבין קצבת הסיעוד שמקבל הנכה מהביטוח הלאומי ובין הסכום שהוא משלם למטפלת הסיעודית שכבר נמצאת בביתו. בנובמבר 2017 ובינואר 2018 התקיימו דיונים בראשות</w:t>
      </w:r>
      <w:r w:rsidRPr="000C4784">
        <w:rPr>
          <w:rFonts w:ascii="Tahoma" w:hAnsi="Tahoma" w:cs="Tahoma"/>
          <w:sz w:val="18"/>
          <w:szCs w:val="18"/>
          <w:rtl/>
        </w:rPr>
        <w:t xml:space="preserve"> סמנכ"ל וראש אגף שיקום נכים</w:t>
      </w:r>
      <w:r w:rsidRPr="000C4784">
        <w:rPr>
          <w:rFonts w:ascii="Tahoma" w:hAnsi="Tahoma" w:cs="Tahoma" w:hint="cs"/>
          <w:sz w:val="18"/>
          <w:szCs w:val="18"/>
          <w:rtl/>
        </w:rPr>
        <w:t xml:space="preserve"> שהנחה בין היתר לבדוק שוב את היקף הסיוע שמקבל הנכה מהביטוח הלאומי ולהחזיר את הטיפול בנושא </w:t>
      </w:r>
      <w:r w:rsidRPr="000C4784">
        <w:rPr>
          <w:rFonts w:ascii="Tahoma" w:hAnsi="Tahoma" w:cs="Tahoma" w:hint="cs"/>
          <w:sz w:val="18"/>
          <w:szCs w:val="18"/>
          <w:rtl/>
        </w:rPr>
        <w:t>לצר"ם</w:t>
      </w:r>
      <w:r w:rsidRPr="000C4784">
        <w:rPr>
          <w:rFonts w:ascii="Tahoma" w:hAnsi="Tahoma" w:cs="Tahoma" w:hint="cs"/>
          <w:sz w:val="18"/>
          <w:szCs w:val="18"/>
          <w:rtl/>
        </w:rPr>
        <w:t xml:space="preserve"> מלווים ולאחר מכן לסגן הרופא הראשי, כדי שיקבל החלטה בעניינו. </w:t>
      </w:r>
    </w:p>
    <w:p w:rsidR="004E6C7C" w:rsidRPr="000C4784" w:rsidP="003E3904">
      <w:pPr>
        <w:spacing w:after="240" w:line="240" w:lineRule="exact"/>
        <w:ind w:left="340" w:right="2268"/>
        <w:jc w:val="both"/>
        <w:rPr>
          <w:rFonts w:ascii="Tahoma" w:hAnsi="Tahoma" w:cs="Tahoma"/>
          <w:sz w:val="18"/>
          <w:szCs w:val="18"/>
          <w:rtl/>
        </w:rPr>
      </w:pPr>
      <w:r w:rsidRPr="000C4784">
        <w:rPr>
          <w:rFonts w:ascii="Tahoma" w:hAnsi="Tahoma" w:cs="Tahoma" w:hint="cs"/>
          <w:sz w:val="18"/>
          <w:szCs w:val="18"/>
          <w:rtl/>
        </w:rPr>
        <w:t xml:space="preserve">במועד סיום הביקורת, אוגוסט 2018, כשנה וארבעה חודשים לאחר שאישר סגן הרופא הראשי את שעות הליווי לנכה, הטיפול בנושא עדיין לא הוחזר </w:t>
      </w:r>
      <w:r w:rsidRPr="000C4784">
        <w:rPr>
          <w:rFonts w:ascii="Tahoma" w:hAnsi="Tahoma" w:cs="Tahoma" w:hint="cs"/>
          <w:sz w:val="18"/>
          <w:szCs w:val="18"/>
          <w:rtl/>
        </w:rPr>
        <w:t>לצר"ם</w:t>
      </w:r>
      <w:r w:rsidRPr="000C4784">
        <w:rPr>
          <w:rFonts w:ascii="Tahoma" w:hAnsi="Tahoma" w:cs="Tahoma" w:hint="cs"/>
          <w:sz w:val="18"/>
          <w:szCs w:val="18"/>
          <w:rtl/>
        </w:rPr>
        <w:t xml:space="preserve"> מלווים כדי שימליץ על היקף הליווי הנדרש לגביו ועדיין לא התקבלה החלטה סופית בעניינו. נציגי היחידה לשירותים רפואיים מסרו לנציגי משרד מבקר המדינה כי האגף טרם שילם לנכה את הסכום הנדרש למימון שעות הליווי שאושרו לו. </w:t>
      </w:r>
    </w:p>
    <w:p w:rsidR="004E6C7C" w:rsidRPr="003E3904" w:rsidP="003E3904">
      <w:pPr>
        <w:pStyle w:val="RESHET"/>
        <w:ind w:left="567"/>
        <w:rPr>
          <w:rtl/>
        </w:rPr>
      </w:pPr>
      <w:r w:rsidRPr="003E3904">
        <w:rPr>
          <w:rFonts w:hint="cs"/>
          <w:rtl/>
        </w:rPr>
        <w:t xml:space="preserve">משרד מבקר המדינה מעיר לאגף שיקום נכים על שלא הביא לידיעת הנכה כי זכותו לבחור </w:t>
      </w:r>
      <w:r w:rsidRPr="003E3904">
        <w:rPr>
          <w:rtl/>
        </w:rPr>
        <w:t xml:space="preserve">לפי איזה חוק (חוק הנכים או חוק ביטוח לאומי) הוא מעדיף </w:t>
      </w:r>
      <w:r w:rsidRPr="003E3904">
        <w:rPr>
          <w:rFonts w:hint="cs"/>
          <w:rtl/>
        </w:rPr>
        <w:t>לממש</w:t>
      </w:r>
      <w:r w:rsidRPr="003E3904">
        <w:rPr>
          <w:rtl/>
        </w:rPr>
        <w:t xml:space="preserve"> את הזכויות המגיעות לו</w:t>
      </w:r>
      <w:r w:rsidRPr="003E3904">
        <w:rPr>
          <w:rFonts w:hint="cs"/>
          <w:rtl/>
        </w:rPr>
        <w:t xml:space="preserve"> (להלן - זכות הבחירה). בכך פעל באופן שאינו עולה בקנה אחד עם חוק הביטוח הלאומי ותקנות הסיעוד. עקב כך נגרמה לנכה</w:t>
      </w:r>
      <w:r w:rsidRPr="003E3904">
        <w:rPr>
          <w:rtl/>
        </w:rPr>
        <w:t xml:space="preserve"> </w:t>
      </w:r>
      <w:r w:rsidRPr="003E3904">
        <w:rPr>
          <w:rFonts w:hint="cs"/>
          <w:rtl/>
        </w:rPr>
        <w:t xml:space="preserve">עוגמת נפש, שכן הוא </w:t>
      </w:r>
      <w:r w:rsidRPr="003E3904">
        <w:rPr>
          <w:rtl/>
        </w:rPr>
        <w:t>נאלץ לשלם מכיסו</w:t>
      </w:r>
      <w:r w:rsidRPr="003E3904">
        <w:rPr>
          <w:rFonts w:hint="cs"/>
          <w:rtl/>
        </w:rPr>
        <w:t>,</w:t>
      </w:r>
      <w:r w:rsidRPr="003E3904">
        <w:rPr>
          <w:rtl/>
        </w:rPr>
        <w:t xml:space="preserve"> במשך </w:t>
      </w:r>
      <w:r w:rsidRPr="003E3904">
        <w:rPr>
          <w:rFonts w:hint="cs"/>
          <w:rtl/>
        </w:rPr>
        <w:t>פרק זמן ארוך,</w:t>
      </w:r>
      <w:r w:rsidRPr="003E3904">
        <w:rPr>
          <w:rtl/>
        </w:rPr>
        <w:t xml:space="preserve"> </w:t>
      </w:r>
      <w:r w:rsidRPr="003E3904">
        <w:rPr>
          <w:rFonts w:hint="cs"/>
          <w:rtl/>
        </w:rPr>
        <w:t>חלק לא מבוטל</w:t>
      </w:r>
      <w:r w:rsidRPr="003E3904">
        <w:rPr>
          <w:rtl/>
        </w:rPr>
        <w:t xml:space="preserve"> </w:t>
      </w:r>
      <w:r w:rsidRPr="003E3904">
        <w:rPr>
          <w:rFonts w:hint="cs"/>
          <w:rtl/>
        </w:rPr>
        <w:t>מ</w:t>
      </w:r>
      <w:r w:rsidRPr="003E3904">
        <w:rPr>
          <w:rtl/>
        </w:rPr>
        <w:t>משכורתה</w:t>
      </w:r>
      <w:r w:rsidRPr="003E3904">
        <w:rPr>
          <w:rFonts w:hint="cs"/>
          <w:rtl/>
        </w:rPr>
        <w:t xml:space="preserve"> של מטפלת סיעודית שהעסיק בביתו</w:t>
      </w:r>
      <w:r>
        <w:rPr>
          <w:rStyle w:val="FootnoteReference0"/>
          <w:sz w:val="18"/>
          <w:rtl/>
        </w:rPr>
        <w:footnoteReference w:id="75"/>
      </w:r>
      <w:r w:rsidRPr="003E3904">
        <w:rPr>
          <w:rtl/>
        </w:rPr>
        <w:t>.</w:t>
      </w:r>
      <w:r w:rsidRPr="003E3904">
        <w:rPr>
          <w:rFonts w:hint="cs"/>
          <w:rtl/>
        </w:rPr>
        <w:t xml:space="preserve"> </w:t>
      </w:r>
    </w:p>
    <w:p w:rsidR="004E6C7C" w:rsidRPr="000C4784" w:rsidP="003E3904">
      <w:pPr>
        <w:spacing w:before="180" w:after="240" w:line="240" w:lineRule="exact"/>
        <w:ind w:left="340" w:right="2268"/>
        <w:jc w:val="both"/>
        <w:rPr>
          <w:rFonts w:ascii="Tahoma" w:hAnsi="Tahoma" w:cs="Tahoma"/>
          <w:sz w:val="18"/>
          <w:szCs w:val="18"/>
          <w:rtl/>
        </w:rPr>
      </w:pPr>
      <w:r w:rsidRPr="000C4784">
        <w:rPr>
          <w:rFonts w:ascii="Tahoma" w:hAnsi="Tahoma" w:cs="Tahoma"/>
          <w:sz w:val="18"/>
          <w:szCs w:val="18"/>
          <w:rtl/>
        </w:rPr>
        <w:t>בדיון</w:t>
      </w:r>
      <w:r w:rsidRPr="000C4784">
        <w:rPr>
          <w:rFonts w:ascii="Tahoma" w:hAnsi="Tahoma" w:cs="Tahoma" w:hint="cs"/>
          <w:sz w:val="18"/>
          <w:szCs w:val="18"/>
          <w:rtl/>
        </w:rPr>
        <w:t xml:space="preserve"> שהתקיים בינואר 2018 בראשות סמנכ"ל וראש האגף הנחה האחרון כי "ברמה העקרונית... בהחלטה על ליווי יש לקחת בחשבון את </w:t>
      </w:r>
      <w:r w:rsidRPr="000C4784">
        <w:rPr>
          <w:rFonts w:ascii="Tahoma" w:hAnsi="Tahoma" w:cs="Tahoma" w:hint="cs"/>
          <w:sz w:val="18"/>
          <w:szCs w:val="18"/>
          <w:rtl/>
        </w:rPr>
        <w:t>ה</w:t>
      </w:r>
      <w:r w:rsidRPr="000C4784">
        <w:rPr>
          <w:rFonts w:ascii="Tahoma" w:hAnsi="Tahoma" w:cs="Tahoma"/>
          <w:sz w:val="18"/>
          <w:szCs w:val="18"/>
          <w:rtl/>
        </w:rPr>
        <w:t>סעדים</w:t>
      </w:r>
      <w:r w:rsidRPr="000C4784">
        <w:rPr>
          <w:rFonts w:ascii="Tahoma" w:hAnsi="Tahoma" w:cs="Tahoma"/>
          <w:sz w:val="18"/>
          <w:szCs w:val="18"/>
          <w:rtl/>
        </w:rPr>
        <w:t xml:space="preserve"> </w:t>
      </w:r>
      <w:r w:rsidRPr="000C4784">
        <w:rPr>
          <w:rFonts w:ascii="Tahoma" w:hAnsi="Tahoma" w:cs="Tahoma" w:hint="cs"/>
          <w:sz w:val="18"/>
          <w:szCs w:val="18"/>
          <w:rtl/>
        </w:rPr>
        <w:t>ה</w:t>
      </w:r>
      <w:r w:rsidRPr="000C4784">
        <w:rPr>
          <w:rFonts w:ascii="Tahoma" w:hAnsi="Tahoma" w:cs="Tahoma"/>
          <w:sz w:val="18"/>
          <w:szCs w:val="18"/>
          <w:rtl/>
        </w:rPr>
        <w:t>אחרים שמקבל הנכה ממקורות אחרים".</w:t>
      </w:r>
      <w:r w:rsidRPr="000C4784">
        <w:rPr>
          <w:rFonts w:ascii="Tahoma" w:hAnsi="Tahoma" w:cs="Tahoma" w:hint="cs"/>
          <w:sz w:val="18"/>
          <w:szCs w:val="18"/>
          <w:rtl/>
        </w:rPr>
        <w:t xml:space="preserve"> עלול להשתמע מהנחיה זו שכאשר נכה צה"ל מקבל קצבת סיעוד מהביטוח הלאומי, אגף שיקום נכים ישקול את היקף הליווי המגיע לו בהתחשב בקצבה שהוא מקבל מהביטוח הלאומי, זאת במקום להביא לידיעת נכה צה</w:t>
      </w:r>
      <w:r w:rsidRPr="000C4784">
        <w:rPr>
          <w:rFonts w:ascii="Tahoma" w:hAnsi="Tahoma" w:cs="Tahoma"/>
          <w:sz w:val="18"/>
          <w:szCs w:val="18"/>
          <w:rtl/>
        </w:rPr>
        <w:t>"</w:t>
      </w:r>
      <w:r w:rsidRPr="000C4784">
        <w:rPr>
          <w:rFonts w:ascii="Tahoma" w:hAnsi="Tahoma" w:cs="Tahoma" w:hint="cs"/>
          <w:sz w:val="18"/>
          <w:szCs w:val="18"/>
          <w:rtl/>
        </w:rPr>
        <w:t>ל את עניין זכות הבחירה.</w:t>
      </w:r>
    </w:p>
    <w:p w:rsidR="004E6C7C" w:rsidRPr="000C4784" w:rsidP="00041014">
      <w:pPr>
        <w:pStyle w:val="RESHET"/>
        <w:ind w:left="567"/>
        <w:rPr>
          <w:rtl/>
        </w:rPr>
      </w:pPr>
      <w:r w:rsidRPr="000C4784">
        <w:rPr>
          <w:rFonts w:hint="cs"/>
          <w:rtl/>
        </w:rPr>
        <w:t>משרד מבקר המדינה מעיר לאגף שיקום נכים על שלא הביא לידיעת נכי צה</w:t>
      </w:r>
      <w:r w:rsidRPr="000C4784">
        <w:rPr>
          <w:rtl/>
        </w:rPr>
        <w:t>"</w:t>
      </w:r>
      <w:r w:rsidRPr="000C4784">
        <w:rPr>
          <w:rFonts w:hint="cs"/>
          <w:rtl/>
        </w:rPr>
        <w:t xml:space="preserve">ל את זכות הבחירה המוקנית להם על פי דין במקרה שהם מקבלים קצבת סיעוד מהביטוח הלאומי, ובכך נמנעה מהם למעשה זכות זו. עוד מעיר משרד מבקר המדינה </w:t>
      </w:r>
      <w:r w:rsidRPr="000C4784">
        <w:rPr>
          <w:rFonts w:hint="cs"/>
          <w:rtl/>
        </w:rPr>
        <w:t>לאכ"ס</w:t>
      </w:r>
      <w:r w:rsidRPr="000C4784">
        <w:rPr>
          <w:rFonts w:hint="cs"/>
          <w:rtl/>
        </w:rPr>
        <w:t xml:space="preserve"> שהנחיותיהם של נציגיו </w:t>
      </w:r>
      <w:r w:rsidRPr="000C4784">
        <w:rPr>
          <w:rtl/>
        </w:rPr>
        <w:t>לא היו ברורות דיי</w:t>
      </w:r>
      <w:r w:rsidRPr="000C4784">
        <w:rPr>
          <w:rFonts w:hint="cs"/>
          <w:rtl/>
        </w:rPr>
        <w:t>ן</w:t>
      </w:r>
      <w:r w:rsidRPr="000C4784">
        <w:rPr>
          <w:rtl/>
        </w:rPr>
        <w:t xml:space="preserve"> באופן שעלולות היו להתפרש כסותרות</w:t>
      </w:r>
      <w:r w:rsidRPr="000C4784">
        <w:rPr>
          <w:rFonts w:hint="cs"/>
          <w:rtl/>
        </w:rPr>
        <w:t xml:space="preserve"> את </w:t>
      </w:r>
      <w:r w:rsidRPr="000C4784">
        <w:rPr>
          <w:rtl/>
        </w:rPr>
        <w:t xml:space="preserve">חוק הביטוח הלאומי, </w:t>
      </w:r>
      <w:r w:rsidRPr="000C4784">
        <w:rPr>
          <w:rFonts w:hint="cs"/>
          <w:rtl/>
        </w:rPr>
        <w:t>את ה</w:t>
      </w:r>
      <w:r w:rsidRPr="000C4784">
        <w:rPr>
          <w:rtl/>
        </w:rPr>
        <w:t>תקנות שהותקנו מכוחו ו</w:t>
      </w:r>
      <w:r w:rsidRPr="000C4784">
        <w:rPr>
          <w:rFonts w:hint="cs"/>
          <w:rtl/>
        </w:rPr>
        <w:t>את ה</w:t>
      </w:r>
      <w:r w:rsidRPr="000C4784">
        <w:rPr>
          <w:rtl/>
        </w:rPr>
        <w:t xml:space="preserve">עקרונות </w:t>
      </w:r>
      <w:r w:rsidRPr="000C4784">
        <w:rPr>
          <w:rFonts w:hint="cs"/>
          <w:rtl/>
        </w:rPr>
        <w:t>ש</w:t>
      </w:r>
      <w:r w:rsidRPr="000C4784">
        <w:rPr>
          <w:rtl/>
        </w:rPr>
        <w:t>עליהם מושתת חוזר הסיעוד</w:t>
      </w:r>
      <w:r w:rsidRPr="000C4784">
        <w:rPr>
          <w:rFonts w:hint="cs"/>
          <w:rtl/>
        </w:rPr>
        <w:t xml:space="preserve"> כאמור. </w:t>
      </w:r>
      <w:r w:rsidRPr="0012789B" w:rsidR="00041014">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866252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104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לא</w:t>
                            </w:r>
                            <w:r w:rsidRPr="00041014">
                              <w:rPr>
                                <w:rFonts w:cs="Tahoma"/>
                                <w:color w:val="0B5294"/>
                                <w:spacing w:val="-4"/>
                                <w:sz w:val="24"/>
                                <w:szCs w:val="24"/>
                                <w:rtl/>
                              </w:rPr>
                              <w:t xml:space="preserve"> </w:t>
                            </w:r>
                            <w:r w:rsidRPr="00041014">
                              <w:rPr>
                                <w:rFonts w:cs="Tahoma" w:hint="eastAsia"/>
                                <w:color w:val="0B5294"/>
                                <w:spacing w:val="-4"/>
                                <w:sz w:val="24"/>
                                <w:szCs w:val="24"/>
                                <w:rtl/>
                              </w:rPr>
                              <w:t>הביא</w:t>
                            </w:r>
                            <w:r w:rsidRPr="00041014">
                              <w:rPr>
                                <w:rFonts w:cs="Tahoma"/>
                                <w:color w:val="0B5294"/>
                                <w:spacing w:val="-4"/>
                                <w:sz w:val="24"/>
                                <w:szCs w:val="24"/>
                                <w:rtl/>
                              </w:rPr>
                              <w:t xml:space="preserve"> </w:t>
                            </w:r>
                            <w:r w:rsidRPr="00041014">
                              <w:rPr>
                                <w:rFonts w:cs="Tahoma" w:hint="eastAsia"/>
                                <w:color w:val="0B5294"/>
                                <w:spacing w:val="-4"/>
                                <w:sz w:val="24"/>
                                <w:szCs w:val="24"/>
                                <w:rtl/>
                              </w:rPr>
                              <w:t>לידיעת</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את</w:t>
                            </w:r>
                            <w:r w:rsidRPr="00041014">
                              <w:rPr>
                                <w:rFonts w:cs="Tahoma"/>
                                <w:color w:val="0B5294"/>
                                <w:spacing w:val="-4"/>
                                <w:sz w:val="24"/>
                                <w:szCs w:val="24"/>
                                <w:rtl/>
                              </w:rPr>
                              <w:t xml:space="preserve"> </w:t>
                            </w:r>
                            <w:r w:rsidRPr="00041014">
                              <w:rPr>
                                <w:rFonts w:cs="Tahoma" w:hint="eastAsia"/>
                                <w:color w:val="0B5294"/>
                                <w:spacing w:val="-4"/>
                                <w:sz w:val="24"/>
                                <w:szCs w:val="24"/>
                                <w:rtl/>
                              </w:rPr>
                              <w:t>זכות</w:t>
                            </w:r>
                            <w:r w:rsidRPr="00041014">
                              <w:rPr>
                                <w:rFonts w:cs="Tahoma"/>
                                <w:color w:val="0B5294"/>
                                <w:spacing w:val="-4"/>
                                <w:sz w:val="24"/>
                                <w:szCs w:val="24"/>
                                <w:rtl/>
                              </w:rPr>
                              <w:t xml:space="preserve"> </w:t>
                            </w:r>
                            <w:r w:rsidRPr="00041014">
                              <w:rPr>
                                <w:rFonts w:cs="Tahoma" w:hint="eastAsia"/>
                                <w:color w:val="0B5294"/>
                                <w:spacing w:val="-4"/>
                                <w:sz w:val="24"/>
                                <w:szCs w:val="24"/>
                                <w:rtl/>
                              </w:rPr>
                              <w:t>הבחירה</w:t>
                            </w:r>
                            <w:r w:rsidRPr="00041014">
                              <w:rPr>
                                <w:rFonts w:cs="Tahoma"/>
                                <w:color w:val="0B5294"/>
                                <w:spacing w:val="-4"/>
                                <w:sz w:val="24"/>
                                <w:szCs w:val="24"/>
                                <w:rtl/>
                              </w:rPr>
                              <w:t xml:space="preserve"> </w:t>
                            </w:r>
                            <w:r w:rsidRPr="00041014">
                              <w:rPr>
                                <w:rFonts w:cs="Tahoma" w:hint="eastAsia"/>
                                <w:color w:val="0B5294"/>
                                <w:spacing w:val="-4"/>
                                <w:sz w:val="24"/>
                                <w:szCs w:val="24"/>
                                <w:rtl/>
                              </w:rPr>
                              <w:t>המוקנית</w:t>
                            </w:r>
                            <w:r w:rsidRPr="00041014">
                              <w:rPr>
                                <w:rFonts w:cs="Tahoma"/>
                                <w:color w:val="0B5294"/>
                                <w:spacing w:val="-4"/>
                                <w:sz w:val="24"/>
                                <w:szCs w:val="24"/>
                                <w:rtl/>
                              </w:rPr>
                              <w:t xml:space="preserve"> </w:t>
                            </w:r>
                            <w:r w:rsidRPr="00041014">
                              <w:rPr>
                                <w:rFonts w:cs="Tahoma" w:hint="eastAsia"/>
                                <w:color w:val="0B5294"/>
                                <w:spacing w:val="-4"/>
                                <w:sz w:val="24"/>
                                <w:szCs w:val="24"/>
                                <w:rtl/>
                              </w:rPr>
                              <w:t>להם</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פי</w:t>
                            </w:r>
                            <w:r w:rsidRPr="00041014">
                              <w:rPr>
                                <w:rFonts w:cs="Tahoma"/>
                                <w:color w:val="0B5294"/>
                                <w:spacing w:val="-4"/>
                                <w:sz w:val="24"/>
                                <w:szCs w:val="24"/>
                                <w:rtl/>
                              </w:rPr>
                              <w:t xml:space="preserve"> </w:t>
                            </w:r>
                            <w:r w:rsidRPr="00041014">
                              <w:rPr>
                                <w:rFonts w:cs="Tahoma" w:hint="eastAsia"/>
                                <w:color w:val="0B5294"/>
                                <w:spacing w:val="-4"/>
                                <w:sz w:val="24"/>
                                <w:szCs w:val="24"/>
                                <w:rtl/>
                              </w:rPr>
                              <w:t>דין</w:t>
                            </w:r>
                            <w:r w:rsidRPr="00041014">
                              <w:rPr>
                                <w:rFonts w:cs="Tahoma"/>
                                <w:color w:val="0B5294"/>
                                <w:spacing w:val="-4"/>
                                <w:sz w:val="24"/>
                                <w:szCs w:val="24"/>
                                <w:rtl/>
                              </w:rPr>
                              <w:t xml:space="preserve"> </w:t>
                            </w:r>
                            <w:r w:rsidRPr="00041014">
                              <w:rPr>
                                <w:rFonts w:cs="Tahoma" w:hint="eastAsia"/>
                                <w:color w:val="0B5294"/>
                                <w:spacing w:val="-4"/>
                                <w:sz w:val="24"/>
                                <w:szCs w:val="24"/>
                                <w:rtl/>
                              </w:rPr>
                              <w:t>במקרה</w:t>
                            </w:r>
                            <w:r w:rsidRPr="00041014">
                              <w:rPr>
                                <w:rFonts w:cs="Tahoma"/>
                                <w:color w:val="0B5294"/>
                                <w:spacing w:val="-4"/>
                                <w:sz w:val="24"/>
                                <w:szCs w:val="24"/>
                                <w:rtl/>
                              </w:rPr>
                              <w:t xml:space="preserve"> </w:t>
                            </w:r>
                            <w:r w:rsidRPr="00041014">
                              <w:rPr>
                                <w:rFonts w:cs="Tahoma" w:hint="eastAsia"/>
                                <w:color w:val="0B5294"/>
                                <w:spacing w:val="-4"/>
                                <w:sz w:val="24"/>
                                <w:szCs w:val="24"/>
                                <w:rtl/>
                              </w:rPr>
                              <w:t>שהם</w:t>
                            </w:r>
                            <w:r w:rsidRPr="00041014">
                              <w:rPr>
                                <w:rFonts w:cs="Tahoma"/>
                                <w:color w:val="0B5294"/>
                                <w:spacing w:val="-4"/>
                                <w:sz w:val="24"/>
                                <w:szCs w:val="24"/>
                                <w:rtl/>
                              </w:rPr>
                              <w:t xml:space="preserve"> </w:t>
                            </w:r>
                            <w:r w:rsidRPr="00041014">
                              <w:rPr>
                                <w:rFonts w:cs="Tahoma" w:hint="eastAsia"/>
                                <w:color w:val="0B5294"/>
                                <w:spacing w:val="-4"/>
                                <w:sz w:val="24"/>
                                <w:szCs w:val="24"/>
                                <w:rtl/>
                              </w:rPr>
                              <w:t>מקבלים</w:t>
                            </w:r>
                            <w:r w:rsidRPr="00041014">
                              <w:rPr>
                                <w:rFonts w:cs="Tahoma"/>
                                <w:color w:val="0B5294"/>
                                <w:spacing w:val="-4"/>
                                <w:sz w:val="24"/>
                                <w:szCs w:val="24"/>
                                <w:rtl/>
                              </w:rPr>
                              <w:t xml:space="preserve"> </w:t>
                            </w:r>
                            <w:r w:rsidRPr="00041014">
                              <w:rPr>
                                <w:rFonts w:cs="Tahoma" w:hint="eastAsia"/>
                                <w:color w:val="0B5294"/>
                                <w:spacing w:val="-4"/>
                                <w:sz w:val="24"/>
                                <w:szCs w:val="24"/>
                                <w:rtl/>
                              </w:rPr>
                              <w:t>קצבת</w:t>
                            </w:r>
                            <w:r w:rsidRPr="00041014">
                              <w:rPr>
                                <w:rFonts w:cs="Tahoma"/>
                                <w:color w:val="0B5294"/>
                                <w:spacing w:val="-4"/>
                                <w:sz w:val="24"/>
                                <w:szCs w:val="24"/>
                                <w:rtl/>
                              </w:rPr>
                              <w:t xml:space="preserve"> </w:t>
                            </w:r>
                            <w:r w:rsidRPr="00041014">
                              <w:rPr>
                                <w:rFonts w:cs="Tahoma" w:hint="eastAsia"/>
                                <w:color w:val="0B5294"/>
                                <w:spacing w:val="-4"/>
                                <w:sz w:val="24"/>
                                <w:szCs w:val="24"/>
                                <w:rtl/>
                              </w:rPr>
                              <w:t>סיעוד</w:t>
                            </w:r>
                            <w:r w:rsidRPr="00041014">
                              <w:rPr>
                                <w:rFonts w:cs="Tahoma"/>
                                <w:color w:val="0B5294"/>
                                <w:spacing w:val="-4"/>
                                <w:sz w:val="24"/>
                                <w:szCs w:val="24"/>
                                <w:rtl/>
                              </w:rPr>
                              <w:t xml:space="preserve"> </w:t>
                            </w:r>
                            <w:r w:rsidRPr="00041014">
                              <w:rPr>
                                <w:rFonts w:cs="Tahoma" w:hint="eastAsia"/>
                                <w:color w:val="0B5294"/>
                                <w:spacing w:val="-4"/>
                                <w:sz w:val="24"/>
                                <w:szCs w:val="24"/>
                                <w:rtl/>
                              </w:rPr>
                              <w:t>מהביטוח</w:t>
                            </w:r>
                            <w:r w:rsidRPr="00041014">
                              <w:rPr>
                                <w:rFonts w:cs="Tahoma"/>
                                <w:color w:val="0B5294"/>
                                <w:spacing w:val="-4"/>
                                <w:sz w:val="24"/>
                                <w:szCs w:val="24"/>
                                <w:rtl/>
                              </w:rPr>
                              <w:t xml:space="preserve"> </w:t>
                            </w:r>
                            <w:r w:rsidRPr="00041014">
                              <w:rPr>
                                <w:rFonts w:cs="Tahoma" w:hint="eastAsia"/>
                                <w:color w:val="0B5294"/>
                                <w:spacing w:val="-4"/>
                                <w:sz w:val="24"/>
                                <w:szCs w:val="24"/>
                                <w:rtl/>
                              </w:rPr>
                              <w:t>הלאומי</w:t>
                            </w:r>
                            <w:r w:rsidRPr="00041014">
                              <w:rPr>
                                <w:rFonts w:cs="Tahoma"/>
                                <w:color w:val="0B5294"/>
                                <w:spacing w:val="-4"/>
                                <w:sz w:val="24"/>
                                <w:szCs w:val="24"/>
                                <w:rtl/>
                              </w:rPr>
                              <w:t xml:space="preserve">, </w:t>
                            </w:r>
                            <w:r w:rsidRPr="00041014">
                              <w:rPr>
                                <w:rFonts w:cs="Tahoma" w:hint="eastAsia"/>
                                <w:color w:val="0B5294"/>
                                <w:spacing w:val="-4"/>
                                <w:sz w:val="24"/>
                                <w:szCs w:val="24"/>
                                <w:rtl/>
                              </w:rPr>
                              <w:t>ובכך</w:t>
                            </w:r>
                            <w:r w:rsidRPr="00041014">
                              <w:rPr>
                                <w:rFonts w:cs="Tahoma"/>
                                <w:color w:val="0B5294"/>
                                <w:spacing w:val="-4"/>
                                <w:sz w:val="24"/>
                                <w:szCs w:val="24"/>
                                <w:rtl/>
                              </w:rPr>
                              <w:t xml:space="preserve"> </w:t>
                            </w:r>
                            <w:r w:rsidRPr="00041014">
                              <w:rPr>
                                <w:rFonts w:cs="Tahoma" w:hint="eastAsia"/>
                                <w:color w:val="0B5294"/>
                                <w:spacing w:val="-4"/>
                                <w:sz w:val="24"/>
                                <w:szCs w:val="24"/>
                                <w:rtl/>
                              </w:rPr>
                              <w:t>נמנעה</w:t>
                            </w:r>
                            <w:r w:rsidRPr="00041014">
                              <w:rPr>
                                <w:rFonts w:cs="Tahoma"/>
                                <w:color w:val="0B5294"/>
                                <w:spacing w:val="-4"/>
                                <w:sz w:val="24"/>
                                <w:szCs w:val="24"/>
                                <w:rtl/>
                              </w:rPr>
                              <w:t xml:space="preserve"> </w:t>
                            </w:r>
                            <w:r w:rsidRPr="00041014">
                              <w:rPr>
                                <w:rFonts w:cs="Tahoma" w:hint="eastAsia"/>
                                <w:color w:val="0B5294"/>
                                <w:spacing w:val="-4"/>
                                <w:sz w:val="24"/>
                                <w:szCs w:val="24"/>
                                <w:rtl/>
                              </w:rPr>
                              <w:t>מהם</w:t>
                            </w:r>
                            <w:r w:rsidRPr="00041014">
                              <w:rPr>
                                <w:rFonts w:cs="Tahoma"/>
                                <w:color w:val="0B5294"/>
                                <w:spacing w:val="-4"/>
                                <w:sz w:val="24"/>
                                <w:szCs w:val="24"/>
                                <w:rtl/>
                              </w:rPr>
                              <w:t xml:space="preserve"> </w:t>
                            </w:r>
                            <w:r w:rsidRPr="00041014">
                              <w:rPr>
                                <w:rFonts w:cs="Tahoma" w:hint="eastAsia"/>
                                <w:color w:val="0B5294"/>
                                <w:spacing w:val="-4"/>
                                <w:sz w:val="24"/>
                                <w:szCs w:val="24"/>
                                <w:rtl/>
                              </w:rPr>
                              <w:t>למעשה</w:t>
                            </w:r>
                            <w:r w:rsidRPr="00041014">
                              <w:rPr>
                                <w:rFonts w:cs="Tahoma"/>
                                <w:color w:val="0B5294"/>
                                <w:spacing w:val="-4"/>
                                <w:sz w:val="24"/>
                                <w:szCs w:val="24"/>
                                <w:rtl/>
                              </w:rPr>
                              <w:t xml:space="preserve"> </w:t>
                            </w:r>
                            <w:r w:rsidRPr="00041014">
                              <w:rPr>
                                <w:rFonts w:cs="Tahoma" w:hint="eastAsia"/>
                                <w:color w:val="0B5294"/>
                                <w:spacing w:val="-4"/>
                                <w:sz w:val="24"/>
                                <w:szCs w:val="24"/>
                                <w:rtl/>
                              </w:rPr>
                              <w:t>זכות</w:t>
                            </w:r>
                            <w:r w:rsidRPr="00041014">
                              <w:rPr>
                                <w:rFonts w:cs="Tahoma"/>
                                <w:color w:val="0B5294"/>
                                <w:spacing w:val="-4"/>
                                <w:sz w:val="24"/>
                                <w:szCs w:val="24"/>
                                <w:rtl/>
                              </w:rPr>
                              <w:t xml:space="preserve"> </w:t>
                            </w:r>
                            <w:r w:rsidRPr="00041014">
                              <w:rPr>
                                <w:rFonts w:cs="Tahoma" w:hint="eastAsia"/>
                                <w:color w:val="0B5294"/>
                                <w:spacing w:val="-4"/>
                                <w:sz w:val="24"/>
                                <w:szCs w:val="24"/>
                                <w:rtl/>
                              </w:rPr>
                              <w:t>זו</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150533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1277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9063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לא</w:t>
                      </w:r>
                      <w:r w:rsidRPr="00041014">
                        <w:rPr>
                          <w:rFonts w:cs="Tahoma"/>
                          <w:color w:val="0B5294"/>
                          <w:spacing w:val="-4"/>
                          <w:sz w:val="24"/>
                          <w:szCs w:val="24"/>
                          <w:rtl/>
                        </w:rPr>
                        <w:t xml:space="preserve"> </w:t>
                      </w:r>
                      <w:r w:rsidRPr="00041014">
                        <w:rPr>
                          <w:rFonts w:cs="Tahoma" w:hint="eastAsia"/>
                          <w:color w:val="0B5294"/>
                          <w:spacing w:val="-4"/>
                          <w:sz w:val="24"/>
                          <w:szCs w:val="24"/>
                          <w:rtl/>
                        </w:rPr>
                        <w:t>הביא</w:t>
                      </w:r>
                      <w:r w:rsidRPr="00041014">
                        <w:rPr>
                          <w:rFonts w:cs="Tahoma"/>
                          <w:color w:val="0B5294"/>
                          <w:spacing w:val="-4"/>
                          <w:sz w:val="24"/>
                          <w:szCs w:val="24"/>
                          <w:rtl/>
                        </w:rPr>
                        <w:t xml:space="preserve"> </w:t>
                      </w:r>
                      <w:r w:rsidRPr="00041014">
                        <w:rPr>
                          <w:rFonts w:cs="Tahoma" w:hint="eastAsia"/>
                          <w:color w:val="0B5294"/>
                          <w:spacing w:val="-4"/>
                          <w:sz w:val="24"/>
                          <w:szCs w:val="24"/>
                          <w:rtl/>
                        </w:rPr>
                        <w:t>לידיעת</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את</w:t>
                      </w:r>
                      <w:r w:rsidRPr="00041014">
                        <w:rPr>
                          <w:rFonts w:cs="Tahoma"/>
                          <w:color w:val="0B5294"/>
                          <w:spacing w:val="-4"/>
                          <w:sz w:val="24"/>
                          <w:szCs w:val="24"/>
                          <w:rtl/>
                        </w:rPr>
                        <w:t xml:space="preserve"> </w:t>
                      </w:r>
                      <w:r w:rsidRPr="00041014">
                        <w:rPr>
                          <w:rFonts w:cs="Tahoma" w:hint="eastAsia"/>
                          <w:color w:val="0B5294"/>
                          <w:spacing w:val="-4"/>
                          <w:sz w:val="24"/>
                          <w:szCs w:val="24"/>
                          <w:rtl/>
                        </w:rPr>
                        <w:t>זכות</w:t>
                      </w:r>
                      <w:r w:rsidRPr="00041014">
                        <w:rPr>
                          <w:rFonts w:cs="Tahoma"/>
                          <w:color w:val="0B5294"/>
                          <w:spacing w:val="-4"/>
                          <w:sz w:val="24"/>
                          <w:szCs w:val="24"/>
                          <w:rtl/>
                        </w:rPr>
                        <w:t xml:space="preserve"> </w:t>
                      </w:r>
                      <w:r w:rsidRPr="00041014">
                        <w:rPr>
                          <w:rFonts w:cs="Tahoma" w:hint="eastAsia"/>
                          <w:color w:val="0B5294"/>
                          <w:spacing w:val="-4"/>
                          <w:sz w:val="24"/>
                          <w:szCs w:val="24"/>
                          <w:rtl/>
                        </w:rPr>
                        <w:t>הבחירה</w:t>
                      </w:r>
                      <w:r w:rsidRPr="00041014">
                        <w:rPr>
                          <w:rFonts w:cs="Tahoma"/>
                          <w:color w:val="0B5294"/>
                          <w:spacing w:val="-4"/>
                          <w:sz w:val="24"/>
                          <w:szCs w:val="24"/>
                          <w:rtl/>
                        </w:rPr>
                        <w:t xml:space="preserve"> </w:t>
                      </w:r>
                      <w:r w:rsidRPr="00041014">
                        <w:rPr>
                          <w:rFonts w:cs="Tahoma" w:hint="eastAsia"/>
                          <w:color w:val="0B5294"/>
                          <w:spacing w:val="-4"/>
                          <w:sz w:val="24"/>
                          <w:szCs w:val="24"/>
                          <w:rtl/>
                        </w:rPr>
                        <w:t>המוקנית</w:t>
                      </w:r>
                      <w:r w:rsidRPr="00041014">
                        <w:rPr>
                          <w:rFonts w:cs="Tahoma"/>
                          <w:color w:val="0B5294"/>
                          <w:spacing w:val="-4"/>
                          <w:sz w:val="24"/>
                          <w:szCs w:val="24"/>
                          <w:rtl/>
                        </w:rPr>
                        <w:t xml:space="preserve"> </w:t>
                      </w:r>
                      <w:r w:rsidRPr="00041014">
                        <w:rPr>
                          <w:rFonts w:cs="Tahoma" w:hint="eastAsia"/>
                          <w:color w:val="0B5294"/>
                          <w:spacing w:val="-4"/>
                          <w:sz w:val="24"/>
                          <w:szCs w:val="24"/>
                          <w:rtl/>
                        </w:rPr>
                        <w:t>להם</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פי</w:t>
                      </w:r>
                      <w:r w:rsidRPr="00041014">
                        <w:rPr>
                          <w:rFonts w:cs="Tahoma"/>
                          <w:color w:val="0B5294"/>
                          <w:spacing w:val="-4"/>
                          <w:sz w:val="24"/>
                          <w:szCs w:val="24"/>
                          <w:rtl/>
                        </w:rPr>
                        <w:t xml:space="preserve"> </w:t>
                      </w:r>
                      <w:r w:rsidRPr="00041014">
                        <w:rPr>
                          <w:rFonts w:cs="Tahoma" w:hint="eastAsia"/>
                          <w:color w:val="0B5294"/>
                          <w:spacing w:val="-4"/>
                          <w:sz w:val="24"/>
                          <w:szCs w:val="24"/>
                          <w:rtl/>
                        </w:rPr>
                        <w:t>דין</w:t>
                      </w:r>
                      <w:r w:rsidRPr="00041014">
                        <w:rPr>
                          <w:rFonts w:cs="Tahoma"/>
                          <w:color w:val="0B5294"/>
                          <w:spacing w:val="-4"/>
                          <w:sz w:val="24"/>
                          <w:szCs w:val="24"/>
                          <w:rtl/>
                        </w:rPr>
                        <w:t xml:space="preserve"> </w:t>
                      </w:r>
                      <w:r w:rsidRPr="00041014">
                        <w:rPr>
                          <w:rFonts w:cs="Tahoma" w:hint="eastAsia"/>
                          <w:color w:val="0B5294"/>
                          <w:spacing w:val="-4"/>
                          <w:sz w:val="24"/>
                          <w:szCs w:val="24"/>
                          <w:rtl/>
                        </w:rPr>
                        <w:t>במקרה</w:t>
                      </w:r>
                      <w:r w:rsidRPr="00041014">
                        <w:rPr>
                          <w:rFonts w:cs="Tahoma"/>
                          <w:color w:val="0B5294"/>
                          <w:spacing w:val="-4"/>
                          <w:sz w:val="24"/>
                          <w:szCs w:val="24"/>
                          <w:rtl/>
                        </w:rPr>
                        <w:t xml:space="preserve"> </w:t>
                      </w:r>
                      <w:r w:rsidRPr="00041014">
                        <w:rPr>
                          <w:rFonts w:cs="Tahoma" w:hint="eastAsia"/>
                          <w:color w:val="0B5294"/>
                          <w:spacing w:val="-4"/>
                          <w:sz w:val="24"/>
                          <w:szCs w:val="24"/>
                          <w:rtl/>
                        </w:rPr>
                        <w:t>שהם</w:t>
                      </w:r>
                      <w:r w:rsidRPr="00041014">
                        <w:rPr>
                          <w:rFonts w:cs="Tahoma"/>
                          <w:color w:val="0B5294"/>
                          <w:spacing w:val="-4"/>
                          <w:sz w:val="24"/>
                          <w:szCs w:val="24"/>
                          <w:rtl/>
                        </w:rPr>
                        <w:t xml:space="preserve"> </w:t>
                      </w:r>
                      <w:r w:rsidRPr="00041014">
                        <w:rPr>
                          <w:rFonts w:cs="Tahoma" w:hint="eastAsia"/>
                          <w:color w:val="0B5294"/>
                          <w:spacing w:val="-4"/>
                          <w:sz w:val="24"/>
                          <w:szCs w:val="24"/>
                          <w:rtl/>
                        </w:rPr>
                        <w:t>מקבלים</w:t>
                      </w:r>
                      <w:r w:rsidRPr="00041014">
                        <w:rPr>
                          <w:rFonts w:cs="Tahoma"/>
                          <w:color w:val="0B5294"/>
                          <w:spacing w:val="-4"/>
                          <w:sz w:val="24"/>
                          <w:szCs w:val="24"/>
                          <w:rtl/>
                        </w:rPr>
                        <w:t xml:space="preserve"> </w:t>
                      </w:r>
                      <w:r w:rsidRPr="00041014">
                        <w:rPr>
                          <w:rFonts w:cs="Tahoma" w:hint="eastAsia"/>
                          <w:color w:val="0B5294"/>
                          <w:spacing w:val="-4"/>
                          <w:sz w:val="24"/>
                          <w:szCs w:val="24"/>
                          <w:rtl/>
                        </w:rPr>
                        <w:t>קצבת</w:t>
                      </w:r>
                      <w:r w:rsidRPr="00041014">
                        <w:rPr>
                          <w:rFonts w:cs="Tahoma"/>
                          <w:color w:val="0B5294"/>
                          <w:spacing w:val="-4"/>
                          <w:sz w:val="24"/>
                          <w:szCs w:val="24"/>
                          <w:rtl/>
                        </w:rPr>
                        <w:t xml:space="preserve"> </w:t>
                      </w:r>
                      <w:r w:rsidRPr="00041014">
                        <w:rPr>
                          <w:rFonts w:cs="Tahoma" w:hint="eastAsia"/>
                          <w:color w:val="0B5294"/>
                          <w:spacing w:val="-4"/>
                          <w:sz w:val="24"/>
                          <w:szCs w:val="24"/>
                          <w:rtl/>
                        </w:rPr>
                        <w:t>סיעוד</w:t>
                      </w:r>
                      <w:r w:rsidRPr="00041014">
                        <w:rPr>
                          <w:rFonts w:cs="Tahoma"/>
                          <w:color w:val="0B5294"/>
                          <w:spacing w:val="-4"/>
                          <w:sz w:val="24"/>
                          <w:szCs w:val="24"/>
                          <w:rtl/>
                        </w:rPr>
                        <w:t xml:space="preserve"> </w:t>
                      </w:r>
                      <w:r w:rsidRPr="00041014">
                        <w:rPr>
                          <w:rFonts w:cs="Tahoma" w:hint="eastAsia"/>
                          <w:color w:val="0B5294"/>
                          <w:spacing w:val="-4"/>
                          <w:sz w:val="24"/>
                          <w:szCs w:val="24"/>
                          <w:rtl/>
                        </w:rPr>
                        <w:t>מהביטוח</w:t>
                      </w:r>
                      <w:r w:rsidRPr="00041014">
                        <w:rPr>
                          <w:rFonts w:cs="Tahoma"/>
                          <w:color w:val="0B5294"/>
                          <w:spacing w:val="-4"/>
                          <w:sz w:val="24"/>
                          <w:szCs w:val="24"/>
                          <w:rtl/>
                        </w:rPr>
                        <w:t xml:space="preserve"> </w:t>
                      </w:r>
                      <w:r w:rsidRPr="00041014">
                        <w:rPr>
                          <w:rFonts w:cs="Tahoma" w:hint="eastAsia"/>
                          <w:color w:val="0B5294"/>
                          <w:spacing w:val="-4"/>
                          <w:sz w:val="24"/>
                          <w:szCs w:val="24"/>
                          <w:rtl/>
                        </w:rPr>
                        <w:t>הלאומי</w:t>
                      </w:r>
                      <w:r w:rsidRPr="00041014">
                        <w:rPr>
                          <w:rFonts w:cs="Tahoma"/>
                          <w:color w:val="0B5294"/>
                          <w:spacing w:val="-4"/>
                          <w:sz w:val="24"/>
                          <w:szCs w:val="24"/>
                          <w:rtl/>
                        </w:rPr>
                        <w:t xml:space="preserve">, </w:t>
                      </w:r>
                      <w:r w:rsidRPr="00041014">
                        <w:rPr>
                          <w:rFonts w:cs="Tahoma" w:hint="eastAsia"/>
                          <w:color w:val="0B5294"/>
                          <w:spacing w:val="-4"/>
                          <w:sz w:val="24"/>
                          <w:szCs w:val="24"/>
                          <w:rtl/>
                        </w:rPr>
                        <w:t>ובכך</w:t>
                      </w:r>
                      <w:r w:rsidRPr="00041014">
                        <w:rPr>
                          <w:rFonts w:cs="Tahoma"/>
                          <w:color w:val="0B5294"/>
                          <w:spacing w:val="-4"/>
                          <w:sz w:val="24"/>
                          <w:szCs w:val="24"/>
                          <w:rtl/>
                        </w:rPr>
                        <w:t xml:space="preserve"> </w:t>
                      </w:r>
                      <w:r w:rsidRPr="00041014">
                        <w:rPr>
                          <w:rFonts w:cs="Tahoma" w:hint="eastAsia"/>
                          <w:color w:val="0B5294"/>
                          <w:spacing w:val="-4"/>
                          <w:sz w:val="24"/>
                          <w:szCs w:val="24"/>
                          <w:rtl/>
                        </w:rPr>
                        <w:t>נמנעה</w:t>
                      </w:r>
                      <w:r w:rsidRPr="00041014">
                        <w:rPr>
                          <w:rFonts w:cs="Tahoma"/>
                          <w:color w:val="0B5294"/>
                          <w:spacing w:val="-4"/>
                          <w:sz w:val="24"/>
                          <w:szCs w:val="24"/>
                          <w:rtl/>
                        </w:rPr>
                        <w:t xml:space="preserve"> </w:t>
                      </w:r>
                      <w:r w:rsidRPr="00041014">
                        <w:rPr>
                          <w:rFonts w:cs="Tahoma" w:hint="eastAsia"/>
                          <w:color w:val="0B5294"/>
                          <w:spacing w:val="-4"/>
                          <w:sz w:val="24"/>
                          <w:szCs w:val="24"/>
                          <w:rtl/>
                        </w:rPr>
                        <w:t>מהם</w:t>
                      </w:r>
                      <w:r w:rsidRPr="00041014">
                        <w:rPr>
                          <w:rFonts w:cs="Tahoma"/>
                          <w:color w:val="0B5294"/>
                          <w:spacing w:val="-4"/>
                          <w:sz w:val="24"/>
                          <w:szCs w:val="24"/>
                          <w:rtl/>
                        </w:rPr>
                        <w:t xml:space="preserve"> </w:t>
                      </w:r>
                      <w:r w:rsidRPr="00041014">
                        <w:rPr>
                          <w:rFonts w:cs="Tahoma" w:hint="eastAsia"/>
                          <w:color w:val="0B5294"/>
                          <w:spacing w:val="-4"/>
                          <w:sz w:val="24"/>
                          <w:szCs w:val="24"/>
                          <w:rtl/>
                        </w:rPr>
                        <w:t>למעשה</w:t>
                      </w:r>
                      <w:r w:rsidRPr="00041014">
                        <w:rPr>
                          <w:rFonts w:cs="Tahoma"/>
                          <w:color w:val="0B5294"/>
                          <w:spacing w:val="-4"/>
                          <w:sz w:val="24"/>
                          <w:szCs w:val="24"/>
                          <w:rtl/>
                        </w:rPr>
                        <w:t xml:space="preserve"> </w:t>
                      </w:r>
                      <w:r w:rsidRPr="00041014">
                        <w:rPr>
                          <w:rFonts w:cs="Tahoma" w:hint="eastAsia"/>
                          <w:color w:val="0B5294"/>
                          <w:spacing w:val="-4"/>
                          <w:sz w:val="24"/>
                          <w:szCs w:val="24"/>
                          <w:rtl/>
                        </w:rPr>
                        <w:t>זכות</w:t>
                      </w:r>
                      <w:r w:rsidRPr="00041014">
                        <w:rPr>
                          <w:rFonts w:cs="Tahoma"/>
                          <w:color w:val="0B5294"/>
                          <w:spacing w:val="-4"/>
                          <w:sz w:val="24"/>
                          <w:szCs w:val="24"/>
                          <w:rtl/>
                        </w:rPr>
                        <w:t xml:space="preserve"> </w:t>
                      </w:r>
                      <w:r w:rsidRPr="00041014">
                        <w:rPr>
                          <w:rFonts w:cs="Tahoma" w:hint="eastAsia"/>
                          <w:color w:val="0B5294"/>
                          <w:spacing w:val="-4"/>
                          <w:sz w:val="24"/>
                          <w:szCs w:val="24"/>
                          <w:rtl/>
                        </w:rPr>
                        <w:t>זו</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1717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E6C7C" w:rsidRPr="000C4784" w:rsidP="003E3904">
      <w:pPr>
        <w:spacing w:before="180" w:line="240" w:lineRule="exact"/>
        <w:ind w:left="340" w:right="2268"/>
        <w:jc w:val="both"/>
        <w:rPr>
          <w:rFonts w:ascii="Tahoma" w:hAnsi="Tahoma" w:cs="Tahoma"/>
          <w:sz w:val="18"/>
          <w:szCs w:val="18"/>
        </w:rPr>
      </w:pPr>
      <w:r w:rsidRPr="000C4784">
        <w:rPr>
          <w:rFonts w:ascii="Tahoma" w:hAnsi="Tahoma" w:cs="Tahoma" w:hint="cs"/>
          <w:sz w:val="18"/>
          <w:szCs w:val="18"/>
          <w:rtl/>
        </w:rPr>
        <w:t xml:space="preserve">ההנחיה האמורה של סמנכ"ל וראש אגף שיקום נכים, שיש להתחשב </w:t>
      </w:r>
      <w:r w:rsidRPr="000C4784">
        <w:rPr>
          <w:rFonts w:ascii="Tahoma" w:hAnsi="Tahoma" w:cs="Tahoma" w:hint="cs"/>
          <w:sz w:val="18"/>
          <w:szCs w:val="18"/>
          <w:rtl/>
        </w:rPr>
        <w:t>בסעדים</w:t>
      </w:r>
      <w:r w:rsidRPr="000C4784">
        <w:rPr>
          <w:rFonts w:ascii="Tahoma" w:hAnsi="Tahoma" w:cs="Tahoma" w:hint="cs"/>
          <w:sz w:val="18"/>
          <w:szCs w:val="18"/>
          <w:rtl/>
        </w:rPr>
        <w:t xml:space="preserve"> האחרים כאשר מקבלים החלטה בנוגע לליווי, אינה מבחינה בין קצבת </w:t>
      </w:r>
      <w:r w:rsidRPr="000C4784">
        <w:rPr>
          <w:rFonts w:ascii="Tahoma" w:hAnsi="Tahoma" w:cs="Tahoma" w:hint="cs"/>
          <w:sz w:val="18"/>
          <w:szCs w:val="18"/>
          <w:rtl/>
        </w:rPr>
        <w:t>שר"ם</w:t>
      </w:r>
      <w:r w:rsidRPr="000C4784">
        <w:rPr>
          <w:rFonts w:ascii="Tahoma" w:hAnsi="Tahoma" w:cs="Tahoma" w:hint="cs"/>
          <w:sz w:val="18"/>
          <w:szCs w:val="18"/>
          <w:rtl/>
        </w:rPr>
        <w:t xml:space="preserve"> ובין קצבת סיעוד, אף שעל פי חוק הביטוח הלאומי והתקנות שתי הקצבאות נבדלות זו מזו: כאשר מדובר בקצבת סיעוד מהביטוח הלאומי, קבלת ליווי או עזרת זולת מטעמים רפואיים מאגף שיקום נכים הם בבחינת כפל תשלומים אסור, ולכן יש להביא לידיעת נכה צה</w:t>
      </w:r>
      <w:r w:rsidRPr="000C4784">
        <w:rPr>
          <w:rFonts w:ascii="Tahoma" w:hAnsi="Tahoma" w:cs="Tahoma"/>
          <w:sz w:val="18"/>
          <w:szCs w:val="18"/>
          <w:rtl/>
        </w:rPr>
        <w:t>"</w:t>
      </w:r>
      <w:r w:rsidRPr="000C4784">
        <w:rPr>
          <w:rFonts w:ascii="Tahoma" w:hAnsi="Tahoma" w:cs="Tahoma" w:hint="cs"/>
          <w:sz w:val="18"/>
          <w:szCs w:val="18"/>
          <w:rtl/>
        </w:rPr>
        <w:t xml:space="preserve">ל כי מוקנית לו זכות הבחירה. לעומת זאת, אם נכה מקבל קצבת </w:t>
      </w:r>
      <w:r w:rsidRPr="000C4784">
        <w:rPr>
          <w:rFonts w:ascii="Tahoma" w:hAnsi="Tahoma" w:cs="Tahoma" w:hint="cs"/>
          <w:sz w:val="18"/>
          <w:szCs w:val="18"/>
          <w:rtl/>
        </w:rPr>
        <w:t>שר"ם</w:t>
      </w:r>
      <w:r w:rsidRPr="000C4784">
        <w:rPr>
          <w:rFonts w:ascii="Tahoma" w:hAnsi="Tahoma" w:cs="Tahoma" w:hint="cs"/>
          <w:sz w:val="18"/>
          <w:szCs w:val="18"/>
          <w:rtl/>
        </w:rPr>
        <w:t xml:space="preserve"> - יש לבדוק אם "מאורע אחד" הוא שהקנה לו את הזכאות הן על פי חוק הביטוח הלאומי והן על פי חוק הנכים. אם נמצא שזהו אכן "מאורע אחד" - מדובר בכפל גמלה אסור. אם לאו - אין הדבר נחשב כפל גמלה, ונכה צה</w:t>
      </w:r>
      <w:r w:rsidRPr="000C4784">
        <w:rPr>
          <w:rFonts w:ascii="Tahoma" w:hAnsi="Tahoma" w:cs="Tahoma"/>
          <w:sz w:val="18"/>
          <w:szCs w:val="18"/>
          <w:rtl/>
        </w:rPr>
        <w:t>"</w:t>
      </w:r>
      <w:r w:rsidRPr="000C4784">
        <w:rPr>
          <w:rFonts w:ascii="Tahoma" w:hAnsi="Tahoma" w:cs="Tahoma" w:hint="cs"/>
          <w:sz w:val="18"/>
          <w:szCs w:val="18"/>
          <w:rtl/>
        </w:rPr>
        <w:t xml:space="preserve">ל אינו נדרש לבחור בזכויות רק על פי אחד החוקים, והוא יכול לקבל תשלום הן מהביטוח הלאומי והן מאגף שיקום נכים על פי התנאים המפורטים בחוק הביטוח הלאומי ובתקנות. </w:t>
      </w:r>
    </w:p>
    <w:p w:rsidR="004E6C7C" w:rsidRPr="000C4784" w:rsidP="003E3904">
      <w:pPr>
        <w:spacing w:after="240" w:line="240" w:lineRule="exact"/>
        <w:ind w:left="340" w:right="2268"/>
        <w:jc w:val="both"/>
        <w:rPr>
          <w:rFonts w:ascii="Tahoma" w:hAnsi="Tahoma" w:cs="Tahoma"/>
          <w:sz w:val="18"/>
          <w:szCs w:val="18"/>
          <w:rtl/>
        </w:rPr>
      </w:pPr>
      <w:r w:rsidRPr="000C4784">
        <w:rPr>
          <w:rFonts w:ascii="Tahoma" w:hAnsi="Tahoma" w:cs="Tahoma" w:hint="cs"/>
          <w:sz w:val="18"/>
          <w:szCs w:val="18"/>
          <w:rtl/>
        </w:rPr>
        <w:t xml:space="preserve">במסמך שצירף אגף שיקום נכים לתגובתו צוין כי "קצבת </w:t>
      </w:r>
      <w:r w:rsidRPr="000C4784">
        <w:rPr>
          <w:rFonts w:ascii="Tahoma" w:hAnsi="Tahoma" w:cs="Tahoma" w:hint="cs"/>
          <w:sz w:val="18"/>
          <w:szCs w:val="18"/>
          <w:rtl/>
        </w:rPr>
        <w:t>שר"ם</w:t>
      </w:r>
      <w:r w:rsidRPr="000C4784">
        <w:rPr>
          <w:rFonts w:ascii="Tahoma" w:hAnsi="Tahoma" w:cs="Tahoma" w:hint="cs"/>
          <w:sz w:val="18"/>
          <w:szCs w:val="18"/>
          <w:rtl/>
        </w:rPr>
        <w:t xml:space="preserve"> משולמת [על ידי הביטוח הלאומי] למבוטחים... אשר נקבעה להם זכאות לנכות והם אינם מוכרים </w:t>
      </w:r>
      <w:r w:rsidRPr="000C4784">
        <w:rPr>
          <w:rFonts w:ascii="Tahoma" w:hAnsi="Tahoma" w:cs="Tahoma" w:hint="cs"/>
          <w:sz w:val="18"/>
          <w:szCs w:val="18"/>
          <w:rtl/>
        </w:rPr>
        <w:t>במשהב"ט</w:t>
      </w:r>
      <w:r w:rsidRPr="000C4784">
        <w:rPr>
          <w:rFonts w:ascii="Tahoma" w:hAnsi="Tahoma" w:cs="Tahoma" w:hint="cs"/>
          <w:sz w:val="18"/>
          <w:szCs w:val="18"/>
          <w:rtl/>
        </w:rPr>
        <w:t xml:space="preserve"> בגין אותו מאורע", כלומר אין מדובר בכפל גמלאות. עם זאת, בתגובתו ציין אגף שיקום נכים כי נכה צה"ל הזכאי לקצבת </w:t>
      </w:r>
      <w:r w:rsidRPr="000C4784">
        <w:rPr>
          <w:rFonts w:ascii="Tahoma" w:hAnsi="Tahoma" w:cs="Tahoma" w:hint="cs"/>
          <w:sz w:val="18"/>
          <w:szCs w:val="18"/>
          <w:rtl/>
        </w:rPr>
        <w:t>שר"ם</w:t>
      </w:r>
      <w:r w:rsidRPr="000C4784">
        <w:rPr>
          <w:rFonts w:ascii="Tahoma" w:hAnsi="Tahoma" w:cs="Tahoma" w:hint="cs"/>
          <w:sz w:val="18"/>
          <w:szCs w:val="18"/>
          <w:rtl/>
        </w:rPr>
        <w:t xml:space="preserve"> זכאותו מובאת בחשבון בעת קבלת ההחלטה בנוגע לליווי.</w:t>
      </w:r>
    </w:p>
    <w:p w:rsidR="004E6C7C" w:rsidRPr="000C4784" w:rsidP="003E3904">
      <w:pPr>
        <w:pStyle w:val="RESHET"/>
        <w:ind w:left="567"/>
        <w:rPr>
          <w:rtl/>
        </w:rPr>
      </w:pPr>
      <w:r w:rsidRPr="000C4784">
        <w:rPr>
          <w:rtl/>
        </w:rPr>
        <w:t xml:space="preserve">משרד מבקר המדינה מעיר לסמנכ"ל וראש אגף שיקום נכים, מר חזי משיטה, כי הוראות האגף וההנחיה האמורה שנתן בינואר 2018 אינן מפורטות דיין ואינן מבהירות כיצד יש לנהוג במקרים השונים של כפל תשלומים אפשרי, ויש לשים לב שכאשר מדובר במצב המתואר לעיל, הרי שאין </w:t>
      </w:r>
      <w:r w:rsidRPr="000C4784">
        <w:rPr>
          <w:rFonts w:hint="cs"/>
          <w:rtl/>
        </w:rPr>
        <w:t xml:space="preserve">להביא </w:t>
      </w:r>
      <w:r w:rsidRPr="000C4784">
        <w:rPr>
          <w:rtl/>
        </w:rPr>
        <w:t xml:space="preserve">בחשבון את קצבת </w:t>
      </w:r>
      <w:r w:rsidRPr="000C4784">
        <w:rPr>
          <w:rtl/>
        </w:rPr>
        <w:t>השר"ם</w:t>
      </w:r>
      <w:r w:rsidRPr="000C4784">
        <w:rPr>
          <w:rtl/>
        </w:rPr>
        <w:t xml:space="preserve"> בעת קבלת ההחלטה </w:t>
      </w:r>
      <w:r w:rsidRPr="000C4784">
        <w:rPr>
          <w:rFonts w:hint="cs"/>
          <w:rtl/>
        </w:rPr>
        <w:t>בדבר</w:t>
      </w:r>
      <w:r w:rsidRPr="000C4784">
        <w:rPr>
          <w:rtl/>
        </w:rPr>
        <w:t xml:space="preserve"> היקף הליווי או עזרת הזולת מטעמים רפואיים, אלא </w:t>
      </w:r>
      <w:r w:rsidRPr="000C4784">
        <w:rPr>
          <w:rFonts w:hint="cs"/>
          <w:rtl/>
        </w:rPr>
        <w:t xml:space="preserve">יש </w:t>
      </w:r>
      <w:r w:rsidRPr="000C4784">
        <w:rPr>
          <w:rtl/>
        </w:rPr>
        <w:t>לתת לנכה צה"ל את מלוא השירותים שהוא זכאי להם.</w:t>
      </w:r>
    </w:p>
    <w:p w:rsidR="004E6C7C" w:rsidRPr="000C4784" w:rsidP="00E86502">
      <w:pPr>
        <w:pStyle w:val="ListParagraph"/>
        <w:numPr>
          <w:ilvl w:val="0"/>
          <w:numId w:val="8"/>
        </w:numPr>
        <w:autoSpaceDE/>
        <w:autoSpaceDN/>
        <w:adjustRightInd/>
        <w:spacing w:before="180" w:after="240" w:line="240" w:lineRule="exact"/>
        <w:ind w:right="2268"/>
        <w:rPr>
          <w:sz w:val="18"/>
          <w:szCs w:val="18"/>
        </w:rPr>
      </w:pPr>
      <w:r w:rsidRPr="000C4784">
        <w:rPr>
          <w:rFonts w:hint="cs"/>
          <w:sz w:val="18"/>
          <w:szCs w:val="18"/>
          <w:rtl/>
        </w:rPr>
        <w:t xml:space="preserve">על פי חוזר הסיעוד, במערכות המחשוב של הביטוח הלאומי יש מידע על מקבלי עזרת זולת לצרכים מיוחדים ועזרת זולת מטעמים רפואיים. כמו כן, על פי החוזר ניתן לקבל הן עזרת זולת לצרכים מיוחדים והן גמלת סיעוד, שכן אין מדובר בכפל גמלאות, ולעומת זאת עזרת זולת מטעמים רפואיים וגמלת סיעוד הן בגדר כפל גמלאות. ממסמכי אגף שיקום נכים עלה כי בכ-150 מקרים לא הקפיד האגף ברישומיו על </w:t>
      </w:r>
      <w:r w:rsidRPr="000C4784">
        <w:rPr>
          <w:sz w:val="18"/>
          <w:szCs w:val="18"/>
          <w:rtl/>
        </w:rPr>
        <w:t xml:space="preserve">הפרדה </w:t>
      </w:r>
      <w:r w:rsidRPr="000C4784">
        <w:rPr>
          <w:rFonts w:hint="cs"/>
          <w:sz w:val="18"/>
          <w:szCs w:val="18"/>
          <w:rtl/>
        </w:rPr>
        <w:t xml:space="preserve">בין עזרת זולת מטעמים רפואיים לעזרת זולת לצרכים מיוחדים. </w:t>
      </w:r>
    </w:p>
    <w:p w:rsidR="004E6C7C" w:rsidRPr="003E3904" w:rsidP="003E3904">
      <w:pPr>
        <w:pStyle w:val="RESHET"/>
        <w:ind w:left="567"/>
        <w:rPr>
          <w:rtl/>
        </w:rPr>
      </w:pPr>
      <w:r w:rsidRPr="003E3904">
        <w:rPr>
          <w:rFonts w:hint="cs"/>
          <w:rtl/>
        </w:rPr>
        <w:t>משרד מבקר המדינה מעיר לאגף שיקום נכים כי בהיעדר הפרדה ברישומיו כאמור ייתכן שיש</w:t>
      </w:r>
      <w:r w:rsidRPr="003E3904">
        <w:rPr>
          <w:rtl/>
        </w:rPr>
        <w:t xml:space="preserve"> נכי צה"ל שמקבלים עזרת זולת לצרכים מיוחדים בלבד</w:t>
      </w:r>
      <w:r w:rsidRPr="003E3904">
        <w:rPr>
          <w:rFonts w:hint="cs"/>
          <w:rtl/>
        </w:rPr>
        <w:t xml:space="preserve"> ונשללה מהם </w:t>
      </w:r>
      <w:r w:rsidRPr="003E3904">
        <w:rPr>
          <w:rtl/>
        </w:rPr>
        <w:t>גמלת סיעוד מהביטוח הלאומי</w:t>
      </w:r>
      <w:r w:rsidRPr="003E3904">
        <w:rPr>
          <w:rFonts w:hint="cs"/>
          <w:rtl/>
        </w:rPr>
        <w:t xml:space="preserve">, אף שאין מדובר בכפל גמלאות. על </w:t>
      </w:r>
      <w:r w:rsidRPr="003E3904">
        <w:rPr>
          <w:rtl/>
        </w:rPr>
        <w:t>אגף שיקום נכים</w:t>
      </w:r>
      <w:r w:rsidRPr="003E3904">
        <w:rPr>
          <w:rFonts w:hint="cs"/>
          <w:rtl/>
        </w:rPr>
        <w:t xml:space="preserve"> לבצע הפרדה ברישומיו כדי לא לפגוע בזכויות נכי צה</w:t>
      </w:r>
      <w:r w:rsidRPr="003E3904">
        <w:rPr>
          <w:rtl/>
        </w:rPr>
        <w:t>"</w:t>
      </w:r>
      <w:r w:rsidRPr="003E3904">
        <w:rPr>
          <w:rFonts w:hint="cs"/>
          <w:rtl/>
        </w:rPr>
        <w:t>ל. זאת ועוד, על אגף שיקום נכים והביטוח הלאומי לבחון אם ישנם מקרים שבהם יש פגיעה בזכויות נכי צה"ל. היה ויימצאו כאלה, עליהם לפעול להשבת הגמלאות שנשללו.</w:t>
      </w:r>
    </w:p>
    <w:p w:rsidR="004E6C7C" w:rsidRPr="000C4784" w:rsidP="003E3904">
      <w:pPr>
        <w:spacing w:before="180" w:line="240" w:lineRule="exact"/>
        <w:ind w:left="340" w:right="2268"/>
        <w:jc w:val="both"/>
        <w:rPr>
          <w:rFonts w:ascii="Tahoma" w:hAnsi="Tahoma" w:cs="Tahoma"/>
          <w:sz w:val="18"/>
          <w:szCs w:val="18"/>
          <w:rtl/>
        </w:rPr>
      </w:pPr>
      <w:r w:rsidRPr="000C4784">
        <w:rPr>
          <w:rFonts w:ascii="Tahoma" w:hAnsi="Tahoma" w:cs="Tahoma"/>
          <w:sz w:val="18"/>
          <w:szCs w:val="18"/>
          <w:rtl/>
        </w:rPr>
        <w:t xml:space="preserve">אגף שיקום נכים </w:t>
      </w:r>
      <w:r w:rsidRPr="000C4784">
        <w:rPr>
          <w:rFonts w:ascii="Tahoma" w:hAnsi="Tahoma" w:cs="Tahoma" w:hint="cs"/>
          <w:sz w:val="18"/>
          <w:szCs w:val="18"/>
          <w:rtl/>
        </w:rPr>
        <w:t xml:space="preserve">כתב בתגובתו </w:t>
      </w:r>
      <w:r w:rsidRPr="000C4784">
        <w:rPr>
          <w:rFonts w:ascii="Tahoma" w:hAnsi="Tahoma" w:cs="Tahoma"/>
          <w:sz w:val="18"/>
          <w:szCs w:val="18"/>
          <w:rtl/>
        </w:rPr>
        <w:t>כי הוא פועל לצמצום פערי העבר בנושא זה ולב</w:t>
      </w:r>
      <w:r w:rsidRPr="000C4784">
        <w:rPr>
          <w:rFonts w:ascii="Tahoma" w:hAnsi="Tahoma" w:cs="Tahoma" w:hint="cs"/>
          <w:sz w:val="18"/>
          <w:szCs w:val="18"/>
          <w:rtl/>
        </w:rPr>
        <w:t>י</w:t>
      </w:r>
      <w:r w:rsidRPr="000C4784">
        <w:rPr>
          <w:rFonts w:ascii="Tahoma" w:hAnsi="Tahoma" w:cs="Tahoma"/>
          <w:sz w:val="18"/>
          <w:szCs w:val="18"/>
          <w:rtl/>
        </w:rPr>
        <w:t>צ</w:t>
      </w:r>
      <w:r w:rsidRPr="000C4784">
        <w:rPr>
          <w:rFonts w:ascii="Tahoma" w:hAnsi="Tahoma" w:cs="Tahoma" w:hint="cs"/>
          <w:sz w:val="18"/>
          <w:szCs w:val="18"/>
          <w:rtl/>
        </w:rPr>
        <w:t>ו</w:t>
      </w:r>
      <w:r w:rsidRPr="000C4784">
        <w:rPr>
          <w:rFonts w:ascii="Tahoma" w:hAnsi="Tahoma" w:cs="Tahoma"/>
          <w:sz w:val="18"/>
          <w:szCs w:val="18"/>
          <w:rtl/>
        </w:rPr>
        <w:t xml:space="preserve">ע הפרדה </w:t>
      </w:r>
      <w:r w:rsidRPr="000C4784">
        <w:rPr>
          <w:rFonts w:ascii="Tahoma" w:hAnsi="Tahoma" w:cs="Tahoma" w:hint="cs"/>
          <w:sz w:val="18"/>
          <w:szCs w:val="18"/>
          <w:rtl/>
        </w:rPr>
        <w:t>ברישומיו</w:t>
      </w:r>
      <w:r w:rsidRPr="000C4784">
        <w:rPr>
          <w:rFonts w:ascii="Tahoma" w:hAnsi="Tahoma" w:cs="Tahoma"/>
          <w:sz w:val="18"/>
          <w:szCs w:val="18"/>
          <w:rtl/>
        </w:rPr>
        <w:t xml:space="preserve"> כאמור.</w:t>
      </w:r>
    </w:p>
    <w:p w:rsidR="003E3904" w:rsidRPr="00D43E82" w:rsidP="003E390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E6C7C" w:rsidRPr="000C4784" w:rsidP="003E3904">
      <w:pPr>
        <w:pStyle w:val="RESHET"/>
        <w:rPr>
          <w:rtl/>
        </w:rPr>
      </w:pPr>
      <w:r w:rsidRPr="000C4784">
        <w:rPr>
          <w:rFonts w:hint="cs"/>
          <w:rtl/>
        </w:rPr>
        <w:t>לצד החשיבות שבמניעת כפל תשלומים, כפי שהוגדר בחוק הביטוח הלאומי ובתקנות שהותקנו מכוחו, ובמניעת בזבוז משאבי המדינה, חשוב לא פחות למנוע פגיעה בזכויות נכי צה</w:t>
      </w:r>
      <w:r w:rsidRPr="000C4784">
        <w:rPr>
          <w:rtl/>
        </w:rPr>
        <w:t>"</w:t>
      </w:r>
      <w:r w:rsidRPr="000C4784">
        <w:rPr>
          <w:rFonts w:hint="cs"/>
          <w:rtl/>
        </w:rPr>
        <w:t>ל המגיעות להם על פי דין.</w:t>
      </w:r>
    </w:p>
    <w:p w:rsidR="004E6C7C" w:rsidRPr="000C4784" w:rsidP="003E3904">
      <w:pPr>
        <w:pStyle w:val="RESHET"/>
        <w:rPr>
          <w:rtl/>
        </w:rPr>
      </w:pPr>
      <w:r w:rsidRPr="000C4784">
        <w:rPr>
          <w:rFonts w:hint="cs"/>
          <w:rtl/>
        </w:rPr>
        <w:t xml:space="preserve">נוכח זאת, על אגף שיקום נכים והביטוח הלאומי לבחון את כפל התשלומים בין קצבאות </w:t>
      </w:r>
      <w:r w:rsidRPr="000C4784">
        <w:rPr>
          <w:rFonts w:hint="cs"/>
          <w:rtl/>
        </w:rPr>
        <w:t>שר"ם</w:t>
      </w:r>
      <w:r w:rsidRPr="000C4784">
        <w:rPr>
          <w:rFonts w:hint="cs"/>
          <w:rtl/>
        </w:rPr>
        <w:t xml:space="preserve"> וקצבאות סיעוד מהביטוח הלאומי לבין מלווה ועזרת זולת מטעמים רפואיים שאותם מממן אגף שיקום נכים. במסגרת זו עליהם לבחון את עניינם של נכי צה</w:t>
      </w:r>
      <w:r w:rsidRPr="000C4784">
        <w:rPr>
          <w:rtl/>
        </w:rPr>
        <w:t>"</w:t>
      </w:r>
      <w:r w:rsidRPr="000C4784">
        <w:rPr>
          <w:rFonts w:hint="cs"/>
          <w:rtl/>
        </w:rPr>
        <w:t>ל שאגף שיקום נכים כבר מצא כי הם מקבלים כפל תשלומים (בגין קבלת קצבת סיעוד וליווי גם יחד), ולבחון אם נכי צה</w:t>
      </w:r>
      <w:r w:rsidRPr="000C4784">
        <w:rPr>
          <w:rtl/>
        </w:rPr>
        <w:t>"</w:t>
      </w:r>
      <w:r w:rsidRPr="000C4784">
        <w:rPr>
          <w:rFonts w:hint="cs"/>
          <w:rtl/>
        </w:rPr>
        <w:t xml:space="preserve">ל נוספים מקבלים כפל תשלומים עקב שילובים אחרים של כל סוגי התשלומים האפשריים (כגון: קצבת </w:t>
      </w:r>
      <w:r w:rsidRPr="000C4784">
        <w:rPr>
          <w:rFonts w:hint="cs"/>
          <w:rtl/>
        </w:rPr>
        <w:t>שר"ם</w:t>
      </w:r>
      <w:r w:rsidRPr="000C4784">
        <w:rPr>
          <w:rFonts w:hint="cs"/>
          <w:rtl/>
        </w:rPr>
        <w:t xml:space="preserve"> וליווי, קצבת </w:t>
      </w:r>
      <w:r w:rsidRPr="000C4784">
        <w:rPr>
          <w:rFonts w:hint="cs"/>
          <w:rtl/>
        </w:rPr>
        <w:t>שר"ם</w:t>
      </w:r>
      <w:r w:rsidRPr="000C4784">
        <w:rPr>
          <w:rFonts w:hint="cs"/>
          <w:rtl/>
        </w:rPr>
        <w:t xml:space="preserve"> ועזרת זולת מטעמים רפואיים וקצבת סיעוד ועזרת זולת מטעמים רפואיים). </w:t>
      </w:r>
    </w:p>
    <w:p w:rsidR="004E6C7C" w:rsidRPr="000C4784" w:rsidP="003E3904">
      <w:pPr>
        <w:pStyle w:val="RESHET"/>
        <w:rPr>
          <w:rtl/>
        </w:rPr>
      </w:pPr>
      <w:r w:rsidRPr="000C4784">
        <w:rPr>
          <w:rFonts w:hint="cs"/>
          <w:rtl/>
        </w:rPr>
        <w:t xml:space="preserve">על אגף שיקום נכים והביטוח הלאומי לפעול לתיאום מלא ביניהם בנושא כפל התשלומים בגין כל השילובים הרלוונטיים של עזרת זולת מטעמים רפואיים וליווי עם קצבת סיעוד וקצבת </w:t>
      </w:r>
      <w:r w:rsidRPr="000C4784">
        <w:rPr>
          <w:rFonts w:hint="cs"/>
          <w:rtl/>
        </w:rPr>
        <w:t>שר"ם</w:t>
      </w:r>
      <w:r w:rsidRPr="000C4784">
        <w:rPr>
          <w:rFonts w:hint="cs"/>
          <w:rtl/>
        </w:rPr>
        <w:t>. על מנת שלא לפגוע בנכי צה</w:t>
      </w:r>
      <w:r w:rsidRPr="000C4784">
        <w:rPr>
          <w:rtl/>
        </w:rPr>
        <w:t>"</w:t>
      </w:r>
      <w:r w:rsidRPr="000C4784">
        <w:rPr>
          <w:rFonts w:hint="cs"/>
          <w:rtl/>
        </w:rPr>
        <w:t xml:space="preserve">ל, עליהם לפרסם בעניינן של סוגיות אלה הוראות המבהירות כיצד יש לנהוג במקרים שונים של כפל תשלומים אפשרי בהתאם לחוק הביטוח הלאומי, לתקנות ולעקרונות שעליהם מושתתים חוזרי הביטוח הלאומי הרלוונטיים. </w:t>
      </w:r>
    </w:p>
    <w:p w:rsidR="004E6C7C" w:rsidRPr="000C4784" w:rsidP="000C4784">
      <w:pPr>
        <w:spacing w:line="240" w:lineRule="exact"/>
        <w:ind w:right="2268"/>
        <w:jc w:val="both"/>
        <w:rPr>
          <w:rFonts w:ascii="Tahoma" w:hAnsi="Tahoma" w:cs="Tahoma"/>
          <w:sz w:val="18"/>
          <w:szCs w:val="18"/>
        </w:rPr>
      </w:pPr>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4"/>
        <w:rPr>
          <w:rtl/>
        </w:rPr>
      </w:pPr>
      <w:bookmarkStart w:id="12" w:name="_Toc522702555"/>
      <w:r w:rsidRPr="00B90739">
        <w:rPr>
          <w:rFonts w:hint="cs"/>
          <w:rtl/>
        </w:rPr>
        <w:t>היבטים נוספים בפעילות האגף</w:t>
      </w:r>
      <w:bookmarkEnd w:id="12"/>
      <w:r w:rsidRPr="00B90739">
        <w:rPr>
          <w:rFonts w:hint="cs"/>
          <w:rtl/>
        </w:rPr>
        <w:t xml:space="preserve"> </w:t>
      </w:r>
    </w:p>
    <w:p w:rsidR="004E6C7C" w:rsidRPr="00B90739" w:rsidP="00586992">
      <w:pPr>
        <w:pStyle w:val="KOT5"/>
        <w:rPr>
          <w:rtl/>
        </w:rPr>
      </w:pPr>
      <w:r w:rsidRPr="00B90739">
        <w:rPr>
          <w:rFonts w:hint="cs"/>
          <w:rtl/>
        </w:rPr>
        <w:t>אי-העברת מידע בין קופות החולים לבין אגף שיקום נכים</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כאמור, </w:t>
      </w:r>
      <w:r w:rsidRPr="000C4784">
        <w:rPr>
          <w:rFonts w:ascii="Tahoma" w:hAnsi="Tahoma" w:cs="Tahoma"/>
          <w:sz w:val="18"/>
          <w:szCs w:val="18"/>
          <w:rtl/>
        </w:rPr>
        <w:t xml:space="preserve">אגף שיקום נכים מעניק לנכי צה"ל שירותים רפואיים </w:t>
      </w:r>
      <w:r w:rsidRPr="000C4784">
        <w:rPr>
          <w:rFonts w:ascii="Tahoma" w:hAnsi="Tahoma" w:cs="Tahoma" w:hint="cs"/>
          <w:sz w:val="18"/>
          <w:szCs w:val="18"/>
          <w:rtl/>
        </w:rPr>
        <w:t>במסגרת ה</w:t>
      </w:r>
      <w:r w:rsidRPr="000C4784">
        <w:rPr>
          <w:rFonts w:ascii="Tahoma" w:hAnsi="Tahoma" w:cs="Tahoma"/>
          <w:sz w:val="18"/>
          <w:szCs w:val="18"/>
          <w:rtl/>
        </w:rPr>
        <w:t xml:space="preserve">טיפול </w:t>
      </w:r>
      <w:r w:rsidRPr="000C4784">
        <w:rPr>
          <w:rFonts w:ascii="Tahoma" w:hAnsi="Tahoma" w:cs="Tahoma" w:hint="cs"/>
          <w:sz w:val="18"/>
          <w:szCs w:val="18"/>
          <w:rtl/>
        </w:rPr>
        <w:t>ה</w:t>
      </w:r>
      <w:r w:rsidRPr="000C4784">
        <w:rPr>
          <w:rFonts w:ascii="Tahoma" w:hAnsi="Tahoma" w:cs="Tahoma"/>
          <w:sz w:val="18"/>
          <w:szCs w:val="18"/>
          <w:rtl/>
        </w:rPr>
        <w:t xml:space="preserve">רפואי </w:t>
      </w:r>
      <w:r w:rsidRPr="000C4784">
        <w:rPr>
          <w:rFonts w:ascii="Tahoma" w:hAnsi="Tahoma" w:cs="Tahoma" w:hint="cs"/>
          <w:sz w:val="18"/>
          <w:szCs w:val="18"/>
          <w:rtl/>
        </w:rPr>
        <w:t>ב</w:t>
      </w:r>
      <w:r w:rsidRPr="000C4784">
        <w:rPr>
          <w:rFonts w:ascii="Tahoma" w:hAnsi="Tahoma" w:cs="Tahoma"/>
          <w:sz w:val="18"/>
          <w:szCs w:val="18"/>
          <w:rtl/>
        </w:rPr>
        <w:t>נכות המוכרת שלהם</w:t>
      </w:r>
      <w:r w:rsidRPr="000C4784">
        <w:rPr>
          <w:rFonts w:ascii="Tahoma" w:hAnsi="Tahoma" w:cs="Tahoma" w:hint="cs"/>
          <w:sz w:val="18"/>
          <w:szCs w:val="18"/>
          <w:rtl/>
        </w:rPr>
        <w:t xml:space="preserve">. את הטיפול הרפואי שאינו קשור </w:t>
      </w:r>
      <w:r w:rsidRPr="000C4784">
        <w:rPr>
          <w:rFonts w:ascii="Tahoma" w:hAnsi="Tahoma" w:cs="Tahoma"/>
          <w:sz w:val="18"/>
          <w:szCs w:val="18"/>
          <w:rtl/>
        </w:rPr>
        <w:t>לנכות המוכרת שלהם מקבלים נכי צה"ל</w:t>
      </w:r>
      <w:r w:rsidRPr="000C4784">
        <w:rPr>
          <w:rFonts w:ascii="Tahoma" w:hAnsi="Tahoma" w:cs="Tahoma" w:hint="cs"/>
          <w:sz w:val="18"/>
          <w:szCs w:val="18"/>
          <w:rtl/>
        </w:rPr>
        <w:t xml:space="preserve"> בקופות החולים.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נוכח זאת, מצופה היה שלרופאים המחוזיים באגף שיקום נכים - שלהם האחריות והסמכות לריכוז הטיפול הרפואי והמשקם בנכי צה</w:t>
      </w:r>
      <w:r w:rsidRPr="000C4784">
        <w:rPr>
          <w:rFonts w:ascii="Tahoma" w:hAnsi="Tahoma" w:cs="Tahoma"/>
          <w:sz w:val="18"/>
          <w:szCs w:val="18"/>
          <w:rtl/>
        </w:rPr>
        <w:t>"</w:t>
      </w:r>
      <w:r w:rsidRPr="000C4784">
        <w:rPr>
          <w:rFonts w:ascii="Tahoma" w:hAnsi="Tahoma" w:cs="Tahoma" w:hint="cs"/>
          <w:sz w:val="18"/>
          <w:szCs w:val="18"/>
          <w:rtl/>
        </w:rPr>
        <w:t>ל - יהיה מידע מלא על מצבו הרפואי של נכה צה"ל, לרבות מידע על בדיקות שהופנה אליהן ועל תרופות שהוא מקבל מקופת החולים</w:t>
      </w:r>
      <w:r>
        <w:rPr>
          <w:rStyle w:val="FootnoteReference0"/>
          <w:rFonts w:ascii="Tahoma" w:hAnsi="Tahoma" w:cs="Tahoma"/>
          <w:sz w:val="18"/>
          <w:szCs w:val="18"/>
          <w:rtl/>
        </w:rPr>
        <w:footnoteReference w:id="76"/>
      </w:r>
      <w:r w:rsidRPr="000C4784">
        <w:rPr>
          <w:rFonts w:ascii="Tahoma" w:hAnsi="Tahoma" w:cs="Tahoma" w:hint="cs"/>
          <w:sz w:val="18"/>
          <w:szCs w:val="18"/>
          <w:rtl/>
        </w:rPr>
        <w:t xml:space="preserve">. </w:t>
      </w:r>
    </w:p>
    <w:p w:rsidR="004E6C7C" w:rsidRPr="000C4784" w:rsidP="003E3904">
      <w:pPr>
        <w:spacing w:after="240" w:line="240" w:lineRule="exact"/>
        <w:ind w:right="2268"/>
        <w:jc w:val="both"/>
        <w:rPr>
          <w:rFonts w:ascii="Tahoma" w:hAnsi="Tahoma" w:cs="Tahoma"/>
          <w:sz w:val="18"/>
          <w:szCs w:val="18"/>
          <w:rtl/>
        </w:rPr>
      </w:pPr>
      <w:r w:rsidRPr="000C4784">
        <w:rPr>
          <w:rFonts w:ascii="Tahoma" w:hAnsi="Tahoma" w:cs="Tahoma" w:hint="cs"/>
          <w:sz w:val="18"/>
          <w:szCs w:val="18"/>
          <w:rtl/>
        </w:rPr>
        <w:t xml:space="preserve">כבר ביולי 2011 עדכן הרופא הראשי דאז את הרופאים המחוזיים באגף כי לא צלחו המאמצים להסדיר את החלפת המידע בין קופות החולים </w:t>
      </w:r>
      <w:r w:rsidRPr="000C4784">
        <w:rPr>
          <w:rFonts w:ascii="Tahoma" w:hAnsi="Tahoma" w:cs="Tahoma" w:hint="cs"/>
          <w:sz w:val="18"/>
          <w:szCs w:val="18"/>
          <w:rtl/>
        </w:rPr>
        <w:t>למשהב"ט</w:t>
      </w:r>
      <w:r w:rsidRPr="000C4784">
        <w:rPr>
          <w:rFonts w:ascii="Tahoma" w:hAnsi="Tahoma" w:cs="Tahoma" w:hint="cs"/>
          <w:sz w:val="18"/>
          <w:szCs w:val="18"/>
          <w:rtl/>
        </w:rPr>
        <w:t xml:space="preserve"> בעניינו של הטיפול התרופתי שמקבלים נכי צה</w:t>
      </w:r>
      <w:r w:rsidRPr="000C4784">
        <w:rPr>
          <w:rFonts w:ascii="Tahoma" w:hAnsi="Tahoma" w:cs="Tahoma"/>
          <w:sz w:val="18"/>
          <w:szCs w:val="18"/>
          <w:rtl/>
        </w:rPr>
        <w:t>"</w:t>
      </w:r>
      <w:r w:rsidRPr="000C4784">
        <w:rPr>
          <w:rFonts w:ascii="Tahoma" w:hAnsi="Tahoma" w:cs="Tahoma" w:hint="cs"/>
          <w:sz w:val="18"/>
          <w:szCs w:val="18"/>
          <w:rtl/>
        </w:rPr>
        <w:t>ל. הרופא הראשי הזהיר מפני תגובות בין-תרופתיות שעלולות להיווצר בשל כך. כדי למזער את הנזקים, הוא הנחה את הרופאים לדרוש מנכי צה</w:t>
      </w:r>
      <w:r w:rsidRPr="000C4784">
        <w:rPr>
          <w:rFonts w:ascii="Tahoma" w:hAnsi="Tahoma" w:cs="Tahoma"/>
          <w:sz w:val="18"/>
          <w:szCs w:val="18"/>
          <w:rtl/>
        </w:rPr>
        <w:t>"</w:t>
      </w:r>
      <w:r w:rsidRPr="000C4784">
        <w:rPr>
          <w:rFonts w:ascii="Tahoma" w:hAnsi="Tahoma" w:cs="Tahoma" w:hint="cs"/>
          <w:sz w:val="18"/>
          <w:szCs w:val="18"/>
          <w:rtl/>
        </w:rPr>
        <w:t xml:space="preserve">ל דף ריכוז אבחנות ותרופות הנושא את חתימת רופא המשפחה שלהם, כדי שהוא ייסרק לתוך תיקם הרפואי באגף שיקום נכים. </w:t>
      </w:r>
    </w:p>
    <w:p w:rsidR="004E6C7C" w:rsidRPr="000C4784" w:rsidP="003E3904">
      <w:pPr>
        <w:pStyle w:val="RESHET"/>
        <w:rPr>
          <w:rtl/>
        </w:rPr>
      </w:pPr>
      <w:r w:rsidRPr="000C4784">
        <w:rPr>
          <w:rFonts w:hint="cs"/>
          <w:rtl/>
        </w:rPr>
        <w:t>בביקורת עלה כי משנת 2011 אגף שיקום נכים לא שב ופעל לכך שקופות החולים ימסרו לו מידע על הטיפול הרפואי שהן נותנות לנכי צה</w:t>
      </w:r>
      <w:r w:rsidRPr="000C4784">
        <w:rPr>
          <w:rtl/>
        </w:rPr>
        <w:t>"</w:t>
      </w:r>
      <w:r w:rsidRPr="000C4784">
        <w:rPr>
          <w:rFonts w:hint="cs"/>
          <w:rtl/>
        </w:rPr>
        <w:t>ל. עוד העלתה הביקורת כי על אף ההנחיה האמורה מיולי 2011, רק בשנת 2017 הוחל בביצוע פיילוט שבמסגרתו נדרשו</w:t>
      </w:r>
      <w:r w:rsidRPr="000C4784">
        <w:rPr>
          <w:rtl/>
        </w:rPr>
        <w:t xml:space="preserve"> </w:t>
      </w:r>
      <w:r w:rsidRPr="000C4784">
        <w:rPr>
          <w:rFonts w:hint="cs"/>
          <w:rtl/>
        </w:rPr>
        <w:t>הרופאים לבקש מנכי צה</w:t>
      </w:r>
      <w:r w:rsidRPr="000C4784">
        <w:rPr>
          <w:rtl/>
        </w:rPr>
        <w:t>"</w:t>
      </w:r>
      <w:r w:rsidRPr="000C4784">
        <w:rPr>
          <w:rFonts w:hint="cs"/>
          <w:rtl/>
        </w:rPr>
        <w:t>ל למסור להם את רשימת התרופות</w:t>
      </w:r>
      <w:r w:rsidRPr="000C4784">
        <w:rPr>
          <w:rtl/>
        </w:rPr>
        <w:t xml:space="preserve"> </w:t>
      </w:r>
      <w:r w:rsidRPr="000C4784">
        <w:rPr>
          <w:rFonts w:hint="cs"/>
          <w:rtl/>
        </w:rPr>
        <w:t>שהם מקבלים מקופות</w:t>
      </w:r>
      <w:r w:rsidRPr="000C4784">
        <w:rPr>
          <w:rtl/>
        </w:rPr>
        <w:t xml:space="preserve"> </w:t>
      </w:r>
      <w:r w:rsidRPr="000C4784">
        <w:rPr>
          <w:rFonts w:hint="cs"/>
          <w:rtl/>
        </w:rPr>
        <w:t xml:space="preserve">החולים. </w:t>
      </w:r>
    </w:p>
    <w:p w:rsidR="004E6C7C" w:rsidRPr="000C4784" w:rsidP="003E3904">
      <w:pPr>
        <w:spacing w:before="180" w:after="240" w:line="240" w:lineRule="exact"/>
        <w:ind w:right="2268"/>
        <w:jc w:val="both"/>
        <w:rPr>
          <w:rFonts w:ascii="Tahoma" w:hAnsi="Tahoma" w:cs="Tahoma"/>
          <w:sz w:val="18"/>
          <w:szCs w:val="18"/>
          <w:rtl/>
        </w:rPr>
      </w:pPr>
      <w:r w:rsidRPr="000C4784">
        <w:rPr>
          <w:rFonts w:ascii="Tahoma" w:hAnsi="Tahoma" w:cs="Tahoma" w:hint="cs"/>
          <w:sz w:val="18"/>
          <w:szCs w:val="18"/>
          <w:rtl/>
        </w:rPr>
        <w:t>בסקר</w:t>
      </w:r>
      <w:r w:rsidRPr="000C4784">
        <w:rPr>
          <w:rFonts w:ascii="Tahoma" w:hAnsi="Tahoma" w:cs="Tahoma"/>
          <w:sz w:val="18"/>
          <w:szCs w:val="18"/>
          <w:rtl/>
        </w:rPr>
        <w:t xml:space="preserve"> </w:t>
      </w:r>
      <w:r w:rsidRPr="000C4784">
        <w:rPr>
          <w:rFonts w:ascii="Tahoma" w:hAnsi="Tahoma" w:cs="Tahoma" w:hint="cs"/>
          <w:sz w:val="18"/>
          <w:szCs w:val="18"/>
          <w:rtl/>
        </w:rPr>
        <w:t>שבוצע</w:t>
      </w:r>
      <w:r w:rsidRPr="000C4784">
        <w:rPr>
          <w:rFonts w:ascii="Tahoma" w:hAnsi="Tahoma" w:cs="Tahoma"/>
          <w:sz w:val="18"/>
          <w:szCs w:val="18"/>
          <w:rtl/>
        </w:rPr>
        <w:t xml:space="preserve"> </w:t>
      </w:r>
      <w:r w:rsidRPr="000C4784">
        <w:rPr>
          <w:rFonts w:ascii="Tahoma" w:hAnsi="Tahoma" w:cs="Tahoma" w:hint="cs"/>
          <w:sz w:val="18"/>
          <w:szCs w:val="18"/>
          <w:rtl/>
        </w:rPr>
        <w:t>עבור משרד</w:t>
      </w:r>
      <w:r w:rsidRPr="000C4784">
        <w:rPr>
          <w:rFonts w:ascii="Tahoma" w:hAnsi="Tahoma" w:cs="Tahoma"/>
          <w:sz w:val="18"/>
          <w:szCs w:val="18"/>
          <w:rtl/>
        </w:rPr>
        <w:t xml:space="preserve"> </w:t>
      </w:r>
      <w:r w:rsidRPr="000C4784">
        <w:rPr>
          <w:rFonts w:ascii="Tahoma" w:hAnsi="Tahoma" w:cs="Tahoma" w:hint="cs"/>
          <w:sz w:val="18"/>
          <w:szCs w:val="18"/>
          <w:rtl/>
        </w:rPr>
        <w:t>מבקר</w:t>
      </w:r>
      <w:r w:rsidRPr="000C4784">
        <w:rPr>
          <w:rFonts w:ascii="Tahoma" w:hAnsi="Tahoma" w:cs="Tahoma"/>
          <w:sz w:val="18"/>
          <w:szCs w:val="18"/>
          <w:rtl/>
        </w:rPr>
        <w:t xml:space="preserve"> </w:t>
      </w:r>
      <w:r w:rsidRPr="000C4784">
        <w:rPr>
          <w:rFonts w:ascii="Tahoma" w:hAnsi="Tahoma" w:cs="Tahoma" w:hint="cs"/>
          <w:sz w:val="18"/>
          <w:szCs w:val="18"/>
          <w:rtl/>
        </w:rPr>
        <w:t>המדינה עלה כי רק 16%</w:t>
      </w:r>
      <w:r w:rsidRPr="000C4784">
        <w:rPr>
          <w:rFonts w:ascii="Tahoma" w:hAnsi="Tahoma" w:cs="Tahoma"/>
          <w:sz w:val="18"/>
          <w:szCs w:val="18"/>
          <w:rtl/>
        </w:rPr>
        <w:t xml:space="preserve"> </w:t>
      </w:r>
      <w:r w:rsidRPr="000C4784">
        <w:rPr>
          <w:rFonts w:ascii="Tahoma" w:hAnsi="Tahoma" w:cs="Tahoma" w:hint="cs"/>
          <w:sz w:val="18"/>
          <w:szCs w:val="18"/>
          <w:rtl/>
        </w:rPr>
        <w:t>מהמשיבים</w:t>
      </w:r>
      <w:r w:rsidRPr="000C4784">
        <w:rPr>
          <w:rFonts w:ascii="Tahoma" w:hAnsi="Tahoma" w:cs="Tahoma"/>
          <w:sz w:val="18"/>
          <w:szCs w:val="18"/>
          <w:rtl/>
        </w:rPr>
        <w:t xml:space="preserve"> </w:t>
      </w:r>
      <w:r w:rsidRPr="000C4784">
        <w:rPr>
          <w:rFonts w:ascii="Tahoma" w:hAnsi="Tahoma" w:cs="Tahoma" w:hint="cs"/>
          <w:sz w:val="18"/>
          <w:szCs w:val="18"/>
          <w:rtl/>
        </w:rPr>
        <w:t xml:space="preserve">ענו שהם </w:t>
      </w:r>
      <w:r w:rsidRPr="000C4784">
        <w:rPr>
          <w:rFonts w:ascii="Tahoma" w:hAnsi="Tahoma" w:cs="Tahoma"/>
          <w:sz w:val="18"/>
          <w:szCs w:val="18"/>
          <w:rtl/>
        </w:rPr>
        <w:t>התבקשו למסור לרופא המחו</w:t>
      </w:r>
      <w:r w:rsidRPr="000C4784">
        <w:rPr>
          <w:rFonts w:ascii="Tahoma" w:hAnsi="Tahoma" w:cs="Tahoma" w:hint="cs"/>
          <w:sz w:val="18"/>
          <w:szCs w:val="18"/>
          <w:rtl/>
        </w:rPr>
        <w:t>זי</w:t>
      </w:r>
      <w:r w:rsidRPr="000C4784">
        <w:rPr>
          <w:rFonts w:ascii="Tahoma" w:hAnsi="Tahoma" w:cs="Tahoma"/>
          <w:sz w:val="18"/>
          <w:szCs w:val="18"/>
          <w:rtl/>
        </w:rPr>
        <w:t xml:space="preserve"> </w:t>
      </w:r>
      <w:r w:rsidRPr="000C4784">
        <w:rPr>
          <w:rFonts w:ascii="Tahoma" w:hAnsi="Tahoma" w:cs="Tahoma" w:hint="cs"/>
          <w:sz w:val="18"/>
          <w:szCs w:val="18"/>
          <w:rtl/>
        </w:rPr>
        <w:t>את</w:t>
      </w:r>
      <w:r w:rsidRPr="000C4784">
        <w:rPr>
          <w:rFonts w:ascii="Tahoma" w:hAnsi="Tahoma" w:cs="Tahoma"/>
          <w:sz w:val="18"/>
          <w:szCs w:val="18"/>
          <w:rtl/>
        </w:rPr>
        <w:t xml:space="preserve"> </w:t>
      </w:r>
      <w:r w:rsidRPr="000C4784">
        <w:rPr>
          <w:rFonts w:ascii="Tahoma" w:hAnsi="Tahoma" w:cs="Tahoma" w:hint="cs"/>
          <w:sz w:val="18"/>
          <w:szCs w:val="18"/>
          <w:rtl/>
        </w:rPr>
        <w:t>רשימת</w:t>
      </w:r>
      <w:r w:rsidRPr="000C4784">
        <w:rPr>
          <w:rFonts w:ascii="Tahoma" w:hAnsi="Tahoma" w:cs="Tahoma"/>
          <w:sz w:val="18"/>
          <w:szCs w:val="18"/>
          <w:rtl/>
        </w:rPr>
        <w:t xml:space="preserve"> </w:t>
      </w:r>
      <w:r w:rsidRPr="000C4784">
        <w:rPr>
          <w:rFonts w:ascii="Tahoma" w:hAnsi="Tahoma" w:cs="Tahoma" w:hint="cs"/>
          <w:sz w:val="18"/>
          <w:szCs w:val="18"/>
          <w:rtl/>
        </w:rPr>
        <w:t xml:space="preserve">התרופות שהם מקבלים בקופת החולים, 67% השיבו שלא התבקשו למסור לרופא המחוזי את רשימת התרופות כאמור, ו-17% השיבו כי אינם זוכרים. </w:t>
      </w:r>
      <w:r w:rsidRPr="000C4784">
        <w:rPr>
          <w:rFonts w:ascii="Tahoma" w:hAnsi="Tahoma" w:cs="Tahoma"/>
          <w:sz w:val="18"/>
          <w:szCs w:val="18"/>
          <w:rtl/>
        </w:rPr>
        <w:t xml:space="preserve">גם </w:t>
      </w:r>
      <w:r w:rsidRPr="000C4784">
        <w:rPr>
          <w:rFonts w:ascii="Tahoma" w:hAnsi="Tahoma" w:cs="Tahoma" w:hint="cs"/>
          <w:sz w:val="18"/>
          <w:szCs w:val="18"/>
          <w:rtl/>
        </w:rPr>
        <w:t xml:space="preserve">במסגרת </w:t>
      </w:r>
      <w:r w:rsidRPr="000C4784">
        <w:rPr>
          <w:rFonts w:ascii="Tahoma" w:hAnsi="Tahoma" w:cs="Tahoma"/>
          <w:sz w:val="18"/>
          <w:szCs w:val="18"/>
          <w:rtl/>
        </w:rPr>
        <w:t xml:space="preserve">שאלון ששלחו נציגי משרד מבקר המדינה </w:t>
      </w:r>
      <w:r w:rsidRPr="000C4784">
        <w:rPr>
          <w:rFonts w:ascii="Tahoma" w:hAnsi="Tahoma" w:cs="Tahoma" w:hint="cs"/>
          <w:sz w:val="18"/>
          <w:szCs w:val="18"/>
          <w:rtl/>
        </w:rPr>
        <w:t>לרופאים</w:t>
      </w:r>
      <w:r w:rsidRPr="000C4784">
        <w:rPr>
          <w:rFonts w:ascii="Tahoma" w:hAnsi="Tahoma" w:cs="Tahoma"/>
          <w:sz w:val="18"/>
          <w:szCs w:val="18"/>
          <w:rtl/>
        </w:rPr>
        <w:t xml:space="preserve"> המחוזיים</w:t>
      </w:r>
      <w:r w:rsidRPr="000C4784">
        <w:rPr>
          <w:rFonts w:ascii="Tahoma" w:hAnsi="Tahoma" w:cs="Tahoma" w:hint="cs"/>
          <w:sz w:val="18"/>
          <w:szCs w:val="18"/>
          <w:rtl/>
        </w:rPr>
        <w:t xml:space="preserve"> השיבו</w:t>
      </w:r>
      <w:r w:rsidRPr="000C4784">
        <w:rPr>
          <w:rFonts w:ascii="Tahoma" w:hAnsi="Tahoma" w:cs="Tahoma"/>
          <w:sz w:val="18"/>
          <w:szCs w:val="18"/>
          <w:rtl/>
        </w:rPr>
        <w:t xml:space="preserve"> </w:t>
      </w:r>
      <w:r w:rsidRPr="000C4784">
        <w:rPr>
          <w:rFonts w:ascii="Tahoma" w:hAnsi="Tahoma" w:cs="Tahoma" w:hint="cs"/>
          <w:sz w:val="18"/>
          <w:szCs w:val="18"/>
          <w:rtl/>
        </w:rPr>
        <w:t xml:space="preserve">שלושה מששת הרופאים שמילאו אותו </w:t>
      </w:r>
      <w:r w:rsidRPr="000C4784">
        <w:rPr>
          <w:rFonts w:ascii="Tahoma" w:hAnsi="Tahoma" w:cs="Tahoma"/>
          <w:sz w:val="18"/>
          <w:szCs w:val="18"/>
          <w:rtl/>
        </w:rPr>
        <w:t xml:space="preserve">כי הם </w:t>
      </w:r>
      <w:r w:rsidRPr="000C4784">
        <w:rPr>
          <w:rFonts w:ascii="Tahoma" w:hAnsi="Tahoma" w:cs="Tahoma" w:hint="cs"/>
          <w:sz w:val="18"/>
          <w:szCs w:val="18"/>
          <w:rtl/>
        </w:rPr>
        <w:t>אינם</w:t>
      </w:r>
      <w:r w:rsidRPr="000C4784">
        <w:rPr>
          <w:rFonts w:ascii="Tahoma" w:hAnsi="Tahoma" w:cs="Tahoma"/>
          <w:sz w:val="18"/>
          <w:szCs w:val="18"/>
          <w:rtl/>
        </w:rPr>
        <w:t xml:space="preserve"> </w:t>
      </w:r>
      <w:r w:rsidRPr="000C4784">
        <w:rPr>
          <w:rFonts w:ascii="Tahoma" w:hAnsi="Tahoma" w:cs="Tahoma" w:hint="cs"/>
          <w:sz w:val="18"/>
          <w:szCs w:val="18"/>
          <w:rtl/>
        </w:rPr>
        <w:t>שואלים</w:t>
      </w:r>
      <w:r w:rsidRPr="000C4784">
        <w:rPr>
          <w:rFonts w:ascii="Tahoma" w:hAnsi="Tahoma" w:cs="Tahoma"/>
          <w:sz w:val="18"/>
          <w:szCs w:val="18"/>
          <w:rtl/>
        </w:rPr>
        <w:t xml:space="preserve"> </w:t>
      </w:r>
      <w:r w:rsidRPr="000C4784">
        <w:rPr>
          <w:rFonts w:ascii="Tahoma" w:hAnsi="Tahoma" w:cs="Tahoma" w:hint="cs"/>
          <w:sz w:val="18"/>
          <w:szCs w:val="18"/>
          <w:rtl/>
        </w:rPr>
        <w:t>את</w:t>
      </w:r>
      <w:r w:rsidRPr="000C4784">
        <w:rPr>
          <w:rFonts w:ascii="Tahoma" w:hAnsi="Tahoma" w:cs="Tahoma"/>
          <w:sz w:val="18"/>
          <w:szCs w:val="18"/>
          <w:rtl/>
        </w:rPr>
        <w:t xml:space="preserve"> </w:t>
      </w:r>
      <w:r w:rsidRPr="000C4784">
        <w:rPr>
          <w:rFonts w:ascii="Tahoma" w:hAnsi="Tahoma" w:cs="Tahoma" w:hint="cs"/>
          <w:sz w:val="18"/>
          <w:szCs w:val="18"/>
          <w:rtl/>
        </w:rPr>
        <w:t>נכי צה"ל</w:t>
      </w:r>
      <w:r w:rsidRPr="000C4784">
        <w:rPr>
          <w:rFonts w:ascii="Tahoma" w:hAnsi="Tahoma" w:cs="Tahoma"/>
          <w:sz w:val="18"/>
          <w:szCs w:val="18"/>
          <w:rtl/>
        </w:rPr>
        <w:t xml:space="preserve"> </w:t>
      </w:r>
      <w:r w:rsidRPr="000C4784">
        <w:rPr>
          <w:rFonts w:ascii="Tahoma" w:hAnsi="Tahoma" w:cs="Tahoma" w:hint="cs"/>
          <w:sz w:val="18"/>
          <w:szCs w:val="18"/>
          <w:rtl/>
        </w:rPr>
        <w:t>אילו</w:t>
      </w:r>
      <w:r w:rsidRPr="000C4784">
        <w:rPr>
          <w:rFonts w:ascii="Tahoma" w:hAnsi="Tahoma" w:cs="Tahoma"/>
          <w:sz w:val="18"/>
          <w:szCs w:val="18"/>
          <w:rtl/>
        </w:rPr>
        <w:t xml:space="preserve"> </w:t>
      </w:r>
      <w:r w:rsidRPr="000C4784">
        <w:rPr>
          <w:rFonts w:ascii="Tahoma" w:hAnsi="Tahoma" w:cs="Tahoma" w:hint="cs"/>
          <w:sz w:val="18"/>
          <w:szCs w:val="18"/>
          <w:rtl/>
        </w:rPr>
        <w:t>תרופות</w:t>
      </w:r>
      <w:r w:rsidRPr="000C4784">
        <w:rPr>
          <w:rFonts w:ascii="Tahoma" w:hAnsi="Tahoma" w:cs="Tahoma"/>
          <w:sz w:val="18"/>
          <w:szCs w:val="18"/>
          <w:rtl/>
        </w:rPr>
        <w:t xml:space="preserve"> </w:t>
      </w:r>
      <w:r w:rsidRPr="000C4784">
        <w:rPr>
          <w:rFonts w:ascii="Tahoma" w:hAnsi="Tahoma" w:cs="Tahoma" w:hint="cs"/>
          <w:sz w:val="18"/>
          <w:szCs w:val="18"/>
          <w:rtl/>
        </w:rPr>
        <w:t>הם</w:t>
      </w:r>
      <w:r w:rsidRPr="000C4784">
        <w:rPr>
          <w:rFonts w:ascii="Tahoma" w:hAnsi="Tahoma" w:cs="Tahoma"/>
          <w:sz w:val="18"/>
          <w:szCs w:val="18"/>
          <w:rtl/>
        </w:rPr>
        <w:t xml:space="preserve"> </w:t>
      </w:r>
      <w:r w:rsidRPr="000C4784">
        <w:rPr>
          <w:rFonts w:ascii="Tahoma" w:hAnsi="Tahoma" w:cs="Tahoma" w:hint="cs"/>
          <w:sz w:val="18"/>
          <w:szCs w:val="18"/>
          <w:rtl/>
        </w:rPr>
        <w:t>נוטלים</w:t>
      </w:r>
      <w:r w:rsidRPr="000C4784">
        <w:rPr>
          <w:rFonts w:ascii="Tahoma" w:hAnsi="Tahoma" w:cs="Tahoma"/>
          <w:sz w:val="18"/>
          <w:szCs w:val="18"/>
          <w:rtl/>
        </w:rPr>
        <w:t xml:space="preserve"> </w:t>
      </w:r>
      <w:r w:rsidRPr="000C4784">
        <w:rPr>
          <w:rFonts w:ascii="Tahoma" w:hAnsi="Tahoma" w:cs="Tahoma" w:hint="cs"/>
          <w:sz w:val="18"/>
          <w:szCs w:val="18"/>
          <w:rtl/>
        </w:rPr>
        <w:t>במסגרת הטיפול</w:t>
      </w:r>
      <w:r w:rsidRPr="000C4784">
        <w:rPr>
          <w:rFonts w:ascii="Tahoma" w:hAnsi="Tahoma" w:cs="Tahoma"/>
          <w:sz w:val="18"/>
          <w:szCs w:val="18"/>
          <w:rtl/>
        </w:rPr>
        <w:t xml:space="preserve"> </w:t>
      </w:r>
      <w:r w:rsidRPr="000C4784">
        <w:rPr>
          <w:rFonts w:ascii="Tahoma" w:hAnsi="Tahoma" w:cs="Tahoma" w:hint="cs"/>
          <w:sz w:val="18"/>
          <w:szCs w:val="18"/>
          <w:rtl/>
        </w:rPr>
        <w:t>בקופות</w:t>
      </w:r>
      <w:r w:rsidRPr="000C4784">
        <w:rPr>
          <w:rFonts w:ascii="Tahoma" w:hAnsi="Tahoma" w:cs="Tahoma"/>
          <w:sz w:val="18"/>
          <w:szCs w:val="18"/>
          <w:rtl/>
        </w:rPr>
        <w:t xml:space="preserve"> </w:t>
      </w:r>
      <w:r w:rsidRPr="000C4784">
        <w:rPr>
          <w:rFonts w:ascii="Tahoma" w:hAnsi="Tahoma" w:cs="Tahoma" w:hint="cs"/>
          <w:sz w:val="18"/>
          <w:szCs w:val="18"/>
          <w:rtl/>
        </w:rPr>
        <w:t xml:space="preserve">החולים, וחמישה רופאים השיבו כי לפני שהם מוציאים הפניות לבדיקות הם אינם מקיימים בירור עם נכי צה"ל בנוגע לבדיקות שעברו בקופות החולים. </w:t>
      </w:r>
    </w:p>
    <w:p w:rsidR="004E6C7C" w:rsidRPr="000C4784" w:rsidP="00041014">
      <w:pPr>
        <w:pStyle w:val="RESHET"/>
        <w:rPr>
          <w:rtl/>
        </w:rPr>
      </w:pPr>
      <w:r w:rsidRPr="000C4784">
        <w:rPr>
          <w:rFonts w:hint="cs"/>
          <w:rtl/>
        </w:rPr>
        <w:t xml:space="preserve">משרד מבקר המדינה מעיר לאגף שיקום נכים כי </w:t>
      </w:r>
      <w:r w:rsidRPr="000C4784">
        <w:rPr>
          <w:rtl/>
        </w:rPr>
        <w:t xml:space="preserve">המידע הרפואי </w:t>
      </w:r>
      <w:r w:rsidRPr="000C4784">
        <w:rPr>
          <w:rFonts w:hint="cs"/>
          <w:rtl/>
        </w:rPr>
        <w:t>העומד לרשות</w:t>
      </w:r>
      <w:r w:rsidRPr="000C4784">
        <w:rPr>
          <w:rtl/>
        </w:rPr>
        <w:t xml:space="preserve"> </w:t>
      </w:r>
      <w:r w:rsidRPr="000C4784">
        <w:rPr>
          <w:rFonts w:hint="cs"/>
          <w:rtl/>
        </w:rPr>
        <w:t>ה</w:t>
      </w:r>
      <w:r w:rsidRPr="000C4784">
        <w:rPr>
          <w:rtl/>
        </w:rPr>
        <w:t xml:space="preserve">אגף </w:t>
      </w:r>
      <w:r w:rsidRPr="000C4784">
        <w:rPr>
          <w:rFonts w:hint="cs"/>
          <w:rtl/>
        </w:rPr>
        <w:t xml:space="preserve">מסתכם לרוב במידע על </w:t>
      </w:r>
      <w:r w:rsidRPr="000C4784">
        <w:rPr>
          <w:rtl/>
        </w:rPr>
        <w:t>נכות</w:t>
      </w:r>
      <w:r w:rsidRPr="000C4784">
        <w:rPr>
          <w:rFonts w:hint="cs"/>
          <w:rtl/>
        </w:rPr>
        <w:t>ם</w:t>
      </w:r>
      <w:r w:rsidRPr="000C4784">
        <w:rPr>
          <w:rtl/>
        </w:rPr>
        <w:t xml:space="preserve"> המוכרת של נכי צה"ל</w:t>
      </w:r>
      <w:r w:rsidRPr="000C4784">
        <w:rPr>
          <w:rFonts w:hint="cs"/>
          <w:rtl/>
        </w:rPr>
        <w:t>, ולפיכך בידי הרופאים המחוזיים באגף, האחראים על פי החוק לטיפול הרפואי בנכי צה"ל, אין על פי רוב תמונת מצב מקיפה על כלל הטיפולים והתרופות שמקבלים נכי צה</w:t>
      </w:r>
      <w:r w:rsidRPr="000C4784">
        <w:rPr>
          <w:rtl/>
        </w:rPr>
        <w:t>"</w:t>
      </w:r>
      <w:r w:rsidRPr="000C4784">
        <w:rPr>
          <w:rFonts w:hint="cs"/>
          <w:rtl/>
        </w:rPr>
        <w:t>ל הן בקופות החולים והן באגף שיקום, זאת אף שהדבר עלול לסכן את בריאותם של נכי צה</w:t>
      </w:r>
      <w:r w:rsidRPr="000C4784">
        <w:rPr>
          <w:rtl/>
        </w:rPr>
        <w:t>"</w:t>
      </w:r>
      <w:r w:rsidRPr="000C4784">
        <w:rPr>
          <w:rFonts w:hint="cs"/>
          <w:rtl/>
        </w:rPr>
        <w:t>ל: נכה צה"ל עלול ליטול תרופות שהתגובות ביניהן יזיקו לו</w:t>
      </w:r>
      <w:r>
        <w:rPr>
          <w:vertAlign w:val="superscript"/>
          <w:rtl/>
        </w:rPr>
        <w:footnoteReference w:id="77"/>
      </w:r>
      <w:r w:rsidRPr="000C4784">
        <w:rPr>
          <w:rFonts w:hint="cs"/>
          <w:rtl/>
        </w:rPr>
        <w:t>; נכה צה"ל עלול ליטול תרופות במינונים גבוהים מהנדרש עקב קבלת מרשמים לאותה תרופה הן מהרופא המחוזי והן מהרופא בקופות החולים; וכמו כן נכה צה"ל עלול לעבור בדיקות זהות בפרקי זמן חופפים או קרובים, שעלולות לחשוף אותו למשל לקרינה מיותרת. כל אלה אף עלולים לחשוף את הרופא המחוזי לתביעות בגין רשלנות רפואית.</w:t>
      </w:r>
      <w:r w:rsidRPr="00041014" w:rsidR="00041014">
        <w:rPr>
          <w:noProof/>
          <w:szCs w:val="17"/>
          <w:rtl/>
        </w:rPr>
        <w:t xml:space="preserve"> </w:t>
      </w:r>
      <w:r w:rsidRPr="0012789B" w:rsidR="00041014">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72035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7115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לרופאים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המחוזיים</w:t>
                            </w:r>
                            <w:r w:rsidRPr="00041014">
                              <w:rPr>
                                <w:rFonts w:cs="Tahoma"/>
                                <w:color w:val="0B5294"/>
                                <w:spacing w:val="-4"/>
                                <w:sz w:val="24"/>
                                <w:szCs w:val="24"/>
                                <w:rtl/>
                              </w:rPr>
                              <w:t xml:space="preserve"> </w:t>
                            </w:r>
                            <w:r w:rsidRPr="00041014">
                              <w:rPr>
                                <w:rFonts w:cs="Tahoma" w:hint="eastAsia"/>
                                <w:color w:val="0B5294"/>
                                <w:spacing w:val="-4"/>
                                <w:sz w:val="24"/>
                                <w:szCs w:val="24"/>
                                <w:rtl/>
                              </w:rPr>
                              <w:t>אין</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פי</w:t>
                            </w:r>
                            <w:r w:rsidRPr="00041014">
                              <w:rPr>
                                <w:rFonts w:cs="Tahoma"/>
                                <w:color w:val="0B5294"/>
                                <w:spacing w:val="-4"/>
                                <w:sz w:val="24"/>
                                <w:szCs w:val="24"/>
                                <w:rtl/>
                              </w:rPr>
                              <w:t xml:space="preserve"> </w:t>
                            </w:r>
                            <w:r w:rsidRPr="00041014">
                              <w:rPr>
                                <w:rFonts w:cs="Tahoma" w:hint="eastAsia"/>
                                <w:color w:val="0B5294"/>
                                <w:spacing w:val="-4"/>
                                <w:sz w:val="24"/>
                                <w:szCs w:val="24"/>
                                <w:rtl/>
                              </w:rPr>
                              <w:t>רוב</w:t>
                            </w:r>
                            <w:r w:rsidRPr="00041014">
                              <w:rPr>
                                <w:rFonts w:cs="Tahoma"/>
                                <w:color w:val="0B5294"/>
                                <w:spacing w:val="-4"/>
                                <w:sz w:val="24"/>
                                <w:szCs w:val="24"/>
                                <w:rtl/>
                              </w:rPr>
                              <w:t xml:space="preserve"> </w:t>
                            </w:r>
                            <w:r w:rsidRPr="00041014">
                              <w:rPr>
                                <w:rFonts w:cs="Tahoma" w:hint="eastAsia"/>
                                <w:color w:val="0B5294"/>
                                <w:spacing w:val="-4"/>
                                <w:sz w:val="24"/>
                                <w:szCs w:val="24"/>
                                <w:rtl/>
                              </w:rPr>
                              <w:t>תמונת</w:t>
                            </w:r>
                            <w:r w:rsidRPr="00041014">
                              <w:rPr>
                                <w:rFonts w:cs="Tahoma"/>
                                <w:color w:val="0B5294"/>
                                <w:spacing w:val="-4"/>
                                <w:sz w:val="24"/>
                                <w:szCs w:val="24"/>
                                <w:rtl/>
                              </w:rPr>
                              <w:t xml:space="preserve"> </w:t>
                            </w:r>
                            <w:r w:rsidRPr="00041014">
                              <w:rPr>
                                <w:rFonts w:cs="Tahoma" w:hint="eastAsia"/>
                                <w:color w:val="0B5294"/>
                                <w:spacing w:val="-4"/>
                                <w:sz w:val="24"/>
                                <w:szCs w:val="24"/>
                                <w:rtl/>
                              </w:rPr>
                              <w:t>מצב</w:t>
                            </w:r>
                            <w:r w:rsidRPr="00041014">
                              <w:rPr>
                                <w:rFonts w:cs="Tahoma"/>
                                <w:color w:val="0B5294"/>
                                <w:spacing w:val="-4"/>
                                <w:sz w:val="24"/>
                                <w:szCs w:val="24"/>
                                <w:rtl/>
                              </w:rPr>
                              <w:t xml:space="preserve"> </w:t>
                            </w:r>
                            <w:r w:rsidRPr="00041014">
                              <w:rPr>
                                <w:rFonts w:cs="Tahoma" w:hint="eastAsia"/>
                                <w:color w:val="0B5294"/>
                                <w:spacing w:val="-4"/>
                                <w:sz w:val="24"/>
                                <w:szCs w:val="24"/>
                                <w:rtl/>
                              </w:rPr>
                              <w:t>מקיפה</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כלל</w:t>
                            </w:r>
                            <w:r w:rsidRPr="00041014">
                              <w:rPr>
                                <w:rFonts w:cs="Tahoma"/>
                                <w:color w:val="0B5294"/>
                                <w:spacing w:val="-4"/>
                                <w:sz w:val="24"/>
                                <w:szCs w:val="24"/>
                                <w:rtl/>
                              </w:rPr>
                              <w:t xml:space="preserve"> </w:t>
                            </w:r>
                            <w:r w:rsidRPr="00041014">
                              <w:rPr>
                                <w:rFonts w:cs="Tahoma" w:hint="eastAsia"/>
                                <w:color w:val="0B5294"/>
                                <w:spacing w:val="-4"/>
                                <w:sz w:val="24"/>
                                <w:szCs w:val="24"/>
                                <w:rtl/>
                              </w:rPr>
                              <w:t>הטיפולים</w:t>
                            </w:r>
                            <w:r w:rsidRPr="00041014">
                              <w:rPr>
                                <w:rFonts w:cs="Tahoma"/>
                                <w:color w:val="0B5294"/>
                                <w:spacing w:val="-4"/>
                                <w:sz w:val="24"/>
                                <w:szCs w:val="24"/>
                                <w:rtl/>
                              </w:rPr>
                              <w:t xml:space="preserve"> </w:t>
                            </w:r>
                            <w:r w:rsidRPr="00041014">
                              <w:rPr>
                                <w:rFonts w:cs="Tahoma" w:hint="eastAsia"/>
                                <w:color w:val="0B5294"/>
                                <w:spacing w:val="-4"/>
                                <w:sz w:val="24"/>
                                <w:szCs w:val="24"/>
                                <w:rtl/>
                              </w:rPr>
                              <w:t>והתרופות</w:t>
                            </w:r>
                            <w:r w:rsidRPr="00041014">
                              <w:rPr>
                                <w:rFonts w:cs="Tahoma"/>
                                <w:color w:val="0B5294"/>
                                <w:spacing w:val="-4"/>
                                <w:sz w:val="24"/>
                                <w:szCs w:val="24"/>
                                <w:rtl/>
                              </w:rPr>
                              <w:t xml:space="preserve"> </w:t>
                            </w:r>
                            <w:r w:rsidRPr="00041014">
                              <w:rPr>
                                <w:rFonts w:cs="Tahoma" w:hint="eastAsia"/>
                                <w:color w:val="0B5294"/>
                                <w:spacing w:val="-4"/>
                                <w:sz w:val="24"/>
                                <w:szCs w:val="24"/>
                                <w:rtl/>
                              </w:rPr>
                              <w:t>שמקבלים</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הן</w:t>
                            </w:r>
                            <w:r w:rsidRPr="00041014">
                              <w:rPr>
                                <w:rFonts w:cs="Tahoma"/>
                                <w:color w:val="0B5294"/>
                                <w:spacing w:val="-4"/>
                                <w:sz w:val="24"/>
                                <w:szCs w:val="24"/>
                                <w:rtl/>
                              </w:rPr>
                              <w:t xml:space="preserve"> </w:t>
                            </w:r>
                            <w:r w:rsidRPr="00041014">
                              <w:rPr>
                                <w:rFonts w:cs="Tahoma" w:hint="eastAsia"/>
                                <w:color w:val="0B5294"/>
                                <w:spacing w:val="-4"/>
                                <w:sz w:val="24"/>
                                <w:szCs w:val="24"/>
                                <w:rtl/>
                              </w:rPr>
                              <w:t>בקופות</w:t>
                            </w:r>
                            <w:r w:rsidRPr="00041014">
                              <w:rPr>
                                <w:rFonts w:cs="Tahoma"/>
                                <w:color w:val="0B5294"/>
                                <w:spacing w:val="-4"/>
                                <w:sz w:val="24"/>
                                <w:szCs w:val="24"/>
                                <w:rtl/>
                              </w:rPr>
                              <w:t xml:space="preserve"> </w:t>
                            </w:r>
                            <w:r w:rsidRPr="00041014">
                              <w:rPr>
                                <w:rFonts w:cs="Tahoma" w:hint="eastAsia"/>
                                <w:color w:val="0B5294"/>
                                <w:spacing w:val="-4"/>
                                <w:sz w:val="24"/>
                                <w:szCs w:val="24"/>
                                <w:rtl/>
                              </w:rPr>
                              <w:t>החולים</w:t>
                            </w:r>
                            <w:r w:rsidRPr="00041014">
                              <w:rPr>
                                <w:rFonts w:cs="Tahoma"/>
                                <w:color w:val="0B5294"/>
                                <w:spacing w:val="-4"/>
                                <w:sz w:val="24"/>
                                <w:szCs w:val="24"/>
                                <w:rtl/>
                              </w:rPr>
                              <w:t xml:space="preserve"> </w:t>
                            </w:r>
                            <w:r w:rsidRPr="00041014">
                              <w:rPr>
                                <w:rFonts w:cs="Tahoma" w:hint="eastAsia"/>
                                <w:color w:val="0B5294"/>
                                <w:spacing w:val="-4"/>
                                <w:sz w:val="24"/>
                                <w:szCs w:val="24"/>
                                <w:rtl/>
                              </w:rPr>
                              <w:t>והן</w:t>
                            </w:r>
                            <w:r w:rsidRPr="00041014">
                              <w:rPr>
                                <w:rFonts w:cs="Tahoma"/>
                                <w:color w:val="0B5294"/>
                                <w:spacing w:val="-4"/>
                                <w:sz w:val="24"/>
                                <w:szCs w:val="24"/>
                                <w:rtl/>
                              </w:rPr>
                              <w:t xml:space="preserve"> </w:t>
                            </w:r>
                            <w:r w:rsidRPr="00041014">
                              <w:rPr>
                                <w:rFonts w:cs="Tahoma" w:hint="eastAsia"/>
                                <w:color w:val="0B5294"/>
                                <w:spacing w:val="-4"/>
                                <w:sz w:val="24"/>
                                <w:szCs w:val="24"/>
                                <w:rtl/>
                              </w:rPr>
                              <w:t>באגף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זאת</w:t>
                            </w:r>
                            <w:r w:rsidRPr="00041014">
                              <w:rPr>
                                <w:rFonts w:cs="Tahoma"/>
                                <w:color w:val="0B5294"/>
                                <w:spacing w:val="-4"/>
                                <w:sz w:val="24"/>
                                <w:szCs w:val="24"/>
                                <w:rtl/>
                              </w:rPr>
                              <w:t xml:space="preserve"> </w:t>
                            </w:r>
                            <w:r w:rsidRPr="00041014">
                              <w:rPr>
                                <w:rFonts w:cs="Tahoma" w:hint="eastAsia"/>
                                <w:color w:val="0B5294"/>
                                <w:spacing w:val="-4"/>
                                <w:sz w:val="24"/>
                                <w:szCs w:val="24"/>
                                <w:rtl/>
                              </w:rPr>
                              <w:t>אף</w:t>
                            </w:r>
                            <w:r w:rsidRPr="00041014">
                              <w:rPr>
                                <w:rFonts w:cs="Tahoma"/>
                                <w:color w:val="0B5294"/>
                                <w:spacing w:val="-4"/>
                                <w:sz w:val="24"/>
                                <w:szCs w:val="24"/>
                                <w:rtl/>
                              </w:rPr>
                              <w:t xml:space="preserve"> </w:t>
                            </w:r>
                            <w:r w:rsidRPr="00041014">
                              <w:rPr>
                                <w:rFonts w:cs="Tahoma" w:hint="eastAsia"/>
                                <w:color w:val="0B5294"/>
                                <w:spacing w:val="-4"/>
                                <w:sz w:val="24"/>
                                <w:szCs w:val="24"/>
                                <w:rtl/>
                              </w:rPr>
                              <w:t>שהדבר</w:t>
                            </w:r>
                            <w:r w:rsidRPr="00041014">
                              <w:rPr>
                                <w:rFonts w:cs="Tahoma"/>
                                <w:color w:val="0B5294"/>
                                <w:spacing w:val="-4"/>
                                <w:sz w:val="24"/>
                                <w:szCs w:val="24"/>
                                <w:rtl/>
                              </w:rPr>
                              <w:t xml:space="preserve"> </w:t>
                            </w:r>
                            <w:r w:rsidRPr="00041014">
                              <w:rPr>
                                <w:rFonts w:cs="Tahoma" w:hint="eastAsia"/>
                                <w:color w:val="0B5294"/>
                                <w:spacing w:val="-4"/>
                                <w:sz w:val="24"/>
                                <w:szCs w:val="24"/>
                                <w:rtl/>
                              </w:rPr>
                              <w:t>עלול</w:t>
                            </w:r>
                            <w:r w:rsidRPr="00041014">
                              <w:rPr>
                                <w:rFonts w:cs="Tahoma"/>
                                <w:color w:val="0B5294"/>
                                <w:spacing w:val="-4"/>
                                <w:sz w:val="24"/>
                                <w:szCs w:val="24"/>
                                <w:rtl/>
                              </w:rPr>
                              <w:t xml:space="preserve"> </w:t>
                            </w:r>
                            <w:r w:rsidRPr="00041014">
                              <w:rPr>
                                <w:rFonts w:cs="Tahoma" w:hint="eastAsia"/>
                                <w:color w:val="0B5294"/>
                                <w:spacing w:val="-4"/>
                                <w:sz w:val="24"/>
                                <w:szCs w:val="24"/>
                                <w:rtl/>
                              </w:rPr>
                              <w:t>לסכן</w:t>
                            </w:r>
                            <w:r w:rsidRPr="00041014">
                              <w:rPr>
                                <w:rFonts w:cs="Tahoma"/>
                                <w:color w:val="0B5294"/>
                                <w:spacing w:val="-4"/>
                                <w:sz w:val="24"/>
                                <w:szCs w:val="24"/>
                                <w:rtl/>
                              </w:rPr>
                              <w:t xml:space="preserve"> </w:t>
                            </w:r>
                            <w:r w:rsidRPr="00041014">
                              <w:rPr>
                                <w:rFonts w:cs="Tahoma" w:hint="eastAsia"/>
                                <w:color w:val="0B5294"/>
                                <w:spacing w:val="-4"/>
                                <w:sz w:val="24"/>
                                <w:szCs w:val="24"/>
                                <w:rtl/>
                              </w:rPr>
                              <w:t>את</w:t>
                            </w:r>
                            <w:r w:rsidRPr="00041014">
                              <w:rPr>
                                <w:rFonts w:cs="Tahoma"/>
                                <w:color w:val="0B5294"/>
                                <w:spacing w:val="-4"/>
                                <w:sz w:val="24"/>
                                <w:szCs w:val="24"/>
                                <w:rtl/>
                              </w:rPr>
                              <w:t xml:space="preserve"> </w:t>
                            </w:r>
                            <w:r w:rsidRPr="00041014">
                              <w:rPr>
                                <w:rFonts w:cs="Tahoma" w:hint="eastAsia"/>
                                <w:color w:val="0B5294"/>
                                <w:spacing w:val="-4"/>
                                <w:sz w:val="24"/>
                                <w:szCs w:val="24"/>
                                <w:rtl/>
                              </w:rPr>
                              <w:t>בריאותם</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71529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4890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9083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לרופאים</w:t>
                      </w:r>
                      <w:r w:rsidRPr="00041014">
                        <w:rPr>
                          <w:rFonts w:cs="Tahoma"/>
                          <w:color w:val="0B5294"/>
                          <w:spacing w:val="-4"/>
                          <w:sz w:val="24"/>
                          <w:szCs w:val="24"/>
                          <w:rtl/>
                        </w:rPr>
                        <w:t xml:space="preserve"> </w:t>
                      </w:r>
                      <w:r w:rsidRPr="00041014">
                        <w:rPr>
                          <w:rFonts w:cs="Tahoma" w:hint="eastAsia"/>
                          <w:color w:val="0B5294"/>
                          <w:spacing w:val="-4"/>
                          <w:sz w:val="24"/>
                          <w:szCs w:val="24"/>
                          <w:rtl/>
                        </w:rPr>
                        <w:t>המחוזיים</w:t>
                      </w:r>
                      <w:r w:rsidRPr="00041014">
                        <w:rPr>
                          <w:rFonts w:cs="Tahoma"/>
                          <w:color w:val="0B5294"/>
                          <w:spacing w:val="-4"/>
                          <w:sz w:val="24"/>
                          <w:szCs w:val="24"/>
                          <w:rtl/>
                        </w:rPr>
                        <w:t xml:space="preserve"> </w:t>
                      </w:r>
                      <w:r w:rsidRPr="00041014">
                        <w:rPr>
                          <w:rFonts w:cs="Tahoma" w:hint="eastAsia"/>
                          <w:color w:val="0B5294"/>
                          <w:spacing w:val="-4"/>
                          <w:sz w:val="24"/>
                          <w:szCs w:val="24"/>
                          <w:rtl/>
                        </w:rPr>
                        <w:t>אין</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פי</w:t>
                      </w:r>
                      <w:r w:rsidRPr="00041014">
                        <w:rPr>
                          <w:rFonts w:cs="Tahoma"/>
                          <w:color w:val="0B5294"/>
                          <w:spacing w:val="-4"/>
                          <w:sz w:val="24"/>
                          <w:szCs w:val="24"/>
                          <w:rtl/>
                        </w:rPr>
                        <w:t xml:space="preserve"> </w:t>
                      </w:r>
                      <w:r w:rsidRPr="00041014">
                        <w:rPr>
                          <w:rFonts w:cs="Tahoma" w:hint="eastAsia"/>
                          <w:color w:val="0B5294"/>
                          <w:spacing w:val="-4"/>
                          <w:sz w:val="24"/>
                          <w:szCs w:val="24"/>
                          <w:rtl/>
                        </w:rPr>
                        <w:t>רוב</w:t>
                      </w:r>
                      <w:r w:rsidRPr="00041014">
                        <w:rPr>
                          <w:rFonts w:cs="Tahoma"/>
                          <w:color w:val="0B5294"/>
                          <w:spacing w:val="-4"/>
                          <w:sz w:val="24"/>
                          <w:szCs w:val="24"/>
                          <w:rtl/>
                        </w:rPr>
                        <w:t xml:space="preserve"> </w:t>
                      </w:r>
                      <w:r w:rsidRPr="00041014">
                        <w:rPr>
                          <w:rFonts w:cs="Tahoma" w:hint="eastAsia"/>
                          <w:color w:val="0B5294"/>
                          <w:spacing w:val="-4"/>
                          <w:sz w:val="24"/>
                          <w:szCs w:val="24"/>
                          <w:rtl/>
                        </w:rPr>
                        <w:t>תמונת</w:t>
                      </w:r>
                      <w:r w:rsidRPr="00041014">
                        <w:rPr>
                          <w:rFonts w:cs="Tahoma"/>
                          <w:color w:val="0B5294"/>
                          <w:spacing w:val="-4"/>
                          <w:sz w:val="24"/>
                          <w:szCs w:val="24"/>
                          <w:rtl/>
                        </w:rPr>
                        <w:t xml:space="preserve"> </w:t>
                      </w:r>
                      <w:r w:rsidRPr="00041014">
                        <w:rPr>
                          <w:rFonts w:cs="Tahoma" w:hint="eastAsia"/>
                          <w:color w:val="0B5294"/>
                          <w:spacing w:val="-4"/>
                          <w:sz w:val="24"/>
                          <w:szCs w:val="24"/>
                          <w:rtl/>
                        </w:rPr>
                        <w:t>מצב</w:t>
                      </w:r>
                      <w:r w:rsidRPr="00041014">
                        <w:rPr>
                          <w:rFonts w:cs="Tahoma"/>
                          <w:color w:val="0B5294"/>
                          <w:spacing w:val="-4"/>
                          <w:sz w:val="24"/>
                          <w:szCs w:val="24"/>
                          <w:rtl/>
                        </w:rPr>
                        <w:t xml:space="preserve"> </w:t>
                      </w:r>
                      <w:r w:rsidRPr="00041014">
                        <w:rPr>
                          <w:rFonts w:cs="Tahoma" w:hint="eastAsia"/>
                          <w:color w:val="0B5294"/>
                          <w:spacing w:val="-4"/>
                          <w:sz w:val="24"/>
                          <w:szCs w:val="24"/>
                          <w:rtl/>
                        </w:rPr>
                        <w:t>מקיפה</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כלל</w:t>
                      </w:r>
                      <w:r w:rsidRPr="00041014">
                        <w:rPr>
                          <w:rFonts w:cs="Tahoma"/>
                          <w:color w:val="0B5294"/>
                          <w:spacing w:val="-4"/>
                          <w:sz w:val="24"/>
                          <w:szCs w:val="24"/>
                          <w:rtl/>
                        </w:rPr>
                        <w:t xml:space="preserve"> </w:t>
                      </w:r>
                      <w:r w:rsidRPr="00041014">
                        <w:rPr>
                          <w:rFonts w:cs="Tahoma" w:hint="eastAsia"/>
                          <w:color w:val="0B5294"/>
                          <w:spacing w:val="-4"/>
                          <w:sz w:val="24"/>
                          <w:szCs w:val="24"/>
                          <w:rtl/>
                        </w:rPr>
                        <w:t>הטיפולים</w:t>
                      </w:r>
                      <w:r w:rsidRPr="00041014">
                        <w:rPr>
                          <w:rFonts w:cs="Tahoma"/>
                          <w:color w:val="0B5294"/>
                          <w:spacing w:val="-4"/>
                          <w:sz w:val="24"/>
                          <w:szCs w:val="24"/>
                          <w:rtl/>
                        </w:rPr>
                        <w:t xml:space="preserve"> </w:t>
                      </w:r>
                      <w:r w:rsidRPr="00041014">
                        <w:rPr>
                          <w:rFonts w:cs="Tahoma" w:hint="eastAsia"/>
                          <w:color w:val="0B5294"/>
                          <w:spacing w:val="-4"/>
                          <w:sz w:val="24"/>
                          <w:szCs w:val="24"/>
                          <w:rtl/>
                        </w:rPr>
                        <w:t>והתרופות</w:t>
                      </w:r>
                      <w:r w:rsidRPr="00041014">
                        <w:rPr>
                          <w:rFonts w:cs="Tahoma"/>
                          <w:color w:val="0B5294"/>
                          <w:spacing w:val="-4"/>
                          <w:sz w:val="24"/>
                          <w:szCs w:val="24"/>
                          <w:rtl/>
                        </w:rPr>
                        <w:t xml:space="preserve"> </w:t>
                      </w:r>
                      <w:r w:rsidRPr="00041014">
                        <w:rPr>
                          <w:rFonts w:cs="Tahoma" w:hint="eastAsia"/>
                          <w:color w:val="0B5294"/>
                          <w:spacing w:val="-4"/>
                          <w:sz w:val="24"/>
                          <w:szCs w:val="24"/>
                          <w:rtl/>
                        </w:rPr>
                        <w:t>שמקבלים</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הן</w:t>
                      </w:r>
                      <w:r w:rsidRPr="00041014">
                        <w:rPr>
                          <w:rFonts w:cs="Tahoma"/>
                          <w:color w:val="0B5294"/>
                          <w:spacing w:val="-4"/>
                          <w:sz w:val="24"/>
                          <w:szCs w:val="24"/>
                          <w:rtl/>
                        </w:rPr>
                        <w:t xml:space="preserve"> </w:t>
                      </w:r>
                      <w:r w:rsidRPr="00041014">
                        <w:rPr>
                          <w:rFonts w:cs="Tahoma" w:hint="eastAsia"/>
                          <w:color w:val="0B5294"/>
                          <w:spacing w:val="-4"/>
                          <w:sz w:val="24"/>
                          <w:szCs w:val="24"/>
                          <w:rtl/>
                        </w:rPr>
                        <w:t>בקופות</w:t>
                      </w:r>
                      <w:r w:rsidRPr="00041014">
                        <w:rPr>
                          <w:rFonts w:cs="Tahoma"/>
                          <w:color w:val="0B5294"/>
                          <w:spacing w:val="-4"/>
                          <w:sz w:val="24"/>
                          <w:szCs w:val="24"/>
                          <w:rtl/>
                        </w:rPr>
                        <w:t xml:space="preserve"> </w:t>
                      </w:r>
                      <w:r w:rsidRPr="00041014">
                        <w:rPr>
                          <w:rFonts w:cs="Tahoma" w:hint="eastAsia"/>
                          <w:color w:val="0B5294"/>
                          <w:spacing w:val="-4"/>
                          <w:sz w:val="24"/>
                          <w:szCs w:val="24"/>
                          <w:rtl/>
                        </w:rPr>
                        <w:t>החולים</w:t>
                      </w:r>
                      <w:r w:rsidRPr="00041014">
                        <w:rPr>
                          <w:rFonts w:cs="Tahoma"/>
                          <w:color w:val="0B5294"/>
                          <w:spacing w:val="-4"/>
                          <w:sz w:val="24"/>
                          <w:szCs w:val="24"/>
                          <w:rtl/>
                        </w:rPr>
                        <w:t xml:space="preserve"> </w:t>
                      </w:r>
                      <w:r w:rsidRPr="00041014">
                        <w:rPr>
                          <w:rFonts w:cs="Tahoma" w:hint="eastAsia"/>
                          <w:color w:val="0B5294"/>
                          <w:spacing w:val="-4"/>
                          <w:sz w:val="24"/>
                          <w:szCs w:val="24"/>
                          <w:rtl/>
                        </w:rPr>
                        <w:t>והן</w:t>
                      </w:r>
                      <w:r w:rsidRPr="00041014">
                        <w:rPr>
                          <w:rFonts w:cs="Tahoma"/>
                          <w:color w:val="0B5294"/>
                          <w:spacing w:val="-4"/>
                          <w:sz w:val="24"/>
                          <w:szCs w:val="24"/>
                          <w:rtl/>
                        </w:rPr>
                        <w:t xml:space="preserve"> </w:t>
                      </w:r>
                      <w:r w:rsidRPr="00041014">
                        <w:rPr>
                          <w:rFonts w:cs="Tahoma" w:hint="eastAsia"/>
                          <w:color w:val="0B5294"/>
                          <w:spacing w:val="-4"/>
                          <w:sz w:val="24"/>
                          <w:szCs w:val="24"/>
                          <w:rtl/>
                        </w:rPr>
                        <w:t>באגף</w:t>
                      </w:r>
                      <w:r w:rsidRPr="00041014">
                        <w:rPr>
                          <w:rFonts w:cs="Tahoma"/>
                          <w:color w:val="0B5294"/>
                          <w:spacing w:val="-4"/>
                          <w:sz w:val="24"/>
                          <w:szCs w:val="24"/>
                          <w:rtl/>
                        </w:rPr>
                        <w:t xml:space="preserve"> </w:t>
                      </w:r>
                      <w:r w:rsidRPr="00041014">
                        <w:rPr>
                          <w:rFonts w:cs="Tahoma" w:hint="eastAsia"/>
                          <w:color w:val="0B5294"/>
                          <w:spacing w:val="-4"/>
                          <w:sz w:val="24"/>
                          <w:szCs w:val="24"/>
                          <w:rtl/>
                        </w:rPr>
                        <w:t>שיקום</w:t>
                      </w:r>
                      <w:r w:rsidRPr="00041014">
                        <w:rPr>
                          <w:rFonts w:cs="Tahoma"/>
                          <w:color w:val="0B5294"/>
                          <w:spacing w:val="-4"/>
                          <w:sz w:val="24"/>
                          <w:szCs w:val="24"/>
                          <w:rtl/>
                        </w:rPr>
                        <w:t xml:space="preserve"> </w:t>
                      </w:r>
                      <w:r w:rsidRPr="00041014">
                        <w:rPr>
                          <w:rFonts w:cs="Tahoma" w:hint="eastAsia"/>
                          <w:color w:val="0B5294"/>
                          <w:spacing w:val="-4"/>
                          <w:sz w:val="24"/>
                          <w:szCs w:val="24"/>
                          <w:rtl/>
                        </w:rPr>
                        <w:t>נכים</w:t>
                      </w:r>
                      <w:r w:rsidRPr="00041014">
                        <w:rPr>
                          <w:rFonts w:cs="Tahoma"/>
                          <w:color w:val="0B5294"/>
                          <w:spacing w:val="-4"/>
                          <w:sz w:val="24"/>
                          <w:szCs w:val="24"/>
                          <w:rtl/>
                        </w:rPr>
                        <w:t xml:space="preserve">, </w:t>
                      </w:r>
                      <w:r w:rsidRPr="00041014">
                        <w:rPr>
                          <w:rFonts w:cs="Tahoma" w:hint="eastAsia"/>
                          <w:color w:val="0B5294"/>
                          <w:spacing w:val="-4"/>
                          <w:sz w:val="24"/>
                          <w:szCs w:val="24"/>
                          <w:rtl/>
                        </w:rPr>
                        <w:t>זאת</w:t>
                      </w:r>
                      <w:r w:rsidRPr="00041014">
                        <w:rPr>
                          <w:rFonts w:cs="Tahoma"/>
                          <w:color w:val="0B5294"/>
                          <w:spacing w:val="-4"/>
                          <w:sz w:val="24"/>
                          <w:szCs w:val="24"/>
                          <w:rtl/>
                        </w:rPr>
                        <w:t xml:space="preserve"> </w:t>
                      </w:r>
                      <w:r w:rsidRPr="00041014">
                        <w:rPr>
                          <w:rFonts w:cs="Tahoma" w:hint="eastAsia"/>
                          <w:color w:val="0B5294"/>
                          <w:spacing w:val="-4"/>
                          <w:sz w:val="24"/>
                          <w:szCs w:val="24"/>
                          <w:rtl/>
                        </w:rPr>
                        <w:t>אף</w:t>
                      </w:r>
                      <w:r w:rsidRPr="00041014">
                        <w:rPr>
                          <w:rFonts w:cs="Tahoma"/>
                          <w:color w:val="0B5294"/>
                          <w:spacing w:val="-4"/>
                          <w:sz w:val="24"/>
                          <w:szCs w:val="24"/>
                          <w:rtl/>
                        </w:rPr>
                        <w:t xml:space="preserve"> </w:t>
                      </w:r>
                      <w:r w:rsidRPr="00041014">
                        <w:rPr>
                          <w:rFonts w:cs="Tahoma" w:hint="eastAsia"/>
                          <w:color w:val="0B5294"/>
                          <w:spacing w:val="-4"/>
                          <w:sz w:val="24"/>
                          <w:szCs w:val="24"/>
                          <w:rtl/>
                        </w:rPr>
                        <w:t>שהדבר</w:t>
                      </w:r>
                      <w:r w:rsidRPr="00041014">
                        <w:rPr>
                          <w:rFonts w:cs="Tahoma"/>
                          <w:color w:val="0B5294"/>
                          <w:spacing w:val="-4"/>
                          <w:sz w:val="24"/>
                          <w:szCs w:val="24"/>
                          <w:rtl/>
                        </w:rPr>
                        <w:t xml:space="preserve"> </w:t>
                      </w:r>
                      <w:r w:rsidRPr="00041014">
                        <w:rPr>
                          <w:rFonts w:cs="Tahoma" w:hint="eastAsia"/>
                          <w:color w:val="0B5294"/>
                          <w:spacing w:val="-4"/>
                          <w:sz w:val="24"/>
                          <w:szCs w:val="24"/>
                          <w:rtl/>
                        </w:rPr>
                        <w:t>עלול</w:t>
                      </w:r>
                      <w:r w:rsidRPr="00041014">
                        <w:rPr>
                          <w:rFonts w:cs="Tahoma"/>
                          <w:color w:val="0B5294"/>
                          <w:spacing w:val="-4"/>
                          <w:sz w:val="24"/>
                          <w:szCs w:val="24"/>
                          <w:rtl/>
                        </w:rPr>
                        <w:t xml:space="preserve"> </w:t>
                      </w:r>
                      <w:r w:rsidRPr="00041014">
                        <w:rPr>
                          <w:rFonts w:cs="Tahoma" w:hint="eastAsia"/>
                          <w:color w:val="0B5294"/>
                          <w:spacing w:val="-4"/>
                          <w:sz w:val="24"/>
                          <w:szCs w:val="24"/>
                          <w:rtl/>
                        </w:rPr>
                        <w:t>לסכן</w:t>
                      </w:r>
                      <w:r w:rsidRPr="00041014">
                        <w:rPr>
                          <w:rFonts w:cs="Tahoma"/>
                          <w:color w:val="0B5294"/>
                          <w:spacing w:val="-4"/>
                          <w:sz w:val="24"/>
                          <w:szCs w:val="24"/>
                          <w:rtl/>
                        </w:rPr>
                        <w:t xml:space="preserve"> </w:t>
                      </w:r>
                      <w:r w:rsidRPr="00041014">
                        <w:rPr>
                          <w:rFonts w:cs="Tahoma" w:hint="eastAsia"/>
                          <w:color w:val="0B5294"/>
                          <w:spacing w:val="-4"/>
                          <w:sz w:val="24"/>
                          <w:szCs w:val="24"/>
                          <w:rtl/>
                        </w:rPr>
                        <w:t>את</w:t>
                      </w:r>
                      <w:r w:rsidRPr="00041014">
                        <w:rPr>
                          <w:rFonts w:cs="Tahoma"/>
                          <w:color w:val="0B5294"/>
                          <w:spacing w:val="-4"/>
                          <w:sz w:val="24"/>
                          <w:szCs w:val="24"/>
                          <w:rtl/>
                        </w:rPr>
                        <w:t xml:space="preserve"> </w:t>
                      </w:r>
                      <w:r w:rsidRPr="00041014">
                        <w:rPr>
                          <w:rFonts w:cs="Tahoma" w:hint="eastAsia"/>
                          <w:color w:val="0B5294"/>
                          <w:spacing w:val="-4"/>
                          <w:sz w:val="24"/>
                          <w:szCs w:val="24"/>
                          <w:rtl/>
                        </w:rPr>
                        <w:t>בריאותם</w:t>
                      </w:r>
                      <w:r w:rsidRPr="00041014">
                        <w:rPr>
                          <w:rFonts w:cs="Tahoma"/>
                          <w:color w:val="0B5294"/>
                          <w:spacing w:val="-4"/>
                          <w:sz w:val="24"/>
                          <w:szCs w:val="24"/>
                          <w:rtl/>
                        </w:rPr>
                        <w:t xml:space="preserve"> </w:t>
                      </w:r>
                      <w:r w:rsidRPr="00041014">
                        <w:rPr>
                          <w:rFonts w:cs="Tahoma" w:hint="eastAsia"/>
                          <w:color w:val="0B5294"/>
                          <w:spacing w:val="-4"/>
                          <w:sz w:val="24"/>
                          <w:szCs w:val="24"/>
                          <w:rtl/>
                        </w:rPr>
                        <w:t>של</w:t>
                      </w:r>
                      <w:r w:rsidRPr="00041014">
                        <w:rPr>
                          <w:rFonts w:cs="Tahoma"/>
                          <w:color w:val="0B5294"/>
                          <w:spacing w:val="-4"/>
                          <w:sz w:val="24"/>
                          <w:szCs w:val="24"/>
                          <w:rtl/>
                        </w:rPr>
                        <w:t xml:space="preserve"> </w:t>
                      </w: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9344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E6C7C" w:rsidRPr="000C4784" w:rsidP="003E3904">
      <w:pPr>
        <w:pStyle w:val="RESHET"/>
        <w:rPr>
          <w:rtl/>
        </w:rPr>
      </w:pPr>
      <w:r w:rsidRPr="000C4784">
        <w:rPr>
          <w:rFonts w:hint="cs"/>
          <w:rtl/>
        </w:rPr>
        <w:t xml:space="preserve">עוד מעיר </w:t>
      </w:r>
      <w:r w:rsidRPr="000C4784">
        <w:rPr>
          <w:rtl/>
        </w:rPr>
        <w:t>משרד מבקר המדינה</w:t>
      </w:r>
      <w:r w:rsidRPr="000C4784">
        <w:rPr>
          <w:rFonts w:hint="cs"/>
          <w:rtl/>
        </w:rPr>
        <w:t xml:space="preserve"> לאגף שיקום נכים כי לצורך קבלת תמונת מצב מלאה על כלל הטיפולים הניתנים לנכי צה</w:t>
      </w:r>
      <w:r w:rsidRPr="000C4784">
        <w:rPr>
          <w:rtl/>
        </w:rPr>
        <w:t>"</w:t>
      </w:r>
      <w:r w:rsidRPr="000C4784">
        <w:rPr>
          <w:rFonts w:hint="cs"/>
          <w:rtl/>
        </w:rPr>
        <w:t>ל, על האגף לפעול שוב בהקדם מול קופות החולים לקבלת מידע על הטיפול הרפואי והתרופות שנכי צה</w:t>
      </w:r>
      <w:r w:rsidRPr="000C4784">
        <w:rPr>
          <w:rtl/>
        </w:rPr>
        <w:t>"</w:t>
      </w:r>
      <w:r w:rsidRPr="000C4784">
        <w:rPr>
          <w:rFonts w:hint="cs"/>
          <w:rtl/>
        </w:rPr>
        <w:t>ל מקבלים מהן לצורך הטיפול בהם, וזאת בלי להמתין לכך שתתקבל החלטה האם להעביר את הטיפול הרפואי בנכי צה"ל לקופות החולים. בד בבד, עד שהנושא יוסדר מ</w:t>
      </w:r>
      <w:bookmarkStart w:id="13" w:name="_GoBack"/>
      <w:bookmarkEnd w:id="13"/>
      <w:r w:rsidRPr="000C4784">
        <w:rPr>
          <w:rFonts w:hint="cs"/>
          <w:rtl/>
        </w:rPr>
        <w:t>ול קופות החולים, על הרופא הראשי לעמוד על כך שכל הרופאים יימלאו אחר הנחייתו ויבקשו מנכי צה</w:t>
      </w:r>
      <w:r w:rsidRPr="000C4784">
        <w:rPr>
          <w:rtl/>
        </w:rPr>
        <w:t>"</w:t>
      </w:r>
      <w:r w:rsidRPr="000C4784">
        <w:rPr>
          <w:rFonts w:hint="cs"/>
          <w:rtl/>
        </w:rPr>
        <w:t>ל את המידע בנוגע לתרופות שקיבלו מקופות החולים ולבדיקות שעשו במסגרת קופות החולים.</w:t>
      </w:r>
    </w:p>
    <w:p w:rsidR="004E6C7C" w:rsidRPr="000C4784" w:rsidP="003E3904">
      <w:pPr>
        <w:spacing w:before="180" w:line="240" w:lineRule="exact"/>
        <w:ind w:right="2268"/>
        <w:jc w:val="both"/>
        <w:rPr>
          <w:rFonts w:ascii="Tahoma" w:hAnsi="Tahoma" w:cs="Tahoma"/>
          <w:sz w:val="18"/>
          <w:szCs w:val="18"/>
          <w:rtl/>
        </w:rPr>
      </w:pPr>
      <w:r w:rsidRPr="000C4784">
        <w:rPr>
          <w:rFonts w:ascii="Tahoma" w:hAnsi="Tahoma" w:cs="Tahoma" w:hint="cs"/>
          <w:sz w:val="18"/>
          <w:szCs w:val="18"/>
          <w:rtl/>
        </w:rPr>
        <w:t>אגף שיקום נכים כתב בתגובתו כי הוא יפעל לקידום שיתוף הפעולה עם קופות החולים בכל הקשור להעברת מידע שוטף, וכי הוא יבחן כיצד ניתן לקבל מידע שוטף ממערכות המידע הרלוונטיות של משרד הבריאות.</w:t>
      </w:r>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5"/>
        <w:rPr>
          <w:rtl/>
        </w:rPr>
      </w:pPr>
      <w:r w:rsidRPr="00B90739">
        <w:rPr>
          <w:rFonts w:hint="cs"/>
          <w:b/>
          <w:rtl/>
        </w:rPr>
        <w:t xml:space="preserve">אי-קבלת הנחיות מרוקח </w:t>
      </w:r>
      <w:r w:rsidRPr="00B90739">
        <w:rPr>
          <w:rFonts w:eastAsia="Times New Roman" w:hint="cs"/>
          <w:rtl/>
          <w:lang w:eastAsia="he-IL"/>
        </w:rPr>
        <w:t>בנוגע לתרופה הניטלת לראשונה</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במסגרת המוקד הטלפוני פועל באגף שיקום נכים מוקד רוקחים. על פי תפיסת ההפעלה של היחידה לשירותים רפואיים, פנייה של נכה צה"ל לקבלת תרופה, הכלולה בכרטיס התרופות הקבוע שלו, מנותבת למוקד הרוקחים, והמוקד מכין מרשם ומעבירו לרופא המחוזי, לקבלת אישורו. לאחר שהתקבל אישור הרופא, מועבר המרשם לחברה </w:t>
      </w:r>
      <w:r w:rsidRPr="000C4784">
        <w:rPr>
          <w:rFonts w:ascii="Tahoma" w:hAnsi="Tahoma" w:cs="Tahoma" w:hint="cs"/>
          <w:sz w:val="18"/>
          <w:szCs w:val="18"/>
          <w:rtl/>
        </w:rPr>
        <w:t>שעימה</w:t>
      </w:r>
      <w:r w:rsidRPr="000C4784">
        <w:rPr>
          <w:rFonts w:ascii="Tahoma" w:hAnsi="Tahoma" w:cs="Tahoma" w:hint="cs"/>
          <w:sz w:val="18"/>
          <w:szCs w:val="18"/>
          <w:rtl/>
        </w:rPr>
        <w:t xml:space="preserve"> התקשר </w:t>
      </w:r>
      <w:r w:rsidRPr="000C4784">
        <w:rPr>
          <w:rFonts w:ascii="Tahoma" w:hAnsi="Tahoma" w:cs="Tahoma" w:hint="cs"/>
          <w:sz w:val="18"/>
          <w:szCs w:val="18"/>
          <w:rtl/>
        </w:rPr>
        <w:t>משהב"ט</w:t>
      </w:r>
      <w:r w:rsidRPr="000C4784">
        <w:rPr>
          <w:rFonts w:ascii="Tahoma" w:hAnsi="Tahoma" w:cs="Tahoma" w:hint="cs"/>
          <w:sz w:val="18"/>
          <w:szCs w:val="18"/>
          <w:rtl/>
        </w:rPr>
        <w:t xml:space="preserve"> לצורך אספקת התרופות לנכי צה</w:t>
      </w:r>
      <w:r w:rsidRPr="000C4784">
        <w:rPr>
          <w:rFonts w:ascii="Tahoma" w:hAnsi="Tahoma" w:cs="Tahoma"/>
          <w:sz w:val="18"/>
          <w:szCs w:val="18"/>
          <w:rtl/>
        </w:rPr>
        <w:t>"</w:t>
      </w:r>
      <w:r w:rsidRPr="000C4784">
        <w:rPr>
          <w:rFonts w:ascii="Tahoma" w:hAnsi="Tahoma" w:cs="Tahoma" w:hint="cs"/>
          <w:sz w:val="18"/>
          <w:szCs w:val="18"/>
          <w:rtl/>
        </w:rPr>
        <w:t>ל (להלן - ספק התרופות). לנכי צה</w:t>
      </w:r>
      <w:r w:rsidRPr="000C4784">
        <w:rPr>
          <w:rFonts w:ascii="Tahoma" w:hAnsi="Tahoma" w:cs="Tahoma"/>
          <w:sz w:val="18"/>
          <w:szCs w:val="18"/>
          <w:rtl/>
        </w:rPr>
        <w:t>"</w:t>
      </w:r>
      <w:r w:rsidRPr="000C4784">
        <w:rPr>
          <w:rFonts w:ascii="Tahoma" w:hAnsi="Tahoma" w:cs="Tahoma" w:hint="cs"/>
          <w:sz w:val="18"/>
          <w:szCs w:val="18"/>
          <w:rtl/>
        </w:rPr>
        <w:t>ל ניתנת האפשרות לבחור את אופן קבלת התרופות מספק התרופות - בביתם או בבית מרקחת.</w:t>
      </w:r>
    </w:p>
    <w:p w:rsidR="004E6C7C" w:rsidRPr="000C4784" w:rsidP="003E3904">
      <w:pPr>
        <w:spacing w:after="240" w:line="240" w:lineRule="exact"/>
        <w:ind w:right="2268"/>
        <w:jc w:val="both"/>
        <w:rPr>
          <w:rFonts w:ascii="Tahoma" w:hAnsi="Tahoma" w:cs="Tahoma"/>
          <w:sz w:val="18"/>
          <w:szCs w:val="18"/>
          <w:rtl/>
        </w:rPr>
      </w:pPr>
      <w:r w:rsidRPr="000C4784">
        <w:rPr>
          <w:rFonts w:ascii="Tahoma" w:hAnsi="Tahoma" w:cs="Tahoma"/>
          <w:sz w:val="18"/>
          <w:szCs w:val="18"/>
          <w:rtl/>
        </w:rPr>
        <w:t>נכה צה"ל</w:t>
      </w:r>
      <w:r w:rsidRPr="000C4784">
        <w:rPr>
          <w:rFonts w:ascii="Tahoma" w:hAnsi="Tahoma" w:cs="Tahoma" w:hint="cs"/>
          <w:sz w:val="18"/>
          <w:szCs w:val="18"/>
          <w:rtl/>
        </w:rPr>
        <w:t xml:space="preserve"> המקבל מרופא מומחה המלצה לקבלת תרופה חדשה מעביר את ההמלצה ישירות לרופא המחוזי לצורך קבלת מרשם</w:t>
      </w:r>
      <w:r>
        <w:rPr>
          <w:rFonts w:ascii="Tahoma" w:hAnsi="Tahoma" w:cs="Tahoma"/>
          <w:sz w:val="18"/>
          <w:szCs w:val="18"/>
          <w:vertAlign w:val="superscript"/>
          <w:rtl/>
        </w:rPr>
        <w:footnoteReference w:id="78"/>
      </w:r>
      <w:r w:rsidRPr="000C4784">
        <w:rPr>
          <w:rFonts w:ascii="Tahoma" w:hAnsi="Tahoma" w:cs="Tahoma" w:hint="cs"/>
          <w:sz w:val="18"/>
          <w:szCs w:val="18"/>
          <w:rtl/>
        </w:rPr>
        <w:t xml:space="preserve"> ולא באמצעות מוקד הרוקחים. לאחר שהרופא המחוזי מאשר את המרשם ומנפיק אותו, המרשם מועבר לספק התרופות. </w:t>
      </w:r>
    </w:p>
    <w:p w:rsidR="004E6C7C" w:rsidRPr="000C4784" w:rsidP="00041014">
      <w:pPr>
        <w:pStyle w:val="RESHET"/>
        <w:rPr>
          <w:rtl/>
        </w:rPr>
      </w:pPr>
      <w:r w:rsidRPr="000C4784">
        <w:rPr>
          <w:rFonts w:hint="cs"/>
          <w:rtl/>
        </w:rPr>
        <w:t>בביקורת עלה כי בעקבות כך, נכי צה</w:t>
      </w:r>
      <w:r w:rsidRPr="000C4784">
        <w:rPr>
          <w:rtl/>
        </w:rPr>
        <w:t>"</w:t>
      </w:r>
      <w:r w:rsidRPr="000C4784">
        <w:rPr>
          <w:rFonts w:hint="cs"/>
          <w:rtl/>
        </w:rPr>
        <w:t xml:space="preserve">ל המקבלים תרופה חדשה לביתם אינם בקשר עם רוקח שאמור לתת להם מידע על תופעות לוואי, על האופן המיטבי לנטילת התרופה ועוד. משרד מבקר המדינה מעיר לאגף שיקום נכים כי עליו לבחון את תהליך אישור המרשם לתרופה חדשה והנפקתה ולוודא שרוקח מטעם האגף ייצור קשר עם נכי צה"ל וימסור להם את כל המידע הנדרש לגבי התרופה החדשה. </w:t>
      </w:r>
      <w:r w:rsidRPr="0012789B" w:rsidR="00041014">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41014" w:rsidRPr="00373C5D" w:rsidP="000410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25383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0952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המקבלים</w:t>
                            </w:r>
                            <w:r w:rsidRPr="00041014">
                              <w:rPr>
                                <w:rFonts w:cs="Tahoma"/>
                                <w:color w:val="0B5294"/>
                                <w:spacing w:val="-4"/>
                                <w:sz w:val="24"/>
                                <w:szCs w:val="24"/>
                                <w:rtl/>
                              </w:rPr>
                              <w:t xml:space="preserve"> </w:t>
                            </w:r>
                            <w:r w:rsidRPr="00041014">
                              <w:rPr>
                                <w:rFonts w:cs="Tahoma" w:hint="eastAsia"/>
                                <w:color w:val="0B5294"/>
                                <w:spacing w:val="-4"/>
                                <w:sz w:val="24"/>
                                <w:szCs w:val="24"/>
                                <w:rtl/>
                              </w:rPr>
                              <w:t>תרופה</w:t>
                            </w:r>
                            <w:r w:rsidRPr="00041014">
                              <w:rPr>
                                <w:rFonts w:cs="Tahoma"/>
                                <w:color w:val="0B5294"/>
                                <w:spacing w:val="-4"/>
                                <w:sz w:val="24"/>
                                <w:szCs w:val="24"/>
                                <w:rtl/>
                              </w:rPr>
                              <w:t xml:space="preserve"> </w:t>
                            </w:r>
                            <w:r w:rsidRPr="00041014">
                              <w:rPr>
                                <w:rFonts w:cs="Tahoma" w:hint="eastAsia"/>
                                <w:color w:val="0B5294"/>
                                <w:spacing w:val="-4"/>
                                <w:sz w:val="24"/>
                                <w:szCs w:val="24"/>
                                <w:rtl/>
                              </w:rPr>
                              <w:t>חדשה</w:t>
                            </w:r>
                            <w:r w:rsidRPr="00041014">
                              <w:rPr>
                                <w:rFonts w:cs="Tahoma"/>
                                <w:color w:val="0B5294"/>
                                <w:spacing w:val="-4"/>
                                <w:sz w:val="24"/>
                                <w:szCs w:val="24"/>
                                <w:rtl/>
                              </w:rPr>
                              <w:t xml:space="preserve"> </w:t>
                            </w:r>
                            <w:r w:rsidRPr="00041014">
                              <w:rPr>
                                <w:rFonts w:cs="Tahoma" w:hint="eastAsia"/>
                                <w:color w:val="0B5294"/>
                                <w:spacing w:val="-4"/>
                                <w:sz w:val="24"/>
                                <w:szCs w:val="24"/>
                                <w:rtl/>
                              </w:rPr>
                              <w:t>לביתם</w:t>
                            </w:r>
                            <w:r w:rsidRPr="00041014">
                              <w:rPr>
                                <w:rFonts w:cs="Tahoma"/>
                                <w:color w:val="0B5294"/>
                                <w:spacing w:val="-4"/>
                                <w:sz w:val="24"/>
                                <w:szCs w:val="24"/>
                                <w:rtl/>
                              </w:rPr>
                              <w:t xml:space="preserve"> </w:t>
                            </w:r>
                            <w:r w:rsidRPr="00041014">
                              <w:rPr>
                                <w:rFonts w:cs="Tahoma" w:hint="eastAsia"/>
                                <w:color w:val="0B5294"/>
                                <w:spacing w:val="-4"/>
                                <w:sz w:val="24"/>
                                <w:szCs w:val="24"/>
                                <w:rtl/>
                              </w:rPr>
                              <w:t>אינם</w:t>
                            </w:r>
                            <w:r w:rsidRPr="00041014">
                              <w:rPr>
                                <w:rFonts w:cs="Tahoma"/>
                                <w:color w:val="0B5294"/>
                                <w:spacing w:val="-4"/>
                                <w:sz w:val="24"/>
                                <w:szCs w:val="24"/>
                                <w:rtl/>
                              </w:rPr>
                              <w:t xml:space="preserve"> </w:t>
                            </w:r>
                            <w:r w:rsidRPr="00041014">
                              <w:rPr>
                                <w:rFonts w:cs="Tahoma" w:hint="eastAsia"/>
                                <w:color w:val="0B5294"/>
                                <w:spacing w:val="-4"/>
                                <w:sz w:val="24"/>
                                <w:szCs w:val="24"/>
                                <w:rtl/>
                              </w:rPr>
                              <w:t>בקשר</w:t>
                            </w:r>
                            <w:r w:rsidRPr="00041014">
                              <w:rPr>
                                <w:rFonts w:cs="Tahoma"/>
                                <w:color w:val="0B5294"/>
                                <w:spacing w:val="-4"/>
                                <w:sz w:val="24"/>
                                <w:szCs w:val="24"/>
                                <w:rtl/>
                              </w:rPr>
                              <w:t xml:space="preserve"> </w:t>
                            </w:r>
                            <w:r w:rsidRPr="00041014">
                              <w:rPr>
                                <w:rFonts w:cs="Tahoma" w:hint="eastAsia"/>
                                <w:color w:val="0B5294"/>
                                <w:spacing w:val="-4"/>
                                <w:sz w:val="24"/>
                                <w:szCs w:val="24"/>
                                <w:rtl/>
                              </w:rPr>
                              <w:t>עם</w:t>
                            </w:r>
                            <w:r w:rsidRPr="00041014">
                              <w:rPr>
                                <w:rFonts w:cs="Tahoma"/>
                                <w:color w:val="0B5294"/>
                                <w:spacing w:val="-4"/>
                                <w:sz w:val="24"/>
                                <w:szCs w:val="24"/>
                                <w:rtl/>
                              </w:rPr>
                              <w:t xml:space="preserve"> </w:t>
                            </w:r>
                            <w:r w:rsidRPr="00041014">
                              <w:rPr>
                                <w:rFonts w:cs="Tahoma" w:hint="eastAsia"/>
                                <w:color w:val="0B5294"/>
                                <w:spacing w:val="-4"/>
                                <w:sz w:val="24"/>
                                <w:szCs w:val="24"/>
                                <w:rtl/>
                              </w:rPr>
                              <w:t>רוקח</w:t>
                            </w:r>
                            <w:r w:rsidRPr="00041014">
                              <w:rPr>
                                <w:rFonts w:cs="Tahoma"/>
                                <w:color w:val="0B5294"/>
                                <w:spacing w:val="-4"/>
                                <w:sz w:val="24"/>
                                <w:szCs w:val="24"/>
                                <w:rtl/>
                              </w:rPr>
                              <w:t xml:space="preserve"> </w:t>
                            </w:r>
                            <w:r w:rsidRPr="00041014">
                              <w:rPr>
                                <w:rFonts w:cs="Tahoma" w:hint="eastAsia"/>
                                <w:color w:val="0B5294"/>
                                <w:spacing w:val="-4"/>
                                <w:sz w:val="24"/>
                                <w:szCs w:val="24"/>
                                <w:rtl/>
                              </w:rPr>
                              <w:t>שאמור</w:t>
                            </w:r>
                            <w:r w:rsidRPr="00041014">
                              <w:rPr>
                                <w:rFonts w:cs="Tahoma"/>
                                <w:color w:val="0B5294"/>
                                <w:spacing w:val="-4"/>
                                <w:sz w:val="24"/>
                                <w:szCs w:val="24"/>
                                <w:rtl/>
                              </w:rPr>
                              <w:t xml:space="preserve"> </w:t>
                            </w:r>
                            <w:r w:rsidRPr="00041014">
                              <w:rPr>
                                <w:rFonts w:cs="Tahoma" w:hint="eastAsia"/>
                                <w:color w:val="0B5294"/>
                                <w:spacing w:val="-4"/>
                                <w:sz w:val="24"/>
                                <w:szCs w:val="24"/>
                                <w:rtl/>
                              </w:rPr>
                              <w:t>לתת</w:t>
                            </w:r>
                            <w:r w:rsidRPr="00041014">
                              <w:rPr>
                                <w:rFonts w:cs="Tahoma"/>
                                <w:color w:val="0B5294"/>
                                <w:spacing w:val="-4"/>
                                <w:sz w:val="24"/>
                                <w:szCs w:val="24"/>
                                <w:rtl/>
                              </w:rPr>
                              <w:t xml:space="preserve"> </w:t>
                            </w:r>
                            <w:r w:rsidRPr="00041014">
                              <w:rPr>
                                <w:rFonts w:cs="Tahoma" w:hint="eastAsia"/>
                                <w:color w:val="0B5294"/>
                                <w:spacing w:val="-4"/>
                                <w:sz w:val="24"/>
                                <w:szCs w:val="24"/>
                                <w:rtl/>
                              </w:rPr>
                              <w:t>להם</w:t>
                            </w:r>
                            <w:r w:rsidRPr="00041014">
                              <w:rPr>
                                <w:rFonts w:cs="Tahoma"/>
                                <w:color w:val="0B5294"/>
                                <w:spacing w:val="-4"/>
                                <w:sz w:val="24"/>
                                <w:szCs w:val="24"/>
                                <w:rtl/>
                              </w:rPr>
                              <w:t xml:space="preserve"> </w:t>
                            </w:r>
                            <w:r w:rsidRPr="00041014">
                              <w:rPr>
                                <w:rFonts w:cs="Tahoma" w:hint="eastAsia"/>
                                <w:color w:val="0B5294"/>
                                <w:spacing w:val="-4"/>
                                <w:sz w:val="24"/>
                                <w:szCs w:val="24"/>
                                <w:rtl/>
                              </w:rPr>
                              <w:t>מידע</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תופעות</w:t>
                            </w:r>
                            <w:r w:rsidRPr="00041014">
                              <w:rPr>
                                <w:rFonts w:cs="Tahoma"/>
                                <w:color w:val="0B5294"/>
                                <w:spacing w:val="-4"/>
                                <w:sz w:val="24"/>
                                <w:szCs w:val="24"/>
                                <w:rtl/>
                              </w:rPr>
                              <w:t xml:space="preserve"> </w:t>
                            </w:r>
                            <w:r w:rsidRPr="00041014">
                              <w:rPr>
                                <w:rFonts w:cs="Tahoma" w:hint="eastAsia"/>
                                <w:color w:val="0B5294"/>
                                <w:spacing w:val="-4"/>
                                <w:sz w:val="24"/>
                                <w:szCs w:val="24"/>
                                <w:rtl/>
                              </w:rPr>
                              <w:t>לוואי</w:t>
                            </w:r>
                            <w:r w:rsidRPr="00041014">
                              <w:rPr>
                                <w:rFonts w:cs="Tahoma"/>
                                <w:color w:val="0B5294"/>
                                <w:spacing w:val="-4"/>
                                <w:sz w:val="24"/>
                                <w:szCs w:val="24"/>
                                <w:rtl/>
                              </w:rPr>
                              <w:t xml:space="preserve"> </w:t>
                            </w:r>
                            <w:r w:rsidRPr="00041014">
                              <w:rPr>
                                <w:rFonts w:cs="Tahoma" w:hint="eastAsia"/>
                                <w:color w:val="0B5294"/>
                                <w:spacing w:val="-4"/>
                                <w:sz w:val="24"/>
                                <w:szCs w:val="24"/>
                                <w:rtl/>
                              </w:rPr>
                              <w:t>ועל</w:t>
                            </w:r>
                            <w:r w:rsidRPr="00041014">
                              <w:rPr>
                                <w:rFonts w:cs="Tahoma"/>
                                <w:color w:val="0B5294"/>
                                <w:spacing w:val="-4"/>
                                <w:sz w:val="24"/>
                                <w:szCs w:val="24"/>
                                <w:rtl/>
                              </w:rPr>
                              <w:t xml:space="preserve"> </w:t>
                            </w:r>
                            <w:r w:rsidRPr="00041014">
                              <w:rPr>
                                <w:rFonts w:cs="Tahoma" w:hint="eastAsia"/>
                                <w:color w:val="0B5294"/>
                                <w:spacing w:val="-4"/>
                                <w:sz w:val="24"/>
                                <w:szCs w:val="24"/>
                                <w:rtl/>
                              </w:rPr>
                              <w:t>האופן</w:t>
                            </w:r>
                            <w:r w:rsidRPr="00041014">
                              <w:rPr>
                                <w:rFonts w:cs="Tahoma"/>
                                <w:color w:val="0B5294"/>
                                <w:spacing w:val="-4"/>
                                <w:sz w:val="24"/>
                                <w:szCs w:val="24"/>
                                <w:rtl/>
                              </w:rPr>
                              <w:t xml:space="preserve"> </w:t>
                            </w:r>
                            <w:r w:rsidRPr="00041014">
                              <w:rPr>
                                <w:rFonts w:cs="Tahoma" w:hint="eastAsia"/>
                                <w:color w:val="0B5294"/>
                                <w:spacing w:val="-4"/>
                                <w:sz w:val="24"/>
                                <w:szCs w:val="24"/>
                                <w:rtl/>
                              </w:rPr>
                              <w:t>המיטבי</w:t>
                            </w:r>
                            <w:r w:rsidRPr="00041014">
                              <w:rPr>
                                <w:rFonts w:cs="Tahoma"/>
                                <w:color w:val="0B5294"/>
                                <w:spacing w:val="-4"/>
                                <w:sz w:val="24"/>
                                <w:szCs w:val="24"/>
                                <w:rtl/>
                              </w:rPr>
                              <w:t xml:space="preserve"> </w:t>
                            </w:r>
                            <w:r w:rsidRPr="00041014">
                              <w:rPr>
                                <w:rFonts w:cs="Tahoma" w:hint="eastAsia"/>
                                <w:color w:val="0B5294"/>
                                <w:spacing w:val="-4"/>
                                <w:sz w:val="24"/>
                                <w:szCs w:val="24"/>
                                <w:rtl/>
                              </w:rPr>
                              <w:t>לנטילת</w:t>
                            </w:r>
                            <w:r w:rsidRPr="00041014">
                              <w:rPr>
                                <w:rFonts w:cs="Tahoma"/>
                                <w:color w:val="0B5294"/>
                                <w:spacing w:val="-4"/>
                                <w:sz w:val="24"/>
                                <w:szCs w:val="24"/>
                                <w:rtl/>
                              </w:rPr>
                              <w:t xml:space="preserve"> </w:t>
                            </w:r>
                            <w:r w:rsidRPr="00041014">
                              <w:rPr>
                                <w:rFonts w:cs="Tahoma" w:hint="eastAsia"/>
                                <w:color w:val="0B5294"/>
                                <w:spacing w:val="-4"/>
                                <w:sz w:val="24"/>
                                <w:szCs w:val="24"/>
                                <w:rtl/>
                              </w:rPr>
                              <w:t>התרופה</w:t>
                            </w:r>
                          </w:p>
                          <w:p w:rsidR="00041014" w:rsidRPr="00373C5D" w:rsidP="000410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252636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8589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041014" w:rsidRPr="00373C5D" w:rsidP="00041014">
                      <w:pPr>
                        <w:spacing w:line="240" w:lineRule="atLeast"/>
                        <w:rPr>
                          <w:rFonts w:cs="Tahoma"/>
                          <w:b/>
                          <w:bCs/>
                          <w:color w:val="0B5294"/>
                          <w:sz w:val="48"/>
                          <w:szCs w:val="48"/>
                          <w:rtl/>
                        </w:rPr>
                      </w:pPr>
                      <w:drawing>
                        <wp:inline distT="0" distB="0" distL="0" distR="0">
                          <wp:extent cx="311150" cy="256800"/>
                          <wp:effectExtent l="0" t="0" r="0" b="0"/>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1062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41014" w:rsidRPr="00881D99" w:rsidP="00041014">
                      <w:pPr>
                        <w:spacing w:after="0" w:line="240" w:lineRule="auto"/>
                        <w:rPr>
                          <w:color w:val="0B5294"/>
                          <w:spacing w:val="-4"/>
                          <w:sz w:val="24"/>
                          <w:szCs w:val="24"/>
                          <w:rtl/>
                          <w:cs/>
                        </w:rPr>
                      </w:pPr>
                      <w:r w:rsidRPr="00041014">
                        <w:rPr>
                          <w:rFonts w:cs="Tahoma" w:hint="eastAsia"/>
                          <w:color w:val="0B5294"/>
                          <w:spacing w:val="-4"/>
                          <w:sz w:val="24"/>
                          <w:szCs w:val="24"/>
                          <w:rtl/>
                        </w:rPr>
                        <w:t>נכי</w:t>
                      </w:r>
                      <w:r w:rsidRPr="00041014">
                        <w:rPr>
                          <w:rFonts w:cs="Tahoma"/>
                          <w:color w:val="0B5294"/>
                          <w:spacing w:val="-4"/>
                          <w:sz w:val="24"/>
                          <w:szCs w:val="24"/>
                          <w:rtl/>
                        </w:rPr>
                        <w:t xml:space="preserve"> </w:t>
                      </w:r>
                      <w:r w:rsidRPr="00041014">
                        <w:rPr>
                          <w:rFonts w:cs="Tahoma" w:hint="eastAsia"/>
                          <w:color w:val="0B5294"/>
                          <w:spacing w:val="-4"/>
                          <w:sz w:val="24"/>
                          <w:szCs w:val="24"/>
                          <w:rtl/>
                        </w:rPr>
                        <w:t>צה</w:t>
                      </w:r>
                      <w:r w:rsidRPr="00041014">
                        <w:rPr>
                          <w:rFonts w:cs="Tahoma"/>
                          <w:color w:val="0B5294"/>
                          <w:spacing w:val="-4"/>
                          <w:sz w:val="24"/>
                          <w:szCs w:val="24"/>
                          <w:rtl/>
                        </w:rPr>
                        <w:t>"</w:t>
                      </w:r>
                      <w:r w:rsidRPr="00041014">
                        <w:rPr>
                          <w:rFonts w:cs="Tahoma" w:hint="eastAsia"/>
                          <w:color w:val="0B5294"/>
                          <w:spacing w:val="-4"/>
                          <w:sz w:val="24"/>
                          <w:szCs w:val="24"/>
                          <w:rtl/>
                        </w:rPr>
                        <w:t>ל</w:t>
                      </w:r>
                      <w:r w:rsidRPr="00041014">
                        <w:rPr>
                          <w:rFonts w:cs="Tahoma"/>
                          <w:color w:val="0B5294"/>
                          <w:spacing w:val="-4"/>
                          <w:sz w:val="24"/>
                          <w:szCs w:val="24"/>
                          <w:rtl/>
                        </w:rPr>
                        <w:t xml:space="preserve"> </w:t>
                      </w:r>
                      <w:r w:rsidRPr="00041014">
                        <w:rPr>
                          <w:rFonts w:cs="Tahoma" w:hint="eastAsia"/>
                          <w:color w:val="0B5294"/>
                          <w:spacing w:val="-4"/>
                          <w:sz w:val="24"/>
                          <w:szCs w:val="24"/>
                          <w:rtl/>
                        </w:rPr>
                        <w:t>המקבלים</w:t>
                      </w:r>
                      <w:r w:rsidRPr="00041014">
                        <w:rPr>
                          <w:rFonts w:cs="Tahoma"/>
                          <w:color w:val="0B5294"/>
                          <w:spacing w:val="-4"/>
                          <w:sz w:val="24"/>
                          <w:szCs w:val="24"/>
                          <w:rtl/>
                        </w:rPr>
                        <w:t xml:space="preserve"> </w:t>
                      </w:r>
                      <w:r w:rsidRPr="00041014">
                        <w:rPr>
                          <w:rFonts w:cs="Tahoma" w:hint="eastAsia"/>
                          <w:color w:val="0B5294"/>
                          <w:spacing w:val="-4"/>
                          <w:sz w:val="24"/>
                          <w:szCs w:val="24"/>
                          <w:rtl/>
                        </w:rPr>
                        <w:t>תרופה</w:t>
                      </w:r>
                      <w:r w:rsidRPr="00041014">
                        <w:rPr>
                          <w:rFonts w:cs="Tahoma"/>
                          <w:color w:val="0B5294"/>
                          <w:spacing w:val="-4"/>
                          <w:sz w:val="24"/>
                          <w:szCs w:val="24"/>
                          <w:rtl/>
                        </w:rPr>
                        <w:t xml:space="preserve"> </w:t>
                      </w:r>
                      <w:r w:rsidRPr="00041014">
                        <w:rPr>
                          <w:rFonts w:cs="Tahoma" w:hint="eastAsia"/>
                          <w:color w:val="0B5294"/>
                          <w:spacing w:val="-4"/>
                          <w:sz w:val="24"/>
                          <w:szCs w:val="24"/>
                          <w:rtl/>
                        </w:rPr>
                        <w:t>חדשה</w:t>
                      </w:r>
                      <w:r w:rsidRPr="00041014">
                        <w:rPr>
                          <w:rFonts w:cs="Tahoma"/>
                          <w:color w:val="0B5294"/>
                          <w:spacing w:val="-4"/>
                          <w:sz w:val="24"/>
                          <w:szCs w:val="24"/>
                          <w:rtl/>
                        </w:rPr>
                        <w:t xml:space="preserve"> </w:t>
                      </w:r>
                      <w:r w:rsidRPr="00041014">
                        <w:rPr>
                          <w:rFonts w:cs="Tahoma" w:hint="eastAsia"/>
                          <w:color w:val="0B5294"/>
                          <w:spacing w:val="-4"/>
                          <w:sz w:val="24"/>
                          <w:szCs w:val="24"/>
                          <w:rtl/>
                        </w:rPr>
                        <w:t>לביתם</w:t>
                      </w:r>
                      <w:r w:rsidRPr="00041014">
                        <w:rPr>
                          <w:rFonts w:cs="Tahoma"/>
                          <w:color w:val="0B5294"/>
                          <w:spacing w:val="-4"/>
                          <w:sz w:val="24"/>
                          <w:szCs w:val="24"/>
                          <w:rtl/>
                        </w:rPr>
                        <w:t xml:space="preserve"> </w:t>
                      </w:r>
                      <w:r w:rsidRPr="00041014">
                        <w:rPr>
                          <w:rFonts w:cs="Tahoma" w:hint="eastAsia"/>
                          <w:color w:val="0B5294"/>
                          <w:spacing w:val="-4"/>
                          <w:sz w:val="24"/>
                          <w:szCs w:val="24"/>
                          <w:rtl/>
                        </w:rPr>
                        <w:t>אינם</w:t>
                      </w:r>
                      <w:r w:rsidRPr="00041014">
                        <w:rPr>
                          <w:rFonts w:cs="Tahoma"/>
                          <w:color w:val="0B5294"/>
                          <w:spacing w:val="-4"/>
                          <w:sz w:val="24"/>
                          <w:szCs w:val="24"/>
                          <w:rtl/>
                        </w:rPr>
                        <w:t xml:space="preserve"> </w:t>
                      </w:r>
                      <w:r w:rsidRPr="00041014">
                        <w:rPr>
                          <w:rFonts w:cs="Tahoma" w:hint="eastAsia"/>
                          <w:color w:val="0B5294"/>
                          <w:spacing w:val="-4"/>
                          <w:sz w:val="24"/>
                          <w:szCs w:val="24"/>
                          <w:rtl/>
                        </w:rPr>
                        <w:t>בקשר</w:t>
                      </w:r>
                      <w:r w:rsidRPr="00041014">
                        <w:rPr>
                          <w:rFonts w:cs="Tahoma"/>
                          <w:color w:val="0B5294"/>
                          <w:spacing w:val="-4"/>
                          <w:sz w:val="24"/>
                          <w:szCs w:val="24"/>
                          <w:rtl/>
                        </w:rPr>
                        <w:t xml:space="preserve"> </w:t>
                      </w:r>
                      <w:r w:rsidRPr="00041014">
                        <w:rPr>
                          <w:rFonts w:cs="Tahoma" w:hint="eastAsia"/>
                          <w:color w:val="0B5294"/>
                          <w:spacing w:val="-4"/>
                          <w:sz w:val="24"/>
                          <w:szCs w:val="24"/>
                          <w:rtl/>
                        </w:rPr>
                        <w:t>עם</w:t>
                      </w:r>
                      <w:r w:rsidRPr="00041014">
                        <w:rPr>
                          <w:rFonts w:cs="Tahoma"/>
                          <w:color w:val="0B5294"/>
                          <w:spacing w:val="-4"/>
                          <w:sz w:val="24"/>
                          <w:szCs w:val="24"/>
                          <w:rtl/>
                        </w:rPr>
                        <w:t xml:space="preserve"> </w:t>
                      </w:r>
                      <w:r w:rsidRPr="00041014">
                        <w:rPr>
                          <w:rFonts w:cs="Tahoma" w:hint="eastAsia"/>
                          <w:color w:val="0B5294"/>
                          <w:spacing w:val="-4"/>
                          <w:sz w:val="24"/>
                          <w:szCs w:val="24"/>
                          <w:rtl/>
                        </w:rPr>
                        <w:t>רוקח</w:t>
                      </w:r>
                      <w:r w:rsidRPr="00041014">
                        <w:rPr>
                          <w:rFonts w:cs="Tahoma"/>
                          <w:color w:val="0B5294"/>
                          <w:spacing w:val="-4"/>
                          <w:sz w:val="24"/>
                          <w:szCs w:val="24"/>
                          <w:rtl/>
                        </w:rPr>
                        <w:t xml:space="preserve"> </w:t>
                      </w:r>
                      <w:r w:rsidRPr="00041014">
                        <w:rPr>
                          <w:rFonts w:cs="Tahoma" w:hint="eastAsia"/>
                          <w:color w:val="0B5294"/>
                          <w:spacing w:val="-4"/>
                          <w:sz w:val="24"/>
                          <w:szCs w:val="24"/>
                          <w:rtl/>
                        </w:rPr>
                        <w:t>שאמור</w:t>
                      </w:r>
                      <w:r w:rsidRPr="00041014">
                        <w:rPr>
                          <w:rFonts w:cs="Tahoma"/>
                          <w:color w:val="0B5294"/>
                          <w:spacing w:val="-4"/>
                          <w:sz w:val="24"/>
                          <w:szCs w:val="24"/>
                          <w:rtl/>
                        </w:rPr>
                        <w:t xml:space="preserve"> </w:t>
                      </w:r>
                      <w:r w:rsidRPr="00041014">
                        <w:rPr>
                          <w:rFonts w:cs="Tahoma" w:hint="eastAsia"/>
                          <w:color w:val="0B5294"/>
                          <w:spacing w:val="-4"/>
                          <w:sz w:val="24"/>
                          <w:szCs w:val="24"/>
                          <w:rtl/>
                        </w:rPr>
                        <w:t>לתת</w:t>
                      </w:r>
                      <w:r w:rsidRPr="00041014">
                        <w:rPr>
                          <w:rFonts w:cs="Tahoma"/>
                          <w:color w:val="0B5294"/>
                          <w:spacing w:val="-4"/>
                          <w:sz w:val="24"/>
                          <w:szCs w:val="24"/>
                          <w:rtl/>
                        </w:rPr>
                        <w:t xml:space="preserve"> </w:t>
                      </w:r>
                      <w:r w:rsidRPr="00041014">
                        <w:rPr>
                          <w:rFonts w:cs="Tahoma" w:hint="eastAsia"/>
                          <w:color w:val="0B5294"/>
                          <w:spacing w:val="-4"/>
                          <w:sz w:val="24"/>
                          <w:szCs w:val="24"/>
                          <w:rtl/>
                        </w:rPr>
                        <w:t>להם</w:t>
                      </w:r>
                      <w:r w:rsidRPr="00041014">
                        <w:rPr>
                          <w:rFonts w:cs="Tahoma"/>
                          <w:color w:val="0B5294"/>
                          <w:spacing w:val="-4"/>
                          <w:sz w:val="24"/>
                          <w:szCs w:val="24"/>
                          <w:rtl/>
                        </w:rPr>
                        <w:t xml:space="preserve"> </w:t>
                      </w:r>
                      <w:r w:rsidRPr="00041014">
                        <w:rPr>
                          <w:rFonts w:cs="Tahoma" w:hint="eastAsia"/>
                          <w:color w:val="0B5294"/>
                          <w:spacing w:val="-4"/>
                          <w:sz w:val="24"/>
                          <w:szCs w:val="24"/>
                          <w:rtl/>
                        </w:rPr>
                        <w:t>מידע</w:t>
                      </w:r>
                      <w:r w:rsidRPr="00041014">
                        <w:rPr>
                          <w:rFonts w:cs="Tahoma"/>
                          <w:color w:val="0B5294"/>
                          <w:spacing w:val="-4"/>
                          <w:sz w:val="24"/>
                          <w:szCs w:val="24"/>
                          <w:rtl/>
                        </w:rPr>
                        <w:t xml:space="preserve"> </w:t>
                      </w:r>
                      <w:r w:rsidRPr="00041014">
                        <w:rPr>
                          <w:rFonts w:cs="Tahoma" w:hint="eastAsia"/>
                          <w:color w:val="0B5294"/>
                          <w:spacing w:val="-4"/>
                          <w:sz w:val="24"/>
                          <w:szCs w:val="24"/>
                          <w:rtl/>
                        </w:rPr>
                        <w:t>על</w:t>
                      </w:r>
                      <w:r w:rsidRPr="00041014">
                        <w:rPr>
                          <w:rFonts w:cs="Tahoma"/>
                          <w:color w:val="0B5294"/>
                          <w:spacing w:val="-4"/>
                          <w:sz w:val="24"/>
                          <w:szCs w:val="24"/>
                          <w:rtl/>
                        </w:rPr>
                        <w:t xml:space="preserve"> </w:t>
                      </w:r>
                      <w:r w:rsidRPr="00041014">
                        <w:rPr>
                          <w:rFonts w:cs="Tahoma" w:hint="eastAsia"/>
                          <w:color w:val="0B5294"/>
                          <w:spacing w:val="-4"/>
                          <w:sz w:val="24"/>
                          <w:szCs w:val="24"/>
                          <w:rtl/>
                        </w:rPr>
                        <w:t>תופעות</w:t>
                      </w:r>
                      <w:r w:rsidRPr="00041014">
                        <w:rPr>
                          <w:rFonts w:cs="Tahoma"/>
                          <w:color w:val="0B5294"/>
                          <w:spacing w:val="-4"/>
                          <w:sz w:val="24"/>
                          <w:szCs w:val="24"/>
                          <w:rtl/>
                        </w:rPr>
                        <w:t xml:space="preserve"> </w:t>
                      </w:r>
                      <w:r w:rsidRPr="00041014">
                        <w:rPr>
                          <w:rFonts w:cs="Tahoma" w:hint="eastAsia"/>
                          <w:color w:val="0B5294"/>
                          <w:spacing w:val="-4"/>
                          <w:sz w:val="24"/>
                          <w:szCs w:val="24"/>
                          <w:rtl/>
                        </w:rPr>
                        <w:t>לוואי</w:t>
                      </w:r>
                      <w:r w:rsidRPr="00041014">
                        <w:rPr>
                          <w:rFonts w:cs="Tahoma"/>
                          <w:color w:val="0B5294"/>
                          <w:spacing w:val="-4"/>
                          <w:sz w:val="24"/>
                          <w:szCs w:val="24"/>
                          <w:rtl/>
                        </w:rPr>
                        <w:t xml:space="preserve"> </w:t>
                      </w:r>
                      <w:r w:rsidRPr="00041014">
                        <w:rPr>
                          <w:rFonts w:cs="Tahoma" w:hint="eastAsia"/>
                          <w:color w:val="0B5294"/>
                          <w:spacing w:val="-4"/>
                          <w:sz w:val="24"/>
                          <w:szCs w:val="24"/>
                          <w:rtl/>
                        </w:rPr>
                        <w:t>ועל</w:t>
                      </w:r>
                      <w:r w:rsidRPr="00041014">
                        <w:rPr>
                          <w:rFonts w:cs="Tahoma"/>
                          <w:color w:val="0B5294"/>
                          <w:spacing w:val="-4"/>
                          <w:sz w:val="24"/>
                          <w:szCs w:val="24"/>
                          <w:rtl/>
                        </w:rPr>
                        <w:t xml:space="preserve"> </w:t>
                      </w:r>
                      <w:r w:rsidRPr="00041014">
                        <w:rPr>
                          <w:rFonts w:cs="Tahoma" w:hint="eastAsia"/>
                          <w:color w:val="0B5294"/>
                          <w:spacing w:val="-4"/>
                          <w:sz w:val="24"/>
                          <w:szCs w:val="24"/>
                          <w:rtl/>
                        </w:rPr>
                        <w:t>האופן</w:t>
                      </w:r>
                      <w:r w:rsidRPr="00041014">
                        <w:rPr>
                          <w:rFonts w:cs="Tahoma"/>
                          <w:color w:val="0B5294"/>
                          <w:spacing w:val="-4"/>
                          <w:sz w:val="24"/>
                          <w:szCs w:val="24"/>
                          <w:rtl/>
                        </w:rPr>
                        <w:t xml:space="preserve"> </w:t>
                      </w:r>
                      <w:r w:rsidRPr="00041014">
                        <w:rPr>
                          <w:rFonts w:cs="Tahoma" w:hint="eastAsia"/>
                          <w:color w:val="0B5294"/>
                          <w:spacing w:val="-4"/>
                          <w:sz w:val="24"/>
                          <w:szCs w:val="24"/>
                          <w:rtl/>
                        </w:rPr>
                        <w:t>המיטבי</w:t>
                      </w:r>
                      <w:r w:rsidRPr="00041014">
                        <w:rPr>
                          <w:rFonts w:cs="Tahoma"/>
                          <w:color w:val="0B5294"/>
                          <w:spacing w:val="-4"/>
                          <w:sz w:val="24"/>
                          <w:szCs w:val="24"/>
                          <w:rtl/>
                        </w:rPr>
                        <w:t xml:space="preserve"> </w:t>
                      </w:r>
                      <w:r w:rsidRPr="00041014">
                        <w:rPr>
                          <w:rFonts w:cs="Tahoma" w:hint="eastAsia"/>
                          <w:color w:val="0B5294"/>
                          <w:spacing w:val="-4"/>
                          <w:sz w:val="24"/>
                          <w:szCs w:val="24"/>
                          <w:rtl/>
                        </w:rPr>
                        <w:t>לנטילת</w:t>
                      </w:r>
                      <w:r w:rsidRPr="00041014">
                        <w:rPr>
                          <w:rFonts w:cs="Tahoma"/>
                          <w:color w:val="0B5294"/>
                          <w:spacing w:val="-4"/>
                          <w:sz w:val="24"/>
                          <w:szCs w:val="24"/>
                          <w:rtl/>
                        </w:rPr>
                        <w:t xml:space="preserve"> </w:t>
                      </w:r>
                      <w:r w:rsidRPr="00041014">
                        <w:rPr>
                          <w:rFonts w:cs="Tahoma" w:hint="eastAsia"/>
                          <w:color w:val="0B5294"/>
                          <w:spacing w:val="-4"/>
                          <w:sz w:val="24"/>
                          <w:szCs w:val="24"/>
                          <w:rtl/>
                        </w:rPr>
                        <w:t>התרופה</w:t>
                      </w:r>
                    </w:p>
                    <w:p w:rsidR="00041014" w:rsidRPr="00373C5D" w:rsidP="00041014">
                      <w:pPr>
                        <w:spacing w:before="120" w:after="0" w:line="240" w:lineRule="atLeast"/>
                        <w:rPr>
                          <w:rFonts w:cs="Tahoma"/>
                          <w:b/>
                          <w:bCs/>
                          <w:color w:val="0B5294"/>
                          <w:sz w:val="48"/>
                          <w:szCs w:val="48"/>
                          <w:rtl/>
                        </w:rPr>
                      </w:pPr>
                      <w:drawing>
                        <wp:inline distT="0" distB="0" distL="0" distR="0">
                          <wp:extent cx="288000" cy="31337"/>
                          <wp:effectExtent l="0" t="0" r="0" b="6985"/>
                          <wp:docPr id="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0990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E6C7C" w:rsidRPr="000C4784" w:rsidP="003E3904">
      <w:pPr>
        <w:spacing w:before="180" w:after="240" w:line="240" w:lineRule="exact"/>
        <w:ind w:right="2268"/>
        <w:jc w:val="both"/>
        <w:rPr>
          <w:rFonts w:ascii="Tahoma" w:hAnsi="Tahoma" w:cs="Tahoma"/>
          <w:sz w:val="18"/>
          <w:szCs w:val="18"/>
          <w:rtl/>
        </w:rPr>
      </w:pPr>
      <w:r w:rsidRPr="000C4784">
        <w:rPr>
          <w:rFonts w:ascii="Tahoma" w:hAnsi="Tahoma" w:eastAsiaTheme="majorEastAsia" w:cs="Tahoma" w:hint="cs"/>
          <w:b/>
          <w:sz w:val="18"/>
          <w:szCs w:val="18"/>
          <w:rtl/>
        </w:rPr>
        <w:t>אגף שיקום נכים</w:t>
      </w:r>
      <w:r w:rsidRPr="000C4784">
        <w:rPr>
          <w:rFonts w:ascii="Tahoma" w:hAnsi="Tahoma" w:cs="Tahoma" w:hint="cs"/>
          <w:b/>
          <w:bCs/>
          <w:sz w:val="18"/>
          <w:szCs w:val="18"/>
          <w:rtl/>
        </w:rPr>
        <w:t xml:space="preserve"> </w:t>
      </w:r>
      <w:r w:rsidRPr="000C4784">
        <w:rPr>
          <w:rFonts w:ascii="Tahoma" w:hAnsi="Tahoma" w:cs="Tahoma" w:hint="cs"/>
          <w:sz w:val="18"/>
          <w:szCs w:val="18"/>
          <w:rtl/>
        </w:rPr>
        <w:t>ציין בתגובתו כי נכי צה</w:t>
      </w:r>
      <w:r w:rsidRPr="000C4784">
        <w:rPr>
          <w:rFonts w:ascii="Tahoma" w:hAnsi="Tahoma" w:cs="Tahoma"/>
          <w:sz w:val="18"/>
          <w:szCs w:val="18"/>
          <w:rtl/>
        </w:rPr>
        <w:t>"</w:t>
      </w:r>
      <w:r w:rsidRPr="000C4784">
        <w:rPr>
          <w:rFonts w:ascii="Tahoma" w:hAnsi="Tahoma" w:cs="Tahoma" w:hint="cs"/>
          <w:sz w:val="18"/>
          <w:szCs w:val="18"/>
          <w:rtl/>
        </w:rPr>
        <w:t xml:space="preserve">ל רשאים להתייעץ עם רוקח במוקד הטלפוני של האגף, וכי נוסף על כך עומדת לפניהם האפשרות להתייעץ עם רוקח מטעם ספק התרופות. </w:t>
      </w:r>
    </w:p>
    <w:p w:rsidR="004E6C7C" w:rsidRPr="000C4784" w:rsidP="003E3904">
      <w:pPr>
        <w:pStyle w:val="RESHET"/>
        <w:rPr>
          <w:rtl/>
        </w:rPr>
      </w:pPr>
      <w:r w:rsidRPr="000C4784">
        <w:rPr>
          <w:rFonts w:hint="cs"/>
          <w:rtl/>
        </w:rPr>
        <w:t>משרד מבקר המדינה מעיר לאגף שיקום נכים כי לא ראוי להעביר לנכי צה</w:t>
      </w:r>
      <w:r w:rsidRPr="000C4784">
        <w:rPr>
          <w:rtl/>
        </w:rPr>
        <w:t>"</w:t>
      </w:r>
      <w:r w:rsidRPr="000C4784">
        <w:rPr>
          <w:rFonts w:hint="cs"/>
          <w:rtl/>
        </w:rPr>
        <w:t>ל את מלוא האחריות לקבל מרוקח מידע בעניין תרופה חדשה. מצופה מהאגף להקפיד כי כל נכה צה"ל יקבל באופן יזום הנחיות ברורות לגבי אופן נטילת התרופה ותופעות הלוואי, בייחוד כשמדובר בתרופה שנוטל נכה צה</w:t>
      </w:r>
      <w:r w:rsidRPr="000C4784">
        <w:rPr>
          <w:rtl/>
        </w:rPr>
        <w:t>"</w:t>
      </w:r>
      <w:r w:rsidRPr="000C4784">
        <w:rPr>
          <w:rFonts w:hint="cs"/>
          <w:rtl/>
        </w:rPr>
        <w:t xml:space="preserve">ל לראשונה. </w:t>
      </w:r>
    </w:p>
    <w:p w:rsidR="004E6C7C" w:rsidRPr="000C4784" w:rsidP="000C4784">
      <w:pPr>
        <w:spacing w:line="240" w:lineRule="exact"/>
        <w:ind w:right="2268"/>
        <w:jc w:val="both"/>
        <w:rPr>
          <w:rFonts w:ascii="Tahoma" w:hAnsi="Tahoma" w:cs="Tahoma"/>
          <w:sz w:val="18"/>
          <w:szCs w:val="18"/>
          <w:rtl/>
        </w:rPr>
      </w:pPr>
    </w:p>
    <w:p w:rsidR="004E6C7C" w:rsidRPr="00B90739" w:rsidP="00586992">
      <w:pPr>
        <w:pStyle w:val="KOT5"/>
        <w:rPr>
          <w:rtl/>
        </w:rPr>
      </w:pPr>
      <w:r w:rsidRPr="00B90739">
        <w:rPr>
          <w:rFonts w:hint="cs"/>
          <w:rtl/>
        </w:rPr>
        <w:t>התקנת</w:t>
      </w:r>
      <w:r w:rsidRPr="00B90739">
        <w:rPr>
          <w:rtl/>
        </w:rPr>
        <w:t xml:space="preserve"> </w:t>
      </w:r>
      <w:r w:rsidRPr="00B90739">
        <w:rPr>
          <w:rFonts w:hint="cs"/>
          <w:rtl/>
        </w:rPr>
        <w:t xml:space="preserve">תותבות </w:t>
      </w:r>
      <w:r w:rsidRPr="00B90739">
        <w:rPr>
          <w:rtl/>
        </w:rPr>
        <w:t>בחו"ל</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 xml:space="preserve">הוראת אגף שיקום נכים </w:t>
      </w:r>
      <w:r w:rsidRPr="000C4784">
        <w:rPr>
          <w:rFonts w:ascii="Tahoma" w:hAnsi="Tahoma" w:cs="Tahoma"/>
          <w:sz w:val="18"/>
          <w:szCs w:val="18"/>
          <w:rtl/>
        </w:rPr>
        <w:t>העוסקת ב</w:t>
      </w:r>
      <w:r w:rsidRPr="000C4784">
        <w:rPr>
          <w:rFonts w:ascii="Tahoma" w:hAnsi="Tahoma" w:cs="Tahoma" w:hint="cs"/>
          <w:sz w:val="18"/>
          <w:szCs w:val="18"/>
          <w:rtl/>
        </w:rPr>
        <w:t>נסיעת נכה צה"ל קטוע גפיים (תחתונות) ל</w:t>
      </w:r>
      <w:r w:rsidRPr="000C4784">
        <w:rPr>
          <w:rFonts w:ascii="Tahoma" w:hAnsi="Tahoma" w:cs="Tahoma"/>
          <w:sz w:val="18"/>
          <w:szCs w:val="18"/>
          <w:rtl/>
        </w:rPr>
        <w:t xml:space="preserve">התקנת תותבות בחו"ל (להלן - הוראת </w:t>
      </w:r>
      <w:r w:rsidRPr="000C4784">
        <w:rPr>
          <w:rFonts w:ascii="Tahoma" w:hAnsi="Tahoma" w:cs="Tahoma" w:hint="cs"/>
          <w:sz w:val="18"/>
          <w:szCs w:val="18"/>
          <w:rtl/>
        </w:rPr>
        <w:t>ה</w:t>
      </w:r>
      <w:r w:rsidRPr="000C4784">
        <w:rPr>
          <w:rFonts w:ascii="Tahoma" w:hAnsi="Tahoma" w:cs="Tahoma"/>
          <w:sz w:val="18"/>
          <w:szCs w:val="18"/>
          <w:rtl/>
        </w:rPr>
        <w:t>תותבות) מפרטת מי</w:t>
      </w:r>
      <w:r w:rsidRPr="000C4784">
        <w:rPr>
          <w:rFonts w:ascii="Tahoma" w:hAnsi="Tahoma" w:cs="Tahoma" w:hint="cs"/>
          <w:sz w:val="18"/>
          <w:szCs w:val="18"/>
          <w:rtl/>
        </w:rPr>
        <w:t xml:space="preserve"> </w:t>
      </w:r>
      <w:r w:rsidRPr="000C4784">
        <w:rPr>
          <w:rFonts w:ascii="Tahoma" w:hAnsi="Tahoma" w:cs="Tahoma"/>
          <w:sz w:val="18"/>
          <w:szCs w:val="18"/>
          <w:rtl/>
        </w:rPr>
        <w:t xml:space="preserve">הם קטועי </w:t>
      </w:r>
      <w:r w:rsidRPr="000C4784">
        <w:rPr>
          <w:rFonts w:ascii="Tahoma" w:hAnsi="Tahoma" w:cs="Tahoma" w:hint="cs"/>
          <w:sz w:val="18"/>
          <w:szCs w:val="18"/>
          <w:rtl/>
        </w:rPr>
        <w:t>הרגליים</w:t>
      </w:r>
      <w:r w:rsidRPr="000C4784">
        <w:rPr>
          <w:rFonts w:ascii="Tahoma" w:hAnsi="Tahoma" w:cs="Tahoma"/>
          <w:sz w:val="18"/>
          <w:szCs w:val="18"/>
          <w:rtl/>
        </w:rPr>
        <w:t xml:space="preserve"> הזכאים לנסוע לחו"ל לשם התקנת תותבות ובאיז</w:t>
      </w:r>
      <w:r w:rsidRPr="000C4784">
        <w:rPr>
          <w:rFonts w:ascii="Tahoma" w:hAnsi="Tahoma" w:cs="Tahoma" w:hint="cs"/>
          <w:sz w:val="18"/>
          <w:szCs w:val="18"/>
          <w:rtl/>
        </w:rPr>
        <w:t>ו</w:t>
      </w:r>
      <w:r w:rsidRPr="000C4784">
        <w:rPr>
          <w:rFonts w:ascii="Tahoma" w:hAnsi="Tahoma" w:cs="Tahoma"/>
          <w:sz w:val="18"/>
          <w:szCs w:val="18"/>
          <w:rtl/>
        </w:rPr>
        <w:t xml:space="preserve"> תדירות. לשאר </w:t>
      </w:r>
      <w:r w:rsidRPr="000C4784">
        <w:rPr>
          <w:rFonts w:ascii="Tahoma" w:hAnsi="Tahoma" w:cs="Tahoma" w:hint="cs"/>
          <w:sz w:val="18"/>
          <w:szCs w:val="18"/>
          <w:rtl/>
        </w:rPr>
        <w:t>נכי צה"ל</w:t>
      </w:r>
      <w:r w:rsidRPr="000C4784">
        <w:rPr>
          <w:rFonts w:ascii="Tahoma" w:hAnsi="Tahoma" w:cs="Tahoma"/>
          <w:sz w:val="18"/>
          <w:szCs w:val="18"/>
          <w:rtl/>
        </w:rPr>
        <w:t xml:space="preserve"> מתקינים תותבות בארץ. </w:t>
      </w:r>
      <w:r w:rsidRPr="000C4784">
        <w:rPr>
          <w:rFonts w:ascii="Tahoma" w:hAnsi="Tahoma" w:cs="Tahoma" w:hint="cs"/>
          <w:sz w:val="18"/>
          <w:szCs w:val="18"/>
          <w:rtl/>
        </w:rPr>
        <w:t xml:space="preserve">על פי נתוני האגף מיולי 2018, האגף מטפל </w:t>
      </w:r>
      <w:r w:rsidR="003E3904">
        <w:rPr>
          <w:rFonts w:ascii="Tahoma" w:hAnsi="Tahoma" w:cs="Tahoma"/>
          <w:sz w:val="18"/>
          <w:szCs w:val="18"/>
          <w:rtl/>
        </w:rPr>
        <w:br/>
      </w:r>
      <w:r w:rsidRPr="000C4784">
        <w:rPr>
          <w:rFonts w:ascii="Tahoma" w:hAnsi="Tahoma" w:cs="Tahoma" w:hint="cs"/>
          <w:sz w:val="18"/>
          <w:szCs w:val="18"/>
          <w:rtl/>
        </w:rPr>
        <w:t>ב-636 נכי צה</w:t>
      </w:r>
      <w:r w:rsidRPr="000C4784">
        <w:rPr>
          <w:rFonts w:ascii="Tahoma" w:hAnsi="Tahoma" w:cs="Tahoma"/>
          <w:sz w:val="18"/>
          <w:szCs w:val="18"/>
          <w:rtl/>
        </w:rPr>
        <w:t>"</w:t>
      </w:r>
      <w:r w:rsidRPr="000C4784">
        <w:rPr>
          <w:rFonts w:ascii="Tahoma" w:hAnsi="Tahoma" w:cs="Tahoma" w:hint="cs"/>
          <w:sz w:val="18"/>
          <w:szCs w:val="18"/>
          <w:rtl/>
        </w:rPr>
        <w:t>ל שהם קטועי רגליים, ולחלק ניכר מהם מתבצעת התקנת התותבות בארץ. החל באפריל 2016 פועל באגף רופא מוסמך ראשי הממונה על נושא התותבות</w:t>
      </w:r>
      <w:r>
        <w:rPr>
          <w:rFonts w:ascii="Tahoma" w:hAnsi="Tahoma" w:cs="Tahoma"/>
          <w:sz w:val="18"/>
          <w:szCs w:val="18"/>
          <w:vertAlign w:val="superscript"/>
          <w:rtl/>
        </w:rPr>
        <w:footnoteReference w:id="79"/>
      </w:r>
      <w:r w:rsidRPr="000C4784">
        <w:rPr>
          <w:rFonts w:ascii="Tahoma" w:hAnsi="Tahoma" w:cs="Tahoma" w:hint="cs"/>
          <w:sz w:val="18"/>
          <w:szCs w:val="18"/>
          <w:rtl/>
        </w:rPr>
        <w:t xml:space="preserve"> (להלן - הרופא</w:t>
      </w:r>
      <w:r w:rsidRPr="000C4784">
        <w:rPr>
          <w:rFonts w:ascii="Tahoma" w:hAnsi="Tahoma" w:cs="Tahoma"/>
          <w:sz w:val="18"/>
          <w:szCs w:val="18"/>
          <w:rtl/>
        </w:rPr>
        <w:t xml:space="preserve"> </w:t>
      </w:r>
      <w:r w:rsidRPr="000C4784">
        <w:rPr>
          <w:rFonts w:ascii="Tahoma" w:hAnsi="Tahoma" w:cs="Tahoma" w:hint="cs"/>
          <w:sz w:val="18"/>
          <w:szCs w:val="18"/>
          <w:rtl/>
        </w:rPr>
        <w:t xml:space="preserve">הראשי לעניין תותבות). </w:t>
      </w:r>
    </w:p>
    <w:p w:rsidR="004E6C7C" w:rsidRPr="000C4784" w:rsidP="000C4784">
      <w:pPr>
        <w:spacing w:line="240" w:lineRule="exact"/>
        <w:ind w:right="2268"/>
        <w:jc w:val="both"/>
        <w:rPr>
          <w:rFonts w:ascii="Tahoma" w:hAnsi="Tahoma" w:cs="Tahoma"/>
          <w:sz w:val="18"/>
          <w:szCs w:val="18"/>
          <w:rtl/>
        </w:rPr>
      </w:pPr>
      <w:r w:rsidRPr="000C4784">
        <w:rPr>
          <w:rFonts w:ascii="Tahoma" w:hAnsi="Tahoma" w:cs="Tahoma" w:hint="cs"/>
          <w:sz w:val="18"/>
          <w:szCs w:val="18"/>
          <w:rtl/>
        </w:rPr>
        <w:t>עמדתם של סמנכ"ל וראש אגף שיקום נכים ו</w:t>
      </w:r>
      <w:r w:rsidRPr="000C4784">
        <w:rPr>
          <w:rFonts w:ascii="Tahoma" w:hAnsi="Tahoma" w:cs="Tahoma"/>
          <w:sz w:val="18"/>
          <w:szCs w:val="18"/>
          <w:rtl/>
        </w:rPr>
        <w:t xml:space="preserve">הרופא </w:t>
      </w:r>
      <w:r w:rsidRPr="000C4784">
        <w:rPr>
          <w:rFonts w:ascii="Tahoma" w:hAnsi="Tahoma" w:cs="Tahoma" w:hint="cs"/>
          <w:sz w:val="18"/>
          <w:szCs w:val="18"/>
          <w:rtl/>
        </w:rPr>
        <w:t xml:space="preserve">הראשי </w:t>
      </w:r>
      <w:r w:rsidRPr="000C4784">
        <w:rPr>
          <w:rFonts w:ascii="Tahoma" w:hAnsi="Tahoma" w:cs="Tahoma"/>
          <w:sz w:val="18"/>
          <w:szCs w:val="18"/>
          <w:rtl/>
        </w:rPr>
        <w:t>לעניין תותבות</w:t>
      </w:r>
      <w:r w:rsidRPr="000C4784">
        <w:rPr>
          <w:rFonts w:ascii="Tahoma" w:hAnsi="Tahoma" w:cs="Tahoma" w:hint="cs"/>
          <w:sz w:val="18"/>
          <w:szCs w:val="18"/>
          <w:rtl/>
        </w:rPr>
        <w:t xml:space="preserve"> היא כי בעבר אכן הייתה הצדקה לשלוח נכי צה"ל מסוימים להתקנת תותבות בחו"ל, שכן רמת הידע להתקנת תותבות בארץ הייתה נמוכה מזו שבחו"ל, אולם עם השנים הגורמים בארץ שעוסקים בתחום צברו ידע בנושא התקנת תותבות שאינו נופל מהידע שנצבר בעולם. החברות מחו"ל המייצרות והמתקינות תותבות </w:t>
      </w:r>
      <w:r w:rsidRPr="000C4784">
        <w:rPr>
          <w:rFonts w:ascii="Tahoma" w:hAnsi="Tahoma" w:cs="Tahoma" w:hint="cs"/>
          <w:sz w:val="18"/>
          <w:szCs w:val="18"/>
          <w:rtl/>
        </w:rPr>
        <w:t xml:space="preserve">מגיעות לארץ, מקיימות הרצאות ומכשירות רופאים, פיזיותרפיסטים ובתי מלאכה שעוסקים בהתקנת תותבות. הרופא הראשי לעניין תותבות מסר לנציגי משרד מבקר המדינה כי ממילא על פי </w:t>
      </w:r>
      <w:r w:rsidRPr="000C4784">
        <w:rPr>
          <w:rFonts w:ascii="Tahoma" w:hAnsi="Tahoma" w:cs="Tahoma"/>
          <w:sz w:val="18"/>
          <w:szCs w:val="18"/>
          <w:rtl/>
        </w:rPr>
        <w:t xml:space="preserve">הוראת </w:t>
      </w:r>
      <w:r w:rsidRPr="000C4784">
        <w:rPr>
          <w:rFonts w:ascii="Tahoma" w:hAnsi="Tahoma" w:cs="Tahoma" w:hint="cs"/>
          <w:sz w:val="18"/>
          <w:szCs w:val="18"/>
          <w:rtl/>
        </w:rPr>
        <w:t>ה</w:t>
      </w:r>
      <w:r w:rsidRPr="000C4784">
        <w:rPr>
          <w:rFonts w:ascii="Tahoma" w:hAnsi="Tahoma" w:cs="Tahoma"/>
          <w:sz w:val="18"/>
          <w:szCs w:val="18"/>
          <w:rtl/>
        </w:rPr>
        <w:t>תותבות</w:t>
      </w:r>
      <w:r w:rsidRPr="000C4784">
        <w:rPr>
          <w:rFonts w:ascii="Tahoma" w:hAnsi="Tahoma" w:cs="Tahoma" w:hint="cs"/>
          <w:sz w:val="18"/>
          <w:szCs w:val="18"/>
          <w:rtl/>
        </w:rPr>
        <w:t>, נכה צה"ל שהתקין תותבות בחו"ל ונמצא שהן אינן מתאימות, יופנה להתאמת תותבות חדשות בארץ. כמו כן, אם נעשו בחו"ל שני ניסיונות להתקנת תותבות</w:t>
      </w:r>
      <w:r w:rsidRPr="000C4784">
        <w:rPr>
          <w:rFonts w:ascii="Tahoma" w:hAnsi="Tahoma" w:cs="Tahoma"/>
          <w:sz w:val="18"/>
          <w:szCs w:val="18"/>
          <w:rtl/>
        </w:rPr>
        <w:t xml:space="preserve"> </w:t>
      </w:r>
      <w:r w:rsidRPr="000C4784">
        <w:rPr>
          <w:rFonts w:ascii="Tahoma" w:hAnsi="Tahoma" w:cs="Tahoma" w:hint="cs"/>
          <w:sz w:val="18"/>
          <w:szCs w:val="18"/>
          <w:rtl/>
        </w:rPr>
        <w:t xml:space="preserve">עבור </w:t>
      </w:r>
      <w:r w:rsidRPr="000C4784">
        <w:rPr>
          <w:rFonts w:ascii="Tahoma" w:hAnsi="Tahoma" w:cs="Tahoma"/>
          <w:sz w:val="18"/>
          <w:szCs w:val="18"/>
          <w:rtl/>
        </w:rPr>
        <w:t xml:space="preserve">נכה צה"ל </w:t>
      </w:r>
      <w:r w:rsidRPr="000C4784">
        <w:rPr>
          <w:rFonts w:ascii="Tahoma" w:hAnsi="Tahoma" w:cs="Tahoma" w:hint="cs"/>
          <w:sz w:val="18"/>
          <w:szCs w:val="18"/>
          <w:rtl/>
        </w:rPr>
        <w:t xml:space="preserve">והן לא נמצאו מתאימות, תיבחן האפשרות שהוא לא ייסע בעתיד לחו"ל לשם התקנת תותבות. </w:t>
      </w:r>
    </w:p>
    <w:p w:rsidR="004E6C7C" w:rsidRPr="000C4784" w:rsidP="003E3904">
      <w:pPr>
        <w:spacing w:after="240" w:line="240" w:lineRule="exact"/>
        <w:ind w:right="2268"/>
        <w:jc w:val="both"/>
        <w:rPr>
          <w:rFonts w:ascii="Tahoma" w:hAnsi="Tahoma" w:cs="Tahoma"/>
          <w:sz w:val="18"/>
          <w:szCs w:val="18"/>
          <w:rtl/>
        </w:rPr>
      </w:pPr>
      <w:r w:rsidRPr="000C4784">
        <w:rPr>
          <w:rFonts w:ascii="Tahoma" w:hAnsi="Tahoma" w:cs="Tahoma" w:hint="cs"/>
          <w:sz w:val="18"/>
          <w:szCs w:val="18"/>
          <w:rtl/>
        </w:rPr>
        <w:t>על פי נתוני אגף שיקום נכים, בשנת 2017 טסו 17 נכי צה"ל לחו"ל להתקנת תותבות. עלות התקנת התותבות בחו"ל עבורם הסתכמה ביותר מ-3 מיליון ש"ח. נוסף על עלות התותבות עצמן</w:t>
      </w:r>
      <w:r>
        <w:rPr>
          <w:rFonts w:ascii="Tahoma" w:hAnsi="Tahoma" w:cs="Tahoma"/>
          <w:sz w:val="18"/>
          <w:szCs w:val="18"/>
          <w:vertAlign w:val="superscript"/>
          <w:rtl/>
        </w:rPr>
        <w:footnoteReference w:id="80"/>
      </w:r>
      <w:r w:rsidRPr="000C4784">
        <w:rPr>
          <w:rFonts w:ascii="Tahoma" w:hAnsi="Tahoma" w:cs="Tahoma" w:hint="cs"/>
          <w:sz w:val="18"/>
          <w:szCs w:val="18"/>
          <w:rtl/>
        </w:rPr>
        <w:t xml:space="preserve">, הוציא האגף יותר מ-570,000 ש"ח על בתי מלון ועל כלי רכב שכורים, וכן יותר מ-380,000 ש"ח על טיסות. כלומר, העלות הנוספת מעבר לעלות התותבות עצמן הסתכמה בשנת 2017 בכמעט מיליון ש"ח, ושיעורה כ-25% מסך ההוצאות על התקנת תותבות בחו"ל. </w:t>
      </w:r>
    </w:p>
    <w:p w:rsidR="004E6C7C" w:rsidRPr="000C4784" w:rsidP="003E3904">
      <w:pPr>
        <w:pStyle w:val="RESHET"/>
        <w:rPr>
          <w:rtl/>
        </w:rPr>
      </w:pPr>
      <w:r w:rsidRPr="000C4784">
        <w:rPr>
          <w:rFonts w:hint="cs"/>
          <w:rtl/>
        </w:rPr>
        <w:t>אגף שיקום נכים פועל בהתאם להוראת התותבות אשר חלה עליו במשך שנים רבות. משרד מבקר המדינה מעיר לאגף כי נוכח עמדתם של סמנכ"ל וראש אגף שיקום נכים והרופא הראשי לעניין תותבות ומאחר שמדובר בכספי ציבור שמטרתם להעניק שירותים רפואיים לכלל נכי צה"ל, יש מקום לבחון, בשיתוף ארגון נכי צה"ל, אם גם כיום יש עדיין צורך לשלוח נכי צה</w:t>
      </w:r>
      <w:r w:rsidRPr="000C4784">
        <w:rPr>
          <w:rtl/>
        </w:rPr>
        <w:t>"</w:t>
      </w:r>
      <w:r w:rsidRPr="000C4784">
        <w:rPr>
          <w:rFonts w:hint="cs"/>
          <w:rtl/>
        </w:rPr>
        <w:t xml:space="preserve">ל מסוימים להתקנת תותבות בחו"ל ובאילו מקרים, ולעדכן את הוראת התותבות בהתאם. </w:t>
      </w:r>
    </w:p>
    <w:p w:rsidR="004E6C7C" w:rsidRPr="000C4784" w:rsidP="000C4784">
      <w:pPr>
        <w:spacing w:line="240" w:lineRule="exact"/>
        <w:ind w:right="2268"/>
        <w:jc w:val="both"/>
        <w:rPr>
          <w:rFonts w:ascii="Tahoma" w:hAnsi="Tahoma" w:cs="Tahoma"/>
          <w:sz w:val="18"/>
          <w:szCs w:val="18"/>
          <w:rtl/>
        </w:rPr>
      </w:pPr>
    </w:p>
    <w:p w:rsidR="003E3904">
      <w:pPr>
        <w:bidi w:val="0"/>
        <w:rPr>
          <w:rFonts w:ascii="Tahoma" w:hAnsi="Tahoma" w:eastAsiaTheme="majorEastAsia" w:cs="Tahoma"/>
          <w:color w:val="009692"/>
          <w:sz w:val="32"/>
          <w:szCs w:val="32"/>
          <w:rtl/>
        </w:rPr>
      </w:pPr>
      <w:r>
        <w:rPr>
          <w:rFonts w:eastAsiaTheme="majorEastAsia"/>
          <w:rtl/>
        </w:rPr>
        <w:br w:type="page"/>
      </w:r>
    </w:p>
    <w:p w:rsidR="004E6C7C" w:rsidRPr="000C4784" w:rsidP="003E3904">
      <w:pPr>
        <w:pStyle w:val="KOT4"/>
        <w:rPr>
          <w:rFonts w:eastAsiaTheme="majorEastAsia"/>
          <w:rtl/>
        </w:rPr>
      </w:pPr>
      <w:r w:rsidRPr="000C4784">
        <w:rPr>
          <w:rFonts w:eastAsiaTheme="majorEastAsia" w:hint="cs"/>
          <w:rtl/>
        </w:rPr>
        <w:t xml:space="preserve">סיכום </w:t>
      </w:r>
    </w:p>
    <w:p w:rsidR="004E6C7C" w:rsidRPr="000C4784" w:rsidP="003E3904">
      <w:pPr>
        <w:pStyle w:val="RESHET"/>
        <w:rPr>
          <w:rtl/>
        </w:rPr>
      </w:pPr>
      <w:r w:rsidRPr="000C4784">
        <w:rPr>
          <w:rFonts w:hint="cs"/>
          <w:rtl/>
        </w:rPr>
        <w:t>אגף שיקום נכים רואה את ייעודו כגוף ממלכתי שמבטא כבוד, הוקרה ומחויבות לכ-57,000 נכי צה</w:t>
      </w:r>
      <w:r w:rsidRPr="000C4784">
        <w:rPr>
          <w:rtl/>
        </w:rPr>
        <w:t>"</w:t>
      </w:r>
      <w:r w:rsidRPr="000C4784">
        <w:rPr>
          <w:rFonts w:hint="cs"/>
          <w:rtl/>
        </w:rPr>
        <w:t>ל שבטיפולו, והוא שואף להעניק להם שירות מקצועי, מהיר ואנושי. השירותים הרפואיים שניתנים לנכי צה</w:t>
      </w:r>
      <w:r w:rsidRPr="000C4784">
        <w:rPr>
          <w:rtl/>
        </w:rPr>
        <w:t>"</w:t>
      </w:r>
      <w:r w:rsidRPr="000C4784">
        <w:rPr>
          <w:rFonts w:hint="cs"/>
          <w:rtl/>
        </w:rPr>
        <w:t xml:space="preserve">ל לשם טיפול בנכות המוכרת שלהם הם חלק מסל שירותים מקיף שמעניק האגף לנכי צה"ל, והם נדבך חשוב בשיקומם ובשילובם המיטבי במשפחה, בחברה ובשוק התעסוקה. עם השנים גדלה אוכלוסיית נכי צה"ל ואף הזדקנה, והדבר גורם לגידול בהיקף השירותים הרפואיים הנדרשים להם. </w:t>
      </w:r>
    </w:p>
    <w:p w:rsidR="004E6C7C" w:rsidRPr="000C4784" w:rsidP="003E3904">
      <w:pPr>
        <w:pStyle w:val="RESHET"/>
        <w:rPr>
          <w:rtl/>
        </w:rPr>
      </w:pPr>
      <w:r w:rsidRPr="000C4784">
        <w:rPr>
          <w:rFonts w:hint="cs"/>
          <w:rtl/>
        </w:rPr>
        <w:t>דוח זה העלה כי נוצר משבר עמוק בתחום השירותים הרפואיים באגף שיקום נכים, בעיקר בשל מחסור ניכר ברופאים מחוזיים ובשל העומס המוטל עליהם, עד כדי פגיעה ברמת השירות הניתנת לנכי צה</w:t>
      </w:r>
      <w:r w:rsidRPr="000C4784">
        <w:rPr>
          <w:rtl/>
        </w:rPr>
        <w:t>"</w:t>
      </w:r>
      <w:r w:rsidRPr="000C4784">
        <w:rPr>
          <w:rFonts w:hint="cs"/>
          <w:rtl/>
        </w:rPr>
        <w:t>ל. עוד העלה דוח זה כי האגף אינו מפקח באופן מספק על רמת השירות שגורמים רפואיים חיצוניים מעניקים לנכי צה</w:t>
      </w:r>
      <w:r w:rsidRPr="000C4784">
        <w:rPr>
          <w:rtl/>
        </w:rPr>
        <w:t>"</w:t>
      </w:r>
      <w:r w:rsidRPr="000C4784">
        <w:rPr>
          <w:rFonts w:hint="cs"/>
          <w:rtl/>
        </w:rPr>
        <w:t>ל ועל חברות סיעוד המספקות מלווים, והדבר עלול להביא לפגיעה בשירות הרפואי הניתן לנכי צה</w:t>
      </w:r>
      <w:r w:rsidRPr="000C4784">
        <w:rPr>
          <w:rtl/>
        </w:rPr>
        <w:t>"</w:t>
      </w:r>
      <w:r w:rsidRPr="000C4784">
        <w:rPr>
          <w:rFonts w:hint="cs"/>
          <w:rtl/>
        </w:rPr>
        <w:t>ל ובעקבות כך לפגוע בסיכויי נכי צה"ל להשתקם. יתרה מזו, הדבר עלול לגרום לפגיעה ב</w:t>
      </w:r>
      <w:r w:rsidRPr="000C4784">
        <w:rPr>
          <w:rtl/>
        </w:rPr>
        <w:t>נכ</w:t>
      </w:r>
      <w:r w:rsidRPr="000C4784">
        <w:rPr>
          <w:rFonts w:hint="cs"/>
          <w:rtl/>
        </w:rPr>
        <w:t>י</w:t>
      </w:r>
      <w:r w:rsidRPr="000C4784">
        <w:rPr>
          <w:rtl/>
        </w:rPr>
        <w:t xml:space="preserve"> </w:t>
      </w:r>
      <w:r w:rsidRPr="000C4784">
        <w:rPr>
          <w:rFonts w:hint="cs"/>
          <w:rtl/>
        </w:rPr>
        <w:t>צה"ל ש</w:t>
      </w:r>
      <w:r w:rsidRPr="000C4784">
        <w:rPr>
          <w:rtl/>
        </w:rPr>
        <w:t>מוגבל</w:t>
      </w:r>
      <w:r w:rsidRPr="000C4784">
        <w:rPr>
          <w:rFonts w:hint="cs"/>
          <w:rtl/>
        </w:rPr>
        <w:t>ים</w:t>
      </w:r>
      <w:r w:rsidRPr="000C4784">
        <w:rPr>
          <w:rtl/>
        </w:rPr>
        <w:t xml:space="preserve"> ב</w:t>
      </w:r>
      <w:r w:rsidRPr="000C4784">
        <w:rPr>
          <w:rFonts w:hint="cs"/>
          <w:rtl/>
        </w:rPr>
        <w:t>ת</w:t>
      </w:r>
      <w:r w:rsidRPr="000C4784">
        <w:rPr>
          <w:rtl/>
        </w:rPr>
        <w:t>פקוד היומיומי</w:t>
      </w:r>
      <w:r w:rsidRPr="000C4784">
        <w:rPr>
          <w:rFonts w:hint="cs"/>
          <w:rtl/>
        </w:rPr>
        <w:t xml:space="preserve"> וזקוקים לליווי ולסכן את בריאותם הפיזית והנפשית. כמו כן, דוח זה העלה ליקויים בפעילות אגף שיקום נכים והביטוח הלאומי בנוגע להסדרת אופן הטיפול בכפל תשלומים, שחלקם עלולים להביא לבזבוז משאבים וחלקם אף עלולים לפגוע בזכויות נכי צה"ל. חלק מהליקויים שהעלה דוח זה אף קיבלו ביטוי בסקר שבוצע עבור משרד מבקר המדינה.</w:t>
      </w:r>
    </w:p>
    <w:p w:rsidR="004E6C7C" w:rsidRPr="000C4784" w:rsidP="003E3904">
      <w:pPr>
        <w:pStyle w:val="RESHET"/>
      </w:pPr>
      <w:r w:rsidRPr="000C4784">
        <w:rPr>
          <w:rFonts w:hint="cs"/>
          <w:rtl/>
        </w:rPr>
        <w:t xml:space="preserve">נוכח הליקויים המשמעותיים העולים מממצאי דוח זה, על </w:t>
      </w:r>
      <w:r w:rsidRPr="000C4784">
        <w:rPr>
          <w:rFonts w:hint="cs"/>
          <w:rtl/>
        </w:rPr>
        <w:t>משהב"ט</w:t>
      </w:r>
      <w:r w:rsidRPr="000C4784">
        <w:rPr>
          <w:rFonts w:hint="cs"/>
          <w:rtl/>
        </w:rPr>
        <w:t xml:space="preserve"> לבחון בראייה כוללת את סוגיית השירותים הרפואיים הניתנים לנכי צה</w:t>
      </w:r>
      <w:r w:rsidRPr="000C4784">
        <w:rPr>
          <w:rtl/>
        </w:rPr>
        <w:t>"</w:t>
      </w:r>
      <w:r w:rsidRPr="000C4784">
        <w:rPr>
          <w:rFonts w:hint="cs"/>
          <w:rtl/>
        </w:rPr>
        <w:t xml:space="preserve">ל ולקדם בהקדם האפשרי פתרון כולל למשבר העמוק והמתמשך בסוגיית הרופאים המחוזיים. כמו כן, על אגף שיקום נכים לוודא שנמנעים בזבוז </w:t>
      </w:r>
      <w:r w:rsidRPr="000C4784">
        <w:rPr>
          <w:rtl/>
        </w:rPr>
        <w:t>משאבים</w:t>
      </w:r>
      <w:r w:rsidRPr="000C4784">
        <w:rPr>
          <w:rFonts w:hint="cs"/>
          <w:rtl/>
        </w:rPr>
        <w:t xml:space="preserve"> אפשרי ופגיעה בנכי צה</w:t>
      </w:r>
      <w:r w:rsidRPr="000C4784">
        <w:rPr>
          <w:rtl/>
        </w:rPr>
        <w:t>"</w:t>
      </w:r>
      <w:r w:rsidRPr="000C4784">
        <w:rPr>
          <w:rFonts w:hint="cs"/>
          <w:rtl/>
        </w:rPr>
        <w:t>ל, זאת בין היתר באמצעות הסדרת הנושאים הרלוונטיים הן באגף עצמו והן בשיתוף הביטוח לאומי וארגון נכי צה"ל.</w:t>
      </w:r>
    </w:p>
    <w:p w:rsidR="002525CC" w:rsidP="000C4784">
      <w:pPr>
        <w:spacing w:line="240" w:lineRule="exact"/>
        <w:ind w:right="2268"/>
        <w:jc w:val="both"/>
        <w:rPr>
          <w:rFonts w:ascii="Tahoma" w:hAnsi="Tahoma" w:cs="Tahoma"/>
          <w:b/>
          <w:bCs/>
          <w:sz w:val="18"/>
          <w:szCs w:val="18"/>
          <w:rtl/>
        </w:rPr>
      </w:pPr>
    </w:p>
    <w:p w:rsidR="002D17E7" w:rsidP="000C4784">
      <w:pPr>
        <w:spacing w:line="240" w:lineRule="exact"/>
        <w:ind w:right="2268"/>
        <w:jc w:val="both"/>
        <w:rPr>
          <w:rFonts w:ascii="Tahoma" w:hAnsi="Tahoma" w:cs="Tahoma"/>
          <w:b/>
          <w:bCs/>
          <w:sz w:val="18"/>
          <w:szCs w:val="18"/>
          <w:rtl/>
        </w:rPr>
        <w:sectPr w:rsidSect="00890ED9">
          <w:headerReference w:type="even" r:id="rId24"/>
          <w:headerReference w:type="default" r:id="rId25"/>
          <w:pgSz w:w="11906" w:h="16838" w:code="9"/>
          <w:pgMar w:top="3119" w:right="1701" w:bottom="3119" w:left="1701" w:header="1559" w:footer="709" w:gutter="0"/>
          <w:cols w:space="708"/>
          <w:bidi/>
          <w:rtlGutter/>
          <w:docGrid w:linePitch="360"/>
        </w:sectPr>
      </w:pPr>
    </w:p>
    <w:p w:rsidR="002D17E7" w:rsidRPr="000C4784" w:rsidP="000C4784">
      <w:pPr>
        <w:spacing w:line="240" w:lineRule="exact"/>
        <w:ind w:right="2268"/>
        <w:jc w:val="both"/>
        <w:rPr>
          <w:rFonts w:ascii="Tahoma" w:hAnsi="Tahoma" w:cs="Tahoma"/>
          <w:b/>
          <w:bCs/>
          <w:sz w:val="18"/>
          <w:szCs w:val="18"/>
          <w:rtl/>
        </w:rPr>
      </w:pPr>
    </w:p>
    <w:sectPr w:rsidSect="002D17E7">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14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14D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14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34445" w:rsidRPr="008A007A" w:rsidP="008A007A">
      <w:pPr>
        <w:pStyle w:val="Footer"/>
      </w:pPr>
    </w:p>
  </w:footnote>
  <w:footnote w:type="continuationSeparator" w:id="1">
    <w:p w:rsidR="00134445" w:rsidP="00CB3322">
      <w:pPr>
        <w:spacing w:after="0" w:line="240" w:lineRule="auto"/>
      </w:pPr>
      <w:r>
        <w:continuationSeparator/>
      </w:r>
    </w:p>
    <w:p w:rsidR="00134445"/>
  </w:footnote>
  <w:footnote w:id="2">
    <w:p w:rsidR="00EE409C" w:rsidRPr="00EE409C" w:rsidP="00EE409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ללא צמידות לסל הבריאות הנהוג בקופות החולים.</w:t>
      </w:r>
    </w:p>
  </w:footnote>
  <w:footnote w:id="3">
    <w:p w:rsidR="00EE409C" w:rsidRPr="00EE409C" w:rsidP="00EE409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מלווה - אדם שתפקידו לסייע במילוי צרכיו האישיים של נכה המוגבל בתחום התפקוד היומיומי. בדוח זה ייעשה שימוש לסירוגין במונחים "שירותי מלווים", "מלווים" ו"ליווי".</w:t>
      </w:r>
    </w:p>
  </w:footnote>
  <w:footnote w:id="4">
    <w:p w:rsidR="00EE409C" w:rsidRPr="00EE409C" w:rsidP="00EE409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רמת השירות נוגעת לנושאים כגון זמני המתנה לתורים ויחס לנכי צה"ל, ואינה נוגעת לאיכות הטיפול הרפואי.</w:t>
      </w:r>
    </w:p>
  </w:footnote>
  <w:footnote w:id="5">
    <w:p w:rsidR="00EE409C" w:rsidRPr="00EE409C" w:rsidP="00EE409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הסקר כלל מדגם מייצג של נכי צה"ל שנבחרו בהתאם לארבעה פרמטרים: גיל, שיעור הנכות, סוג הנכות (פיזית או נפשית) ושיוך למחוז של האגף. הסקר עסק בנכי צה"ל שקיבלו שירותים רפואיים בשנים 2016 ו-2017. הגיל הממוצע של משתתפי הסקר היה כ-54 שנים, החציון 56 שנים והשכיח 65 שנים. שיעור הנכות הממוצע של משתתפי הסקר היה 35%, החציון 30% והשכיח 20%. ממצאי הסקר משקפים תמונה סטטיסטית מהימנה בנוגע לתשובותיהם של כלל </w:t>
      </w:r>
      <w:r w:rsidRPr="00EE409C">
        <w:rPr>
          <w:rtl/>
        </w:rPr>
        <w:t>נכי צה"ל</w:t>
      </w:r>
      <w:r w:rsidRPr="00EE409C">
        <w:rPr>
          <w:rFonts w:hint="cs"/>
          <w:rtl/>
        </w:rPr>
        <w:t xml:space="preserve"> ברמת ביטחון</w:t>
      </w:r>
      <w:r w:rsidRPr="00EE409C">
        <w:rPr>
          <w:rtl/>
        </w:rPr>
        <w:t xml:space="preserve"> של 95%</w:t>
      </w:r>
      <w:r w:rsidRPr="00EE409C">
        <w:rPr>
          <w:rFonts w:hint="cs"/>
          <w:rtl/>
        </w:rPr>
        <w:t xml:space="preserve"> (</w:t>
      </w:r>
      <w:r w:rsidRPr="00EE409C">
        <w:rPr>
          <w:rtl/>
        </w:rPr>
        <w:t>כלומר, לתוצאה שהתקבלה הסתברות של 95% להיות נכונה והסתברות של 5% להיות שגויה</w:t>
      </w:r>
      <w:r w:rsidRPr="00EE409C">
        <w:rPr>
          <w:rFonts w:hint="cs"/>
          <w:rtl/>
        </w:rPr>
        <w:t>),</w:t>
      </w:r>
      <w:r w:rsidRPr="00EE409C">
        <w:rPr>
          <w:rtl/>
        </w:rPr>
        <w:t xml:space="preserve"> </w:t>
      </w:r>
      <w:r w:rsidRPr="00EE409C">
        <w:rPr>
          <w:rFonts w:hint="cs"/>
          <w:rtl/>
        </w:rPr>
        <w:t>וברמת דיוק של 3.92% (</w:t>
      </w:r>
      <w:r w:rsidRPr="00EE409C">
        <w:rPr>
          <w:rtl/>
        </w:rPr>
        <w:t>טווח התנועה של פרמטר מסוים שהחוקר קובע ושבקיומו התוצאה שהתקבלה ת</w:t>
      </w:r>
      <w:r w:rsidRPr="00EE409C">
        <w:rPr>
          <w:rFonts w:hint="cs"/>
          <w:rtl/>
        </w:rPr>
        <w:t>י</w:t>
      </w:r>
      <w:r w:rsidRPr="00EE409C">
        <w:rPr>
          <w:rtl/>
        </w:rPr>
        <w:t>חשב נכונה. במדעי החברה מקובל להשתמש ברמת דיוק של פלוס מינוס</w:t>
      </w:r>
      <w:r w:rsidRPr="00EE409C">
        <w:rPr>
          <w:rFonts w:hint="cs"/>
          <w:rtl/>
        </w:rPr>
        <w:t>4%)</w:t>
      </w:r>
      <w:r w:rsidRPr="00EE409C">
        <w:rPr>
          <w:rtl/>
        </w:rPr>
        <w:t xml:space="preserve">. </w:t>
      </w:r>
    </w:p>
  </w:footnote>
  <w:footnote w:id="6">
    <w:p w:rsidR="00EE409C" w:rsidRPr="00EE409C" w:rsidP="00EE409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על פי נתוני אגף שיקום נכים.</w:t>
      </w:r>
    </w:p>
  </w:footnote>
  <w:footnote w:id="7">
    <w:p w:rsidR="00EE409C" w:rsidRPr="00EE409C" w:rsidP="00EE409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רופאים שנקלטו באגף שיקום נכים לאחר שנת 2005.</w:t>
      </w:r>
    </w:p>
  </w:footnote>
  <w:footnote w:id="8">
    <w:p w:rsidR="00EE409C" w:rsidRPr="00EE409C" w:rsidP="00EE409C">
      <w:pPr>
        <w:pStyle w:val="FootnoteText"/>
        <w:rPr>
          <w:rtl/>
        </w:rPr>
      </w:pPr>
      <w:r w:rsidRPr="00EE409C">
        <w:rPr>
          <w:rStyle w:val="FootnoteReference0"/>
          <w:vertAlign w:val="baseline"/>
        </w:rPr>
        <w:footnoteRef/>
      </w:r>
      <w:r w:rsidRPr="00EE409C">
        <w:rPr>
          <w:rtl/>
        </w:rPr>
        <w:t xml:space="preserve"> </w:t>
      </w:r>
      <w:r w:rsidRPr="00EE409C">
        <w:rPr>
          <w:rFonts w:hint="cs"/>
          <w:rtl/>
        </w:rPr>
        <w:tab/>
        <w:t xml:space="preserve">תוספת בשיעור 22% מהשכר המשולב והגדלת מספר הכוננויות שזכאים רופאים מחוזיים לבצע. </w:t>
      </w:r>
    </w:p>
  </w:footnote>
  <w:footnote w:id="9">
    <w:p w:rsidR="00EE409C" w:rsidRPr="00EE409C" w:rsidP="00EE409C">
      <w:pPr>
        <w:pStyle w:val="FootnoteText"/>
        <w:rPr>
          <w:rtl/>
        </w:rPr>
      </w:pPr>
      <w:r w:rsidRPr="00EE409C">
        <w:rPr>
          <w:rStyle w:val="FootnoteReference0"/>
          <w:vertAlign w:val="baseline"/>
        </w:rPr>
        <w:footnoteRef/>
      </w:r>
      <w:r w:rsidRPr="00EE409C">
        <w:rPr>
          <w:rtl/>
        </w:rPr>
        <w:t xml:space="preserve"> </w:t>
      </w:r>
      <w:r w:rsidRPr="00EE409C">
        <w:rPr>
          <w:rtl/>
        </w:rPr>
        <w:tab/>
        <w:t xml:space="preserve">בתקנות נקבע כי </w:t>
      </w:r>
      <w:r w:rsidRPr="00EE409C">
        <w:rPr>
          <w:rtl/>
        </w:rPr>
        <w:t>משהב"ט</w:t>
      </w:r>
      <w:r w:rsidRPr="00EE409C">
        <w:rPr>
          <w:rtl/>
        </w:rPr>
        <w:t xml:space="preserve"> יכול להתקשר בפטור ממכרז בעסקה לרכישת שירותי סיעוד</w:t>
      </w:r>
      <w:r w:rsidRPr="00EE409C">
        <w:t xml:space="preserve"> </w:t>
      </w:r>
      <w:r w:rsidRPr="00EE409C">
        <w:rPr>
          <w:rFonts w:hint="cs"/>
          <w:rtl/>
        </w:rPr>
        <w:t>לנכי צה"ל</w:t>
      </w:r>
      <w:r w:rsidRPr="00EE409C">
        <w:rPr>
          <w:rtl/>
        </w:rPr>
        <w:t xml:space="preserve">. עם זאת נקבע בתקנות כי </w:t>
      </w:r>
      <w:r w:rsidRPr="00EE409C">
        <w:rPr>
          <w:rtl/>
        </w:rPr>
        <w:t>משהב"ט</w:t>
      </w:r>
      <w:r w:rsidRPr="00EE409C">
        <w:rPr>
          <w:rtl/>
        </w:rPr>
        <w:t xml:space="preserve"> יעדיף, ככל האפשר, לבצע התקשרויות באמצעות מכרז פומבי גם </w:t>
      </w:r>
      <w:r w:rsidRPr="00EE409C">
        <w:rPr>
          <w:rFonts w:hint="cs"/>
          <w:rtl/>
        </w:rPr>
        <w:t>במקום ש</w:t>
      </w:r>
      <w:r w:rsidRPr="00EE409C">
        <w:rPr>
          <w:rtl/>
        </w:rPr>
        <w:t>הותר לו לפי התקנות לבצע אותן שלא באמצעות מכרז פומבי, וכי ההחלטה לבצע התקשרות שלא באמצעות מכרז תתקבל לאחר שתיבחן האפשרות לבצע את ההתקשרות באמצעות מכרז, וככל שהדבר יימצא מוצדק וסביר בנסיבות העניין</w:t>
      </w:r>
      <w:r w:rsidRPr="00EE409C">
        <w:rPr>
          <w:rFonts w:hint="cs"/>
          <w:rtl/>
        </w:rPr>
        <w:t>.</w:t>
      </w:r>
    </w:p>
  </w:footnote>
  <w:footnote w:id="10">
    <w:p w:rsidR="00EE409C" w:rsidRPr="00EE409C" w:rsidP="00EE409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בשנים 2009 - 2016 פרסם </w:t>
      </w:r>
      <w:r w:rsidRPr="00EE409C">
        <w:rPr>
          <w:rFonts w:hint="cs"/>
          <w:rtl/>
        </w:rPr>
        <w:t>משהב"ט</w:t>
      </w:r>
      <w:r w:rsidRPr="00EE409C">
        <w:rPr>
          <w:rFonts w:hint="cs"/>
          <w:rtl/>
        </w:rPr>
        <w:t xml:space="preserve"> שלושה מכרזים למלווים, ובכל פעם נאלץ לבטלם בשל התנגדויות ועתירות של חברות סיעוד. בתחילת שנת 2017 פרסם </w:t>
      </w:r>
      <w:r w:rsidRPr="00EE409C">
        <w:rPr>
          <w:rFonts w:hint="cs"/>
          <w:rtl/>
        </w:rPr>
        <w:t>משהב"ט</w:t>
      </w:r>
      <w:r w:rsidRPr="00EE409C">
        <w:rPr>
          <w:rFonts w:hint="cs"/>
          <w:rtl/>
        </w:rPr>
        <w:t xml:space="preserve"> מכרז רביעי, שגם בעניינו הוגשו עתירות לבית המשפט. במועד סיום הביקורת, אוגוסט 2018, הדיון של בית המשפט בעתירות עדיין תלוי ועומד.</w:t>
      </w:r>
    </w:p>
  </w:footnote>
  <w:footnote w:id="11">
    <w:p w:rsidR="00EE409C" w:rsidRPr="00EE409C" w:rsidP="00EE409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עזרת זולת לצרכים מיוחדים (</w:t>
      </w:r>
      <w:r w:rsidRPr="00EE409C">
        <w:rPr>
          <w:rtl/>
        </w:rPr>
        <w:t>סכום חודשי למימון צרכים מיוחדים</w:t>
      </w:r>
      <w:r w:rsidRPr="00EE409C">
        <w:rPr>
          <w:rFonts w:hint="cs"/>
          <w:rtl/>
        </w:rPr>
        <w:t>) ועזרת זולת מטעמים רפואיים.</w:t>
      </w:r>
    </w:p>
  </w:footnote>
  <w:footnote w:id="12">
    <w:p w:rsidR="00EE409C" w:rsidRPr="00EE409C" w:rsidP="00EE409C">
      <w:pPr>
        <w:pStyle w:val="FootnoteText"/>
        <w:rPr>
          <w:rtl/>
        </w:rPr>
      </w:pPr>
      <w:r w:rsidRPr="00EE409C">
        <w:rPr>
          <w:rStyle w:val="FootnoteReference0"/>
          <w:vertAlign w:val="baseline"/>
        </w:rPr>
        <w:footnoteRef/>
      </w:r>
      <w:r w:rsidRPr="00EE409C">
        <w:rPr>
          <w:rtl/>
        </w:rPr>
        <w:t xml:space="preserve"> </w:t>
      </w:r>
      <w:r w:rsidRPr="00EE409C">
        <w:rPr>
          <w:rtl/>
        </w:rPr>
        <w:tab/>
        <w:t xml:space="preserve">אגף שיקום נכים מעניק לנכי צה"ל שירותים רפואיים </w:t>
      </w:r>
      <w:r w:rsidRPr="00EE409C">
        <w:rPr>
          <w:rFonts w:hint="cs"/>
          <w:rtl/>
        </w:rPr>
        <w:t>במסגרת ה</w:t>
      </w:r>
      <w:r w:rsidRPr="00EE409C">
        <w:rPr>
          <w:rtl/>
        </w:rPr>
        <w:t xml:space="preserve">טיפול </w:t>
      </w:r>
      <w:r w:rsidRPr="00EE409C">
        <w:rPr>
          <w:rFonts w:hint="cs"/>
          <w:rtl/>
        </w:rPr>
        <w:t>ה</w:t>
      </w:r>
      <w:r w:rsidRPr="00EE409C">
        <w:rPr>
          <w:rtl/>
        </w:rPr>
        <w:t xml:space="preserve">רפואי </w:t>
      </w:r>
      <w:r w:rsidRPr="00EE409C">
        <w:rPr>
          <w:rFonts w:hint="cs"/>
          <w:rtl/>
        </w:rPr>
        <w:t>ב</w:t>
      </w:r>
      <w:r w:rsidRPr="00EE409C">
        <w:rPr>
          <w:rtl/>
        </w:rPr>
        <w:t>נכות המוכרת שלהם</w:t>
      </w:r>
      <w:r w:rsidRPr="00EE409C">
        <w:rPr>
          <w:rFonts w:hint="cs"/>
          <w:rtl/>
        </w:rPr>
        <w:t xml:space="preserve">. את הטיפול הרפואי שאינו קשור </w:t>
      </w:r>
      <w:r w:rsidRPr="00EE409C">
        <w:rPr>
          <w:rtl/>
        </w:rPr>
        <w:t>לנכות המוכרת שלהם מקבלים נכי צה"ל</w:t>
      </w:r>
      <w:r w:rsidRPr="00EE409C">
        <w:rPr>
          <w:rFonts w:hint="cs"/>
          <w:rtl/>
        </w:rPr>
        <w:t xml:space="preserve"> בקופות החולים.</w:t>
      </w:r>
    </w:p>
  </w:footnote>
  <w:footnote w:id="13">
    <w:p w:rsidR="00EE409C" w:rsidRPr="00EE409C" w:rsidP="00EE409C">
      <w:pPr>
        <w:pStyle w:val="FootnoteText"/>
      </w:pPr>
      <w:r w:rsidRPr="00EE409C">
        <w:rPr>
          <w:rStyle w:val="FootnoteReference0"/>
          <w:vertAlign w:val="baseline"/>
        </w:rPr>
        <w:footnoteRef/>
      </w:r>
      <w:r w:rsidRPr="00EE409C">
        <w:rPr>
          <w:rtl/>
        </w:rPr>
        <w:t xml:space="preserve"> </w:t>
      </w:r>
      <w:r w:rsidRPr="00EE409C">
        <w:rPr>
          <w:rtl/>
        </w:rPr>
        <w:tab/>
        <w:t xml:space="preserve">נכה </w:t>
      </w:r>
      <w:r w:rsidRPr="00EE409C">
        <w:rPr>
          <w:rFonts w:hint="cs"/>
          <w:rtl/>
        </w:rPr>
        <w:t xml:space="preserve">שטרם הגיע לגיל פרישה </w:t>
      </w:r>
      <w:r w:rsidRPr="00EE409C">
        <w:rPr>
          <w:rtl/>
        </w:rPr>
        <w:t xml:space="preserve">זכאי </w:t>
      </w:r>
      <w:r w:rsidRPr="00EE409C">
        <w:rPr>
          <w:rFonts w:hint="cs"/>
          <w:rtl/>
        </w:rPr>
        <w:t>לכמה</w:t>
      </w:r>
      <w:r w:rsidRPr="00EE409C">
        <w:rPr>
          <w:rtl/>
        </w:rPr>
        <w:t xml:space="preserve"> גמלאות</w:t>
      </w:r>
      <w:r w:rsidRPr="00EE409C">
        <w:rPr>
          <w:rFonts w:hint="cs"/>
          <w:rtl/>
        </w:rPr>
        <w:t>,</w:t>
      </w:r>
      <w:r w:rsidRPr="00EE409C">
        <w:rPr>
          <w:rtl/>
        </w:rPr>
        <w:t xml:space="preserve"> </w:t>
      </w:r>
      <w:r w:rsidRPr="00EE409C">
        <w:rPr>
          <w:rFonts w:hint="cs"/>
          <w:rtl/>
        </w:rPr>
        <w:t>ובכלל זה הוא זכאי</w:t>
      </w:r>
      <w:r w:rsidRPr="00EE409C">
        <w:rPr>
          <w:rtl/>
        </w:rPr>
        <w:t xml:space="preserve"> להשתתפות במתן שירותים מיוחדים</w:t>
      </w:r>
      <w:r w:rsidRPr="00EE409C">
        <w:rPr>
          <w:rFonts w:hint="cs"/>
          <w:rtl/>
        </w:rPr>
        <w:t>.</w:t>
      </w:r>
    </w:p>
  </w:footnote>
  <w:footnote w:id="14">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ללא צמידות לסל הבריאות הנהוג בקופות החולים.</w:t>
      </w:r>
    </w:p>
  </w:footnote>
  <w:footnote w:id="15">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מלווה - אדם שתפקידו לסייע במילוי צרכיו האישיים של נכה המוגבל בתחום התפקוד היומיומי. בדוח זה יעשה שימוש לסירוגין במונחים "שירותי מלווים", "מלווים" ו"ליווי".</w:t>
      </w:r>
    </w:p>
  </w:footnote>
  <w:footnote w:id="16">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מחוז באר שבע ושלוחת אילת, מחוז ירושלים, מחוז רחובות, מחוז דן ושלוחת נתניה, מחוז תל אביב, מחוז חיפה ומחוז טבריה.</w:t>
      </w:r>
    </w:p>
  </w:footnote>
  <w:footnote w:id="17">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באגף שיקום נכים שני רופאים מרחביים שכל אחד מהם מנהל מקצועית את המרפאות במחוזות שבמרחב שבאחריותו.</w:t>
      </w:r>
    </w:p>
  </w:footnote>
  <w:footnote w:id="18">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רמת השירות נוגעת לנושאים כגון: זמני המתנה לתורים ויחס לנכי צה"ל, ואינה נוגעת לאיכות הטיפול הרפואי.</w:t>
      </w:r>
    </w:p>
  </w:footnote>
  <w:footnote w:id="19">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t xml:space="preserve">הסקר כלל מדגם מייצג של </w:t>
      </w:r>
      <w:r w:rsidRPr="00EE409C">
        <w:rPr>
          <w:rFonts w:hint="cs"/>
          <w:rtl/>
        </w:rPr>
        <w:t>נכי צה"ל</w:t>
      </w:r>
      <w:r w:rsidRPr="00EE409C">
        <w:rPr>
          <w:rtl/>
        </w:rPr>
        <w:t xml:space="preserve"> </w:t>
      </w:r>
      <w:r w:rsidRPr="00EE409C">
        <w:rPr>
          <w:rFonts w:hint="cs"/>
          <w:rtl/>
        </w:rPr>
        <w:t xml:space="preserve">שנבחרו לפי </w:t>
      </w:r>
      <w:r w:rsidRPr="00EE409C">
        <w:rPr>
          <w:rtl/>
        </w:rPr>
        <w:t xml:space="preserve">ארבעה פרמטרים: גיל, שיעור </w:t>
      </w:r>
      <w:r w:rsidRPr="00EE409C">
        <w:rPr>
          <w:rFonts w:hint="cs"/>
          <w:rtl/>
        </w:rPr>
        <w:t>ה</w:t>
      </w:r>
      <w:r w:rsidRPr="00EE409C">
        <w:rPr>
          <w:rtl/>
        </w:rPr>
        <w:t xml:space="preserve">נכות, סוג הנכות (פיזית או נפשית) ושיוך למחוז של האגף. הסקר </w:t>
      </w:r>
      <w:r w:rsidRPr="00EE409C">
        <w:rPr>
          <w:rFonts w:hint="cs"/>
          <w:rtl/>
        </w:rPr>
        <w:t>עסק בנכי צה"ל</w:t>
      </w:r>
      <w:r w:rsidRPr="00EE409C">
        <w:rPr>
          <w:rtl/>
        </w:rPr>
        <w:t xml:space="preserve"> שקיבלו שירותים רפואיים בשנים 2016 </w:t>
      </w:r>
      <w:r w:rsidRPr="00EE409C">
        <w:rPr>
          <w:rFonts w:hint="cs"/>
          <w:rtl/>
        </w:rPr>
        <w:t>ו-</w:t>
      </w:r>
      <w:r w:rsidRPr="00EE409C">
        <w:rPr>
          <w:rtl/>
        </w:rPr>
        <w:t>2017</w:t>
      </w:r>
      <w:r w:rsidRPr="00EE409C">
        <w:rPr>
          <w:rFonts w:hint="cs"/>
          <w:rtl/>
        </w:rPr>
        <w:t>.</w:t>
      </w:r>
      <w:r w:rsidRPr="00EE409C">
        <w:rPr>
          <w:rtl/>
        </w:rPr>
        <w:t xml:space="preserve"> הגיל הממוצע של משתתפי הסקר היה כ-54 שנים, החציון 56 שנים והשכיח 65 שנים. שיעור הנכות הממוצע של משתתפי הסקר היה 35%, החציון 30% והשכיח 20%. ממצאי הסקר משקפים תמונה סטטיסטית מהימנה בנוגע לתשובותיהם של כלל </w:t>
      </w:r>
      <w:r w:rsidRPr="00EE409C">
        <w:rPr>
          <w:rFonts w:hint="cs"/>
          <w:rtl/>
        </w:rPr>
        <w:t>נכי צה"ל</w:t>
      </w:r>
      <w:r w:rsidRPr="00EE409C">
        <w:rPr>
          <w:rtl/>
        </w:rPr>
        <w:t xml:space="preserve"> ברמת הביטחון של 95% (כלומר, לתוצאה שהתקבלה הסתברות של 95% להיות נכונה והסתברות של 5% להיות שגויה) וברמת דיוק של 3.92% (טווח התנועה של פרמטר מסוים שהחוקר קובע ושבקיומו התוצאה שהתקבלה ת</w:t>
      </w:r>
      <w:r w:rsidRPr="00EE409C">
        <w:rPr>
          <w:rFonts w:hint="cs"/>
          <w:rtl/>
        </w:rPr>
        <w:t>י</w:t>
      </w:r>
      <w:r w:rsidRPr="00EE409C">
        <w:rPr>
          <w:rtl/>
        </w:rPr>
        <w:t xml:space="preserve">חשב נכונה. במדעי החברה מקובל להשתמש ברמת דיוק של פלוס מינוס </w:t>
      </w:r>
      <w:r w:rsidRPr="00EE409C">
        <w:rPr>
          <w:rFonts w:hint="cs"/>
          <w:rtl/>
        </w:rPr>
        <w:t>4%</w:t>
      </w:r>
      <w:r w:rsidRPr="00EE409C">
        <w:rPr>
          <w:rtl/>
        </w:rPr>
        <w:t>).</w:t>
      </w:r>
      <w:r w:rsidRPr="00EE409C">
        <w:rPr>
          <w:rFonts w:hint="cs"/>
          <w:rtl/>
        </w:rPr>
        <w:t xml:space="preserve"> </w:t>
      </w:r>
    </w:p>
  </w:footnote>
  <w:footnote w:id="20">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מסמך המנסח את דרכי הפעולה של אגף שיקום נכים בתחומי פעילותו על פי אסטרטגיית האגף, ומבוסס על חוקי השיקום שנחקקו במשך השנים, על ניסיון העבר של האגף ועל מסקנות של ועדות שונות שהוקמו לצורך דיון בנושא שיקום נכים.</w:t>
      </w:r>
    </w:p>
  </w:footnote>
  <w:footnote w:id="21">
    <w:p w:rsidR="004E6C7C" w:rsidRPr="00EE409C" w:rsidP="004E6C7C">
      <w:pPr>
        <w:pStyle w:val="FootnoteText"/>
      </w:pPr>
      <w:r w:rsidRPr="00EE409C">
        <w:rPr>
          <w:rStyle w:val="FootnoteReference0"/>
          <w:vertAlign w:val="baseline"/>
        </w:rPr>
        <w:footnoteRef/>
      </w:r>
      <w:r w:rsidRPr="00EE409C">
        <w:rPr>
          <w:rtl/>
        </w:rPr>
        <w:t xml:space="preserve"> </w:t>
      </w:r>
      <w:r w:rsidRPr="00EE409C">
        <w:rPr>
          <w:rFonts w:hint="cs"/>
          <w:rtl/>
        </w:rPr>
        <w:tab/>
        <w:t xml:space="preserve">כיהן כרופא ראשי באגף שיקום נכים מאוגוסט 2009 עד אפריל 2018. </w:t>
      </w:r>
    </w:p>
  </w:footnote>
  <w:footnote w:id="22">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Fonts w:hint="cs"/>
          <w:rtl/>
        </w:rPr>
        <w:tab/>
        <w:t>מר משה צין כיהן בתפקיד סמנכ"ל וראש אגף שיקום נכים בין יוני 2011 לפברואר 2017. בפברואר 2017 מונה מר חזי משיטה לתפקיד זה.</w:t>
      </w:r>
    </w:p>
  </w:footnote>
  <w:footnote w:id="23">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מר רוני מורנו כיהן בתפקיד סמנכ"ל וראש </w:t>
      </w:r>
      <w:r w:rsidRPr="00EE409C">
        <w:rPr>
          <w:rFonts w:hint="cs"/>
          <w:rtl/>
        </w:rPr>
        <w:t>אמ"ש</w:t>
      </w:r>
      <w:r w:rsidRPr="00EE409C">
        <w:rPr>
          <w:rFonts w:hint="cs"/>
          <w:rtl/>
        </w:rPr>
        <w:t xml:space="preserve"> עד שנת 2014. בהמשך מונה למשנה למנכ"ל </w:t>
      </w:r>
      <w:r w:rsidRPr="00EE409C">
        <w:rPr>
          <w:rFonts w:hint="cs"/>
          <w:rtl/>
        </w:rPr>
        <w:t>משהב"ט</w:t>
      </w:r>
      <w:r w:rsidRPr="00EE409C">
        <w:rPr>
          <w:rFonts w:hint="cs"/>
          <w:rtl/>
        </w:rPr>
        <w:t xml:space="preserve"> וראש </w:t>
      </w:r>
      <w:r w:rsidRPr="00EE409C">
        <w:rPr>
          <w:rFonts w:hint="cs"/>
          <w:rtl/>
        </w:rPr>
        <w:t>גית"ם</w:t>
      </w:r>
      <w:r w:rsidRPr="00EE409C">
        <w:rPr>
          <w:rFonts w:hint="cs"/>
          <w:rtl/>
        </w:rPr>
        <w:t>.</w:t>
      </w:r>
    </w:p>
  </w:footnote>
  <w:footnote w:id="24">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על פי נתוני האגף.</w:t>
      </w:r>
    </w:p>
  </w:footnote>
  <w:footnote w:id="25">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רופאים שנקלטו עד שנת 2005.</w:t>
      </w:r>
    </w:p>
  </w:footnote>
  <w:footnote w:id="26">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רופאים שנקלטו לאחר שנת 2005.</w:t>
      </w:r>
    </w:p>
  </w:footnote>
  <w:footnote w:id="27">
    <w:p w:rsidR="004E6C7C" w:rsidRPr="00EE409C" w:rsidP="004E6C7C">
      <w:pPr>
        <w:pStyle w:val="FootnoteText"/>
      </w:pPr>
      <w:r w:rsidRPr="00EE409C">
        <w:rPr>
          <w:rStyle w:val="FootnoteReference0"/>
          <w:vertAlign w:val="baseline"/>
        </w:rPr>
        <w:footnoteRef/>
      </w:r>
      <w:r w:rsidRPr="00EE409C">
        <w:rPr>
          <w:rtl/>
        </w:rPr>
        <w:t xml:space="preserve"> </w:t>
      </w:r>
      <w:r w:rsidRPr="00EE409C">
        <w:rPr>
          <w:rFonts w:hint="cs"/>
          <w:rtl/>
        </w:rPr>
        <w:tab/>
        <w:t xml:space="preserve">יצוין כי בשנת 2011 חתם משרד האוצר על הסכם קיבוצי עם ההסתדרות הרפואית בישראל (להלן - </w:t>
      </w:r>
      <w:r w:rsidRPr="00EE409C">
        <w:rPr>
          <w:rFonts w:hint="cs"/>
          <w:rtl/>
        </w:rPr>
        <w:t>הר"י</w:t>
      </w:r>
      <w:r w:rsidRPr="00EE409C">
        <w:rPr>
          <w:rFonts w:hint="cs"/>
          <w:rtl/>
        </w:rPr>
        <w:t xml:space="preserve">). רופאי אגף שיקום נכים ורופאי הביטוח הלאומי לא נכללו בהסכם זה. במסגרת דוח זה לא נבחנו הסיבות לאי-הכללתם של רופאים אלה בהסכם הקיבוצי. ביוני 2014 נחתם הסכם קיבוצי מיוחד שכלל הטבות כספיות לרופאי הביטוח הלאומי. </w:t>
      </w:r>
    </w:p>
  </w:footnote>
  <w:footnote w:id="28">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שני רופאים לא אותרו לצורך התשאול, ולכן ענו על השאלון רק שבעה רופאים.</w:t>
      </w:r>
    </w:p>
  </w:footnote>
  <w:footnote w:id="29">
    <w:p w:rsidR="004E6C7C" w:rsidRPr="00EE409C" w:rsidP="004E6C7C">
      <w:pPr>
        <w:pStyle w:val="FootnoteText"/>
      </w:pPr>
      <w:r w:rsidRPr="00EE409C">
        <w:rPr>
          <w:rStyle w:val="FootnoteReference0"/>
          <w:vertAlign w:val="baseline"/>
        </w:rPr>
        <w:footnoteRef/>
      </w:r>
      <w:r w:rsidRPr="00EE409C">
        <w:rPr>
          <w:rtl/>
        </w:rPr>
        <w:t xml:space="preserve"> </w:t>
      </w:r>
      <w:r w:rsidRPr="00EE409C">
        <w:rPr>
          <w:rFonts w:hint="cs"/>
          <w:rtl/>
        </w:rPr>
        <w:tab/>
        <w:t xml:space="preserve">רופאה נוספת עזבה מסיבות רפואיות, ורופאה אחרת מסיבות אישיות. </w:t>
      </w:r>
    </w:p>
  </w:footnote>
  <w:footnote w:id="30">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מר דן הראל כיהן כמנכ"ל </w:t>
      </w:r>
      <w:r w:rsidRPr="00EE409C">
        <w:rPr>
          <w:rFonts w:hint="cs"/>
          <w:rtl/>
        </w:rPr>
        <w:t>משהב"ט</w:t>
      </w:r>
      <w:r w:rsidRPr="00EE409C">
        <w:rPr>
          <w:rFonts w:hint="cs"/>
          <w:rtl/>
        </w:rPr>
        <w:t xml:space="preserve"> בתקופה אוגוסט 2013 - מאי 2016. מר אודי אדם החליפו בתפקיד במאי 2016.</w:t>
      </w:r>
    </w:p>
  </w:footnote>
  <w:footnote w:id="31">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נכות קשה כגון עיוורון </w:t>
      </w:r>
      <w:r w:rsidRPr="00EE409C">
        <w:rPr>
          <w:rFonts w:hint="cs"/>
          <w:rtl/>
        </w:rPr>
        <w:t>וקוודרופלגיה</w:t>
      </w:r>
      <w:r w:rsidRPr="00EE409C">
        <w:rPr>
          <w:rFonts w:hint="cs"/>
          <w:rtl/>
        </w:rPr>
        <w:t xml:space="preserve"> (שיתוק בארבע גפיים).</w:t>
      </w:r>
    </w:p>
  </w:footnote>
  <w:footnote w:id="32">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על פי תפיסת ההפעלה של היחידה לשירותים רפואיים, "רופאי האגף המוסמכים המחוזיים יכבדו/יאמצו את המלצות הרופאים המקצועיים אליהם נשלחים הנכים מטעמם, ובלבד שההמלצה ניתנה בגין נכותם המוכרת".</w:t>
      </w:r>
    </w:p>
  </w:footnote>
  <w:footnote w:id="33">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מתוך כ-12 משרות תקניות של רופאים.</w:t>
      </w:r>
    </w:p>
  </w:footnote>
  <w:footnote w:id="34">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מבין נכי צה"ל שניסו לקבוע תור לרופא מחוזי החל מתחילת שנת 2016.</w:t>
      </w:r>
    </w:p>
  </w:footnote>
  <w:footnote w:id="35">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משכר ברוטו של כ-25,000 ש"ח (שהוא השכר הממוצע של רופאים שנקלטו באגף שיקום נכים החל משנת 2005) לשכר של כ-35,000 ש"ח.</w:t>
      </w:r>
    </w:p>
  </w:footnote>
  <w:footnote w:id="36">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משרד האוצר דרש כי המענק ימומן מתקציב </w:t>
      </w:r>
      <w:r w:rsidRPr="00EE409C">
        <w:rPr>
          <w:rFonts w:hint="cs"/>
          <w:rtl/>
        </w:rPr>
        <w:t>משהב</w:t>
      </w:r>
      <w:r w:rsidRPr="00EE409C">
        <w:rPr>
          <w:rtl/>
        </w:rPr>
        <w:t>"</w:t>
      </w:r>
      <w:r w:rsidRPr="00EE409C">
        <w:rPr>
          <w:rFonts w:hint="cs"/>
          <w:rtl/>
        </w:rPr>
        <w:t>ט</w:t>
      </w:r>
      <w:r w:rsidRPr="00EE409C">
        <w:rPr>
          <w:rFonts w:hint="cs"/>
          <w:rtl/>
        </w:rPr>
        <w:t>, אשר לא ידרוש ממשרד האוצר תקציב נוסף עבור כך. המענק ישמש תמריץ כספי המשולם בד בבד עם השכר ונוסף על השכר. שני שלישים מסכום המענק ישולמו לעובד בסמוך לקליטתו ובכפוף לכתב התחייבות. השליש הנותר ישולם בתום שנתיים מתחילת ההעסקה בתפקיד רופא מחוזי. רופא שלא יעמוד בהתחייבותו לעבוד במשך שש שנים יחזיר את מלוא המענק.</w:t>
      </w:r>
    </w:p>
  </w:footnote>
  <w:footnote w:id="37">
    <w:p w:rsidR="004E6C7C" w:rsidRPr="00EE409C" w:rsidP="004E6C7C">
      <w:pPr>
        <w:pStyle w:val="FootnoteText"/>
        <w:suppressLineNumbers/>
        <w:rPr>
          <w:rtl/>
        </w:rPr>
      </w:pPr>
      <w:r w:rsidRPr="00EE409C">
        <w:rPr>
          <w:rStyle w:val="FootnoteReference0"/>
          <w:vertAlign w:val="baseline"/>
        </w:rPr>
        <w:footnoteRef/>
      </w:r>
      <w:r w:rsidRPr="00EE409C">
        <w:rPr>
          <w:rtl/>
        </w:rPr>
        <w:t xml:space="preserve"> </w:t>
      </w:r>
      <w:r w:rsidRPr="00EE409C">
        <w:rPr>
          <w:rFonts w:hint="cs"/>
          <w:rtl/>
        </w:rPr>
        <w:tab/>
        <w:t xml:space="preserve">תוספת בשיעור 22% מהשכר המשולב והגדלת מספר הכוננויות שזכאים רופאים מחוזיים לבצע. </w:t>
      </w:r>
    </w:p>
  </w:footnote>
  <w:footnote w:id="38">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חמש משרות מלאות ומשרה אחת בהיקף של 75%.</w:t>
      </w:r>
    </w:p>
  </w:footnote>
  <w:footnote w:id="39">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במסגרת חישובם של נתונים אלה לא הובאה בחשבון העובדה כי 3.25 משרות </w:t>
      </w:r>
      <w:r w:rsidRPr="00EE409C">
        <w:rPr>
          <w:rtl/>
        </w:rPr>
        <w:t xml:space="preserve">מאוישות ברופאים באופן זמני ונדרש </w:t>
      </w:r>
      <w:r w:rsidRPr="00EE409C">
        <w:rPr>
          <w:rtl/>
        </w:rPr>
        <w:t>לאיישן</w:t>
      </w:r>
      <w:r w:rsidRPr="00EE409C">
        <w:rPr>
          <w:rtl/>
        </w:rPr>
        <w:t xml:space="preserve"> ברופאים במשרות תקניות</w:t>
      </w:r>
      <w:r w:rsidRPr="00EE409C">
        <w:rPr>
          <w:rFonts w:hint="cs"/>
          <w:rtl/>
        </w:rPr>
        <w:t>.</w:t>
      </w:r>
    </w:p>
  </w:footnote>
  <w:footnote w:id="40">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הפרק לא עסק בפיקוח ובבקרה על רמת השירות שבתי חולים מעניקים לנכי צה"ל, שכן בתגובתו ציין אגף שיקום נכים כי המדיניות בנושא פרקי הזמן לקבלת שירותים רפואיים בבתי החולים אינה בתחום ההשפעה של </w:t>
      </w:r>
      <w:r w:rsidRPr="00EE409C">
        <w:rPr>
          <w:rFonts w:hint="cs"/>
          <w:rtl/>
        </w:rPr>
        <w:t>משהב"ט</w:t>
      </w:r>
      <w:r w:rsidRPr="00EE409C">
        <w:rPr>
          <w:rFonts w:hint="cs"/>
          <w:rtl/>
        </w:rPr>
        <w:t>. זאת מאחר שהמאסדר (רגולטור) של שירותי הרפואה הניתנים בבתי החולים הוא משרד הבריאות, אשר על פי חוקתו אין ליצור אפליה בין מטופלים.</w:t>
      </w:r>
    </w:p>
  </w:footnote>
  <w:footnote w:id="41">
    <w:p w:rsidR="004E6C7C" w:rsidRPr="00EE409C" w:rsidP="00EE409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התור הקרוב ביותר שהוצע למשיבים שניסו לקבוע תור לרופא מומחה. המשיבים התבקשו להתייחס לרופא האחרון אליו ניסו לקבוע תור.</w:t>
      </w:r>
    </w:p>
  </w:footnote>
  <w:footnote w:id="42">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מכונים לאבחון או לטיפול בתחומים רפואיים כגון דימות, סוכרת, גסטרו, לב, אורתופדיה, עיניים, שמיעה ובריאות הנפש.</w:t>
      </w:r>
    </w:p>
  </w:footnote>
  <w:footnote w:id="43">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eastAsiaTheme="majorEastAsia" w:hint="cs"/>
          <w:b/>
          <w:sz w:val="24"/>
          <w:rtl/>
        </w:rPr>
        <w:t>ובלבד שתקופת הליווי לא תעלה על שלושה חודשים</w:t>
      </w:r>
      <w:r w:rsidRPr="00EE409C">
        <w:rPr>
          <w:rFonts w:hint="cs"/>
          <w:rtl/>
        </w:rPr>
        <w:t xml:space="preserve">. בסמכות רופא מרחבי להאריך את תקופת הליווי בחודשיים נוספים לכל היותר. הרופא הראשי או </w:t>
      </w:r>
      <w:r w:rsidRPr="00EE409C">
        <w:rPr>
          <w:rFonts w:hint="cs"/>
          <w:rtl/>
        </w:rPr>
        <w:t>סגנו</w:t>
      </w:r>
      <w:r w:rsidRPr="00EE409C">
        <w:rPr>
          <w:rFonts w:hint="cs"/>
          <w:rtl/>
        </w:rPr>
        <w:t xml:space="preserve"> רשאים לאשר ליווי לתקופה של יותר מחמישה חודשים.</w:t>
      </w:r>
    </w:p>
  </w:footnote>
  <w:footnote w:id="44">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t>טיוטת ההוראה עוסקת בליווי בגין נכות פיזית בלבד ולא בגין נכות נפשית</w:t>
      </w:r>
      <w:r w:rsidRPr="00EE409C">
        <w:rPr>
          <w:rFonts w:hint="cs"/>
          <w:rtl/>
        </w:rPr>
        <w:t>.</w:t>
      </w:r>
    </w:p>
  </w:footnote>
  <w:footnote w:id="45">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בצר"ם</w:t>
      </w:r>
      <w:r w:rsidRPr="00EE409C">
        <w:rPr>
          <w:rFonts w:hint="cs"/>
          <w:rtl/>
        </w:rPr>
        <w:t xml:space="preserve"> מלווים לנכים פיזיים משתתפים רופא שיקום ופיזיותרפיסט, </w:t>
      </w:r>
      <w:r w:rsidRPr="00EE409C">
        <w:rPr>
          <w:rFonts w:hint="cs"/>
          <w:rtl/>
        </w:rPr>
        <w:t>בצר"ם</w:t>
      </w:r>
      <w:r w:rsidRPr="00EE409C">
        <w:rPr>
          <w:rFonts w:hint="cs"/>
          <w:rtl/>
        </w:rPr>
        <w:t xml:space="preserve"> מלווים לפגועי נפש משתתפים רופא פסיכיאטר ועובד סוציאלי, </w:t>
      </w:r>
      <w:r w:rsidRPr="00EE409C">
        <w:rPr>
          <w:rFonts w:hint="cs"/>
          <w:rtl/>
        </w:rPr>
        <w:t>ובצר"ם</w:t>
      </w:r>
      <w:r w:rsidRPr="00EE409C">
        <w:rPr>
          <w:rFonts w:hint="cs"/>
          <w:rtl/>
        </w:rPr>
        <w:t xml:space="preserve"> מלווים לעיוורים משתתפים רופא שיקום ומדריך עיוורים.</w:t>
      </w:r>
    </w:p>
  </w:footnote>
  <w:footnote w:id="46">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הרופא המחוזי רשאי לאשר לנכה שעות ליווי באופן זמני, ללא </w:t>
      </w:r>
      <w:r w:rsidRPr="00EE409C">
        <w:rPr>
          <w:rFonts w:hint="cs"/>
          <w:rtl/>
        </w:rPr>
        <w:t>צר"ם</w:t>
      </w:r>
      <w:r w:rsidRPr="00EE409C">
        <w:rPr>
          <w:rFonts w:hint="cs"/>
          <w:rtl/>
        </w:rPr>
        <w:t xml:space="preserve"> מלווים, לתקופה שלא תעלה על שלושה חודשים. בסמכות רופא מרחבי להאריך את תקופת הליווי ללא </w:t>
      </w:r>
      <w:r w:rsidRPr="00EE409C">
        <w:rPr>
          <w:rFonts w:hint="cs"/>
          <w:rtl/>
        </w:rPr>
        <w:t>צר"ם</w:t>
      </w:r>
      <w:r w:rsidRPr="00EE409C">
        <w:rPr>
          <w:rFonts w:hint="cs"/>
          <w:rtl/>
        </w:rPr>
        <w:t xml:space="preserve"> מלווים למשך חודשיים נוספים באופן חד פעמי.</w:t>
      </w:r>
    </w:p>
  </w:footnote>
  <w:footnote w:id="47">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בתפיסת ההפעלה של היחידה לשירותים רפואיים מצוין רופא מרחבי, אולם בפועל המלצות </w:t>
      </w:r>
      <w:r w:rsidRPr="00EE409C">
        <w:rPr>
          <w:rFonts w:hint="cs"/>
          <w:rtl/>
        </w:rPr>
        <w:t>צר"ם</w:t>
      </w:r>
      <w:r w:rsidRPr="00EE409C">
        <w:rPr>
          <w:rFonts w:hint="cs"/>
          <w:rtl/>
        </w:rPr>
        <w:t xml:space="preserve"> מלווים מופנות לסגן הרופא הראשי.</w:t>
      </w:r>
    </w:p>
  </w:footnote>
  <w:footnote w:id="48">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Fonts w:hint="cs"/>
          <w:rtl/>
        </w:rPr>
        <w:tab/>
        <w:t xml:space="preserve">ערעור על החלטתו ניתן להפנות בכתב לרופא הראשי. </w:t>
      </w:r>
    </w:p>
  </w:footnote>
  <w:footnote w:id="49">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על פי נתוני האגף המעודכנים לפברואר 2018, 17% מנכי צה"ל שאושר להם ליווי בחרו במסלול של ליווי בתגמול.</w:t>
      </w:r>
    </w:p>
  </w:footnote>
  <w:footnote w:id="50">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t>לרבות עלות שעות העבודה, הפרשות המעסיק</w:t>
      </w:r>
      <w:r w:rsidRPr="00EE409C">
        <w:rPr>
          <w:rFonts w:hint="cs"/>
          <w:rtl/>
        </w:rPr>
        <w:t>,</w:t>
      </w:r>
      <w:r w:rsidRPr="00EE409C">
        <w:rPr>
          <w:rtl/>
        </w:rPr>
        <w:t xml:space="preserve"> דמי הבראה ופיצויי פיטורין</w:t>
      </w:r>
      <w:r w:rsidRPr="00EE409C">
        <w:rPr>
          <w:rFonts w:hint="cs"/>
          <w:rtl/>
        </w:rPr>
        <w:t>.</w:t>
      </w:r>
    </w:p>
  </w:footnote>
  <w:footnote w:id="51">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t>למעט תשלומים כגון פיצויי פיטורין ודמי הבראה</w:t>
      </w:r>
      <w:r w:rsidRPr="00EE409C">
        <w:rPr>
          <w:rFonts w:hint="cs"/>
          <w:rtl/>
        </w:rPr>
        <w:t>.</w:t>
      </w:r>
    </w:p>
  </w:footnote>
  <w:footnote w:id="52">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בין היתר בנוגע לטבלת השכר, להחזר נסיעות, לשעות עבודה ולמספר הזוכים.</w:t>
      </w:r>
    </w:p>
  </w:footnote>
  <w:footnote w:id="53">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לאחר מכן הוחלט להעביר את החטיבה להרכשת שירותים </w:t>
      </w:r>
      <w:r w:rsidRPr="00EE409C">
        <w:rPr>
          <w:rFonts w:hint="cs"/>
          <w:rtl/>
        </w:rPr>
        <w:t>למינהל</w:t>
      </w:r>
      <w:r w:rsidRPr="00EE409C">
        <w:rPr>
          <w:rFonts w:hint="cs"/>
          <w:rtl/>
        </w:rPr>
        <w:t xml:space="preserve"> ההרכשה והייצור </w:t>
      </w:r>
      <w:r w:rsidRPr="00EE409C">
        <w:rPr>
          <w:rFonts w:hint="cs"/>
          <w:rtl/>
        </w:rPr>
        <w:t>שבמשהב"ט</w:t>
      </w:r>
      <w:r w:rsidRPr="00EE409C">
        <w:rPr>
          <w:rFonts w:hint="cs"/>
          <w:rtl/>
        </w:rPr>
        <w:t>.</w:t>
      </w:r>
    </w:p>
  </w:footnote>
  <w:footnote w:id="54">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t>המכרז</w:t>
      </w:r>
      <w:r w:rsidRPr="00EE409C">
        <w:rPr>
          <w:rFonts w:hint="cs"/>
          <w:rtl/>
        </w:rPr>
        <w:t>ים</w:t>
      </w:r>
      <w:r w:rsidRPr="00EE409C">
        <w:rPr>
          <w:rtl/>
        </w:rPr>
        <w:t xml:space="preserve"> כלל</w:t>
      </w:r>
      <w:r w:rsidRPr="00EE409C">
        <w:rPr>
          <w:rFonts w:hint="cs"/>
          <w:rtl/>
        </w:rPr>
        <w:t>ו</w:t>
      </w:r>
      <w:r w:rsidRPr="00EE409C">
        <w:rPr>
          <w:rtl/>
        </w:rPr>
        <w:t xml:space="preserve">, בין היתר, שינוי של שיטת ההתקשרות והתשלום לחברות, </w:t>
      </w:r>
      <w:r w:rsidRPr="00EE409C">
        <w:rPr>
          <w:rFonts w:hint="cs"/>
          <w:rtl/>
        </w:rPr>
        <w:t xml:space="preserve">והתחרות הייתה על שיעור </w:t>
      </w:r>
      <w:r w:rsidRPr="00EE409C">
        <w:rPr>
          <w:rtl/>
        </w:rPr>
        <w:t>העמלה שתשולם למציעים</w:t>
      </w:r>
      <w:r w:rsidRPr="00EE409C">
        <w:rPr>
          <w:rFonts w:hint="cs"/>
          <w:rtl/>
        </w:rPr>
        <w:t xml:space="preserve">. </w:t>
      </w:r>
    </w:p>
  </w:footnote>
  <w:footnote w:id="55">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קביעת שכר דיפרנציאלי למלווים לפי קטגוריות טיפול, קורס הכשרה למלווים, בקרת איכות על ידי חברות המלווים ודיווח על שעות עבודה באמצעות החתמה סלולרית.</w:t>
      </w:r>
    </w:p>
  </w:footnote>
  <w:footnote w:id="56">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החלטה 1950 מ-11.9.16. בהתאם להחלטה זו, שירות חברתי הוא שירות חינוכי או טיפולי שנותנים המשרדים החברתיים (חינוך, בריאות ורווחה) במישרין או בעקיפין.</w:t>
      </w:r>
    </w:p>
  </w:footnote>
  <w:footnote w:id="57">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עוד בנושא זה ראו דוח ביקורת מיוחד של מבקר המדינה, </w:t>
      </w:r>
      <w:r w:rsidRPr="00EE409C">
        <w:rPr>
          <w:rFonts w:hint="cs"/>
          <w:b/>
          <w:bCs/>
          <w:rtl/>
        </w:rPr>
        <w:t>טיפול המדינה בקשישים סיעודיים השוהים בביתם</w:t>
      </w:r>
      <w:r w:rsidRPr="00EE409C">
        <w:rPr>
          <w:rFonts w:hint="cs"/>
          <w:rtl/>
        </w:rPr>
        <w:t xml:space="preserve"> (2017), עמ' 37. </w:t>
      </w:r>
    </w:p>
  </w:footnote>
  <w:footnote w:id="58">
    <w:p w:rsidR="004E6C7C" w:rsidRPr="00EE409C" w:rsidP="004E6C7C">
      <w:pPr>
        <w:pStyle w:val="FootnoteText"/>
      </w:pPr>
      <w:r w:rsidRPr="00EE409C">
        <w:rPr>
          <w:rStyle w:val="FootnoteReference0"/>
          <w:vertAlign w:val="baseline"/>
        </w:rPr>
        <w:footnoteRef/>
      </w:r>
      <w:r w:rsidRPr="00EE409C">
        <w:rPr>
          <w:rtl/>
        </w:rPr>
        <w:t xml:space="preserve"> </w:t>
      </w:r>
      <w:r w:rsidRPr="00EE409C">
        <w:rPr>
          <w:rFonts w:hint="cs"/>
          <w:rtl/>
        </w:rPr>
        <w:tab/>
        <w:t xml:space="preserve">והוחלט כי בד בבד עם מכרז חדש לשירותי מלווים לנכים יופץ מכרז לבקרה על החברות שיזכו, ונושא הבקרה על פעילות החברות שיזכו ועל תפקודן יוטמע במכרז החדש. </w:t>
      </w:r>
    </w:p>
  </w:footnote>
  <w:footnote w:id="59">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Fonts w:hint="cs"/>
          <w:rtl/>
        </w:rPr>
        <w:tab/>
        <w:t>לא ניתן לקיים הליך של משא ומתן בעת שהליך תחרותי אחר עומד בתוקף.</w:t>
      </w:r>
    </w:p>
  </w:footnote>
  <w:footnote w:id="60">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למעט בהיבט של שכר המלווים.</w:t>
      </w:r>
    </w:p>
  </w:footnote>
  <w:footnote w:id="61">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כאמור, במועד סיום הביקורת הדיון של בית המשפט בעתירות הנוגעות למכרז המלווים החדש עדיין תלוי ועומד.</w:t>
      </w:r>
    </w:p>
  </w:footnote>
  <w:footnote w:id="62">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b/>
          <w:rtl/>
        </w:rPr>
        <w:t>ובלבד שתקופת הליווי לא תעלה על שלושה חודשים</w:t>
      </w:r>
      <w:r w:rsidRPr="00EE409C">
        <w:rPr>
          <w:rFonts w:hint="cs"/>
          <w:rtl/>
        </w:rPr>
        <w:t xml:space="preserve">. בסמכות רופא מרחבי להאריך את תקופת הליווי בחודשיים נוספים לכל היותר. הרופא הראשי או </w:t>
      </w:r>
      <w:r w:rsidRPr="00EE409C">
        <w:rPr>
          <w:rFonts w:hint="cs"/>
          <w:rtl/>
        </w:rPr>
        <w:t>סגנו</w:t>
      </w:r>
      <w:r w:rsidRPr="00EE409C">
        <w:rPr>
          <w:rFonts w:hint="cs"/>
          <w:rtl/>
        </w:rPr>
        <w:t xml:space="preserve"> רשאים לאשר ליווי לתקופה של יותר מחמישה חודשים.</w:t>
      </w:r>
    </w:p>
  </w:footnote>
  <w:footnote w:id="63">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על פי הוראת אגף שיקום נכים בנוגע לנוהל פרסום, עדכון וביטול הוראה באגף שיקום נכים "אגף שיקום נכים יפעל, ככל שביכולתו ועל פי שיקול דעתו, לערב את הארגון כבר בשלבים הראשוניים של הכנת הוראה חדשה או תיקון הוראה...משרד הביטחון ישקול את הערות הארגון בטרם אישור ההוראה באופן סופי".</w:t>
      </w:r>
    </w:p>
  </w:footnote>
  <w:footnote w:id="64">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שירות שניתן לזכאי, שאינו בכסף.</w:t>
      </w:r>
    </w:p>
  </w:footnote>
  <w:footnote w:id="65">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עזרת זולת מטעמים רפואיים תינתן לתקופה קצובה ומוגבלת של עד שלושה </w:t>
      </w:r>
      <w:r w:rsidRPr="00EE409C">
        <w:rPr>
          <w:rtl/>
        </w:rPr>
        <w:t xml:space="preserve">חודשים </w:t>
      </w:r>
      <w:r w:rsidRPr="00EE409C">
        <w:rPr>
          <w:rFonts w:hint="cs"/>
          <w:rtl/>
        </w:rPr>
        <w:t>או לתקופה של יותר מ</w:t>
      </w:r>
      <w:r w:rsidRPr="00EE409C">
        <w:rPr>
          <w:rtl/>
        </w:rPr>
        <w:t>שלושה חודשים</w:t>
      </w:r>
      <w:r w:rsidRPr="00EE409C">
        <w:rPr>
          <w:rFonts w:hint="cs"/>
          <w:rtl/>
        </w:rPr>
        <w:t xml:space="preserve"> אם מצבו התפקודי של נכה צה"ל הוחמר לתקופה ממושכת ולא ניתן לכך ביטוי באופן שבו הגדירו הוועדות הרפואיות את מצבו הרפואי.</w:t>
      </w:r>
      <w:r w:rsidRPr="00EE409C">
        <w:rPr>
          <w:rtl/>
        </w:rPr>
        <w:t xml:space="preserve"> </w:t>
      </w:r>
    </w:p>
  </w:footnote>
  <w:footnote w:id="66">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t xml:space="preserve">פרק </w:t>
      </w:r>
      <w:r w:rsidRPr="00EE409C">
        <w:rPr>
          <w:rFonts w:hint="cs"/>
          <w:rtl/>
        </w:rPr>
        <w:t>י</w:t>
      </w:r>
      <w:r w:rsidRPr="00EE409C">
        <w:rPr>
          <w:rtl/>
        </w:rPr>
        <w:t>' סעיף 225(א)</w:t>
      </w:r>
      <w:r w:rsidRPr="00EE409C">
        <w:rPr>
          <w:rFonts w:hint="cs"/>
          <w:rtl/>
        </w:rPr>
        <w:t>.</w:t>
      </w:r>
    </w:p>
  </w:footnote>
  <w:footnote w:id="67">
    <w:p w:rsidR="004E6C7C" w:rsidRPr="00EE409C" w:rsidP="004E6C7C">
      <w:pPr>
        <w:pStyle w:val="FootnoteText"/>
      </w:pPr>
      <w:r w:rsidRPr="00EE409C">
        <w:rPr>
          <w:rStyle w:val="FootnoteReference0"/>
          <w:vertAlign w:val="baseline"/>
        </w:rPr>
        <w:footnoteRef/>
      </w:r>
      <w:r w:rsidRPr="00EE409C">
        <w:rPr>
          <w:rtl/>
        </w:rPr>
        <w:t xml:space="preserve"> </w:t>
      </w:r>
      <w:r w:rsidRPr="00EE409C">
        <w:rPr>
          <w:rFonts w:hint="cs"/>
          <w:rtl/>
        </w:rPr>
        <w:tab/>
        <w:t>כיוון שבחוק הביטוח הלאומי, בתקנות שהותקנו מכוחו ובחוזרים הרלוונטיים נעשה שימוש הן במושגים "קצבה" ו"גמלה", כך יצוין גם בדוח זה.</w:t>
      </w:r>
    </w:p>
  </w:footnote>
  <w:footnote w:id="68">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t>פרק ט' סעיף 199</w:t>
      </w:r>
      <w:r w:rsidRPr="00EE409C">
        <w:rPr>
          <w:rFonts w:hint="cs"/>
          <w:rtl/>
        </w:rPr>
        <w:t>.</w:t>
      </w:r>
    </w:p>
  </w:footnote>
  <w:footnote w:id="69">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בדוח ייעשה שימוש לסירוגין במונחים "כפל תשלומים", "כפל גמלאות" או "כפל גמלה", לפי העניין. </w:t>
      </w:r>
    </w:p>
  </w:footnote>
  <w:footnote w:id="70">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t xml:space="preserve">על פי חוזר של הביטוח הלאומי מפברואר 2012, "מאורע אחד" לעניין "גמלאות בחירה", </w:t>
      </w:r>
      <w:r w:rsidRPr="00EE409C">
        <w:rPr>
          <w:rFonts w:hint="cs"/>
          <w:rtl/>
        </w:rPr>
        <w:t>משמעו ש</w:t>
      </w:r>
      <w:r w:rsidRPr="00EE409C">
        <w:rPr>
          <w:rtl/>
        </w:rPr>
        <w:t>הזכאות לקצבת נכות כללית קמה אך ורק עקב הנכות שנקבעה לפי חוק אחר (למשל חוק הנכים</w:t>
      </w:r>
      <w:r w:rsidRPr="00EE409C">
        <w:rPr>
          <w:rFonts w:hint="cs"/>
          <w:rtl/>
        </w:rPr>
        <w:t>)</w:t>
      </w:r>
      <w:r w:rsidRPr="00EE409C">
        <w:rPr>
          <w:rtl/>
        </w:rPr>
        <w:t>.</w:t>
      </w:r>
      <w:r w:rsidRPr="00EE409C">
        <w:rPr>
          <w:rFonts w:hint="cs"/>
          <w:rtl/>
        </w:rPr>
        <w:t xml:space="preserve"> קרי, הזכאות לקצבת נכות כללית בביטוח הלאומי והזכאות שנקבעה לפי חוק הנכים נובעות מאותו מאורע.</w:t>
      </w:r>
    </w:p>
  </w:footnote>
  <w:footnote w:id="71">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t>כלומר שאינו מקבל קצבת נכות</w:t>
      </w:r>
      <w:r w:rsidRPr="00EE409C">
        <w:rPr>
          <w:rFonts w:hint="cs"/>
          <w:rtl/>
        </w:rPr>
        <w:t>.</w:t>
      </w:r>
      <w:r w:rsidRPr="00EE409C">
        <w:rPr>
          <w:rtl/>
        </w:rPr>
        <w:t xml:space="preserve"> בין היתר משום שהכנסתו </w:t>
      </w:r>
      <w:r w:rsidRPr="00EE409C">
        <w:rPr>
          <w:rFonts w:hint="cs"/>
          <w:rtl/>
        </w:rPr>
        <w:t>גבוהה מ</w:t>
      </w:r>
      <w:r w:rsidRPr="00EE409C">
        <w:rPr>
          <w:rtl/>
        </w:rPr>
        <w:t xml:space="preserve">רף מסוים </w:t>
      </w:r>
      <w:r w:rsidRPr="00EE409C">
        <w:rPr>
          <w:rFonts w:hint="cs"/>
          <w:rtl/>
        </w:rPr>
        <w:t>שקובע מפעם לפעם</w:t>
      </w:r>
      <w:r w:rsidRPr="00EE409C">
        <w:rPr>
          <w:rtl/>
        </w:rPr>
        <w:t xml:space="preserve"> </w:t>
      </w:r>
      <w:r w:rsidRPr="00EE409C">
        <w:rPr>
          <w:rFonts w:hint="cs"/>
          <w:rtl/>
        </w:rPr>
        <w:t>ה</w:t>
      </w:r>
      <w:r w:rsidRPr="00EE409C">
        <w:rPr>
          <w:rtl/>
        </w:rPr>
        <w:t>ביטוח הלאומי.</w:t>
      </w:r>
    </w:p>
  </w:footnote>
  <w:footnote w:id="72">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הכוונה לעזרת זולת הן מטעמים רפואיים והן לצרכים מיוחדים.</w:t>
      </w:r>
    </w:p>
  </w:footnote>
  <w:footnote w:id="73">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חוזר סיעוד 1472 - כפל גמלה עם </w:t>
      </w:r>
      <w:r w:rsidRPr="00EE409C">
        <w:rPr>
          <w:rFonts w:hint="cs"/>
          <w:rtl/>
        </w:rPr>
        <w:t>משהב"ט</w:t>
      </w:r>
      <w:r w:rsidRPr="00EE409C">
        <w:rPr>
          <w:rFonts w:hint="cs"/>
          <w:rtl/>
        </w:rPr>
        <w:t>.</w:t>
      </w:r>
    </w:p>
  </w:footnote>
  <w:footnote w:id="74">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שדרגת נכותו</w:t>
      </w:r>
      <w:r w:rsidRPr="00EE409C">
        <w:rPr>
          <w:rtl/>
        </w:rPr>
        <w:t xml:space="preserve"> 60%</w:t>
      </w:r>
      <w:r w:rsidRPr="00EE409C">
        <w:rPr>
          <w:rFonts w:hint="cs"/>
          <w:rtl/>
        </w:rPr>
        <w:t xml:space="preserve">, שמהם האגף הכיר ב-28%. גם נכים שנכותם אינה מוכרת באופן מלא ואשר מקבלים גמלה חלקית בהתאם לשיעור הנכות שבו הכיר אגף שיקום נכים זכאים למלוא השירותים הרפואיים. </w:t>
      </w:r>
    </w:p>
  </w:footnote>
  <w:footnote w:id="75">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יצוין כי הסכום שמשלם אגף שיקום נכים עבור שעת מלווה גדול מהקצבה שמשלם הביטוח הלאומי עבור שעת סיעוד.</w:t>
      </w:r>
    </w:p>
  </w:footnote>
  <w:footnote w:id="76">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על פי סעיף 20 לחוק זכויות החולה, התשנ"ו-1996, מטפל או מוסד רפואי רשאים למסור מידע רפואי לאחר, בין היתר כאשר מסירת המידע הרפואי היא למטפל אחר לצורך טיפול במטופל.</w:t>
      </w:r>
    </w:p>
  </w:footnote>
  <w:footnote w:id="77">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נטילה של כמה תרופות בעת ובעונה אחת שעלולה לגרום להיווצרות מצבים לא רצויים, כגון ביטול השפעה של אחת התרופות והגברת הריכוז של אחת התרופות בגוף, באופן שעלול לגרום לרעילות או להגברת תופעות הלוואי של התרופה. </w:t>
      </w:r>
    </w:p>
  </w:footnote>
  <w:footnote w:id="78">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את המרשם הראשון מנפיק תמיד הרופא המחוזי. מרשמי המשך מונפקים כאמור על ידי מוקד הרוקחים ומאושרים על ידי הרופא המחוזי. </w:t>
      </w:r>
    </w:p>
  </w:footnote>
  <w:footnote w:id="79">
    <w:p w:rsidR="004E6C7C" w:rsidRPr="00EE409C" w:rsidP="004E6C7C">
      <w:pPr>
        <w:pStyle w:val="FootnoteText"/>
      </w:pPr>
      <w:r w:rsidRPr="00EE409C">
        <w:rPr>
          <w:rStyle w:val="FootnoteReference0"/>
          <w:vertAlign w:val="baseline"/>
        </w:rPr>
        <w:footnoteRef/>
      </w:r>
      <w:r w:rsidRPr="00EE409C">
        <w:rPr>
          <w:rtl/>
        </w:rPr>
        <w:t xml:space="preserve"> </w:t>
      </w:r>
      <w:r w:rsidRPr="00EE409C">
        <w:rPr>
          <w:rtl/>
        </w:rPr>
        <w:tab/>
      </w:r>
      <w:r w:rsidRPr="00EE409C">
        <w:rPr>
          <w:rFonts w:hint="cs"/>
          <w:rtl/>
        </w:rPr>
        <w:t xml:space="preserve">רופא מוסמך ראשי לעניין תותבות משמש גם ערכאת ערעור על החלטותיהם של רופאים מרחביים בנושא תותבות </w:t>
      </w:r>
      <w:r w:rsidRPr="00EE409C">
        <w:rPr>
          <w:rFonts w:hint="cs"/>
          <w:rtl/>
        </w:rPr>
        <w:t>ופרוסטטיקה</w:t>
      </w:r>
      <w:r w:rsidRPr="00EE409C">
        <w:rPr>
          <w:rFonts w:hint="cs"/>
          <w:rtl/>
        </w:rPr>
        <w:t>.</w:t>
      </w:r>
    </w:p>
  </w:footnote>
  <w:footnote w:id="80">
    <w:p w:rsidR="004E6C7C" w:rsidRPr="00EE409C" w:rsidP="004E6C7C">
      <w:pPr>
        <w:pStyle w:val="FootnoteText"/>
        <w:rPr>
          <w:rtl/>
        </w:rPr>
      </w:pPr>
      <w:r w:rsidRPr="00EE409C">
        <w:rPr>
          <w:rStyle w:val="FootnoteReference0"/>
          <w:vertAlign w:val="baseline"/>
        </w:rPr>
        <w:footnoteRef/>
      </w:r>
      <w:r w:rsidRPr="00EE409C">
        <w:rPr>
          <w:rtl/>
        </w:rPr>
        <w:t xml:space="preserve"> </w:t>
      </w:r>
      <w:r w:rsidRPr="00EE409C">
        <w:rPr>
          <w:rtl/>
        </w:rPr>
        <w:tab/>
      </w:r>
      <w:r w:rsidRPr="00EE409C">
        <w:rPr>
          <w:rFonts w:hint="cs"/>
          <w:rtl/>
        </w:rPr>
        <w:t>גם התקנתן של תותבות בארץ כרוכה בעלות מסוימת (לרוב, עלות התקנת תותבות בארץ זולה מעלות התקנת תותבת זהה בחו"ל) ולכן במסגרת הדוח תיבחן רק תוספת העלות - טיסה ושהייה בחו"ל.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14D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B69DD">
      <w:rPr>
        <w:rFonts w:ascii="Tahoma" w:hAnsi="Tahoma" w:eastAsiaTheme="majorEastAsia" w:cs="Tahoma"/>
        <w:b/>
        <w:bCs/>
        <w:noProof/>
        <w:color w:val="0B5294" w:themeColor="accent1" w:themeShade="BF"/>
        <w:sz w:val="16"/>
        <w:szCs w:val="16"/>
        <w:rtl/>
      </w:rPr>
      <w:t>2236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sidR="008E0524">
      <w:rPr>
        <w:rFonts w:ascii="Tahoma" w:hAnsi="Tahoma" w:eastAsiaTheme="majorEastAsia" w:cs="Tahoma" w:hint="eastAsia"/>
        <w:noProof/>
        <w:color w:val="0B5294" w:themeColor="accent1" w:themeShade="BF"/>
        <w:sz w:val="16"/>
        <w:szCs w:val="16"/>
        <w:rtl/>
      </w:rPr>
      <w:t>דוח</w:t>
    </w:r>
    <w:r w:rsidRPr="008E0524" w:rsidR="008E0524">
      <w:rPr>
        <w:rFonts w:ascii="Tahoma" w:hAnsi="Tahoma" w:eastAsiaTheme="majorEastAsia" w:cs="Tahoma"/>
        <w:noProof/>
        <w:color w:val="0B5294" w:themeColor="accent1" w:themeShade="BF"/>
        <w:sz w:val="16"/>
        <w:szCs w:val="16"/>
        <w:rtl/>
      </w:rPr>
      <w:t xml:space="preserve"> </w:t>
    </w:r>
    <w:r w:rsidRPr="008E0524" w:rsidR="008E0524">
      <w:rPr>
        <w:rFonts w:ascii="Tahoma" w:hAnsi="Tahoma" w:eastAsiaTheme="majorEastAsia" w:cs="Tahoma" w:hint="eastAsia"/>
        <w:noProof/>
        <w:color w:val="0B5294" w:themeColor="accent1" w:themeShade="BF"/>
        <w:sz w:val="16"/>
        <w:szCs w:val="16"/>
        <w:rtl/>
      </w:rPr>
      <w:t>שנתי</w:t>
    </w:r>
    <w:r w:rsidRPr="008E0524" w:rsidR="008E0524">
      <w:rPr>
        <w:rFonts w:ascii="Tahoma" w:hAnsi="Tahoma" w:eastAsiaTheme="majorEastAsia" w:cs="Tahoma"/>
        <w:noProof/>
        <w:color w:val="0B5294" w:themeColor="accent1" w:themeShade="BF"/>
        <w:sz w:val="16"/>
        <w:szCs w:val="16"/>
        <w:rtl/>
      </w:rPr>
      <w:t xml:space="preserve"> </w:t>
    </w:r>
    <w:r w:rsidR="001F683F">
      <w:rPr>
        <w:rFonts w:ascii="Tahoma" w:hAnsi="Tahoma" w:eastAsiaTheme="majorEastAsia" w:cs="Tahoma"/>
        <w:noProof/>
        <w:color w:val="0B5294" w:themeColor="accent1" w:themeShade="BF"/>
        <w:sz w:val="16"/>
        <w:szCs w:val="16"/>
        <w:rtl/>
      </w:rPr>
      <w:t>6</w:t>
    </w:r>
    <w:r w:rsidR="001F683F">
      <w:rPr>
        <w:rFonts w:ascii="Tahoma" w:hAnsi="Tahoma" w:eastAsiaTheme="majorEastAsia" w:cs="Tahoma" w:hint="cs"/>
        <w:noProof/>
        <w:color w:val="0B5294" w:themeColor="accent1" w:themeShade="BF"/>
        <w:sz w:val="16"/>
        <w:szCs w:val="16"/>
        <w:rtl/>
      </w:rPr>
      <w:t>9</w:t>
    </w:r>
    <w:r w:rsidR="00890ED9">
      <w:rPr>
        <w:rFonts w:ascii="Tahoma" w:hAnsi="Tahoma" w:eastAsiaTheme="majorEastAsia" w:cs="Tahoma" w:hint="cs"/>
        <w:noProof/>
        <w:color w:val="0B5294" w:themeColor="accent1" w:themeShade="BF"/>
        <w:sz w:val="16"/>
        <w:szCs w:val="16"/>
        <w:rtl/>
      </w:rPr>
      <w:t>ב</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514D6A">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514D6A" w:rsidR="00514D6A">
      <w:rPr>
        <w:rFonts w:ascii="Tahoma" w:hAnsi="Tahoma" w:eastAsiaTheme="majorEastAsia" w:cs="Tahoma" w:hint="eastAsia"/>
        <w:noProof/>
        <w:color w:val="0B5294" w:themeColor="accent1" w:themeShade="BF"/>
        <w:sz w:val="16"/>
        <w:szCs w:val="16"/>
        <w:rtl/>
      </w:rPr>
      <w:t>השירותים</w:t>
    </w:r>
    <w:r w:rsidRPr="00514D6A" w:rsidR="00514D6A">
      <w:rPr>
        <w:rFonts w:ascii="Tahoma" w:hAnsi="Tahoma" w:eastAsiaTheme="majorEastAsia" w:cs="Tahoma"/>
        <w:noProof/>
        <w:color w:val="0B5294" w:themeColor="accent1" w:themeShade="BF"/>
        <w:sz w:val="16"/>
        <w:szCs w:val="16"/>
        <w:rtl/>
      </w:rPr>
      <w:t xml:space="preserve"> </w:t>
    </w:r>
    <w:r w:rsidRPr="00514D6A" w:rsidR="00514D6A">
      <w:rPr>
        <w:rFonts w:ascii="Tahoma" w:hAnsi="Tahoma" w:eastAsiaTheme="majorEastAsia" w:cs="Tahoma" w:hint="eastAsia"/>
        <w:noProof/>
        <w:color w:val="0B5294" w:themeColor="accent1" w:themeShade="BF"/>
        <w:sz w:val="16"/>
        <w:szCs w:val="16"/>
        <w:rtl/>
      </w:rPr>
      <w:t>הרפואיים</w:t>
    </w:r>
    <w:r w:rsidRPr="00514D6A" w:rsidR="00514D6A">
      <w:rPr>
        <w:rFonts w:ascii="Tahoma" w:hAnsi="Tahoma" w:eastAsiaTheme="majorEastAsia" w:cs="Tahoma"/>
        <w:noProof/>
        <w:color w:val="0B5294" w:themeColor="accent1" w:themeShade="BF"/>
        <w:sz w:val="16"/>
        <w:szCs w:val="16"/>
        <w:rtl/>
      </w:rPr>
      <w:t xml:space="preserve"> </w:t>
    </w:r>
    <w:r w:rsidRPr="00514D6A" w:rsidR="00514D6A">
      <w:rPr>
        <w:rFonts w:ascii="Tahoma" w:hAnsi="Tahoma" w:eastAsiaTheme="majorEastAsia" w:cs="Tahoma" w:hint="eastAsia"/>
        <w:noProof/>
        <w:color w:val="0B5294" w:themeColor="accent1" w:themeShade="BF"/>
        <w:sz w:val="16"/>
        <w:szCs w:val="16"/>
        <w:rtl/>
      </w:rPr>
      <w:t>לנכי</w:t>
    </w:r>
    <w:r w:rsidRPr="00514D6A" w:rsidR="00514D6A">
      <w:rPr>
        <w:rFonts w:ascii="Tahoma" w:hAnsi="Tahoma" w:eastAsiaTheme="majorEastAsia" w:cs="Tahoma"/>
        <w:noProof/>
        <w:color w:val="0B5294" w:themeColor="accent1" w:themeShade="BF"/>
        <w:sz w:val="16"/>
        <w:szCs w:val="16"/>
        <w:rtl/>
      </w:rPr>
      <w:t xml:space="preserve"> </w:t>
    </w:r>
    <w:r w:rsidRPr="00514D6A" w:rsidR="00514D6A">
      <w:rPr>
        <w:rFonts w:ascii="Tahoma" w:hAnsi="Tahoma" w:eastAsiaTheme="majorEastAsia" w:cs="Tahoma" w:hint="eastAsia"/>
        <w:noProof/>
        <w:color w:val="0B5294" w:themeColor="accent1" w:themeShade="BF"/>
        <w:sz w:val="16"/>
        <w:szCs w:val="16"/>
        <w:rtl/>
      </w:rPr>
      <w:t>צה</w:t>
    </w:r>
    <w:r w:rsidRPr="00514D6A" w:rsidR="00514D6A">
      <w:rPr>
        <w:rFonts w:ascii="Tahoma" w:hAnsi="Tahoma" w:eastAsiaTheme="majorEastAsia" w:cs="Tahoma"/>
        <w:noProof/>
        <w:color w:val="0B5294" w:themeColor="accent1" w:themeShade="BF"/>
        <w:sz w:val="16"/>
        <w:szCs w:val="16"/>
        <w:rtl/>
      </w:rPr>
      <w:t>"</w:t>
    </w:r>
    <w:r w:rsidRPr="00514D6A" w:rsidR="00514D6A">
      <w:rPr>
        <w:rFonts w:ascii="Tahoma" w:hAnsi="Tahoma" w:eastAsiaTheme="majorEastAsia" w:cs="Tahoma" w:hint="eastAsia"/>
        <w:noProof/>
        <w:color w:val="0B5294" w:themeColor="accent1" w:themeShade="BF"/>
        <w:sz w:val="16"/>
        <w:szCs w:val="16"/>
        <w:rtl/>
      </w:rPr>
      <w:t>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B69DD">
      <w:rPr>
        <w:rFonts w:ascii="Tahoma" w:hAnsi="Tahoma" w:eastAsiaTheme="majorEastAsia" w:cs="Tahoma"/>
        <w:b/>
        <w:bCs/>
        <w:noProof/>
        <w:color w:val="0B5294" w:themeColor="accent1" w:themeShade="BF"/>
        <w:sz w:val="16"/>
        <w:szCs w:val="16"/>
        <w:rtl/>
      </w:rPr>
      <w:t>2235</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890ED9" w:rsidP="00890E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9B69DD">
      <w:rPr>
        <w:rFonts w:ascii="Tahoma" w:hAnsi="Tahoma" w:eastAsiaTheme="majorEastAsia" w:cs="Tahoma"/>
        <w:b/>
        <w:bCs/>
        <w:noProof/>
        <w:color w:val="0B5294" w:themeColor="accent1" w:themeShade="BF"/>
        <w:sz w:val="16"/>
        <w:szCs w:val="16"/>
        <w:rtl/>
      </w:rPr>
      <w:t>2276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sidR="008E0524">
      <w:rPr>
        <w:rFonts w:ascii="Tahoma" w:hAnsi="Tahoma" w:eastAsiaTheme="majorEastAsia" w:cs="Tahoma" w:hint="eastAsia"/>
        <w:noProof/>
        <w:color w:val="0B5294" w:themeColor="accent1" w:themeShade="BF"/>
        <w:sz w:val="16"/>
        <w:szCs w:val="16"/>
        <w:rtl/>
      </w:rPr>
      <w:t>דוח</w:t>
    </w:r>
    <w:r w:rsidRPr="008E0524" w:rsidR="008E0524">
      <w:rPr>
        <w:rFonts w:ascii="Tahoma" w:hAnsi="Tahoma" w:eastAsiaTheme="majorEastAsia" w:cs="Tahoma"/>
        <w:noProof/>
        <w:color w:val="0B5294" w:themeColor="accent1" w:themeShade="BF"/>
        <w:sz w:val="16"/>
        <w:szCs w:val="16"/>
        <w:rtl/>
      </w:rPr>
      <w:t xml:space="preserve"> </w:t>
    </w:r>
    <w:r w:rsidRPr="008E0524" w:rsidR="008E0524">
      <w:rPr>
        <w:rFonts w:ascii="Tahoma" w:hAnsi="Tahoma" w:eastAsiaTheme="majorEastAsia" w:cs="Tahoma" w:hint="eastAsia"/>
        <w:noProof/>
        <w:color w:val="0B5294" w:themeColor="accent1" w:themeShade="BF"/>
        <w:sz w:val="16"/>
        <w:szCs w:val="16"/>
        <w:rtl/>
      </w:rPr>
      <w:t>שנתי</w:t>
    </w:r>
    <w:r w:rsidRPr="008E0524" w:rsidR="008E0524">
      <w:rPr>
        <w:rFonts w:ascii="Tahoma" w:hAnsi="Tahoma" w:eastAsiaTheme="majorEastAsia" w:cs="Tahoma"/>
        <w:noProof/>
        <w:color w:val="0B5294" w:themeColor="accent1" w:themeShade="BF"/>
        <w:sz w:val="16"/>
        <w:szCs w:val="16"/>
        <w:rtl/>
      </w:rPr>
      <w:t xml:space="preserve"> </w:t>
    </w:r>
    <w:r w:rsidR="001F683F">
      <w:rPr>
        <w:rFonts w:ascii="Tahoma" w:hAnsi="Tahoma" w:eastAsiaTheme="majorEastAsia" w:cs="Tahoma"/>
        <w:noProof/>
        <w:color w:val="0B5294" w:themeColor="accent1" w:themeShade="BF"/>
        <w:sz w:val="16"/>
        <w:szCs w:val="16"/>
        <w:rtl/>
      </w:rPr>
      <w:t>6</w:t>
    </w:r>
    <w:r w:rsidR="001F683F">
      <w:rPr>
        <w:rFonts w:ascii="Tahoma" w:hAnsi="Tahoma" w:eastAsiaTheme="majorEastAsia" w:cs="Tahoma" w:hint="cs"/>
        <w:noProof/>
        <w:color w:val="0B5294" w:themeColor="accent1" w:themeShade="BF"/>
        <w:sz w:val="16"/>
        <w:szCs w:val="16"/>
        <w:rtl/>
      </w:rPr>
      <w:t>9</w:t>
    </w:r>
    <w:r w:rsidR="00890ED9">
      <w:rPr>
        <w:rFonts w:ascii="Tahoma" w:hAnsi="Tahoma" w:eastAsiaTheme="majorEastAsia" w:cs="Tahoma" w:hint="cs"/>
        <w:noProof/>
        <w:color w:val="0B5294" w:themeColor="accent1" w:themeShade="BF"/>
        <w:sz w:val="16"/>
        <w:szCs w:val="16"/>
        <w:rtl/>
      </w:rPr>
      <w:t>ב</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514D6A">
      <w:rPr>
        <w:rFonts w:ascii="Tahoma" w:hAnsi="Tahoma" w:eastAsiaTheme="majorEastAsia" w:cs="Tahoma" w:hint="eastAsia"/>
        <w:noProof/>
        <w:color w:val="0B5294" w:themeColor="accent1" w:themeShade="BF"/>
        <w:sz w:val="16"/>
        <w:szCs w:val="16"/>
        <w:rtl/>
      </w:rPr>
      <w:t>השירותים</w:t>
    </w:r>
    <w:r w:rsidRPr="00514D6A">
      <w:rPr>
        <w:rFonts w:ascii="Tahoma" w:hAnsi="Tahoma" w:eastAsiaTheme="majorEastAsia" w:cs="Tahoma"/>
        <w:noProof/>
        <w:color w:val="0B5294" w:themeColor="accent1" w:themeShade="BF"/>
        <w:sz w:val="16"/>
        <w:szCs w:val="16"/>
        <w:rtl/>
      </w:rPr>
      <w:t xml:space="preserve"> </w:t>
    </w:r>
    <w:r w:rsidRPr="00514D6A">
      <w:rPr>
        <w:rFonts w:ascii="Tahoma" w:hAnsi="Tahoma" w:eastAsiaTheme="majorEastAsia" w:cs="Tahoma" w:hint="eastAsia"/>
        <w:noProof/>
        <w:color w:val="0B5294" w:themeColor="accent1" w:themeShade="BF"/>
        <w:sz w:val="16"/>
        <w:szCs w:val="16"/>
        <w:rtl/>
      </w:rPr>
      <w:t>הרפואיים</w:t>
    </w:r>
    <w:r w:rsidRPr="00514D6A">
      <w:rPr>
        <w:rFonts w:ascii="Tahoma" w:hAnsi="Tahoma" w:eastAsiaTheme="majorEastAsia" w:cs="Tahoma"/>
        <w:noProof/>
        <w:color w:val="0B5294" w:themeColor="accent1" w:themeShade="BF"/>
        <w:sz w:val="16"/>
        <w:szCs w:val="16"/>
        <w:rtl/>
      </w:rPr>
      <w:t xml:space="preserve"> </w:t>
    </w:r>
    <w:r w:rsidRPr="00514D6A">
      <w:rPr>
        <w:rFonts w:ascii="Tahoma" w:hAnsi="Tahoma" w:eastAsiaTheme="majorEastAsia" w:cs="Tahoma" w:hint="eastAsia"/>
        <w:noProof/>
        <w:color w:val="0B5294" w:themeColor="accent1" w:themeShade="BF"/>
        <w:sz w:val="16"/>
        <w:szCs w:val="16"/>
        <w:rtl/>
      </w:rPr>
      <w:t>לנכי</w:t>
    </w:r>
    <w:r w:rsidRPr="00514D6A">
      <w:rPr>
        <w:rFonts w:ascii="Tahoma" w:hAnsi="Tahoma" w:eastAsiaTheme="majorEastAsia" w:cs="Tahoma"/>
        <w:noProof/>
        <w:color w:val="0B5294" w:themeColor="accent1" w:themeShade="BF"/>
        <w:sz w:val="16"/>
        <w:szCs w:val="16"/>
        <w:rtl/>
      </w:rPr>
      <w:t xml:space="preserve"> </w:t>
    </w:r>
    <w:r w:rsidRPr="00514D6A">
      <w:rPr>
        <w:rFonts w:ascii="Tahoma" w:hAnsi="Tahoma" w:eastAsiaTheme="majorEastAsia" w:cs="Tahoma" w:hint="eastAsia"/>
        <w:noProof/>
        <w:color w:val="0B5294" w:themeColor="accent1" w:themeShade="BF"/>
        <w:sz w:val="16"/>
        <w:szCs w:val="16"/>
        <w:rtl/>
      </w:rPr>
      <w:t>צה</w:t>
    </w:r>
    <w:r w:rsidRPr="00514D6A">
      <w:rPr>
        <w:rFonts w:ascii="Tahoma" w:hAnsi="Tahoma" w:eastAsiaTheme="majorEastAsia" w:cs="Tahoma"/>
        <w:noProof/>
        <w:color w:val="0B5294" w:themeColor="accent1" w:themeShade="BF"/>
        <w:sz w:val="16"/>
        <w:szCs w:val="16"/>
        <w:rtl/>
      </w:rPr>
      <w:t>"</w:t>
    </w:r>
    <w:r w:rsidRPr="00514D6A">
      <w:rPr>
        <w:rFonts w:ascii="Tahoma" w:hAnsi="Tahoma" w:eastAsiaTheme="majorEastAsia" w:cs="Tahoma" w:hint="eastAsia"/>
        <w:noProof/>
        <w:color w:val="0B5294" w:themeColor="accent1" w:themeShade="BF"/>
        <w:sz w:val="16"/>
        <w:szCs w:val="16"/>
        <w:rtl/>
      </w:rPr>
      <w:t>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B69DD">
      <w:rPr>
        <w:rFonts w:ascii="Tahoma" w:hAnsi="Tahoma" w:eastAsiaTheme="majorEastAsia" w:cs="Tahoma"/>
        <w:b/>
        <w:bCs/>
        <w:noProof/>
        <w:color w:val="0B5294" w:themeColor="accent1" w:themeShade="BF"/>
        <w:sz w:val="16"/>
        <w:szCs w:val="16"/>
        <w:rtl/>
      </w:rPr>
      <w:t>2279</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D10458D"/>
    <w:multiLevelType w:val="multilevel"/>
    <w:tmpl w:val="4CF84F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47041C8"/>
    <w:multiLevelType w:val="multilevel"/>
    <w:tmpl w:val="FE1E8BD6"/>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7713BE7"/>
    <w:multiLevelType w:val="multilevel"/>
    <w:tmpl w:val="AD24C5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492C7289"/>
    <w:multiLevelType w:val="multilevel"/>
    <w:tmpl w:val="3558DEFE"/>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nsid w:val="7C313748"/>
    <w:multiLevelType w:val="multilevel"/>
    <w:tmpl w:val="FC0CE74E"/>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4"/>
  </w:num>
  <w:num w:numId="2">
    <w:abstractNumId w:val="7"/>
  </w:num>
  <w:num w:numId="3">
    <w:abstractNumId w:val="3"/>
  </w:num>
  <w:num w:numId="4">
    <w:abstractNumId w:val="2"/>
  </w:num>
  <w:num w:numId="5">
    <w:abstractNumId w:val="1"/>
  </w:num>
  <w:num w:numId="6">
    <w:abstractNumId w:val="8"/>
  </w:num>
  <w:num w:numId="7">
    <w:abstractNumId w:val="0"/>
  </w:num>
  <w:num w:numId="8">
    <w:abstractNumId w:val="5"/>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05B"/>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1014"/>
    <w:rsid w:val="00044478"/>
    <w:rsid w:val="00044647"/>
    <w:rsid w:val="00044A44"/>
    <w:rsid w:val="000461F4"/>
    <w:rsid w:val="0004649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0D68"/>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784"/>
    <w:rsid w:val="000C4DEF"/>
    <w:rsid w:val="000C5425"/>
    <w:rsid w:val="000C57FF"/>
    <w:rsid w:val="000C6708"/>
    <w:rsid w:val="000C7018"/>
    <w:rsid w:val="000D18BB"/>
    <w:rsid w:val="000D2DD0"/>
    <w:rsid w:val="000D3360"/>
    <w:rsid w:val="000D4784"/>
    <w:rsid w:val="000D5240"/>
    <w:rsid w:val="000D59A4"/>
    <w:rsid w:val="000D649A"/>
    <w:rsid w:val="000D6EAA"/>
    <w:rsid w:val="000D7D57"/>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6D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445"/>
    <w:rsid w:val="00134716"/>
    <w:rsid w:val="00135EB9"/>
    <w:rsid w:val="00136B9E"/>
    <w:rsid w:val="00141E28"/>
    <w:rsid w:val="00143613"/>
    <w:rsid w:val="00144025"/>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1F7A01"/>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691"/>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A07"/>
    <w:rsid w:val="00230D48"/>
    <w:rsid w:val="0023147E"/>
    <w:rsid w:val="002314C8"/>
    <w:rsid w:val="00232639"/>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3C21"/>
    <w:rsid w:val="00255959"/>
    <w:rsid w:val="00255CC3"/>
    <w:rsid w:val="00260172"/>
    <w:rsid w:val="00262DE3"/>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7E7"/>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29B"/>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A4906"/>
    <w:rsid w:val="003A5F17"/>
    <w:rsid w:val="003B0034"/>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C74E0"/>
    <w:rsid w:val="003D04FC"/>
    <w:rsid w:val="003D0701"/>
    <w:rsid w:val="003D09D3"/>
    <w:rsid w:val="003D14AF"/>
    <w:rsid w:val="003D15EC"/>
    <w:rsid w:val="003D1A06"/>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3904"/>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293D"/>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1D73"/>
    <w:rsid w:val="004E2013"/>
    <w:rsid w:val="004E382E"/>
    <w:rsid w:val="004E3B8C"/>
    <w:rsid w:val="004E44CC"/>
    <w:rsid w:val="004E55BE"/>
    <w:rsid w:val="004E5760"/>
    <w:rsid w:val="004E5C99"/>
    <w:rsid w:val="004E6C7C"/>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F61"/>
    <w:rsid w:val="005000F1"/>
    <w:rsid w:val="00501EBE"/>
    <w:rsid w:val="00502968"/>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D6A"/>
    <w:rsid w:val="00514E43"/>
    <w:rsid w:val="00515123"/>
    <w:rsid w:val="0051556D"/>
    <w:rsid w:val="00517286"/>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1F9"/>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992"/>
    <w:rsid w:val="00586C76"/>
    <w:rsid w:val="0059097C"/>
    <w:rsid w:val="00590AF8"/>
    <w:rsid w:val="00592176"/>
    <w:rsid w:val="005923AA"/>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145"/>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A2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575A8"/>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47"/>
    <w:rsid w:val="00726E7C"/>
    <w:rsid w:val="007310D1"/>
    <w:rsid w:val="00731C66"/>
    <w:rsid w:val="00731F92"/>
    <w:rsid w:val="007323EF"/>
    <w:rsid w:val="0073258E"/>
    <w:rsid w:val="007334C1"/>
    <w:rsid w:val="0073386A"/>
    <w:rsid w:val="00733F84"/>
    <w:rsid w:val="00734514"/>
    <w:rsid w:val="007345A2"/>
    <w:rsid w:val="007345C9"/>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5A24"/>
    <w:rsid w:val="00766F23"/>
    <w:rsid w:val="00767C08"/>
    <w:rsid w:val="007701AC"/>
    <w:rsid w:val="0077052B"/>
    <w:rsid w:val="00770607"/>
    <w:rsid w:val="00770C49"/>
    <w:rsid w:val="00770FE5"/>
    <w:rsid w:val="00772DF5"/>
    <w:rsid w:val="007763DB"/>
    <w:rsid w:val="00777AED"/>
    <w:rsid w:val="00777C8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3C25"/>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CB5"/>
    <w:rsid w:val="00881D99"/>
    <w:rsid w:val="00882BBF"/>
    <w:rsid w:val="00882DEC"/>
    <w:rsid w:val="00884819"/>
    <w:rsid w:val="00884846"/>
    <w:rsid w:val="00885759"/>
    <w:rsid w:val="008862D2"/>
    <w:rsid w:val="0088680D"/>
    <w:rsid w:val="00886893"/>
    <w:rsid w:val="00890ED9"/>
    <w:rsid w:val="008917FE"/>
    <w:rsid w:val="00891992"/>
    <w:rsid w:val="00891FD5"/>
    <w:rsid w:val="008930E4"/>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8BD"/>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546"/>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572C9"/>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02E7"/>
    <w:rsid w:val="00993242"/>
    <w:rsid w:val="00993CF6"/>
    <w:rsid w:val="009943FA"/>
    <w:rsid w:val="00994F27"/>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69DD"/>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6E09"/>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1C41"/>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739"/>
    <w:rsid w:val="00B90C3E"/>
    <w:rsid w:val="00B914C7"/>
    <w:rsid w:val="00B9160E"/>
    <w:rsid w:val="00B9248D"/>
    <w:rsid w:val="00B92AC7"/>
    <w:rsid w:val="00B92BF8"/>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A2E"/>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219"/>
    <w:rsid w:val="00BD296C"/>
    <w:rsid w:val="00BD2B58"/>
    <w:rsid w:val="00BD38C5"/>
    <w:rsid w:val="00BD49E2"/>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5812"/>
    <w:rsid w:val="00C4624B"/>
    <w:rsid w:val="00C46382"/>
    <w:rsid w:val="00C46854"/>
    <w:rsid w:val="00C47F61"/>
    <w:rsid w:val="00C47FB9"/>
    <w:rsid w:val="00C5074B"/>
    <w:rsid w:val="00C51008"/>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5DA"/>
    <w:rsid w:val="00C85E9F"/>
    <w:rsid w:val="00C86438"/>
    <w:rsid w:val="00C86E09"/>
    <w:rsid w:val="00C86FBB"/>
    <w:rsid w:val="00C873AE"/>
    <w:rsid w:val="00C90B47"/>
    <w:rsid w:val="00C9124C"/>
    <w:rsid w:val="00C92423"/>
    <w:rsid w:val="00C95789"/>
    <w:rsid w:val="00C95D08"/>
    <w:rsid w:val="00C96091"/>
    <w:rsid w:val="00C961B0"/>
    <w:rsid w:val="00C969A5"/>
    <w:rsid w:val="00C96B43"/>
    <w:rsid w:val="00C97814"/>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697"/>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7D7"/>
    <w:rsid w:val="00D40B22"/>
    <w:rsid w:val="00D40DD4"/>
    <w:rsid w:val="00D4121F"/>
    <w:rsid w:val="00D43E82"/>
    <w:rsid w:val="00D452E5"/>
    <w:rsid w:val="00D4689F"/>
    <w:rsid w:val="00D46996"/>
    <w:rsid w:val="00D46ECB"/>
    <w:rsid w:val="00D47438"/>
    <w:rsid w:val="00D47B16"/>
    <w:rsid w:val="00D50466"/>
    <w:rsid w:val="00D527BD"/>
    <w:rsid w:val="00D5367E"/>
    <w:rsid w:val="00D541D8"/>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2DDD"/>
    <w:rsid w:val="00DD31F3"/>
    <w:rsid w:val="00DD3938"/>
    <w:rsid w:val="00DD5D7C"/>
    <w:rsid w:val="00DD7E98"/>
    <w:rsid w:val="00DD7F36"/>
    <w:rsid w:val="00DD7F4E"/>
    <w:rsid w:val="00DE0099"/>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6F81"/>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650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3B32"/>
    <w:rsid w:val="00ED4BB5"/>
    <w:rsid w:val="00ED5E40"/>
    <w:rsid w:val="00ED6E15"/>
    <w:rsid w:val="00ED7372"/>
    <w:rsid w:val="00EE04E7"/>
    <w:rsid w:val="00EE083D"/>
    <w:rsid w:val="00EE0DB2"/>
    <w:rsid w:val="00EE0E9A"/>
    <w:rsid w:val="00EE12A7"/>
    <w:rsid w:val="00EE2409"/>
    <w:rsid w:val="00EE3042"/>
    <w:rsid w:val="00EE30FD"/>
    <w:rsid w:val="00EE3C5A"/>
    <w:rsid w:val="00EE409C"/>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91"/>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EF1"/>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styleId="PageNumber">
    <w:name w:val="page number"/>
    <w:basedOn w:val="DefaultParagraphFont"/>
    <w:rsid w:val="004E6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wmf"/><Relationship Id="rId26" Type="http://schemas.openxmlformats.org/officeDocument/2006/relationships/theme" Target="theme/theme1.xml"/><Relationship Id="rId8" Type="http://schemas.openxmlformats.org/officeDocument/2006/relationships/footer" Target="footer1.xml"/><Relationship Id="rId21" Type="http://schemas.openxmlformats.org/officeDocument/2006/relationships/image" Target="media/image7.wmf"/><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3.wmf"/><Relationship Id="rId25" Type="http://schemas.openxmlformats.org/officeDocument/2006/relationships/header" Target="header8.xml"/><Relationship Id="rId7" Type="http://schemas.openxmlformats.org/officeDocument/2006/relationships/header" Target="header2.xml"/><Relationship Id="rId16" Type="http://schemas.openxmlformats.org/officeDocument/2006/relationships/header" Target="header6.xml"/><Relationship Id="rId2" Type="http://schemas.openxmlformats.org/officeDocument/2006/relationships/settings" Target="settings.xml"/><Relationship Id="rId20" Type="http://schemas.openxmlformats.org/officeDocument/2006/relationships/image" Target="media/image6.wmf"/><Relationship Id="rId29"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7.xml"/><Relationship Id="rId6" Type="http://schemas.openxmlformats.org/officeDocument/2006/relationships/header" Target="header1.xml"/><Relationship Id="rId15" Type="http://schemas.openxmlformats.org/officeDocument/2006/relationships/header" Target="header5.xml"/><Relationship Id="rId23" Type="http://schemas.openxmlformats.org/officeDocument/2006/relationships/image" Target="media/image9.wmf"/><Relationship Id="rId28"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image" Target="media/image5.wmf"/><Relationship Id="rId31" Type="http://schemas.openxmlformats.org/officeDocument/2006/relationships/customXml" Target="../customXml/item4.xml"/><Relationship Id="rId14" Type="http://schemas.openxmlformats.org/officeDocument/2006/relationships/header" Target="header4.xml"/><Relationship Id="rId22" Type="http://schemas.openxmlformats.org/officeDocument/2006/relationships/image" Target="media/image8.wmf"/><Relationship Id="rId27"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footer" Target="footer2.xml"/><Relationship Id="rId30"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3CE0A01-8009-49C6-856D-BCABC8F881BF}">
  <ds:schemaRefs>
    <ds:schemaRef ds:uri="http://schemas.openxmlformats.org/officeDocument/2006/bibliography"/>
  </ds:schemaRefs>
</ds:datastoreItem>
</file>

<file path=customXml/itemProps2.xml><?xml version="1.0" encoding="utf-8"?>
<ds:datastoreItem xmlns:ds="http://schemas.openxmlformats.org/officeDocument/2006/customXml" ds:itemID="{9FFC44DB-CA78-40CE-AB42-09B0ACFB7B96}"/>
</file>

<file path=customXml/itemProps3.xml><?xml version="1.0" encoding="utf-8"?>
<ds:datastoreItem xmlns:ds="http://schemas.openxmlformats.org/officeDocument/2006/customXml" ds:itemID="{2A395C59-A0B1-476C-BF8D-731A49CEDCA9}"/>
</file>

<file path=customXml/itemProps4.xml><?xml version="1.0" encoding="utf-8"?>
<ds:datastoreItem xmlns:ds="http://schemas.openxmlformats.org/officeDocument/2006/customXml" ds:itemID="{FEFE39F5-AB84-4B19-992A-05961BAF986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